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EA9" w:rsidRPr="00A655DF" w:rsidRDefault="00041EA9" w:rsidP="00A655DF">
      <w:pPr>
        <w:spacing w:after="0"/>
        <w:jc w:val="center"/>
        <w:rPr>
          <w:b/>
          <w:sz w:val="28"/>
          <w:szCs w:val="28"/>
          <w:lang w:val="ro-RO"/>
        </w:rPr>
      </w:pPr>
      <w:r w:rsidRPr="00A655DF">
        <w:rPr>
          <w:b/>
          <w:sz w:val="28"/>
          <w:szCs w:val="28"/>
          <w:lang w:val="ro-RO"/>
        </w:rPr>
        <w:t>INTRODUCERE</w:t>
      </w:r>
    </w:p>
    <w:p w:rsidR="00041EA9" w:rsidRPr="00A655DF" w:rsidRDefault="00041EA9" w:rsidP="00A655DF">
      <w:pPr>
        <w:spacing w:after="0"/>
        <w:rPr>
          <w:lang w:val="ro-RO"/>
        </w:rPr>
      </w:pPr>
    </w:p>
    <w:p w:rsidR="00C177F3" w:rsidRPr="00A655DF" w:rsidRDefault="00C177F3" w:rsidP="00A655DF">
      <w:pPr>
        <w:spacing w:after="0" w:line="276" w:lineRule="auto"/>
        <w:ind w:firstLine="720"/>
        <w:jc w:val="both"/>
        <w:rPr>
          <w:lang w:val="ro-RO"/>
        </w:rPr>
      </w:pPr>
      <w:r w:rsidRPr="00A655DF">
        <w:rPr>
          <w:lang w:val="ro-RO"/>
        </w:rPr>
        <w:t>Anul 2014 a fost marcat de utilizarea, în premieră, la alegerile pentru Parlamentul European din 25 mai 2014, a</w:t>
      </w:r>
      <w:r w:rsidR="002D0C68" w:rsidRPr="00A655DF">
        <w:rPr>
          <w:lang w:val="ro-RO"/>
        </w:rPr>
        <w:t xml:space="preserve"> Registrului electoral</w:t>
      </w:r>
      <w:r w:rsidRPr="00A655DF">
        <w:rPr>
          <w:lang w:val="ro-RO"/>
        </w:rPr>
        <w:t>.</w:t>
      </w:r>
      <w:r w:rsidR="002D0C68" w:rsidRPr="00A655DF">
        <w:rPr>
          <w:lang w:val="ro-RO"/>
        </w:rPr>
        <w:t xml:space="preserve"> </w:t>
      </w:r>
      <w:r w:rsidR="003F55B0" w:rsidRPr="00A655DF">
        <w:rPr>
          <w:lang w:val="ro-RO"/>
        </w:rPr>
        <w:t xml:space="preserve">Utilizarea </w:t>
      </w:r>
      <w:r w:rsidR="00E70EB7" w:rsidRPr="00A655DF">
        <w:rPr>
          <w:lang w:val="ro-RO"/>
        </w:rPr>
        <w:t>Registrul</w:t>
      </w:r>
      <w:r w:rsidR="003F55B0" w:rsidRPr="00A655DF">
        <w:rPr>
          <w:lang w:val="ro-RO"/>
        </w:rPr>
        <w:t>ui</w:t>
      </w:r>
      <w:r w:rsidR="00E70EB7" w:rsidRPr="00A655DF">
        <w:rPr>
          <w:lang w:val="ro-RO"/>
        </w:rPr>
        <w:t xml:space="preserve"> electoral </w:t>
      </w:r>
      <w:r w:rsidR="002855DD" w:rsidRPr="00A655DF">
        <w:rPr>
          <w:lang w:val="ro-RO"/>
        </w:rPr>
        <w:t xml:space="preserve">a </w:t>
      </w:r>
      <w:r w:rsidR="002D0C68" w:rsidRPr="00A655DF">
        <w:rPr>
          <w:lang w:val="ro-RO"/>
        </w:rPr>
        <w:t xml:space="preserve">însemnat modernizarea </w:t>
      </w:r>
      <w:r w:rsidR="003F55B0" w:rsidRPr="00A655DF">
        <w:rPr>
          <w:lang w:val="ro-RO"/>
        </w:rPr>
        <w:t>sistemul</w:t>
      </w:r>
      <w:r w:rsidR="002D0C68" w:rsidRPr="00A655DF">
        <w:rPr>
          <w:lang w:val="ro-RO"/>
        </w:rPr>
        <w:t>ui</w:t>
      </w:r>
      <w:r w:rsidR="003F55B0" w:rsidRPr="00A655DF">
        <w:rPr>
          <w:lang w:val="ro-RO"/>
        </w:rPr>
        <w:t xml:space="preserve"> de </w:t>
      </w:r>
      <w:r w:rsidR="002D0C68" w:rsidRPr="00A655DF">
        <w:rPr>
          <w:lang w:val="ro-RO"/>
        </w:rPr>
        <w:t xml:space="preserve">actualizare a datelor de identificare ale cetăţenilor români cu drept de vot, a modului de </w:t>
      </w:r>
      <w:r w:rsidR="003F55B0" w:rsidRPr="00A655DF">
        <w:rPr>
          <w:lang w:val="ro-RO"/>
        </w:rPr>
        <w:t>întocmire a listelor electorale permanente</w:t>
      </w:r>
      <w:r w:rsidR="002D0C68" w:rsidRPr="00A655DF">
        <w:rPr>
          <w:lang w:val="ro-RO"/>
        </w:rPr>
        <w:t xml:space="preserve"> şi a dat pos</w:t>
      </w:r>
      <w:r w:rsidR="00350E1F">
        <w:rPr>
          <w:lang w:val="ro-RO"/>
        </w:rPr>
        <w:t>i</w:t>
      </w:r>
      <w:r w:rsidR="002D0C68" w:rsidRPr="00A655DF">
        <w:rPr>
          <w:lang w:val="ro-RO"/>
        </w:rPr>
        <w:t xml:space="preserve">bilitatea alegătorilor de a-şi verifica personal datele existente în sistemul informatic, </w:t>
      </w:r>
      <w:r w:rsidR="00F87528">
        <w:rPr>
          <w:lang w:val="ro-RO"/>
        </w:rPr>
        <w:t xml:space="preserve">aceştia </w:t>
      </w:r>
      <w:r w:rsidR="002D0C68" w:rsidRPr="00A655DF">
        <w:rPr>
          <w:lang w:val="ro-RO"/>
        </w:rPr>
        <w:t>putând afla cu uşurinţă secţia de votare la care sunt arondaţi.</w:t>
      </w:r>
    </w:p>
    <w:p w:rsidR="006F2599" w:rsidRPr="00A655DF" w:rsidRDefault="002D0C68" w:rsidP="00A655DF">
      <w:pPr>
        <w:spacing w:after="0" w:line="276" w:lineRule="auto"/>
        <w:ind w:firstLine="720"/>
        <w:jc w:val="both"/>
        <w:rPr>
          <w:lang w:val="ro-RO"/>
        </w:rPr>
      </w:pPr>
      <w:r w:rsidRPr="00A655DF">
        <w:rPr>
          <w:lang w:val="ro-RO"/>
        </w:rPr>
        <w:t>Implementarea acestui sistem informatic a necesitat un efort substanţial în vederea instruirii persoanelor implicate în derularea operaţ</w:t>
      </w:r>
      <w:r w:rsidR="006F2599" w:rsidRPr="00A655DF">
        <w:rPr>
          <w:lang w:val="ro-RO"/>
        </w:rPr>
        <w:t xml:space="preserve">iunilor specifice, asigurării </w:t>
      </w:r>
      <w:r w:rsidRPr="00A655DF">
        <w:rPr>
          <w:lang w:val="ro-RO"/>
        </w:rPr>
        <w:t>suportului tehnic pentru buna funcţionare a si</w:t>
      </w:r>
      <w:r w:rsidR="00580FB8">
        <w:rPr>
          <w:lang w:val="ro-RO"/>
        </w:rPr>
        <w:t>s</w:t>
      </w:r>
      <w:r w:rsidRPr="00A655DF">
        <w:rPr>
          <w:lang w:val="ro-RO"/>
        </w:rPr>
        <w:t>temului</w:t>
      </w:r>
      <w:r w:rsidR="006F2599" w:rsidRPr="00A655DF">
        <w:rPr>
          <w:lang w:val="ro-RO"/>
        </w:rPr>
        <w:t>, verificării operaţiunilor efectuate, etc.</w:t>
      </w:r>
    </w:p>
    <w:p w:rsidR="00C177F3" w:rsidRPr="00A655DF" w:rsidRDefault="006F2599" w:rsidP="00A655DF">
      <w:pPr>
        <w:spacing w:after="0" w:line="276" w:lineRule="auto"/>
        <w:ind w:firstLine="720"/>
        <w:jc w:val="both"/>
        <w:rPr>
          <w:lang w:val="ro-RO"/>
        </w:rPr>
      </w:pPr>
      <w:r w:rsidRPr="00A655DF">
        <w:rPr>
          <w:lang w:val="ro-RO"/>
        </w:rPr>
        <w:t xml:space="preserve">În acest context, unul dintre principalele obiective ale Autorităţii Electorale Permanente a vizat </w:t>
      </w:r>
      <w:r w:rsidR="00252139" w:rsidRPr="00A655DF">
        <w:rPr>
          <w:lang w:val="ro-RO"/>
        </w:rPr>
        <w:t>extinderea Registrului electoral la toate ti</w:t>
      </w:r>
      <w:r w:rsidRPr="00A655DF">
        <w:rPr>
          <w:lang w:val="ro-RO"/>
        </w:rPr>
        <w:t xml:space="preserve">purile de consultări electorale. Alte </w:t>
      </w:r>
      <w:r w:rsidR="001C37B3" w:rsidRPr="00A655DF">
        <w:rPr>
          <w:lang w:val="ro-RO"/>
        </w:rPr>
        <w:t>obiecti</w:t>
      </w:r>
      <w:r w:rsidRPr="00A655DF">
        <w:rPr>
          <w:lang w:val="ro-RO"/>
        </w:rPr>
        <w:t>ve au vizat</w:t>
      </w:r>
      <w:r w:rsidR="00252139" w:rsidRPr="00A655DF">
        <w:rPr>
          <w:lang w:val="ro-RO"/>
        </w:rPr>
        <w:t xml:space="preserve"> armonizarea legislaţiei naţionale cu prevederile Directivei 2013/1/UE a Consiliului din 20 decembrie 2012, în perspectiva alegerilor pentru Parlamentul European din 25 mai 2014</w:t>
      </w:r>
      <w:r w:rsidRPr="00A655DF">
        <w:rPr>
          <w:lang w:val="ro-RO"/>
        </w:rPr>
        <w:t xml:space="preserve"> şi modificarea cadrului legal privind alegerile pentru Preşedintele României, în vederea evitării disfuncţionalităţilor care ar fi putut </w:t>
      </w:r>
      <w:r w:rsidR="00C3581A" w:rsidRPr="00A655DF">
        <w:rPr>
          <w:lang w:val="ro-RO"/>
        </w:rPr>
        <w:t xml:space="preserve">apărea </w:t>
      </w:r>
      <w:r w:rsidRPr="00A655DF">
        <w:rPr>
          <w:lang w:val="ro-RO"/>
        </w:rPr>
        <w:t>în derularea activităţilor de pregă</w:t>
      </w:r>
      <w:r w:rsidR="00C3581A" w:rsidRPr="00A655DF">
        <w:rPr>
          <w:lang w:val="ro-RO"/>
        </w:rPr>
        <w:t>tire şi organizare a alegerilor.</w:t>
      </w:r>
    </w:p>
    <w:p w:rsidR="00252139" w:rsidRPr="00A655DF" w:rsidRDefault="00252139" w:rsidP="00A655DF">
      <w:pPr>
        <w:spacing w:after="0" w:line="276" w:lineRule="auto"/>
        <w:ind w:firstLine="720"/>
        <w:jc w:val="both"/>
        <w:rPr>
          <w:lang w:val="ro-RO"/>
        </w:rPr>
      </w:pPr>
      <w:r w:rsidRPr="00A655DF">
        <w:rPr>
          <w:lang w:val="ro-RO"/>
        </w:rPr>
        <w:t xml:space="preserve">Prin programele derulate împreună cu parteneri din societatea civilă, </w:t>
      </w:r>
      <w:r w:rsidR="001C37B3" w:rsidRPr="00A655DF">
        <w:rPr>
          <w:lang w:val="ro-RO"/>
        </w:rPr>
        <w:t xml:space="preserve">Autoritatea Electorală Permanentă </w:t>
      </w:r>
      <w:r w:rsidRPr="00A655DF">
        <w:rPr>
          <w:lang w:val="ro-RO"/>
        </w:rPr>
        <w:t>a urmărit să încurajeze participarea tinerilor în alegeri, eliminarea discriminării și promovarea egalității de șanse pentru toți actorii implicați în procesele electorale.</w:t>
      </w:r>
    </w:p>
    <w:p w:rsidR="007336DD" w:rsidRPr="00A655DF" w:rsidRDefault="007336DD" w:rsidP="00A655DF">
      <w:pPr>
        <w:spacing w:after="0" w:line="276" w:lineRule="auto"/>
        <w:ind w:firstLine="720"/>
        <w:jc w:val="both"/>
        <w:rPr>
          <w:lang w:val="ro-RO"/>
        </w:rPr>
      </w:pPr>
      <w:r w:rsidRPr="00A655DF">
        <w:rPr>
          <w:lang w:val="ro-RO"/>
        </w:rPr>
        <w:t>Autoritatea Electorală Permanentă a fost în 2014 o prezență activă în planul relațiilor externe, participând cu delegații la numeroase conferințe pe teme de management electoral, la misiuni de observare a alegerilor,</w:t>
      </w:r>
      <w:r w:rsidR="00983A43">
        <w:rPr>
          <w:lang w:val="ro-RO"/>
        </w:rPr>
        <w:t xml:space="preserve"> precum </w:t>
      </w:r>
      <w:r w:rsidRPr="00A655DF">
        <w:rPr>
          <w:lang w:val="ro-RO"/>
        </w:rPr>
        <w:t>și la schimburi de experiență în cadrul programelor internaționale de asistență în materie electorală.</w:t>
      </w:r>
    </w:p>
    <w:p w:rsidR="00C177F3" w:rsidRPr="00A655DF" w:rsidRDefault="007336DD" w:rsidP="00A655DF">
      <w:pPr>
        <w:spacing w:after="0" w:line="276" w:lineRule="auto"/>
        <w:ind w:firstLine="720"/>
        <w:jc w:val="both"/>
        <w:rPr>
          <w:lang w:val="ro-RO"/>
        </w:rPr>
      </w:pPr>
      <w:r w:rsidRPr="00A655DF">
        <w:rPr>
          <w:lang w:val="ro-RO"/>
        </w:rPr>
        <w:t xml:space="preserve">România a deţinut în anul 2014 președinția Asociației Oficialilor Electorali Europeni (ACEEEO), context în care </w:t>
      </w:r>
      <w:r w:rsidR="00F87528">
        <w:rPr>
          <w:lang w:val="ro-RO"/>
        </w:rPr>
        <w:t xml:space="preserve">Autoritatea Electorală Permanentă </w:t>
      </w:r>
      <w:r w:rsidRPr="00A655DF">
        <w:rPr>
          <w:lang w:val="ro-RO"/>
        </w:rPr>
        <w:t xml:space="preserve">a găzduit Reuniunea Comitetului Executiv al Asociației Oficialilor Electorali Europeni şi </w:t>
      </w:r>
      <w:r w:rsidR="001C37B3" w:rsidRPr="00A655DF">
        <w:rPr>
          <w:lang w:val="ro-RO"/>
        </w:rPr>
        <w:t>a 23-a Conferință Internațională</w:t>
      </w:r>
      <w:r w:rsidRPr="00A655DF">
        <w:rPr>
          <w:lang w:val="ro-RO"/>
        </w:rPr>
        <w:t xml:space="preserve"> a Oficialilor Electorali Europeni. Evenimentele, s-au bucurat de o l</w:t>
      </w:r>
      <w:r w:rsidR="001C37B3" w:rsidRPr="00A655DF">
        <w:rPr>
          <w:lang w:val="ro-RO"/>
        </w:rPr>
        <w:t>argă participare internaţională</w:t>
      </w:r>
      <w:r w:rsidR="00983A43">
        <w:rPr>
          <w:lang w:val="ro-RO"/>
        </w:rPr>
        <w:t xml:space="preserve"> şi</w:t>
      </w:r>
      <w:r w:rsidR="001C37B3" w:rsidRPr="00A655DF">
        <w:rPr>
          <w:lang w:val="ro-RO"/>
        </w:rPr>
        <w:t xml:space="preserve"> au constituit, în acelaşi timp, cadrul adecvat </w:t>
      </w:r>
      <w:r w:rsidRPr="00A655DF">
        <w:rPr>
          <w:lang w:val="ro-RO"/>
        </w:rPr>
        <w:t xml:space="preserve">pentru promovarea </w:t>
      </w:r>
      <w:r w:rsidR="001C37B3" w:rsidRPr="00A655DF">
        <w:rPr>
          <w:lang w:val="ro-RO"/>
        </w:rPr>
        <w:t xml:space="preserve">creșterii ratei de implicare a femeilor în procesele electorale, deziderat care constituie una dintre prioritățile </w:t>
      </w:r>
      <w:r w:rsidR="005B435C" w:rsidRPr="00A655DF">
        <w:rPr>
          <w:lang w:val="ro-RO"/>
        </w:rPr>
        <w:t xml:space="preserve">Autorităţii Electorale Permanente. </w:t>
      </w:r>
    </w:p>
    <w:p w:rsidR="00DD46E1" w:rsidRPr="00A655DF" w:rsidRDefault="00DD46E1" w:rsidP="00A655DF">
      <w:pPr>
        <w:spacing w:after="0" w:line="276" w:lineRule="auto"/>
        <w:ind w:firstLine="720"/>
        <w:jc w:val="both"/>
        <w:rPr>
          <w:lang w:val="ro-RO"/>
        </w:rPr>
      </w:pPr>
    </w:p>
    <w:p w:rsidR="00DD46E1" w:rsidRPr="00A655DF" w:rsidRDefault="00DD46E1" w:rsidP="00A655DF">
      <w:pPr>
        <w:spacing w:after="0" w:line="276" w:lineRule="auto"/>
        <w:ind w:firstLine="720"/>
        <w:jc w:val="both"/>
        <w:rPr>
          <w:lang w:val="ro-RO"/>
        </w:rPr>
      </w:pPr>
    </w:p>
    <w:p w:rsidR="00DD46E1" w:rsidRPr="00A655DF" w:rsidRDefault="00DD46E1" w:rsidP="00A655DF">
      <w:pPr>
        <w:pStyle w:val="ListParagraph"/>
        <w:numPr>
          <w:ilvl w:val="0"/>
          <w:numId w:val="1"/>
        </w:numPr>
        <w:spacing w:after="0"/>
        <w:jc w:val="center"/>
        <w:rPr>
          <w:b/>
          <w:sz w:val="28"/>
          <w:szCs w:val="28"/>
          <w:lang w:val="ro-RO"/>
        </w:rPr>
      </w:pPr>
      <w:r w:rsidRPr="00A655DF">
        <w:rPr>
          <w:b/>
          <w:sz w:val="28"/>
          <w:szCs w:val="28"/>
          <w:lang w:val="ro-RO"/>
        </w:rPr>
        <w:t xml:space="preserve">CADRUL LEGAL DE ORGANIZARE ŞI FUNCŢIONARE </w:t>
      </w:r>
    </w:p>
    <w:p w:rsidR="00DD46E1" w:rsidRPr="00A655DF" w:rsidRDefault="00DD46E1" w:rsidP="00A655DF">
      <w:pPr>
        <w:spacing w:after="0"/>
        <w:ind w:firstLine="720"/>
        <w:jc w:val="both"/>
        <w:rPr>
          <w:lang w:val="ro-RO"/>
        </w:rPr>
      </w:pPr>
    </w:p>
    <w:p w:rsidR="00DD46E1" w:rsidRPr="00A655DF" w:rsidRDefault="00DD46E1" w:rsidP="00A655DF">
      <w:pPr>
        <w:spacing w:after="0" w:line="276" w:lineRule="auto"/>
        <w:ind w:firstLine="720"/>
        <w:jc w:val="both"/>
        <w:rPr>
          <w:lang w:val="ro-RO"/>
        </w:rPr>
      </w:pPr>
      <w:r w:rsidRPr="00A655DF">
        <w:rPr>
          <w:lang w:val="ro-RO"/>
        </w:rPr>
        <w:t xml:space="preserve">Autoritatea Electorală Permanentă (AEP) este o instituţie administrativă autonomă fundamentală a statului român, care este organizată și care funcţionează potrivit prevederilor art. 13 alin. (1) şi art. 62 - 65 din Legea nr. 35/2008 pentru alegerea Camerei Deputaţilor şi a Senatului şi pentru modificarea şi completarea Legii nr. 67/2004 pentru alegerea autorităţilor administraţiei publice locale, a Legii administraţiei publice locale nr. 215/2001 şi a Legii nr. 393/2004 privind Statutul aleşilor locali, cu modificările şi completările ulterioare, precum și ale art. 35 - 40 din Legea nr. 334/2006 privind finanţarea activităţii partidelor politice şi a campaniilor electorale, republicată, cu modificările şi completările ulterioare. </w:t>
      </w:r>
    </w:p>
    <w:p w:rsidR="00DD46E1" w:rsidRPr="00A655DF" w:rsidRDefault="00DD46E1" w:rsidP="00A655DF">
      <w:pPr>
        <w:spacing w:after="0" w:line="276" w:lineRule="auto"/>
        <w:ind w:firstLine="720"/>
        <w:jc w:val="both"/>
        <w:rPr>
          <w:lang w:val="ro-RO"/>
        </w:rPr>
      </w:pPr>
      <w:r w:rsidRPr="00A655DF">
        <w:rPr>
          <w:lang w:val="ro-RO"/>
        </w:rPr>
        <w:lastRenderedPageBreak/>
        <w:t xml:space="preserve">Actelor normative menționate li se adaugă şi alte acte privind organizarea şi desfăşurarea alegerilor care conţin prevederi referitoare la atribuţiile şi competenţa Autorităţii Electorale Permanente, precum Legea nr. 33/2007 privind organizarea şi desfăşurarea alegerilor pentru Parlamentul European, republicată, cu modificările și completările ulterioare, Legea nr. 370/2004 pentru alegerea Preşedintelui României, republicată, cu modificările și completările ulterioare și Legea nr. 67/2004 pentru alegerea autorităţilor administraţiei publice locale, republicată, cu modificările şi completările ulterioare. </w:t>
      </w:r>
    </w:p>
    <w:p w:rsidR="00DD46E1" w:rsidRPr="00A655DF" w:rsidRDefault="00DD46E1" w:rsidP="00A655DF">
      <w:pPr>
        <w:spacing w:after="0" w:line="276" w:lineRule="auto"/>
        <w:ind w:firstLine="720"/>
        <w:jc w:val="both"/>
        <w:rPr>
          <w:b/>
          <w:sz w:val="28"/>
          <w:szCs w:val="28"/>
          <w:lang w:val="ro-RO"/>
        </w:rPr>
      </w:pPr>
      <w:r w:rsidRPr="00A655DF">
        <w:rPr>
          <w:lang w:val="ro-RO"/>
        </w:rPr>
        <w:t>Misiunea Autorităţii Electorale Permanente este de a asigura organizarea şi desfăşurarea alegerilor şi a referendumurilor, precum şi finanţarea partidelor politice, cu respectarea Constituţiei, a legii şi a standardelor internaţionale în materie electorală.</w:t>
      </w:r>
    </w:p>
    <w:p w:rsidR="00DD46E1" w:rsidRPr="00A655DF" w:rsidRDefault="00DD46E1" w:rsidP="00A655DF">
      <w:pPr>
        <w:spacing w:after="0" w:line="276" w:lineRule="auto"/>
        <w:ind w:firstLine="720"/>
        <w:jc w:val="both"/>
        <w:rPr>
          <w:lang w:val="ro-RO"/>
        </w:rPr>
      </w:pPr>
    </w:p>
    <w:p w:rsidR="009E6823" w:rsidRPr="00A655DF" w:rsidRDefault="009E6823" w:rsidP="00A655DF">
      <w:pPr>
        <w:spacing w:after="0" w:line="276" w:lineRule="auto"/>
        <w:ind w:firstLine="720"/>
        <w:jc w:val="both"/>
        <w:rPr>
          <w:lang w:val="ro-RO"/>
        </w:rPr>
      </w:pPr>
    </w:p>
    <w:p w:rsidR="009E6823" w:rsidRPr="00A655DF" w:rsidRDefault="009E6823" w:rsidP="00A655DF">
      <w:pPr>
        <w:spacing w:after="0" w:line="276" w:lineRule="auto"/>
        <w:ind w:firstLine="720"/>
        <w:jc w:val="both"/>
        <w:rPr>
          <w:lang w:val="ro-RO"/>
        </w:rPr>
      </w:pPr>
    </w:p>
    <w:p w:rsidR="009E6823" w:rsidRPr="00A655DF" w:rsidRDefault="009E6823" w:rsidP="00A655DF">
      <w:pPr>
        <w:autoSpaceDE w:val="0"/>
        <w:autoSpaceDN w:val="0"/>
        <w:adjustRightInd w:val="0"/>
        <w:spacing w:after="0" w:line="276" w:lineRule="auto"/>
        <w:jc w:val="center"/>
        <w:rPr>
          <w:b/>
          <w:sz w:val="28"/>
          <w:szCs w:val="28"/>
          <w:lang w:val="ro-RO"/>
        </w:rPr>
      </w:pPr>
      <w:r w:rsidRPr="00A655DF">
        <w:rPr>
          <w:b/>
          <w:sz w:val="28"/>
          <w:szCs w:val="28"/>
          <w:lang w:val="ro-RO"/>
        </w:rPr>
        <w:t>2. ACTIVITATEA ÎN ANUL 2014</w:t>
      </w:r>
    </w:p>
    <w:p w:rsidR="009E6823" w:rsidRPr="00A655DF" w:rsidRDefault="009E6823" w:rsidP="00A655DF">
      <w:pPr>
        <w:autoSpaceDE w:val="0"/>
        <w:autoSpaceDN w:val="0"/>
        <w:adjustRightInd w:val="0"/>
        <w:spacing w:after="0" w:line="276" w:lineRule="auto"/>
        <w:jc w:val="center"/>
        <w:rPr>
          <w:b/>
          <w:sz w:val="28"/>
          <w:szCs w:val="28"/>
          <w:lang w:val="ro-RO"/>
        </w:rPr>
      </w:pPr>
    </w:p>
    <w:p w:rsidR="009E6823" w:rsidRPr="00A655DF" w:rsidRDefault="009E6823" w:rsidP="00A655DF">
      <w:pPr>
        <w:autoSpaceDE w:val="0"/>
        <w:autoSpaceDN w:val="0"/>
        <w:adjustRightInd w:val="0"/>
        <w:spacing w:after="0" w:line="276" w:lineRule="auto"/>
        <w:jc w:val="center"/>
        <w:rPr>
          <w:lang w:val="ro-RO"/>
        </w:rPr>
      </w:pPr>
      <w:r w:rsidRPr="00A655DF">
        <w:rPr>
          <w:b/>
          <w:sz w:val="28"/>
          <w:szCs w:val="28"/>
          <w:lang w:val="ro-RO"/>
        </w:rPr>
        <w:t>2.1. ELABORAREA, AVIZAREA ȘI ADOPTAREA ACTELOR NORMATIVE</w:t>
      </w:r>
    </w:p>
    <w:p w:rsidR="009E6823" w:rsidRPr="00A655DF" w:rsidRDefault="009E6823" w:rsidP="00A655DF">
      <w:pPr>
        <w:autoSpaceDE w:val="0"/>
        <w:autoSpaceDN w:val="0"/>
        <w:adjustRightInd w:val="0"/>
        <w:spacing w:after="0" w:line="276" w:lineRule="auto"/>
        <w:ind w:firstLine="720"/>
        <w:jc w:val="center"/>
        <w:rPr>
          <w:lang w:val="ro-RO"/>
        </w:rPr>
      </w:pP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 xml:space="preserve">În conformitate cu atribuţiile stabilite de prevederile art. 65 din Legea nr. 35/2008, Autoritatea Electorală Permanentă: </w:t>
      </w:r>
    </w:p>
    <w:p w:rsidR="009E6823" w:rsidRPr="00A655DF" w:rsidRDefault="009E6823" w:rsidP="00A655DF">
      <w:pPr>
        <w:pStyle w:val="ListParagraph"/>
        <w:numPr>
          <w:ilvl w:val="0"/>
          <w:numId w:val="2"/>
        </w:numPr>
        <w:autoSpaceDE w:val="0"/>
        <w:autoSpaceDN w:val="0"/>
        <w:adjustRightInd w:val="0"/>
        <w:spacing w:after="0" w:line="276" w:lineRule="auto"/>
        <w:jc w:val="both"/>
        <w:rPr>
          <w:lang w:val="ro-RO"/>
        </w:rPr>
      </w:pPr>
      <w:r w:rsidRPr="00A655DF">
        <w:rPr>
          <w:lang w:val="ro-RO"/>
        </w:rPr>
        <w:t>a elaborat proiecte de acte normative pentru îmbunătăţirea şi perfecţionarea sistemului electoral românesc;</w:t>
      </w:r>
    </w:p>
    <w:p w:rsidR="009E6823" w:rsidRPr="00A655DF" w:rsidRDefault="009E6823" w:rsidP="00A655DF">
      <w:pPr>
        <w:autoSpaceDE w:val="0"/>
        <w:autoSpaceDN w:val="0"/>
        <w:adjustRightInd w:val="0"/>
        <w:spacing w:after="0" w:line="276" w:lineRule="auto"/>
        <w:ind w:firstLine="720"/>
        <w:jc w:val="both"/>
        <w:rPr>
          <w:lang w:val="ro-RO"/>
        </w:rPr>
      </w:pPr>
      <w:r w:rsidRPr="00A655DF">
        <w:rPr>
          <w:b/>
          <w:lang w:val="ro-RO"/>
        </w:rPr>
        <w:t>Ordonanţa de urgenţă a Guvernului nr. 4/2014</w:t>
      </w:r>
      <w:r w:rsidRPr="00A655DF">
        <w:rPr>
          <w:lang w:val="ro-RO"/>
        </w:rPr>
        <w:t xml:space="preserve">  a fost inițiată de Autoritatea Electorală Permanentă ca urmare a evaluării naţionale a capacităţii primarilor de a folosi Registrul electoral şi de a tipări listele electorale permanente, </w:t>
      </w:r>
      <w:r w:rsidR="004F444C">
        <w:rPr>
          <w:lang w:val="ro-RO"/>
        </w:rPr>
        <w:t xml:space="preserve">evaluare </w:t>
      </w:r>
      <w:r w:rsidRPr="00A655DF">
        <w:rPr>
          <w:lang w:val="ro-RO"/>
        </w:rPr>
        <w:t xml:space="preserve">desfășurată în perioada 1-3 august 2013. Actul normativ a urmărit, în esență, utilizarea Registrului electoral la toate tipurile de alegeri și referendumuri, clarificarea competențelor primarilor și </w:t>
      </w:r>
      <w:r w:rsidR="00983A43">
        <w:rPr>
          <w:lang w:val="ro-RO"/>
        </w:rPr>
        <w:t xml:space="preserve">ale </w:t>
      </w:r>
      <w:r w:rsidRPr="00A655DF">
        <w:rPr>
          <w:lang w:val="ro-RO"/>
        </w:rPr>
        <w:t>Autorității Electorale Permanente privind gestionarea Registrului electoral, fixarea secțiilor de votare și asigurarea evidenței acestora de către Autoritatea Electorală Permanentă pentru toate procesele electorale</w:t>
      </w:r>
      <w:r w:rsidR="00983A43">
        <w:rPr>
          <w:lang w:val="ro-RO"/>
        </w:rPr>
        <w:t>,</w:t>
      </w:r>
      <w:r w:rsidRPr="00A655DF">
        <w:rPr>
          <w:lang w:val="ro-RO"/>
        </w:rPr>
        <w:t xml:space="preserve"> cu scopul de a facilita operaţiunile de arondare a alegătorilor şi accesul acestora la procesul de votare, eliminarea paralelismelor legislative privind listele electorale permanente, stabilirea de contravenții și sancțiuni pentru neactualizarea Registrului electoral.</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 xml:space="preserve">Ordonanţa de urgenţă a Guvernului nr. 4/2014 a avut, totodată, ca obiectiv modificarea Legii nr. 33/2007 în vederea: </w:t>
      </w:r>
    </w:p>
    <w:p w:rsidR="009E6823" w:rsidRPr="00A655DF" w:rsidRDefault="009E6823" w:rsidP="00A655DF">
      <w:pPr>
        <w:pStyle w:val="ListParagraph"/>
        <w:numPr>
          <w:ilvl w:val="0"/>
          <w:numId w:val="5"/>
        </w:numPr>
        <w:autoSpaceDE w:val="0"/>
        <w:autoSpaceDN w:val="0"/>
        <w:adjustRightInd w:val="0"/>
        <w:spacing w:after="0" w:line="276" w:lineRule="auto"/>
        <w:jc w:val="both"/>
        <w:rPr>
          <w:lang w:val="ro-RO"/>
        </w:rPr>
      </w:pPr>
      <w:r w:rsidRPr="00A655DF">
        <w:rPr>
          <w:lang w:val="ro-RO"/>
        </w:rPr>
        <w:t>transpunerii în legislaţia naţională a DIRECTIVEI 2013/1/UE a Consiliului din 20 decembrie 2012 de modificare a DIRECTIVEI 93/109/CE în ceea ce priveşte anumite norme de exercitare a dreptului de a fi ales pentru Parlamentul European pentru cetăţenii Uniunii care au reşedinţa într-un stat membr</w:t>
      </w:r>
      <w:r w:rsidR="00350E1F">
        <w:rPr>
          <w:lang w:val="ro-RO"/>
        </w:rPr>
        <w:t>u în care nu sunt resortisanţi;</w:t>
      </w:r>
    </w:p>
    <w:p w:rsidR="009E6823" w:rsidRPr="00A655DF" w:rsidRDefault="009E6823" w:rsidP="00A655DF">
      <w:pPr>
        <w:pStyle w:val="ListParagraph"/>
        <w:numPr>
          <w:ilvl w:val="0"/>
          <w:numId w:val="5"/>
        </w:numPr>
        <w:autoSpaceDE w:val="0"/>
        <w:autoSpaceDN w:val="0"/>
        <w:adjustRightInd w:val="0"/>
        <w:spacing w:after="0" w:line="276" w:lineRule="auto"/>
        <w:jc w:val="both"/>
        <w:rPr>
          <w:lang w:val="ro-RO"/>
        </w:rPr>
      </w:pPr>
      <w:r w:rsidRPr="00A655DF">
        <w:rPr>
          <w:lang w:val="ro-RO"/>
        </w:rPr>
        <w:t>luarii măsurilor necesare pentru asigurarea logisticii electorale, pentru realizarea buletinelor de vot, a ştampilelor cu menţiunea "VOTAT" şi a timbrelor autocolante în condiţii de siguranţă şi pentru centralizarea corectă şi eficientă a rezultatelor votării la alegerile pentru membrii din România în Parlamentul European din anul 2014.</w:t>
      </w:r>
    </w:p>
    <w:p w:rsidR="009E6823" w:rsidRPr="00A655DF" w:rsidRDefault="009E6823" w:rsidP="00A655DF">
      <w:pPr>
        <w:autoSpaceDE w:val="0"/>
        <w:autoSpaceDN w:val="0"/>
        <w:adjustRightInd w:val="0"/>
        <w:spacing w:after="0" w:line="276" w:lineRule="auto"/>
        <w:ind w:firstLine="720"/>
        <w:jc w:val="both"/>
        <w:rPr>
          <w:lang w:val="ro-RO"/>
        </w:rPr>
      </w:pPr>
      <w:r w:rsidRPr="00A655DF">
        <w:rPr>
          <w:b/>
          <w:lang w:val="ro-RO"/>
        </w:rPr>
        <w:t>Ordonanța de urgență a Guvernului nr. 45/2014</w:t>
      </w:r>
      <w:r w:rsidRPr="00A655DF">
        <w:rPr>
          <w:lang w:val="ro-RO"/>
        </w:rPr>
        <w:t xml:space="preserve">  inițiată de Autoritatea Electorală Permanentă a vizat în principal majorarea perioadei electorale de la 45 de zile la 60 de zile pentru a evita începerea </w:t>
      </w:r>
      <w:r w:rsidRPr="00A655DF">
        <w:rPr>
          <w:lang w:val="ro-RO"/>
        </w:rPr>
        <w:lastRenderedPageBreak/>
        <w:t xml:space="preserve">campaniei electorale fără </w:t>
      </w:r>
      <w:r w:rsidR="005331E3">
        <w:rPr>
          <w:lang w:val="ro-RO"/>
        </w:rPr>
        <w:t xml:space="preserve">a </w:t>
      </w:r>
      <w:r w:rsidR="004F444C">
        <w:rPr>
          <w:lang w:val="ro-RO"/>
        </w:rPr>
        <w:t>fi cunoscute</w:t>
      </w:r>
      <w:r w:rsidR="00545111">
        <w:rPr>
          <w:lang w:val="ro-RO"/>
        </w:rPr>
        <w:t xml:space="preserve"> </w:t>
      </w:r>
      <w:r w:rsidRPr="00A655DF">
        <w:rPr>
          <w:lang w:val="ro-RO"/>
        </w:rPr>
        <w:t>candidaturile definitive, eliminarea secțiilor de votare speciale, asigurarea condițiilor necesare exercitării dreptului de vot de către persoanele internate în spitale și persoanele aflate în arest preventiv sau deținute, precum și furnizarea de informații privind prezența la vot de către toate birourile electorale ale secțiilor de votare.</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 xml:space="preserve">Deoarece eliminarea secțiilor de votare speciale din țară a suscitat cele mai multe controverse, apreciem că sunt necesare unele precizări referitoare la această măsură care a urmărit înlăturarea unor probleme recunoscute la nivel internaţional şi naţional, ca fiind de natură să afecteze exercitarea dreptului de vot. </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 xml:space="preserve">Astfel, din practica anterioară a organizării alegerilor s-a constatat că au fost situații în care câteva sute de secții de votare din localitățile mari și din zonele turistice au fost extrem de aglomerate, iar în alte câteva mii de astfel de secții, constituite în localitățile mici, rurale, fluxul alegătorilor a fost deosebit de redus, în unele cazuri inexistent. Totodată, imposibilitatea estimării numărului de alegători care se vor prezenta la vot a determinat la rândul său dificultăţi în estimarea corectă a numărului de buletine de vot care trebuiau repartizate fiecărei secţii de votare speciale. </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 xml:space="preserve">Aspectele sus menţionate au fost consemnate şi în raportul Autorităţii Electorale Permanente privind organizarea şi desfăşurarea alegerilor pentru Preşedintele României din anul 2009, transmis Parlamentului conform art. 65 alin. (1) lit. k) din Legea nr. 35/2008, cu modificările şi completările ulterioare. </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 xml:space="preserve">În acest context, s-a prevăzut abrogarea art. 11 din Legea nr. 370/2004, republicată, cu modificările şi completările ulterioare, corelativ cu reglementarea posibilității exercitării dreptului de vot la orice secție de votare, în cazul alegătorilor care în ziua votării se află în altă comună, în alt oraş sau municipiu decât cel de domiciliu. </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Raţiunea acestei modificări a rezidat în necesitatea evitării disfuncţionalităţilor logistice, respectiv a eliminării suspiciunilor privind practicile de tip turism electoral. Mai mult, prin  eliminarea secțiilor de votare speciale s-a urmărit asigurarea unei mai mari eficiențe a cheltuielilor efectuate pentru organizarea alegerilor, precum și facilitarea exercitării dreptului de vot.</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Menționăm că textul în vigoare anterior modificării nu stabilea reguli privind numărul maxim de secții de votare speciale care puteau fi organizate într-o localitate, decizia privind stabilirea secțiilor de votare speciale aparținând exclusiv Guvernului.</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 xml:space="preserve">Secțiile de votare speciale nu intrau sub incidența procedurii de delimitare a secţiilor de votare, întrucât acestea erau simple localuri de vot organizate în punctele de tranzit al persoanelor, fără alegători arondați; acest lucru a fost de natură să crească suspiciunile referitoare la exercitarea unor practici de tipul „turism electoral”.  </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 xml:space="preserve"> Anterior modificării prin Ordonanța de urgență a Guvernului nr. 45/2014, alegătorii care în ziua votării se aflau în altă localitate puteau vota la secțiile de votare speciale, fiind înscriși în tabele electorale, supuse unei proceduri de verificare ulterioară; după modificarea menționată, alegătorii care în ziua votării se află în altă localitate pot vota la orice secție de votare, fiind înscriși ca și mai înainte în tabele electorale, supuse unei proceduri identice de verificare.</w:t>
      </w:r>
    </w:p>
    <w:p w:rsidR="009E6823" w:rsidRPr="00A655DF" w:rsidRDefault="009E6823" w:rsidP="00A655DF">
      <w:pPr>
        <w:autoSpaceDE w:val="0"/>
        <w:autoSpaceDN w:val="0"/>
        <w:adjustRightInd w:val="0"/>
        <w:spacing w:after="0" w:line="276" w:lineRule="auto"/>
        <w:ind w:firstLine="720"/>
        <w:jc w:val="both"/>
        <w:rPr>
          <w:lang w:val="ro-RO"/>
        </w:rPr>
      </w:pPr>
      <w:r w:rsidRPr="00A655DF">
        <w:rPr>
          <w:lang w:val="ro-RO"/>
        </w:rPr>
        <w:t>Prin urmare, s-a vizat un plus de transparență a procesului electoral, stabilirea de măsuri tehnico-organizatorice necesare pregătirii, organizării și desfăşurării alegerilor pentru Preşedintele României, dar și extinderea protecției dreptului de vot, întrucât perioadele îndelungate necesare votării erau de natură a restrânge acest drept electoral fundamental, cei care se aflau în alte localități în ziua alegerilor fiind afectați în exercitarea dreptului lor.</w:t>
      </w:r>
    </w:p>
    <w:p w:rsidR="009E6823" w:rsidRPr="00A655DF" w:rsidRDefault="009E6823" w:rsidP="00A655DF">
      <w:pPr>
        <w:pStyle w:val="ListParagraph"/>
        <w:numPr>
          <w:ilvl w:val="0"/>
          <w:numId w:val="2"/>
        </w:numPr>
        <w:autoSpaceDE w:val="0"/>
        <w:autoSpaceDN w:val="0"/>
        <w:adjustRightInd w:val="0"/>
        <w:spacing w:after="0" w:line="276" w:lineRule="auto"/>
        <w:jc w:val="both"/>
        <w:rPr>
          <w:lang w:val="ro-RO"/>
        </w:rPr>
      </w:pPr>
      <w:r w:rsidRPr="00A655DF">
        <w:rPr>
          <w:lang w:val="ro-RO"/>
        </w:rPr>
        <w:lastRenderedPageBreak/>
        <w:t>a elaborat şi a supus Guvernului spre aprobare, împreună cu Ministerul Afacerilor Interne, calendarul acţiunilor din cuprinsul perioadelor electorale din anul 2014 şi proiectele de hotărâri specifice bunei organizări şi desfăşurări a alegerilor din anul 2014;</w:t>
      </w:r>
    </w:p>
    <w:p w:rsidR="009E6823" w:rsidRPr="00A655DF" w:rsidRDefault="009E6823" w:rsidP="00A655DF">
      <w:pPr>
        <w:pStyle w:val="ListParagraph"/>
        <w:numPr>
          <w:ilvl w:val="0"/>
          <w:numId w:val="2"/>
        </w:numPr>
        <w:autoSpaceDE w:val="0"/>
        <w:autoSpaceDN w:val="0"/>
        <w:adjustRightInd w:val="0"/>
        <w:spacing w:after="0" w:line="276" w:lineRule="auto"/>
        <w:jc w:val="both"/>
        <w:rPr>
          <w:lang w:val="ro-RO"/>
        </w:rPr>
      </w:pPr>
      <w:r w:rsidRPr="00A655DF">
        <w:rPr>
          <w:lang w:val="ro-RO"/>
        </w:rPr>
        <w:t>a prezentat Guvernului spre aprobare, împreună cu Ministerul Finanţelor Publice şi Ministerul Afacerilor Interne, proiectele hotărârilor Guvernului privind aprobarea cheltuielilor necesare pentru organizarea şi desfăşurarea alegerilor din anul 2014.</w:t>
      </w:r>
    </w:p>
    <w:p w:rsidR="009E6823" w:rsidRPr="00A655DF" w:rsidRDefault="009E6823" w:rsidP="00A655DF">
      <w:pPr>
        <w:autoSpaceDE w:val="0"/>
        <w:autoSpaceDN w:val="0"/>
        <w:adjustRightInd w:val="0"/>
        <w:spacing w:after="0" w:line="276" w:lineRule="auto"/>
        <w:ind w:left="720"/>
        <w:jc w:val="both"/>
        <w:rPr>
          <w:lang w:val="ro-RO"/>
        </w:rPr>
      </w:pPr>
    </w:p>
    <w:p w:rsidR="009E6823" w:rsidRPr="00A655DF" w:rsidRDefault="009E6823" w:rsidP="00A655DF">
      <w:pPr>
        <w:autoSpaceDE w:val="0"/>
        <w:autoSpaceDN w:val="0"/>
        <w:adjustRightInd w:val="0"/>
        <w:spacing w:after="0" w:line="276" w:lineRule="auto"/>
        <w:ind w:left="720"/>
        <w:jc w:val="both"/>
        <w:rPr>
          <w:lang w:val="ro-RO"/>
        </w:rPr>
      </w:pPr>
      <w:r w:rsidRPr="00A655DF">
        <w:rPr>
          <w:lang w:val="ro-RO"/>
        </w:rPr>
        <w:t xml:space="preserve">Totodată, Autoritatea Electorală Permanentă a  stabilit, prin hotărâre: </w:t>
      </w:r>
    </w:p>
    <w:p w:rsidR="009E6823" w:rsidRPr="00A655DF" w:rsidRDefault="009E6823" w:rsidP="00A655DF">
      <w:pPr>
        <w:pStyle w:val="ListParagraph"/>
        <w:numPr>
          <w:ilvl w:val="0"/>
          <w:numId w:val="2"/>
        </w:numPr>
        <w:autoSpaceDE w:val="0"/>
        <w:autoSpaceDN w:val="0"/>
        <w:adjustRightInd w:val="0"/>
        <w:spacing w:after="0" w:line="276" w:lineRule="auto"/>
        <w:jc w:val="both"/>
        <w:rPr>
          <w:lang w:val="ro-RO"/>
        </w:rPr>
      </w:pPr>
      <w:r w:rsidRPr="00A655DF">
        <w:rPr>
          <w:lang w:val="ro-RO"/>
        </w:rPr>
        <w:t>modelul declarației de acceptare a candidaturii, modelul listei de candidați, modelul cererii de admitere a candidaturii independente, modelul cererii de renunțare la candidatură și modelul certificatului doveditor al alegerii, folosite la alegerile pentru Parlamentul European şi pentru Preşedintele României</w:t>
      </w:r>
      <w:r w:rsidRPr="00A655DF">
        <w:rPr>
          <w:rStyle w:val="FootnoteReference"/>
          <w:lang w:val="ro-RO"/>
        </w:rPr>
        <w:footnoteReference w:id="1"/>
      </w:r>
      <w:r w:rsidRPr="00A655DF">
        <w:rPr>
          <w:lang w:val="ro-RO"/>
        </w:rPr>
        <w:t>,</w:t>
      </w:r>
    </w:p>
    <w:p w:rsidR="009E6823" w:rsidRPr="00A655DF" w:rsidRDefault="009E6823" w:rsidP="00A655DF">
      <w:pPr>
        <w:pStyle w:val="ListParagraph"/>
        <w:numPr>
          <w:ilvl w:val="0"/>
          <w:numId w:val="2"/>
        </w:numPr>
        <w:autoSpaceDE w:val="0"/>
        <w:autoSpaceDN w:val="0"/>
        <w:adjustRightInd w:val="0"/>
        <w:spacing w:after="0" w:line="276" w:lineRule="auto"/>
        <w:jc w:val="both"/>
        <w:rPr>
          <w:lang w:val="ro-RO"/>
        </w:rPr>
      </w:pPr>
      <w:r w:rsidRPr="00A655DF">
        <w:rPr>
          <w:lang w:val="ro-RO"/>
        </w:rPr>
        <w:t>procedura de acreditare a observatorilor externi și a reprezentanților externi ai mass-mediei la alegerile pentru Parlamentul European şi pentru Preşedintele României</w:t>
      </w:r>
      <w:r w:rsidRPr="00A655DF">
        <w:rPr>
          <w:rStyle w:val="FootnoteReference"/>
          <w:lang w:val="ro-RO"/>
        </w:rPr>
        <w:footnoteReference w:id="2"/>
      </w:r>
      <w:r w:rsidRPr="00A655DF">
        <w:rPr>
          <w:lang w:val="ro-RO"/>
        </w:rPr>
        <w:t>, precum şi procedura de acreditare pe lângă birourile electorale constituite la alegerile parţiale pentru Camera Deputaţilor şi Senat</w:t>
      </w:r>
      <w:r w:rsidRPr="00A655DF">
        <w:rPr>
          <w:rStyle w:val="FootnoteReference"/>
          <w:lang w:val="ro-RO"/>
        </w:rPr>
        <w:footnoteReference w:id="3"/>
      </w:r>
      <w:r w:rsidR="009F66F9">
        <w:rPr>
          <w:lang w:val="ro-RO"/>
        </w:rPr>
        <w:t>,</w:t>
      </w:r>
    </w:p>
    <w:p w:rsidR="009E6823" w:rsidRPr="00A655DF" w:rsidRDefault="009E6823" w:rsidP="00A655DF">
      <w:pPr>
        <w:pStyle w:val="ListParagraph"/>
        <w:numPr>
          <w:ilvl w:val="0"/>
          <w:numId w:val="2"/>
        </w:numPr>
        <w:autoSpaceDE w:val="0"/>
        <w:autoSpaceDN w:val="0"/>
        <w:adjustRightInd w:val="0"/>
        <w:spacing w:after="0" w:line="276" w:lineRule="auto"/>
        <w:jc w:val="both"/>
        <w:rPr>
          <w:lang w:val="ro-RO"/>
        </w:rPr>
      </w:pPr>
      <w:r w:rsidRPr="00A655DF">
        <w:rPr>
          <w:lang w:val="ro-RO"/>
        </w:rPr>
        <w:t>prima numerotare a secţiilor de votare organizate pe teritoriul României</w:t>
      </w:r>
      <w:r w:rsidRPr="00A655DF">
        <w:rPr>
          <w:rStyle w:val="FootnoteReference"/>
          <w:lang w:val="ro-RO"/>
        </w:rPr>
        <w:footnoteReference w:id="4"/>
      </w:r>
      <w:r w:rsidRPr="00A655DF">
        <w:rPr>
          <w:lang w:val="ro-RO"/>
        </w:rPr>
        <w:t xml:space="preserve"> şi actualizarea acesteia</w:t>
      </w:r>
      <w:r w:rsidRPr="00A655DF">
        <w:rPr>
          <w:rStyle w:val="FootnoteReference"/>
          <w:lang w:val="ro-RO"/>
        </w:rPr>
        <w:footnoteReference w:id="5"/>
      </w:r>
      <w:r w:rsidRPr="00A655DF">
        <w:rPr>
          <w:lang w:val="ro-RO"/>
        </w:rPr>
        <w:t>,</w:t>
      </w:r>
    </w:p>
    <w:p w:rsidR="009E6823" w:rsidRPr="00A655DF" w:rsidRDefault="009E6823" w:rsidP="00A655DF">
      <w:pPr>
        <w:pStyle w:val="ListParagraph"/>
        <w:numPr>
          <w:ilvl w:val="0"/>
          <w:numId w:val="2"/>
        </w:numPr>
        <w:autoSpaceDE w:val="0"/>
        <w:autoSpaceDN w:val="0"/>
        <w:adjustRightInd w:val="0"/>
        <w:spacing w:after="0" w:line="276" w:lineRule="auto"/>
        <w:jc w:val="both"/>
        <w:rPr>
          <w:lang w:val="ro-RO"/>
        </w:rPr>
      </w:pPr>
      <w:r w:rsidRPr="00A655DF">
        <w:rPr>
          <w:lang w:val="ro-RO"/>
        </w:rPr>
        <w:t>modalitatea de aducere la cunoştinţă publică a delimitării şi numerotării fiecărei secţii de votare, precum şi a locurilor de desfăşurare a votării</w:t>
      </w:r>
      <w:r w:rsidRPr="00A655DF">
        <w:rPr>
          <w:rStyle w:val="FootnoteReference"/>
          <w:lang w:val="ro-RO"/>
        </w:rPr>
        <w:footnoteReference w:id="6"/>
      </w:r>
      <w:r w:rsidRPr="00A655DF">
        <w:rPr>
          <w:lang w:val="ro-RO"/>
        </w:rPr>
        <w:t>,</w:t>
      </w:r>
    </w:p>
    <w:p w:rsidR="009E6823" w:rsidRPr="00A655DF" w:rsidRDefault="009E6823" w:rsidP="00A655DF">
      <w:pPr>
        <w:pStyle w:val="ListParagraph"/>
        <w:numPr>
          <w:ilvl w:val="0"/>
          <w:numId w:val="2"/>
        </w:numPr>
        <w:autoSpaceDE w:val="0"/>
        <w:autoSpaceDN w:val="0"/>
        <w:adjustRightInd w:val="0"/>
        <w:spacing w:after="0" w:line="276" w:lineRule="auto"/>
        <w:jc w:val="both"/>
        <w:rPr>
          <w:lang w:val="ro-RO"/>
        </w:rPr>
      </w:pPr>
      <w:r w:rsidRPr="00A655DF">
        <w:rPr>
          <w:lang w:val="ro-RO"/>
        </w:rPr>
        <w:lastRenderedPageBreak/>
        <w:t>normele privind constituirea şi restituirea depozitelor candidaţilor la funcţia de deputat sau de senator la alegerile parţiale pentru Camera Deputaţilor şi Senat din data de 25 mai 2014</w:t>
      </w:r>
      <w:r w:rsidRPr="00A655DF">
        <w:rPr>
          <w:rStyle w:val="FootnoteReference"/>
          <w:lang w:val="ro-RO"/>
        </w:rPr>
        <w:footnoteReference w:id="7"/>
      </w:r>
      <w:r w:rsidRPr="00A655DF">
        <w:rPr>
          <w:lang w:val="ro-RO"/>
        </w:rPr>
        <w:t>,</w:t>
      </w:r>
    </w:p>
    <w:p w:rsidR="009E6823" w:rsidRDefault="009E6823" w:rsidP="00A655DF">
      <w:pPr>
        <w:pStyle w:val="ListParagraph"/>
        <w:numPr>
          <w:ilvl w:val="0"/>
          <w:numId w:val="2"/>
        </w:numPr>
        <w:autoSpaceDE w:val="0"/>
        <w:autoSpaceDN w:val="0"/>
        <w:adjustRightInd w:val="0"/>
        <w:spacing w:after="0" w:line="276" w:lineRule="auto"/>
        <w:jc w:val="both"/>
        <w:rPr>
          <w:lang w:val="ro-RO"/>
        </w:rPr>
      </w:pPr>
      <w:r w:rsidRPr="00A655DF">
        <w:rPr>
          <w:lang w:val="ro-RO"/>
        </w:rPr>
        <w:t>delimitarea şi numerotarea secţiilor de votare, precum şi locurile de desfăşurare a votării la alegerile parlamentare şi locale parţiale din data de 25 mai 2014</w:t>
      </w:r>
      <w:r w:rsidRPr="00A655DF">
        <w:rPr>
          <w:rStyle w:val="FootnoteReference"/>
          <w:lang w:val="ro-RO"/>
        </w:rPr>
        <w:footnoteReference w:id="8"/>
      </w:r>
      <w:r w:rsidRPr="00A655DF">
        <w:rPr>
          <w:lang w:val="ro-RO"/>
        </w:rPr>
        <w:t>.</w:t>
      </w:r>
    </w:p>
    <w:p w:rsidR="00CF62B8" w:rsidRDefault="00CF62B8" w:rsidP="00CF62B8">
      <w:pPr>
        <w:pStyle w:val="ListParagraph"/>
        <w:autoSpaceDE w:val="0"/>
        <w:autoSpaceDN w:val="0"/>
        <w:adjustRightInd w:val="0"/>
        <w:spacing w:after="0" w:line="276" w:lineRule="auto"/>
        <w:jc w:val="both"/>
        <w:rPr>
          <w:lang w:val="ro-RO"/>
        </w:rPr>
      </w:pPr>
    </w:p>
    <w:p w:rsidR="009E6823" w:rsidRPr="00A655DF" w:rsidRDefault="009E6823" w:rsidP="00A655DF">
      <w:pPr>
        <w:spacing w:after="0" w:line="276" w:lineRule="auto"/>
        <w:ind w:firstLine="720"/>
        <w:jc w:val="both"/>
        <w:rPr>
          <w:lang w:val="ro-RO"/>
        </w:rPr>
      </w:pPr>
      <w:r w:rsidRPr="00A655DF">
        <w:rPr>
          <w:lang w:val="ro-RO"/>
        </w:rPr>
        <w:t>De asemenea, Autoritatea Electorală Permanentă, la solicitarea Departamenului pentru Relaţia cu Parlamentul din cadrul Guvernului, a elaborat puncte de vedere privind iniţiativele legislative în domeniul electoral aflate în discuţia comisiilor permanente ale celor două camere ale Parlamentului, care au vizat:</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reducerea cu</w:t>
      </w:r>
      <w:r w:rsidR="00580FB8">
        <w:rPr>
          <w:lang w:val="ro-RO"/>
        </w:rPr>
        <w:t>a</w:t>
      </w:r>
      <w:r w:rsidRPr="00A655DF">
        <w:rPr>
          <w:lang w:val="ro-RO"/>
        </w:rPr>
        <w:t>ntumului depozitului pe care fiecare candidat trebuie să îl constituie în contul Autorităţii Electorale Permanente, la alegerile pentru Camera Deputaţilor şi Senat (Bp. 521/2014).</w:t>
      </w:r>
    </w:p>
    <w:p w:rsidR="009E6823" w:rsidRPr="00A655DF" w:rsidRDefault="009E6823" w:rsidP="00A655DF">
      <w:pPr>
        <w:spacing w:after="0" w:line="276" w:lineRule="auto"/>
        <w:ind w:firstLine="720"/>
        <w:jc w:val="both"/>
        <w:rPr>
          <w:lang w:val="ro-RO"/>
        </w:rPr>
      </w:pPr>
      <w:r w:rsidRPr="00A655DF">
        <w:rPr>
          <w:lang w:val="ro-RO"/>
        </w:rPr>
        <w:t>Autoritatea Electorală Permanentă a precizat că rațiunile instituirii obligației candidaților la alegerile pentru Camera Deputaților și Senat de a constitui un depozit în contul Autorităţii Electorale Permanente, au avut în vedere încurajarea unei competiții electorale reale, între candidați care să întrunească, alături de celelalte condiții prevăzute de art. 37 din Constituție, precum și de Legea nr. 35/2008, cu modificările și completările ulterioare, și condiția reprezentativității. Menirea depozitului prevăzut de art. 29 din Legea nr. 35/2008 este și aceea de a descuraja candidaturile neserioase. Conform Deciziei Curţii Constituţionale nr. 226 /2001  și Deciziei nr. 305/2008, “dreptul de a fi ales trebuie exercitat fără restricţii nerezonabile, ceea ce implică posibilitatea existenţei unor condiţionări în exerciţiul acestor drepturi”.</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posibilitatea organizațiilor minorităților naționale care “vor fi - în maxim 3 ani de la prezenta reglementare - de utilitate publică” de a participa cu candidați la alegeri (Bp. 65/2014).</w:t>
      </w:r>
    </w:p>
    <w:p w:rsidR="009E6823" w:rsidRPr="00A655DF" w:rsidRDefault="009E6823" w:rsidP="00A655DF">
      <w:pPr>
        <w:spacing w:after="0" w:line="276" w:lineRule="auto"/>
        <w:ind w:firstLine="720"/>
        <w:jc w:val="both"/>
        <w:rPr>
          <w:lang w:val="ro-RO"/>
        </w:rPr>
      </w:pPr>
      <w:r w:rsidRPr="00A655DF">
        <w:rPr>
          <w:lang w:val="ro-RO"/>
        </w:rPr>
        <w:t>Autoritatea Electorală Permanentă a semnalat faptul că îndeplinirea condiţiei referitoare la dobândirea, în viitor, a caracterului de utilitate publică este imposibil de probat.</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reglementarea formatului buletinului de vot, a procedurii de utilizare a acestuia în cadrul procesului de votare şi a procedurii de numărare şi centralizare a voturilor, precum şi a anumitor elemente privind modul de organizare a secţiilor de votare din ţară şi din străinătate, listele electorale şi accesul observatorilor în cadrul secţiilor de votare (Bp. 436/2014).</w:t>
      </w:r>
    </w:p>
    <w:p w:rsidR="009E6823" w:rsidRPr="00A655DF" w:rsidRDefault="009E6823" w:rsidP="00A655DF">
      <w:pPr>
        <w:spacing w:after="0" w:line="276" w:lineRule="auto"/>
        <w:ind w:firstLine="720"/>
        <w:jc w:val="both"/>
        <w:rPr>
          <w:lang w:val="ro-RO"/>
        </w:rPr>
      </w:pPr>
      <w:r w:rsidRPr="00A655DF">
        <w:rPr>
          <w:lang w:val="ro-RO"/>
        </w:rPr>
        <w:t>Autoritatea Electorală Permanentă a semnalat nerespectarea, în ansa</w:t>
      </w:r>
      <w:r w:rsidR="00580FB8">
        <w:rPr>
          <w:lang w:val="ro-RO"/>
        </w:rPr>
        <w:t>m</w:t>
      </w:r>
      <w:r w:rsidRPr="00A655DF">
        <w:rPr>
          <w:lang w:val="ro-RO"/>
        </w:rPr>
        <w:t>blu, a prevederilor Legii nr. 24/2000 privind normele de tehnică legislativă pentru elaborarea actelor normative, republicată, cu modificările ulterioare şi s-a exprimat în sensul că nu este recomandabilă fragmentarea reglementărilor referitoare la organizarea şi desfăşurarea proceselor electorale, prin reglementarea unor aspecte disparate şi a unor fragmente de proceduri în cadrul unor legi separate, în condiţiile în care, dimpotrivă, cadrul legal în domeniul electoral necesită unificare şi armonizare. În ceea ce priveşte soluţiile legislative propuse, a apreciat că acestea ridică o serie de probleme atât de legalitate</w:t>
      </w:r>
      <w:r w:rsidR="00346BCE">
        <w:rPr>
          <w:lang w:val="ro-RO"/>
        </w:rPr>
        <w:t>,</w:t>
      </w:r>
      <w:r w:rsidRPr="00A655DF">
        <w:rPr>
          <w:lang w:val="ro-RO"/>
        </w:rPr>
        <w:t xml:space="preserve"> cât şi de aplicare (spre exemplu, se propunea, în mod nejustificat, tipărirea buletinelor de vot, </w:t>
      </w:r>
      <w:r w:rsidRPr="00A655DF">
        <w:rPr>
          <w:i/>
          <w:lang w:val="ro-RO"/>
        </w:rPr>
        <w:t>într-o tipografie în</w:t>
      </w:r>
      <w:r w:rsidR="00580FB8">
        <w:rPr>
          <w:i/>
          <w:lang w:val="ro-RO"/>
        </w:rPr>
        <w:t xml:space="preserve"> </w:t>
      </w:r>
      <w:r w:rsidRPr="00A655DF">
        <w:rPr>
          <w:i/>
          <w:lang w:val="ro-RO"/>
        </w:rPr>
        <w:t>afara ţării</w:t>
      </w:r>
      <w:r w:rsidRPr="00A655DF">
        <w:rPr>
          <w:lang w:val="ro-RO"/>
        </w:rPr>
        <w:t>).</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obligația instalării camerelor video în secțiile de votare de către Ministerul Afacerilor Interne, cu sprijinul primarilor, obligația Autorității Electorale Permanente de a verifica îndeplinirea</w:t>
      </w:r>
      <w:r w:rsidR="00CF62B8">
        <w:rPr>
          <w:lang w:val="ro-RO"/>
        </w:rPr>
        <w:t xml:space="preserve"> </w:t>
      </w:r>
      <w:r w:rsidR="001554DA">
        <w:rPr>
          <w:lang w:val="ro-RO"/>
        </w:rPr>
        <w:t>acestei obligaţii</w:t>
      </w:r>
      <w:r w:rsidRPr="00A655DF">
        <w:rPr>
          <w:lang w:val="ro-RO"/>
        </w:rPr>
        <w:t xml:space="preserve">, modul de amplasare </w:t>
      </w:r>
      <w:r w:rsidR="00346BCE">
        <w:rPr>
          <w:lang w:val="ro-RO"/>
        </w:rPr>
        <w:t xml:space="preserve"> a </w:t>
      </w:r>
      <w:r w:rsidRPr="00A655DF">
        <w:rPr>
          <w:lang w:val="ro-RO"/>
        </w:rPr>
        <w:t xml:space="preserve">camerelor video, stocarea înregistrărilor video pe suport optic, după </w:t>
      </w:r>
      <w:r w:rsidRPr="00A655DF">
        <w:rPr>
          <w:lang w:val="ro-RO"/>
        </w:rPr>
        <w:lastRenderedPageBreak/>
        <w:t>încheierea procesului electoral, de către un operator și arhivarea acestor înregistrări de către Autoritatea Electorală Permanentă.</w:t>
      </w:r>
    </w:p>
    <w:p w:rsidR="009E6823" w:rsidRPr="00A655DF" w:rsidRDefault="009E6823" w:rsidP="00A655DF">
      <w:pPr>
        <w:spacing w:after="0" w:line="276" w:lineRule="auto"/>
        <w:ind w:firstLine="720"/>
        <w:jc w:val="both"/>
        <w:rPr>
          <w:lang w:val="ro-RO"/>
        </w:rPr>
      </w:pPr>
      <w:r w:rsidRPr="00A655DF">
        <w:rPr>
          <w:lang w:val="ro-RO"/>
        </w:rPr>
        <w:t xml:space="preserve">Autoritatea Electorală Permanentă a arătat că soluția legislativă propusă conține o serie de lacune și de prevederi dificil de pus în practică sau contradictorii, dintre care menționăm: </w:t>
      </w:r>
    </w:p>
    <w:p w:rsidR="009E6823" w:rsidRPr="00A655DF" w:rsidRDefault="009E6823" w:rsidP="00A655DF">
      <w:pPr>
        <w:spacing w:after="0" w:line="276" w:lineRule="auto"/>
        <w:ind w:firstLine="426"/>
        <w:jc w:val="both"/>
        <w:rPr>
          <w:lang w:val="ro-RO"/>
        </w:rPr>
      </w:pPr>
      <w:r w:rsidRPr="00A655DF">
        <w:rPr>
          <w:lang w:val="ro-RO"/>
        </w:rPr>
        <w:t>a.</w:t>
      </w:r>
      <w:r w:rsidRPr="00A655DF">
        <w:rPr>
          <w:lang w:val="ro-RO"/>
        </w:rPr>
        <w:tab/>
        <w:t xml:space="preserve">în textul alin. (2) al art. 3 nu se precizează termenul în care </w:t>
      </w:r>
      <w:r w:rsidR="003646F0">
        <w:rPr>
          <w:lang w:val="ro-RO"/>
        </w:rPr>
        <w:t>Ministerul Afacerilor Interne</w:t>
      </w:r>
      <w:r w:rsidRPr="00A655DF">
        <w:rPr>
          <w:lang w:val="ro-RO"/>
        </w:rPr>
        <w:t xml:space="preserve"> are obligația de a instala sistemele de supraveghere în secțiile de votare.</w:t>
      </w:r>
    </w:p>
    <w:p w:rsidR="009E6823" w:rsidRPr="00A655DF" w:rsidRDefault="009E6823" w:rsidP="00A655DF">
      <w:pPr>
        <w:spacing w:after="0" w:line="276" w:lineRule="auto"/>
        <w:ind w:firstLine="426"/>
        <w:jc w:val="both"/>
        <w:rPr>
          <w:lang w:val="ro-RO"/>
        </w:rPr>
      </w:pPr>
      <w:r w:rsidRPr="00A655DF">
        <w:rPr>
          <w:lang w:val="ro-RO"/>
        </w:rPr>
        <w:t>b.</w:t>
      </w:r>
      <w:r w:rsidRPr="00A655DF">
        <w:rPr>
          <w:lang w:val="ro-RO"/>
        </w:rPr>
        <w:tab/>
        <w:t>în art. 2, art. 4 și art. 5 din lege se face referire la operator, care este definit ca fiind un “membru al biroului electoral însărcinat cu înregistrarea video a secției de votare”.</w:t>
      </w:r>
    </w:p>
    <w:p w:rsidR="009E6823" w:rsidRPr="00A655DF" w:rsidRDefault="009E6823" w:rsidP="00A655DF">
      <w:pPr>
        <w:spacing w:after="0" w:line="276" w:lineRule="auto"/>
        <w:ind w:firstLine="426"/>
        <w:jc w:val="both"/>
        <w:rPr>
          <w:lang w:val="ro-RO"/>
        </w:rPr>
      </w:pPr>
      <w:r w:rsidRPr="00A655DF">
        <w:rPr>
          <w:lang w:val="ro-RO"/>
        </w:rPr>
        <w:t>c.</w:t>
      </w:r>
      <w:r w:rsidRPr="00A655DF">
        <w:rPr>
          <w:lang w:val="ro-RO"/>
        </w:rPr>
        <w:tab/>
        <w:t>obligația de a asigura UPS-uri, instituită în textul art.</w:t>
      </w:r>
      <w:r w:rsidR="00CF62B8">
        <w:rPr>
          <w:lang w:val="ro-RO"/>
        </w:rPr>
        <w:t xml:space="preserve"> </w:t>
      </w:r>
      <w:r w:rsidRPr="00A655DF">
        <w:rPr>
          <w:lang w:val="ro-RO"/>
        </w:rPr>
        <w:t xml:space="preserve">4 alin. (1), depinde de un criteriu aleatoriu, greu de determinat, respectiv de existența unor antecedente de întrerupere a furnizării de curent electric.  </w:t>
      </w:r>
    </w:p>
    <w:p w:rsidR="009E6823" w:rsidRPr="00A655DF" w:rsidRDefault="009E6823" w:rsidP="00A655DF">
      <w:pPr>
        <w:spacing w:after="0" w:line="276" w:lineRule="auto"/>
        <w:ind w:firstLine="426"/>
        <w:jc w:val="both"/>
        <w:rPr>
          <w:lang w:val="ro-RO"/>
        </w:rPr>
      </w:pPr>
      <w:r w:rsidRPr="00A655DF">
        <w:rPr>
          <w:lang w:val="ro-RO"/>
        </w:rPr>
        <w:t>d.</w:t>
      </w:r>
      <w:r w:rsidRPr="00A655DF">
        <w:rPr>
          <w:lang w:val="ro-RO"/>
        </w:rPr>
        <w:tab/>
        <w:t xml:space="preserve">la Capitolul III, Sancțiuni, textul de lege nu menționează expres care sunt faptele care constituie contravenții sau infracțiuni, nemenționând nici sancțiunile aplicabile. În aceste condiții, textul legal este lipsit de forță juridică, neputând fi pus în aplicare. </w:t>
      </w:r>
    </w:p>
    <w:p w:rsidR="009E6823" w:rsidRPr="00A655DF" w:rsidRDefault="009E6823" w:rsidP="00A655DF">
      <w:pPr>
        <w:spacing w:after="0" w:line="276" w:lineRule="auto"/>
        <w:ind w:firstLine="426"/>
        <w:jc w:val="both"/>
        <w:rPr>
          <w:lang w:val="ro-RO"/>
        </w:rPr>
      </w:pPr>
      <w:r w:rsidRPr="00A655DF">
        <w:rPr>
          <w:lang w:val="ro-RO"/>
        </w:rPr>
        <w:t>e.</w:t>
      </w:r>
      <w:r w:rsidRPr="00A655DF">
        <w:rPr>
          <w:lang w:val="ro-RO"/>
        </w:rPr>
        <w:tab/>
        <w:t>deși echipamentele pentru supraveghere sunt achiziționate și instalate de MAI, cu sprijinul primarilor, la art. 8 din lege se prevede obligația Autorității Electorale Permanente de a informa și instrui primarii asupra obligativității instalării sistemelor de supraveghere și asupra procedurilor legate de funcționarea lor.</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reglementarea obligaţiei candidaţilor la alegerile parlamentare şi la alegerile pentru autorităţile administraţiei publice locale, de a prezenta o dovadă care să ateste că aceștia nu au datorii restante privind taxele şi impozitele. Erau avute în vedere atât datoriile candidaţilor ca persoane fizice</w:t>
      </w:r>
      <w:r w:rsidR="00346BCE">
        <w:rPr>
          <w:lang w:val="ro-RO"/>
        </w:rPr>
        <w:t>,</w:t>
      </w:r>
      <w:r w:rsidRPr="00A655DF">
        <w:rPr>
          <w:lang w:val="ro-RO"/>
        </w:rPr>
        <w:t xml:space="preserve"> cât şi cele ale societăţilor comerciale în care aceştia au calitatea de asociat, acţionar unic sau majoritar, administrator, membru în consiliul de administraţie sau manager(Bp. 509/2014).</w:t>
      </w:r>
    </w:p>
    <w:p w:rsidR="009E6823" w:rsidRPr="00A655DF" w:rsidRDefault="009E6823" w:rsidP="00A655DF">
      <w:pPr>
        <w:spacing w:after="0" w:line="276" w:lineRule="auto"/>
        <w:ind w:firstLine="720"/>
        <w:jc w:val="both"/>
        <w:rPr>
          <w:lang w:val="ro-RO"/>
        </w:rPr>
      </w:pPr>
      <w:r w:rsidRPr="00A655DF">
        <w:rPr>
          <w:lang w:val="ro-RO"/>
        </w:rPr>
        <w:t>Autoritatea Electorală Permanentă a arătat că efectul direct al soluţiei legislative propuse de iniţiator este excluderea din procesul electoral a candidatului care are datorii restante privind taxele şi impozitele, or, potrivit dispozițiilor art. 53 din Legea fundamentală, exerciţiul unor drepturi sau al unor libertăţi poate fi restrâns numai dacă se impune, după caz, pentru: apărarea securităţii naţionale, a ordinii, a sănătăţii ori a moralei publice, a drepturilor şi a libertăţilor cetăţenilor; desfăşurarea instrucţiei penale; prevenirea consecinţelor unei calamităţi naturale, ale unui dezastru ori ale unui sinistru deosebit de grav.</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instituirea interdicţiei pentru persoanele care au fost condamnate definitiv pentru orice infracţiuni săvârşite cu intenţie sau pentru infacţiuni de serviciu ori în legătură cu serviciul săvârşite din culpă, indiferent dacă condamnarea este cu executare sau cu suspendare, de a candida la alegerile pentru autorităţile administraţiei publice locale(Bp. 874/2013).</w:t>
      </w:r>
    </w:p>
    <w:p w:rsidR="009E6823" w:rsidRPr="00A655DF" w:rsidRDefault="009E6823" w:rsidP="00A655DF">
      <w:pPr>
        <w:spacing w:after="0" w:line="276" w:lineRule="auto"/>
        <w:ind w:firstLine="720"/>
        <w:jc w:val="both"/>
        <w:rPr>
          <w:lang w:val="ro-RO"/>
        </w:rPr>
      </w:pPr>
      <w:r w:rsidRPr="00A655DF">
        <w:rPr>
          <w:lang w:val="ro-RO"/>
        </w:rPr>
        <w:t>Fără a critica pe fond soluţia legislativă propusă, Autoritatea Electorală Permanentă a precizat că instituirea oricăror noi interdicţii ale exercitării dreptului de a fi ales ar trebui să îşi aibă izvorul în cadrul art. 37 din Constituţie şi să facă referire la toate tipurile de alegeri.</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 xml:space="preserve">unele măsuri pentru exercitarea dreptului de vot de către cetăţenii români din străinătate, respectiv: </w:t>
      </w:r>
    </w:p>
    <w:p w:rsidR="009E6823" w:rsidRPr="00A655DF" w:rsidRDefault="009E6823" w:rsidP="00A655DF">
      <w:pPr>
        <w:pStyle w:val="ListParagraph"/>
        <w:numPr>
          <w:ilvl w:val="0"/>
          <w:numId w:val="4"/>
        </w:numPr>
        <w:spacing w:after="0" w:line="276" w:lineRule="auto"/>
        <w:jc w:val="both"/>
        <w:rPr>
          <w:lang w:val="ro-RO"/>
        </w:rPr>
      </w:pPr>
      <w:r w:rsidRPr="00A655DF">
        <w:rPr>
          <w:lang w:val="ro-RO"/>
        </w:rPr>
        <w:t xml:space="preserve">modificarea sistemului actual de înregistrare a alegătorilor, prin crearea listelor electorale permanente pentru cetăţenii români din străinătate care votează  pe teritoriul Republicii Moldova şi al statelor membre ale Uniunii Europene; </w:t>
      </w:r>
    </w:p>
    <w:p w:rsidR="009E6823" w:rsidRPr="00A655DF" w:rsidRDefault="009E6823" w:rsidP="00A655DF">
      <w:pPr>
        <w:pStyle w:val="ListParagraph"/>
        <w:numPr>
          <w:ilvl w:val="0"/>
          <w:numId w:val="4"/>
        </w:numPr>
        <w:spacing w:after="0" w:line="276" w:lineRule="auto"/>
        <w:jc w:val="both"/>
        <w:rPr>
          <w:lang w:val="ro-RO"/>
        </w:rPr>
      </w:pPr>
      <w:r w:rsidRPr="00A655DF">
        <w:rPr>
          <w:lang w:val="ro-RO"/>
        </w:rPr>
        <w:t>restrângerea categoriilor de documente pe baza cărora alegătorii români pot vota în străinătate;</w:t>
      </w:r>
    </w:p>
    <w:p w:rsidR="009E6823" w:rsidRPr="00A655DF" w:rsidRDefault="009E6823" w:rsidP="00A655DF">
      <w:pPr>
        <w:pStyle w:val="ListParagraph"/>
        <w:numPr>
          <w:ilvl w:val="0"/>
          <w:numId w:val="4"/>
        </w:numPr>
        <w:spacing w:after="0" w:line="276" w:lineRule="auto"/>
        <w:jc w:val="both"/>
        <w:rPr>
          <w:lang w:val="ro-RO"/>
        </w:rPr>
      </w:pPr>
      <w:r w:rsidRPr="00A655DF">
        <w:rPr>
          <w:lang w:val="ro-RO"/>
        </w:rPr>
        <w:t>reglementarea înfiinţării secţiilor de votare  pe teritoriul Republicii Moldova şi al statelor membre ale Uniunii Europene.</w:t>
      </w:r>
    </w:p>
    <w:p w:rsidR="009E6823" w:rsidRPr="00A655DF" w:rsidRDefault="009E6823" w:rsidP="00A655DF">
      <w:pPr>
        <w:spacing w:after="0" w:line="276" w:lineRule="auto"/>
        <w:ind w:firstLine="720"/>
        <w:jc w:val="both"/>
        <w:rPr>
          <w:lang w:val="ro-RO"/>
        </w:rPr>
      </w:pPr>
      <w:r w:rsidRPr="00A655DF">
        <w:rPr>
          <w:lang w:val="ro-RO"/>
        </w:rPr>
        <w:lastRenderedPageBreak/>
        <w:t>Autoritatea Electorală Permanentă a semnalat faptul că, per ansamblu, textul de lege propus poate fi criticat pentru lipsa armonizării cu legislaţia în vigoare. Iniţiatorul a delimitat un anumit segment al alegătorilor români din străinătate, nu foarte clar definit, pentru care instituie prevederi derogatorii şi insuficiente, fără a se preocupa de corelarea acestora cu procedurile existente în legislaţia electorală în vigoare şi instituţiile chemate să le aplice.</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interdicţia partidelor politice de a folosi simbolurile unui cult religios şi mesaje electorale cu caracter religios în campaniile electorale ori în materialele promoţionale ale acestora</w:t>
      </w:r>
      <w:r w:rsidR="00E01C9E">
        <w:rPr>
          <w:lang w:val="ro-RO"/>
        </w:rPr>
        <w:t xml:space="preserve"> </w:t>
      </w:r>
      <w:r w:rsidRPr="00A655DF">
        <w:rPr>
          <w:lang w:val="ro-RO"/>
        </w:rPr>
        <w:t>(Bp. 597/2014).</w:t>
      </w:r>
    </w:p>
    <w:p w:rsidR="009E6823" w:rsidRPr="00A655DF" w:rsidRDefault="009E6823" w:rsidP="00A655DF">
      <w:pPr>
        <w:spacing w:after="0" w:line="276" w:lineRule="auto"/>
        <w:ind w:firstLine="720"/>
        <w:jc w:val="both"/>
        <w:rPr>
          <w:lang w:val="ro-RO"/>
        </w:rPr>
      </w:pPr>
      <w:r w:rsidRPr="00A655DF">
        <w:rPr>
          <w:lang w:val="ro-RO"/>
        </w:rPr>
        <w:t xml:space="preserve">Autoritatea Electorală Permanentă a precizat că interdicţia propusă de iniţiator poate fi adoptată numai prin consensul partidelor politice parlamentare care sunt principalii actori ai procesului electoral, nefiind vorba despre existenţa unei lacune legislative, nici despre încălcarea unor dispoziţii ale legislaţiei naţionale sau a reglementărilor internaţionale, ci strict, de un aspect care ţine de moralitatea campaniilor electorale. </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reducerea numărului de semnături necesare pentru susţinerea unui candidat şi modificarea pragului electoral la 3% (Bp. 397/2014 şi Bp. 529/2014).</w:t>
      </w:r>
    </w:p>
    <w:p w:rsidR="009E6823" w:rsidRPr="00A655DF" w:rsidRDefault="009E6823" w:rsidP="00A655DF">
      <w:pPr>
        <w:spacing w:after="0" w:line="276" w:lineRule="auto"/>
        <w:ind w:firstLine="720"/>
        <w:jc w:val="both"/>
        <w:rPr>
          <w:lang w:val="ro-RO"/>
        </w:rPr>
      </w:pPr>
      <w:r w:rsidRPr="00A655DF">
        <w:rPr>
          <w:lang w:val="ro-RO"/>
        </w:rPr>
        <w:t xml:space="preserve">Autoritatea Electorală Permanentă a precizat că adoptarea unei astfel de soluţii legislative ar fi adecvată în cazul utilizării unor metode care să prezinte un grad ridicat de siguranţă, precum semnătura electronică. În ceea ce priveşte modificarea pragului electoral pentru atribuirea mandatelor astfel </w:t>
      </w:r>
      <w:r w:rsidR="00E01C9E">
        <w:rPr>
          <w:lang w:val="ro-RO"/>
        </w:rPr>
        <w:t>î</w:t>
      </w:r>
      <w:r w:rsidRPr="00A655DF">
        <w:rPr>
          <w:lang w:val="ro-RO"/>
        </w:rPr>
        <w:t>ncât să fie de 3%, a apreciat că oportunitatea unei astfel de modificări reprezintă o decizie eminamente politică, în privinţa căreia se poate pronunţa doar Parlamentul.</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revenirea la sistemul uninominal în 2 tururi, pentru alegerea primarilor; alegerea preşedinţilor consiliilor judeţene în 2 tururi de scrutin; reglementarea situaţiei în care unul dintre cei doi candidaţi între care urmează să se desfăşoare al doilea tur de scrutin pentru alegerea primarului sau a preşedintelui consiliului judeţean, decedează, renunţă sau nu mai îndeplineşte condiţiile prevăzute de lege pentru a fi ales; reglementarea situaţiei în care unul dintre cei doi candidaţi, aflaţi în situaţia de balotaj, între care urmează să se desfăşoare al doilea tur de scrutin pentru alegerea preşedintelui consiliului judeţean, decedează, renunţă sau nu mai îndeplineşte condiţiile prevăzute de lege pentru a fi ales (Bp. 467/2014).</w:t>
      </w:r>
    </w:p>
    <w:p w:rsidR="009E6823" w:rsidRPr="00A655DF" w:rsidRDefault="009E6823" w:rsidP="00A655DF">
      <w:pPr>
        <w:spacing w:after="0" w:line="276" w:lineRule="auto"/>
        <w:ind w:firstLine="720"/>
        <w:jc w:val="both"/>
        <w:rPr>
          <w:lang w:val="ro-RO"/>
        </w:rPr>
      </w:pPr>
      <w:r w:rsidRPr="00A655DF">
        <w:rPr>
          <w:lang w:val="ro-RO"/>
        </w:rPr>
        <w:t xml:space="preserve">Autoritatea Electorală Permanentă a precizat că tipul sistemului electoral utilizat pentru desemnarea persoanelor care ocupă funcţii elective reprezintă o opţiune eminamente politică, la latitudinea Parlamentului. De asemenea, a precizat  că sistemul electoral propus soluţionează situaţia în care unul dintre candidaţii între care urmează să se desfăşoare al doilea tur de scrutin decedează, renunţă sau nu mai îndeplineşte condiţiile prevăzute de lege pentru a fi ales, arătând că actualul text al art. 98 oferă soluţii doar pentru situaţia în care unul dintre candidaţii la funcţia de primar, între care urmează să se desfăşoare al doilea tur de scrutin, decedează, renunţă sau nu mai îndeplineşte condiţiile prevăzute de lege pentru a fi ales, </w:t>
      </w:r>
      <w:r w:rsidR="00CF62B8">
        <w:rPr>
          <w:lang w:val="ro-RO"/>
        </w:rPr>
        <w:t xml:space="preserve">nepronunţându-se </w:t>
      </w:r>
      <w:r w:rsidRPr="00A655DF">
        <w:rPr>
          <w:lang w:val="ro-RO"/>
        </w:rPr>
        <w:t xml:space="preserve">în cazul situaţiilor de balotaj între doi candidaţi la funcţia de preşedinte al consiliului judeţean, reglementată de art. 971 alin. (3) din Legea nr. 67/2004, republicată, cu modificările şi completările ulterioare.  </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completarea art. 15 al Legii nr. 334/2006 cu patru noi alineate, conform cărora subvenţia care se acordă proporţional fiecărui partid politic din bugetul anual acordat partidelor politice, se va recalcula la începutul fiecărei sesiuni parlamentare, în funcţie de numărul de parlamentari pe care acesta îl are la începutul sesiunii. Textele propuse descriu şi modalitatea de calcul a numărului de parlamentari ai fiecărui partid politic (Bp. 565/2014).</w:t>
      </w:r>
    </w:p>
    <w:p w:rsidR="009E6823" w:rsidRPr="00A655DF" w:rsidRDefault="009E6823" w:rsidP="00A655DF">
      <w:pPr>
        <w:spacing w:after="0" w:line="276" w:lineRule="auto"/>
        <w:ind w:firstLine="720"/>
        <w:jc w:val="both"/>
        <w:rPr>
          <w:lang w:val="ro-RO"/>
        </w:rPr>
      </w:pPr>
      <w:r w:rsidRPr="00A655DF">
        <w:rPr>
          <w:lang w:val="ro-RO"/>
        </w:rPr>
        <w:lastRenderedPageBreak/>
        <w:t>Autoritatea Electorală Permanentă a arătat că schimbările în componenţa grupurilor parlamentare ale unui partid politic, care pot avea diferite cauze (renunţare, incompatibilitate, deces, etc.)  nu sunt de natură să modifice gradul de reprezentativitate al respectivului partid politic, confirmat sau infirmat, după caz, periodic, prin alegeri. De altfel, textul art. 14 al legii face referire în mod expres la numărul de voturi obţinut de un partid politic şi nu la numărul de mandate. În consecinţă, modificarea numărului de parlamentari de la o sesiune la alta nu poate să atragă modificarea cu</w:t>
      </w:r>
      <w:r w:rsidR="00E01C9E">
        <w:rPr>
          <w:lang w:val="ro-RO"/>
        </w:rPr>
        <w:t>a</w:t>
      </w:r>
      <w:r w:rsidRPr="00A655DF">
        <w:rPr>
          <w:lang w:val="ro-RO"/>
        </w:rPr>
        <w:t>ntumului subvenţiei acordate, singurul criteriu care trebuie avut în vedere fiind cel enunţat de art. 14 alin. (3) din Legea nr. 334/2006, respectiv procentul de voturi obţinut de partidele politice la ultimele alegeri parlamentare.</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introducerea unui caz de încetare a mandatului de parlamentar, suplimentar faţă de cele prevăzute expres de art. 70 din Constituţie, respectiv în situaţia renunţării la calitatea de parlamentar al unui partid sau al unei formaţiuni/alianţe politice din partea căreia a fost ales (Plx.155/2014).</w:t>
      </w:r>
    </w:p>
    <w:p w:rsidR="009E6823" w:rsidRPr="00A655DF" w:rsidRDefault="009E6823" w:rsidP="00A655DF">
      <w:pPr>
        <w:spacing w:after="0" w:line="276" w:lineRule="auto"/>
        <w:ind w:firstLine="720"/>
        <w:jc w:val="both"/>
        <w:rPr>
          <w:lang w:val="ro-RO"/>
        </w:rPr>
      </w:pPr>
      <w:r w:rsidRPr="00A655DF">
        <w:rPr>
          <w:lang w:val="ro-RO"/>
        </w:rPr>
        <w:t>Autoritatea Electorală Permanentă a arătat că, în jurisprudenţa sa, Curtea Constituţională a statuat în mod constant asupra posibilităţii neîngrădite a parlamentarilor de a trece de la un grup parlamentar la altul, de a se afilia la un grup parlamentar sau de a constitui un grup format din parlamentari independenţi, sancţionând, de fiecare dată când a fost sesizată, normele regulamentare care limitau acest drept, norme apreciate, în esenţă, ca fiind în contradicţie cu dispoziţiile art. 69 alin. (2</w:t>
      </w:r>
      <w:r w:rsidR="00CF62B8">
        <w:rPr>
          <w:lang w:val="ro-RO"/>
        </w:rPr>
        <w:t>) din Constituţie, care resping</w:t>
      </w:r>
      <w:r w:rsidRPr="00A655DF">
        <w:rPr>
          <w:lang w:val="ro-RO"/>
        </w:rPr>
        <w:t xml:space="preserve"> orice formă de mandat imperativ.</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limitarea numărului de mandate de parlamentar pe care le poate deţine o persoană la cel mult două (Plx.156/2014).</w:t>
      </w:r>
    </w:p>
    <w:p w:rsidR="009E6823" w:rsidRPr="00A655DF" w:rsidRDefault="009E6823" w:rsidP="00A655DF">
      <w:pPr>
        <w:spacing w:after="0" w:line="276" w:lineRule="auto"/>
        <w:ind w:firstLine="720"/>
        <w:jc w:val="both"/>
        <w:rPr>
          <w:lang w:val="ro-RO"/>
        </w:rPr>
      </w:pPr>
      <w:r w:rsidRPr="00A655DF">
        <w:rPr>
          <w:lang w:val="ro-RO"/>
        </w:rPr>
        <w:t>Autoritatea Electorală Permanentă a precizat că soluţia legislativă propusă de iniţiator reprezintă o restrângere a dreptului de a fi ales, introducând în cadrul unei legi o limitare suplimentară faţă de cele instituite prin Constituţie. O astfel de limitare ar trebui să facă mai degrabă obiectul unei prevederi constituționale similare cu cea privind interdicția de a îndeplini funcţia de Preşedinte al României pentru mai mult de două mandate, reglementată de art. 81 alin. (4) din Constituție. Totodată, a atras atenţia asupra naturii elective a procesului de desemnare a deputaţilor şi senatorilor. Votul exprimat în favoarea unui candidat reprezintă opţiunea exclusivă şi neîngrădită a fiecărui alegător pentru persoana pe care o consideră potrivită să îi reprezinte interesele în Parlament. Teoretic, vor fi realeşi doar aceia dintre candidaţi a căror activitate, în decursul unui mandat anterior, a corespuns aşteptărilor alegătorilor.</w:t>
      </w:r>
    </w:p>
    <w:p w:rsidR="009E6823" w:rsidRPr="00A655DF" w:rsidRDefault="009E6823" w:rsidP="00A655DF">
      <w:pPr>
        <w:pStyle w:val="ListParagraph"/>
        <w:numPr>
          <w:ilvl w:val="0"/>
          <w:numId w:val="3"/>
        </w:numPr>
        <w:spacing w:after="0" w:line="276" w:lineRule="auto"/>
        <w:jc w:val="both"/>
        <w:rPr>
          <w:lang w:val="ro-RO"/>
        </w:rPr>
      </w:pPr>
      <w:r w:rsidRPr="00A655DF">
        <w:rPr>
          <w:lang w:val="ro-RO"/>
        </w:rPr>
        <w:t>votul prin corespondenţă exercitat de către alegătorii români cu domiciliul sau reşedinţa în afara granițelor țării (Bp. 508/2014).</w:t>
      </w:r>
    </w:p>
    <w:p w:rsidR="009E6823" w:rsidRPr="00A655DF" w:rsidRDefault="009E6823" w:rsidP="00A655DF">
      <w:pPr>
        <w:spacing w:after="0" w:line="276" w:lineRule="auto"/>
        <w:ind w:firstLine="720"/>
        <w:jc w:val="both"/>
        <w:rPr>
          <w:lang w:val="ro-RO"/>
        </w:rPr>
      </w:pPr>
      <w:r w:rsidRPr="00A655DF">
        <w:rPr>
          <w:lang w:val="ro-RO"/>
        </w:rPr>
        <w:t>Autoritatea Electorală Permanentă a semnalat faptul că terminologia utilizată în cadrul proiectului de lege nu corespunde cu cea utilizată în celelalte acte normative din domeniul electoral, termenele pentru realizarea operațiunilor necesare pentru exercitarea dreptului de vot prin corespondență, propuse de inițiatori, nu se corelează cu termenele prevăzute de legislația electorală, unele dispoziții ale proiectului de lege contravin prevederilor legislației electorale în vigoare, concluzionând că proiectul de lege oferă garanţii reduse pentru asigurarea secretului şi a libertăţii votului exprimat prin corespondenţă şi nu se adresează suficient mecanismelor de protecţie a  corectitudinii scrutinului şi de prevenire a fraudelor.</w:t>
      </w:r>
    </w:p>
    <w:p w:rsidR="009E6823" w:rsidRPr="00A655DF" w:rsidRDefault="009E6823" w:rsidP="00A655DF">
      <w:pPr>
        <w:spacing w:after="0" w:line="276" w:lineRule="auto"/>
        <w:ind w:firstLine="720"/>
        <w:jc w:val="both"/>
        <w:rPr>
          <w:lang w:val="ro-RO"/>
        </w:rPr>
      </w:pPr>
    </w:p>
    <w:p w:rsidR="009E6823" w:rsidRDefault="009E6823" w:rsidP="00A655DF">
      <w:pPr>
        <w:spacing w:after="0" w:line="276" w:lineRule="auto"/>
        <w:ind w:firstLine="720"/>
        <w:jc w:val="both"/>
        <w:rPr>
          <w:lang w:val="ro-RO"/>
        </w:rPr>
      </w:pPr>
    </w:p>
    <w:p w:rsidR="001554DA" w:rsidRDefault="001554DA" w:rsidP="00A655DF">
      <w:pPr>
        <w:spacing w:after="0" w:line="276" w:lineRule="auto"/>
        <w:ind w:firstLine="720"/>
        <w:jc w:val="both"/>
        <w:rPr>
          <w:lang w:val="ro-RO"/>
        </w:rPr>
      </w:pPr>
    </w:p>
    <w:p w:rsidR="001554DA" w:rsidRPr="00A655DF" w:rsidRDefault="001554DA" w:rsidP="00A655DF">
      <w:pPr>
        <w:spacing w:after="0" w:line="276" w:lineRule="auto"/>
        <w:ind w:firstLine="720"/>
        <w:jc w:val="both"/>
        <w:rPr>
          <w:lang w:val="ro-RO"/>
        </w:rPr>
      </w:pPr>
    </w:p>
    <w:p w:rsidR="009E6823" w:rsidRPr="00A655DF" w:rsidRDefault="009E6823" w:rsidP="00A655DF">
      <w:pPr>
        <w:spacing w:after="0"/>
        <w:jc w:val="center"/>
        <w:rPr>
          <w:b/>
          <w:sz w:val="28"/>
          <w:szCs w:val="28"/>
          <w:lang w:val="ro-RO"/>
        </w:rPr>
      </w:pPr>
      <w:r w:rsidRPr="00A655DF">
        <w:rPr>
          <w:b/>
          <w:sz w:val="28"/>
          <w:szCs w:val="28"/>
          <w:lang w:val="ro-RO"/>
        </w:rPr>
        <w:lastRenderedPageBreak/>
        <w:t xml:space="preserve">2.2. ADMINISTRAREA REGISTRULUI ELECTORAL </w:t>
      </w:r>
    </w:p>
    <w:p w:rsidR="009E6823" w:rsidRPr="00A655DF" w:rsidRDefault="009E6823" w:rsidP="00A655DF">
      <w:pPr>
        <w:spacing w:after="0"/>
        <w:jc w:val="both"/>
        <w:rPr>
          <w:lang w:val="ro-RO"/>
        </w:rPr>
      </w:pPr>
    </w:p>
    <w:p w:rsidR="009E6823" w:rsidRPr="00A655DF" w:rsidRDefault="009E6823" w:rsidP="00A655DF">
      <w:pPr>
        <w:spacing w:after="0"/>
        <w:ind w:firstLine="709"/>
        <w:jc w:val="both"/>
        <w:rPr>
          <w:lang w:val="ro-RO"/>
        </w:rPr>
      </w:pPr>
      <w:r w:rsidRPr="00A655DF">
        <w:rPr>
          <w:lang w:val="ro-RO"/>
        </w:rPr>
        <w:t>Alegerile pentru Parlamentul European din anul 2014 au reprezentat primul proces electoral în cadrul căruia a fost utilizat Registrul electoral</w:t>
      </w:r>
      <w:r w:rsidRPr="00A655DF">
        <w:rPr>
          <w:rStyle w:val="FootnoteReference"/>
          <w:lang w:val="ro-RO"/>
        </w:rPr>
        <w:footnoteReference w:id="9"/>
      </w:r>
      <w:r w:rsidRPr="00A655DF">
        <w:rPr>
          <w:lang w:val="ro-RO"/>
        </w:rPr>
        <w:t xml:space="preserve">. </w:t>
      </w:r>
    </w:p>
    <w:p w:rsidR="009E6823" w:rsidRPr="00A655DF" w:rsidRDefault="00CD1EDB" w:rsidP="00A655DF">
      <w:pPr>
        <w:spacing w:after="0"/>
        <w:ind w:firstLine="709"/>
        <w:jc w:val="both"/>
        <w:rPr>
          <w:lang w:val="ro-RO"/>
        </w:rPr>
      </w:pPr>
      <w:r>
        <w:rPr>
          <w:noProof/>
        </w:rPr>
        <w:drawing>
          <wp:anchor distT="0" distB="0" distL="114300" distR="114300" simplePos="0" relativeHeight="251639808" behindDoc="0" locked="0" layoutInCell="1" allowOverlap="1" wp14:anchorId="1A7DB8FA" wp14:editId="642E048B">
            <wp:simplePos x="0" y="0"/>
            <wp:positionH relativeFrom="margin">
              <wp:align>right</wp:align>
            </wp:positionH>
            <wp:positionV relativeFrom="paragraph">
              <wp:posOffset>14605</wp:posOffset>
            </wp:positionV>
            <wp:extent cx="2476500" cy="2028190"/>
            <wp:effectExtent l="0" t="0" r="0" b="0"/>
            <wp:wrapSquare wrapText="bothSides"/>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l="9091" r="9404"/>
                    <a:stretch>
                      <a:fillRect/>
                    </a:stretch>
                  </pic:blipFill>
                  <pic:spPr bwMode="auto">
                    <a:xfrm>
                      <a:off x="0" y="0"/>
                      <a:ext cx="247650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23" w:rsidRPr="00A655DF">
        <w:rPr>
          <w:lang w:val="ro-RO"/>
        </w:rPr>
        <w:t>Potrivit dispozițiilor art. 22 din Legea nr. 35/2008, aşa cum a fost modificată şi completată prin Ordonanţa de urgenţă nr. 4/2014, Autoritatea Electorală Permanentă a asigurat:</w:t>
      </w:r>
    </w:p>
    <w:p w:rsidR="009E6823" w:rsidRPr="00A655DF" w:rsidRDefault="009E6823" w:rsidP="00A655DF">
      <w:pPr>
        <w:pStyle w:val="ListParagraph"/>
        <w:numPr>
          <w:ilvl w:val="0"/>
          <w:numId w:val="9"/>
        </w:numPr>
        <w:spacing w:after="0" w:line="276" w:lineRule="auto"/>
        <w:jc w:val="both"/>
        <w:rPr>
          <w:lang w:val="ro-RO"/>
        </w:rPr>
      </w:pPr>
      <w:r w:rsidRPr="00A655DF">
        <w:rPr>
          <w:lang w:val="ro-RO"/>
        </w:rPr>
        <w:t xml:space="preserve">administrarea şi suportul tehnic necesar funcţionării Registrului electoral, </w:t>
      </w:r>
    </w:p>
    <w:p w:rsidR="009E6823" w:rsidRPr="00A655DF" w:rsidRDefault="009E6823" w:rsidP="00A655DF">
      <w:pPr>
        <w:pStyle w:val="ListParagraph"/>
        <w:numPr>
          <w:ilvl w:val="0"/>
          <w:numId w:val="9"/>
        </w:numPr>
        <w:spacing w:after="0" w:line="276" w:lineRule="auto"/>
        <w:jc w:val="both"/>
        <w:rPr>
          <w:lang w:val="ro-RO"/>
        </w:rPr>
      </w:pPr>
      <w:r w:rsidRPr="00A655DF">
        <w:rPr>
          <w:lang w:val="ro-RO"/>
        </w:rPr>
        <w:t xml:space="preserve">coordonarea şi îndrumarea metodologică a persoanelor autorizate să opereze în Registrul electoral, </w:t>
      </w:r>
    </w:p>
    <w:p w:rsidR="009E6823" w:rsidRPr="00A655DF" w:rsidRDefault="009E6823" w:rsidP="00A655DF">
      <w:pPr>
        <w:pStyle w:val="ListParagraph"/>
        <w:numPr>
          <w:ilvl w:val="0"/>
          <w:numId w:val="9"/>
        </w:numPr>
        <w:spacing w:after="0" w:line="276" w:lineRule="auto"/>
        <w:jc w:val="both"/>
        <w:rPr>
          <w:lang w:val="ro-RO"/>
        </w:rPr>
      </w:pPr>
      <w:r w:rsidRPr="00A655DF">
        <w:rPr>
          <w:lang w:val="ro-RO"/>
        </w:rPr>
        <w:t>controlul respectării dispoziţiilor legale incidente în domeniu.</w:t>
      </w:r>
    </w:p>
    <w:p w:rsidR="009E6823" w:rsidRPr="00A655DF" w:rsidRDefault="009E6823" w:rsidP="00A655DF">
      <w:pPr>
        <w:tabs>
          <w:tab w:val="left" w:pos="284"/>
          <w:tab w:val="left" w:pos="851"/>
        </w:tabs>
        <w:spacing w:after="0"/>
        <w:ind w:firstLine="709"/>
        <w:jc w:val="both"/>
        <w:rPr>
          <w:b/>
          <w:lang w:val="ro-RO"/>
        </w:rPr>
      </w:pPr>
    </w:p>
    <w:p w:rsidR="009E6823" w:rsidRPr="00C031CF" w:rsidRDefault="009E6823" w:rsidP="00A655DF">
      <w:pPr>
        <w:spacing w:after="0"/>
        <w:jc w:val="both"/>
        <w:rPr>
          <w:b/>
          <w:i/>
          <w:color w:val="1F4E79"/>
          <w:u w:val="single"/>
          <w:lang w:val="ro-RO"/>
        </w:rPr>
      </w:pPr>
      <w:r w:rsidRPr="00C031CF">
        <w:rPr>
          <w:b/>
          <w:i/>
          <w:color w:val="1F4E79"/>
          <w:u w:val="single"/>
          <w:lang w:val="ro-RO"/>
        </w:rPr>
        <w:t>Administrarea Registrului Electoral</w:t>
      </w:r>
    </w:p>
    <w:p w:rsidR="009E6823" w:rsidRPr="00A655DF" w:rsidRDefault="009E6823" w:rsidP="00A655DF">
      <w:pPr>
        <w:spacing w:after="0"/>
        <w:ind w:firstLine="708"/>
        <w:jc w:val="both"/>
        <w:rPr>
          <w:rFonts w:cs="Arial"/>
          <w:b/>
          <w:lang w:val="ro-RO"/>
        </w:rPr>
      </w:pPr>
      <w:r w:rsidRPr="00A655DF">
        <w:rPr>
          <w:rFonts w:cs="Arial"/>
          <w:lang w:val="ro-RO"/>
        </w:rPr>
        <w:t xml:space="preserve">În vederea bunei desfăşurări a alegerilor din anul 2014, Autoritatea Electorală Permanentă a desfăşurat activitatea de </w:t>
      </w:r>
      <w:r w:rsidRPr="00A655DF">
        <w:rPr>
          <w:rFonts w:cs="Arial"/>
          <w:b/>
          <w:lang w:val="ro-RO"/>
        </w:rPr>
        <w:t xml:space="preserve">informatizare a procesului de arondare a alegătorilor la secțiile de votare </w:t>
      </w:r>
      <w:r w:rsidRPr="00A655DF">
        <w:rPr>
          <w:rFonts w:cs="Arial"/>
          <w:lang w:val="ro-RO"/>
        </w:rPr>
        <w:t>și</w:t>
      </w:r>
      <w:r w:rsidRPr="00A655DF">
        <w:rPr>
          <w:rFonts w:cs="Arial"/>
          <w:b/>
          <w:lang w:val="ro-RO"/>
        </w:rPr>
        <w:t xml:space="preserve"> a procesului de întocmire a listelor electorale permanente. </w:t>
      </w:r>
    </w:p>
    <w:p w:rsidR="009E6823" w:rsidRPr="00A655DF" w:rsidRDefault="009E6823" w:rsidP="00A655DF">
      <w:pPr>
        <w:spacing w:after="0"/>
        <w:ind w:firstLine="708"/>
        <w:jc w:val="both"/>
        <w:rPr>
          <w:rFonts w:cs="Arial"/>
          <w:lang w:val="ro-RO"/>
        </w:rPr>
      </w:pPr>
      <w:r w:rsidRPr="00A655DF">
        <w:rPr>
          <w:rFonts w:cs="Arial"/>
          <w:lang w:val="ro-RO"/>
        </w:rPr>
        <w:t>Datele despre alegătorii înscrişi în Registrul electoral au provenit de la Direcția pentru Evidența Persoanelor și Administrarea Bazelor de Date (DEPABD), Direcția Generală de Pașapoarte (DGP), unitățile administrativ-teritoriale (UAT-uri) și alte surse relevante, în mai multe etape.</w:t>
      </w:r>
    </w:p>
    <w:p w:rsidR="009E6823" w:rsidRPr="00A655DF" w:rsidRDefault="009E6823" w:rsidP="00A655DF">
      <w:pPr>
        <w:spacing w:after="0"/>
        <w:ind w:firstLine="708"/>
        <w:jc w:val="both"/>
        <w:rPr>
          <w:rFonts w:cs="Arial"/>
          <w:lang w:val="ro-RO"/>
        </w:rPr>
      </w:pPr>
      <w:r w:rsidRPr="00A655DF">
        <w:rPr>
          <w:rFonts w:cs="Arial"/>
          <w:lang w:val="ro-RO"/>
        </w:rPr>
        <w:t xml:space="preserve">În vederea organizării şi desfăşurării alegerilor din 25 mai 2014, </w:t>
      </w:r>
      <w:r w:rsidRPr="00A655DF">
        <w:rPr>
          <w:rFonts w:cs="Arial"/>
          <w:b/>
          <w:lang w:val="ro-RO"/>
        </w:rPr>
        <w:t>î</w:t>
      </w:r>
      <w:r w:rsidRPr="00A655DF">
        <w:rPr>
          <w:rFonts w:cs="Arial"/>
          <w:lang w:val="ro-RO"/>
        </w:rPr>
        <w:t>n perioada 27 martie – 25 mai 2014, Autoritatea Electorală Permanentă a realizat:</w:t>
      </w:r>
    </w:p>
    <w:p w:rsidR="009E6823" w:rsidRPr="00A655DF" w:rsidRDefault="009E6823" w:rsidP="00A655DF">
      <w:pPr>
        <w:pStyle w:val="ListParagraph"/>
        <w:numPr>
          <w:ilvl w:val="0"/>
          <w:numId w:val="15"/>
        </w:numPr>
        <w:spacing w:after="0" w:line="276" w:lineRule="auto"/>
        <w:jc w:val="both"/>
        <w:rPr>
          <w:rFonts w:cs="Arial"/>
          <w:b/>
          <w:lang w:val="ro-RO"/>
        </w:rPr>
      </w:pPr>
      <w:r w:rsidRPr="00A655DF">
        <w:rPr>
          <w:rFonts w:cs="Arial"/>
          <w:lang w:val="ro-RO"/>
        </w:rPr>
        <w:t>două importuri complete și două importuri parțiale de date de la DEPABD.</w:t>
      </w:r>
    </w:p>
    <w:p w:rsidR="009E6823" w:rsidRPr="00A655DF" w:rsidRDefault="009E6823" w:rsidP="00A655DF">
      <w:pPr>
        <w:spacing w:after="0" w:line="240" w:lineRule="auto"/>
        <w:ind w:firstLine="708"/>
        <w:rPr>
          <w:rFonts w:cs="Arial"/>
          <w:b/>
          <w:lang w:val="ro-RO"/>
        </w:rPr>
      </w:pPr>
    </w:p>
    <w:p w:rsidR="009E6823" w:rsidRPr="00A655DF" w:rsidRDefault="009E6823" w:rsidP="00A655DF">
      <w:pPr>
        <w:spacing w:after="0" w:line="240" w:lineRule="auto"/>
        <w:ind w:firstLine="708"/>
        <w:rPr>
          <w:rFonts w:cs="Arial"/>
          <w:b/>
          <w:lang w:val="ro-RO"/>
        </w:rPr>
      </w:pPr>
      <w:r w:rsidRPr="00A655DF">
        <w:rPr>
          <w:rFonts w:cs="Arial"/>
          <w:b/>
          <w:lang w:val="ro-RO"/>
        </w:rPr>
        <w:t>Importul de date din 1.04.2014</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9E6823" w:rsidRPr="00C031CF" w:rsidTr="00C031CF">
        <w:tc>
          <w:tcPr>
            <w:tcW w:w="9207" w:type="dxa"/>
            <w:shd w:val="clear" w:color="auto" w:fill="auto"/>
          </w:tcPr>
          <w:p w:rsidR="009E6823" w:rsidRPr="00C031CF" w:rsidRDefault="009E6823" w:rsidP="00C031CF">
            <w:pPr>
              <w:tabs>
                <w:tab w:val="left" w:pos="450"/>
              </w:tabs>
              <w:spacing w:after="0" w:line="240" w:lineRule="auto"/>
              <w:jc w:val="both"/>
              <w:rPr>
                <w:rFonts w:cs="Arial"/>
                <w:lang w:val="ro-RO"/>
              </w:rPr>
            </w:pPr>
            <w:r w:rsidRPr="00C031CF">
              <w:rPr>
                <w:rFonts w:cs="Arial"/>
                <w:lang w:val="ro-RO"/>
              </w:rPr>
              <w:t>s-au primit de la DEPABD date privind domiciliul pentru 18.455.558 de cetățeni;</w:t>
            </w:r>
          </w:p>
        </w:tc>
      </w:tr>
      <w:tr w:rsidR="009E6823" w:rsidRPr="00C031CF" w:rsidTr="00C031CF">
        <w:tc>
          <w:tcPr>
            <w:tcW w:w="9207" w:type="dxa"/>
            <w:shd w:val="clear" w:color="auto" w:fill="auto"/>
          </w:tcPr>
          <w:p w:rsidR="009E6823" w:rsidRPr="00C031CF" w:rsidRDefault="009E6823" w:rsidP="00C031CF">
            <w:pPr>
              <w:tabs>
                <w:tab w:val="left" w:pos="450"/>
              </w:tabs>
              <w:spacing w:after="0" w:line="240" w:lineRule="auto"/>
              <w:jc w:val="both"/>
              <w:rPr>
                <w:rFonts w:cs="Arial"/>
                <w:lang w:val="ro-RO"/>
              </w:rPr>
            </w:pPr>
            <w:r w:rsidRPr="00C031CF">
              <w:rPr>
                <w:rFonts w:cs="Arial"/>
                <w:lang w:val="ro-RO"/>
              </w:rPr>
              <w:t>s-au primit date privind reședința a 188.692 de cetățeni;</w:t>
            </w:r>
          </w:p>
        </w:tc>
      </w:tr>
      <w:tr w:rsidR="009E6823" w:rsidRPr="00C031CF" w:rsidTr="00C031CF">
        <w:tc>
          <w:tcPr>
            <w:tcW w:w="9207" w:type="dxa"/>
            <w:shd w:val="clear" w:color="auto" w:fill="auto"/>
          </w:tcPr>
          <w:p w:rsidR="009E6823" w:rsidRPr="00C031CF" w:rsidRDefault="009E6823" w:rsidP="00C031CF">
            <w:pPr>
              <w:tabs>
                <w:tab w:val="left" w:pos="450"/>
              </w:tabs>
              <w:spacing w:after="0" w:line="240" w:lineRule="auto"/>
              <w:jc w:val="both"/>
              <w:rPr>
                <w:rFonts w:cs="Arial"/>
                <w:lang w:val="ro-RO"/>
              </w:rPr>
            </w:pPr>
            <w:r w:rsidRPr="00C031CF">
              <w:rPr>
                <w:rFonts w:cs="Arial"/>
                <w:lang w:val="ro-RO"/>
              </w:rPr>
              <w:t xml:space="preserve">s-au primit 20.643 de documente de radiere a dreptului de vot; </w:t>
            </w:r>
          </w:p>
        </w:tc>
      </w:tr>
      <w:tr w:rsidR="009E6823" w:rsidRPr="00C031CF" w:rsidTr="00C031CF">
        <w:tc>
          <w:tcPr>
            <w:tcW w:w="9207" w:type="dxa"/>
            <w:shd w:val="clear" w:color="auto" w:fill="auto"/>
          </w:tcPr>
          <w:p w:rsidR="009E6823" w:rsidRPr="00C031CF" w:rsidRDefault="009E6823" w:rsidP="00C031CF">
            <w:pPr>
              <w:tabs>
                <w:tab w:val="left" w:pos="450"/>
              </w:tabs>
              <w:spacing w:after="0" w:line="240" w:lineRule="auto"/>
              <w:jc w:val="both"/>
              <w:rPr>
                <w:rFonts w:cs="Arial"/>
                <w:lang w:val="ro-RO"/>
              </w:rPr>
            </w:pPr>
            <w:r w:rsidRPr="00C031CF">
              <w:rPr>
                <w:rFonts w:cs="Arial"/>
                <w:lang w:val="ro-RO"/>
              </w:rPr>
              <w:t>3.470 dintre persoanele importate au fost noi;</w:t>
            </w:r>
          </w:p>
        </w:tc>
      </w:tr>
      <w:tr w:rsidR="009E6823" w:rsidRPr="00C031CF" w:rsidTr="00C031CF">
        <w:tc>
          <w:tcPr>
            <w:tcW w:w="9207" w:type="dxa"/>
            <w:shd w:val="clear" w:color="auto" w:fill="auto"/>
          </w:tcPr>
          <w:p w:rsidR="009E6823" w:rsidRPr="00C031CF" w:rsidRDefault="009E6823" w:rsidP="00C031CF">
            <w:pPr>
              <w:tabs>
                <w:tab w:val="left" w:pos="450"/>
              </w:tabs>
              <w:spacing w:after="0" w:line="240" w:lineRule="auto"/>
              <w:jc w:val="both"/>
              <w:rPr>
                <w:rFonts w:cs="Arial"/>
                <w:lang w:val="ro-RO"/>
              </w:rPr>
            </w:pPr>
            <w:r w:rsidRPr="00C031CF">
              <w:rPr>
                <w:rFonts w:cs="Arial"/>
                <w:lang w:val="ro-RO"/>
              </w:rPr>
              <w:t>88.039 de persoane și-au schimbat adresa de domiciliu;</w:t>
            </w:r>
          </w:p>
        </w:tc>
      </w:tr>
      <w:tr w:rsidR="009E6823" w:rsidRPr="00C031CF" w:rsidTr="00C031CF">
        <w:tc>
          <w:tcPr>
            <w:tcW w:w="9207" w:type="dxa"/>
            <w:shd w:val="clear" w:color="auto" w:fill="auto"/>
          </w:tcPr>
          <w:p w:rsidR="009E6823" w:rsidRPr="00C031CF" w:rsidRDefault="009E6823" w:rsidP="00C031CF">
            <w:pPr>
              <w:tabs>
                <w:tab w:val="left" w:pos="450"/>
              </w:tabs>
              <w:spacing w:after="0" w:line="240" w:lineRule="auto"/>
              <w:jc w:val="both"/>
              <w:rPr>
                <w:rFonts w:cs="Arial"/>
                <w:lang w:val="ro-RO"/>
              </w:rPr>
            </w:pPr>
            <w:r w:rsidRPr="00C031CF">
              <w:rPr>
                <w:rFonts w:cs="Arial"/>
                <w:lang w:val="ro-RO"/>
              </w:rPr>
              <w:t>în cazul a 29.469 de persoane decedate, care și-au pierdut cetățenia română sau care și-au stabilit domiciliul în străinătate, datele au fost preluate şi marcate ca fiind deja șterse în Registrul Electoral.</w:t>
            </w:r>
            <w:r w:rsidRPr="00C031CF">
              <w:rPr>
                <w:rFonts w:cs="Arial"/>
                <w:b/>
                <w:noProof/>
                <w:lang w:val="ro-RO"/>
              </w:rPr>
              <w:t xml:space="preserve"> </w:t>
            </w:r>
          </w:p>
        </w:tc>
      </w:tr>
    </w:tbl>
    <w:p w:rsidR="009E6823" w:rsidRPr="00A655DF" w:rsidRDefault="009E6823" w:rsidP="00A655DF">
      <w:pPr>
        <w:spacing w:after="0" w:line="240" w:lineRule="auto"/>
        <w:rPr>
          <w:rFonts w:cs="Arial"/>
          <w:b/>
          <w:lang w:val="ro-RO"/>
        </w:rPr>
      </w:pPr>
    </w:p>
    <w:p w:rsidR="009E6823" w:rsidRPr="00A655DF" w:rsidRDefault="009E6823" w:rsidP="00A655DF">
      <w:pPr>
        <w:spacing w:after="0" w:line="240" w:lineRule="auto"/>
        <w:ind w:firstLine="708"/>
        <w:rPr>
          <w:rFonts w:cs="Arial"/>
          <w:lang w:val="ro-RO"/>
        </w:rPr>
      </w:pPr>
      <w:r w:rsidRPr="00A655DF">
        <w:rPr>
          <w:rFonts w:cs="Arial"/>
          <w:b/>
          <w:lang w:val="ro-RO"/>
        </w:rPr>
        <w:t>Importul de date din 5.05.2014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tblGrid>
      <w:tr w:rsidR="009E6823" w:rsidRPr="00C031CF" w:rsidTr="00C031CF">
        <w:tc>
          <w:tcPr>
            <w:tcW w:w="9349"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lastRenderedPageBreak/>
              <w:t>s-au primit de la DEPABD date privind domiciliul pentru 18.430.319 de cetățeni;</w:t>
            </w:r>
          </w:p>
        </w:tc>
      </w:tr>
      <w:tr w:rsidR="009E6823" w:rsidRPr="00C031CF" w:rsidTr="00C031CF">
        <w:tc>
          <w:tcPr>
            <w:tcW w:w="9349"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 privind reședința a 195.956 de cetățeni;</w:t>
            </w:r>
          </w:p>
        </w:tc>
      </w:tr>
      <w:tr w:rsidR="009E6823" w:rsidRPr="00C031CF" w:rsidTr="00C031CF">
        <w:tc>
          <w:tcPr>
            <w:tcW w:w="9349"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 xml:space="preserve">s-au primit 21.170 de documente de radiere a dreptului de vot; </w:t>
            </w:r>
          </w:p>
        </w:tc>
      </w:tr>
      <w:tr w:rsidR="009E6823" w:rsidRPr="00C031CF" w:rsidTr="00C031CF">
        <w:tc>
          <w:tcPr>
            <w:tcW w:w="9349"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4.356 dintre persoanele importate au fost noi;</w:t>
            </w:r>
          </w:p>
        </w:tc>
      </w:tr>
      <w:tr w:rsidR="009E6823" w:rsidRPr="00C031CF" w:rsidTr="00C031CF">
        <w:tc>
          <w:tcPr>
            <w:tcW w:w="9349"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79.616 de persoane și-au schimbat adresa de domiciliu;</w:t>
            </w:r>
          </w:p>
        </w:tc>
      </w:tr>
      <w:tr w:rsidR="009E6823" w:rsidRPr="00C031CF" w:rsidTr="00C031CF">
        <w:tc>
          <w:tcPr>
            <w:tcW w:w="9349"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de la DEPABD nu s-au primit date pentru 31.433 de persoane (decedate /și-au pierdut cetățenia română/ și-au schimbat domiciliul în străinătate) și au fost marcate ca șterse în Registrul Electoral.</w:t>
            </w:r>
          </w:p>
        </w:tc>
      </w:tr>
    </w:tbl>
    <w:p w:rsidR="009E6823" w:rsidRPr="00A655DF" w:rsidRDefault="009E6823" w:rsidP="00A655DF">
      <w:pPr>
        <w:spacing w:after="0" w:line="240" w:lineRule="auto"/>
        <w:rPr>
          <w:rFonts w:cs="Arial"/>
          <w:b/>
          <w:lang w:val="ro-RO"/>
        </w:rPr>
      </w:pPr>
    </w:p>
    <w:p w:rsidR="009E6823" w:rsidRPr="00A655DF" w:rsidRDefault="009E6823" w:rsidP="00A655DF">
      <w:pPr>
        <w:spacing w:after="0" w:line="240" w:lineRule="auto"/>
        <w:ind w:firstLine="708"/>
        <w:rPr>
          <w:rFonts w:cs="Arial"/>
          <w:b/>
          <w:lang w:val="ro-RO"/>
        </w:rPr>
      </w:pPr>
      <w:r w:rsidRPr="00A655DF">
        <w:rPr>
          <w:rFonts w:cs="Arial"/>
          <w:b/>
          <w:lang w:val="ro-RO"/>
        </w:rPr>
        <w:t>Importul parțial de date din 12.05.2014</w:t>
      </w:r>
      <w:r w:rsidRPr="00A655DF">
        <w:rPr>
          <w:rFonts w:cs="Arial"/>
          <w:lang w:val="ro-RO"/>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9"/>
      </w:tblGrid>
      <w:tr w:rsidR="009E6823" w:rsidRPr="00C031CF" w:rsidTr="00C031CF">
        <w:tc>
          <w:tcPr>
            <w:tcW w:w="9349" w:type="dxa"/>
            <w:shd w:val="clear" w:color="auto" w:fill="auto"/>
          </w:tcPr>
          <w:p w:rsidR="009E6823" w:rsidRPr="00C031CF" w:rsidRDefault="009E6823" w:rsidP="00C031CF">
            <w:pPr>
              <w:spacing w:after="0" w:line="240" w:lineRule="auto"/>
              <w:jc w:val="both"/>
              <w:rPr>
                <w:rFonts w:cs="Arial"/>
                <w:b/>
                <w:lang w:val="ro-RO"/>
              </w:rPr>
            </w:pPr>
            <w:r w:rsidRPr="00C031CF">
              <w:rPr>
                <w:rFonts w:cs="Arial"/>
                <w:lang w:val="ro-RO"/>
              </w:rPr>
              <w:t xml:space="preserve">s-au preluat datele referitoare la 6.109.983 de persoane decedate, dintre care 2.705 au fost activi în fișierele de import de la DEPABD din 5 mai 2014. </w:t>
            </w:r>
          </w:p>
        </w:tc>
      </w:tr>
      <w:tr w:rsidR="009E6823" w:rsidRPr="00C031CF" w:rsidTr="00C031CF">
        <w:tc>
          <w:tcPr>
            <w:tcW w:w="9349" w:type="dxa"/>
            <w:shd w:val="clear" w:color="auto" w:fill="auto"/>
          </w:tcPr>
          <w:p w:rsidR="009E6823" w:rsidRPr="00C031CF" w:rsidRDefault="009E6823" w:rsidP="00C031CF">
            <w:pPr>
              <w:spacing w:after="0" w:line="240" w:lineRule="auto"/>
              <w:jc w:val="both"/>
              <w:rPr>
                <w:rFonts w:cs="Arial"/>
                <w:b/>
                <w:lang w:val="ro-RO"/>
              </w:rPr>
            </w:pPr>
            <w:r w:rsidRPr="00C031CF">
              <w:rPr>
                <w:rFonts w:cs="Arial"/>
                <w:lang w:val="ro-RO"/>
              </w:rPr>
              <w:t>dintre cei 2</w:t>
            </w:r>
            <w:r w:rsidR="0037102F" w:rsidRPr="00C031CF">
              <w:rPr>
                <w:rFonts w:cs="Arial"/>
                <w:lang w:val="ro-RO"/>
              </w:rPr>
              <w:t>.</w:t>
            </w:r>
            <w:r w:rsidRPr="00C031CF">
              <w:rPr>
                <w:rFonts w:cs="Arial"/>
                <w:lang w:val="ro-RO"/>
              </w:rPr>
              <w:t>705, primarii radiaseră deja 1</w:t>
            </w:r>
            <w:r w:rsidR="0037102F" w:rsidRPr="00C031CF">
              <w:rPr>
                <w:rFonts w:cs="Arial"/>
                <w:lang w:val="ro-RO"/>
              </w:rPr>
              <w:t>.</w:t>
            </w:r>
            <w:r w:rsidRPr="00C031CF">
              <w:rPr>
                <w:rFonts w:cs="Arial"/>
                <w:lang w:val="ro-RO"/>
              </w:rPr>
              <w:t>649 pe motiv de deces, iar 1.056 erau activi în Registrul Electroral și au fost radiați pe motiv de deces.</w:t>
            </w:r>
          </w:p>
        </w:tc>
      </w:tr>
    </w:tbl>
    <w:p w:rsidR="009E6823" w:rsidRPr="00A655DF" w:rsidRDefault="009E6823" w:rsidP="00A655DF">
      <w:pPr>
        <w:spacing w:after="0" w:line="240" w:lineRule="auto"/>
        <w:rPr>
          <w:rFonts w:cs="Arial"/>
          <w:b/>
          <w:lang w:val="ro-RO"/>
        </w:rPr>
      </w:pPr>
    </w:p>
    <w:p w:rsidR="009E6823" w:rsidRPr="00A655DF" w:rsidRDefault="009E6823" w:rsidP="00A655DF">
      <w:pPr>
        <w:spacing w:after="0" w:line="240" w:lineRule="auto"/>
        <w:ind w:firstLine="708"/>
        <w:rPr>
          <w:rFonts w:cs="Arial"/>
          <w:b/>
          <w:lang w:val="ro-RO"/>
        </w:rPr>
      </w:pPr>
      <w:r w:rsidRPr="00A655DF">
        <w:rPr>
          <w:rFonts w:cs="Arial"/>
          <w:b/>
          <w:lang w:val="ro-RO"/>
        </w:rPr>
        <w:t>Importul parțial de date din 15.05.2014</w:t>
      </w:r>
    </w:p>
    <w:tbl>
      <w:tblPr>
        <w:tblW w:w="943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0"/>
      </w:tblGrid>
      <w:tr w:rsidR="009E6823" w:rsidRPr="00C031CF" w:rsidTr="00B1739F">
        <w:trPr>
          <w:trHeight w:val="418"/>
        </w:trPr>
        <w:tc>
          <w:tcPr>
            <w:tcW w:w="9430" w:type="dxa"/>
          </w:tcPr>
          <w:p w:rsidR="009E6823" w:rsidRPr="00C031CF" w:rsidRDefault="009E6823" w:rsidP="00A655DF">
            <w:pPr>
              <w:spacing w:after="0" w:line="240" w:lineRule="auto"/>
              <w:jc w:val="both"/>
              <w:rPr>
                <w:rFonts w:cs="Arial"/>
                <w:lang w:val="ro-RO"/>
              </w:rPr>
            </w:pPr>
            <w:r w:rsidRPr="00C031CF">
              <w:rPr>
                <w:rFonts w:cs="Arial"/>
                <w:lang w:val="ro-RO"/>
              </w:rPr>
              <w:t>s-au primit de la DEPABD date despre 14.673 de persoane decedate, dintre care au fost identificate în Registrul electoral și radiate 4.592 de persoane;</w:t>
            </w:r>
          </w:p>
        </w:tc>
      </w:tr>
      <w:tr w:rsidR="009E6823" w:rsidRPr="00C031CF" w:rsidTr="00B1739F">
        <w:trPr>
          <w:trHeight w:val="635"/>
        </w:trPr>
        <w:tc>
          <w:tcPr>
            <w:tcW w:w="9430" w:type="dxa"/>
          </w:tcPr>
          <w:p w:rsidR="009E6823" w:rsidRPr="00C031CF" w:rsidRDefault="009E6823" w:rsidP="00A655DF">
            <w:pPr>
              <w:spacing w:after="0" w:line="240" w:lineRule="auto"/>
              <w:jc w:val="both"/>
              <w:rPr>
                <w:rFonts w:cs="Arial"/>
                <w:lang w:val="ro-RO"/>
              </w:rPr>
            </w:pPr>
            <w:r w:rsidRPr="00C031CF">
              <w:rPr>
                <w:rFonts w:eastAsia="Times New Roman" w:cs="Arial"/>
                <w:lang w:val="ro-RO"/>
              </w:rPr>
              <w:t>s-au primit date pentru 110 persoane pentru care era necesară radierea dreptului de vot, dintre care s-au identificat și  s-au radiat 94 de persoane;</w:t>
            </w:r>
          </w:p>
        </w:tc>
      </w:tr>
      <w:tr w:rsidR="009E6823" w:rsidRPr="00C031CF" w:rsidTr="00B1739F">
        <w:trPr>
          <w:trHeight w:val="527"/>
        </w:trPr>
        <w:tc>
          <w:tcPr>
            <w:tcW w:w="9430" w:type="dxa"/>
          </w:tcPr>
          <w:p w:rsidR="009E6823" w:rsidRPr="00C031CF" w:rsidRDefault="009E6823" w:rsidP="00A655DF">
            <w:pPr>
              <w:spacing w:after="0" w:line="240" w:lineRule="auto"/>
              <w:jc w:val="both"/>
              <w:rPr>
                <w:rFonts w:eastAsia="Times New Roman" w:cs="Arial"/>
                <w:lang w:val="ro-RO"/>
              </w:rPr>
            </w:pPr>
            <w:r w:rsidRPr="00C031CF">
              <w:rPr>
                <w:rFonts w:eastAsia="Times New Roman" w:cs="Arial"/>
                <w:lang w:val="ro-RO"/>
              </w:rPr>
              <w:t>s-au primit date pentru 184 cetățeni români cu domiciliul în străinătate (CRDS)/persoane care au renunțat la cetățenie, dintre care s-au radiat  din Registrul electoral 144 de persoane.</w:t>
            </w:r>
          </w:p>
        </w:tc>
      </w:tr>
    </w:tbl>
    <w:p w:rsidR="009E6823" w:rsidRPr="00A655DF" w:rsidRDefault="009E6823" w:rsidP="00A655DF">
      <w:pPr>
        <w:spacing w:after="0" w:line="240" w:lineRule="auto"/>
        <w:rPr>
          <w:rFonts w:cs="Arial"/>
          <w:b/>
          <w:noProof/>
          <w:lang w:val="ro-RO"/>
        </w:rPr>
      </w:pPr>
    </w:p>
    <w:p w:rsidR="009E6823" w:rsidRPr="00A655DF" w:rsidRDefault="009E6823" w:rsidP="00A655DF">
      <w:pPr>
        <w:pStyle w:val="ListParagraph"/>
        <w:numPr>
          <w:ilvl w:val="0"/>
          <w:numId w:val="15"/>
        </w:numPr>
        <w:spacing w:after="0" w:line="240" w:lineRule="auto"/>
        <w:rPr>
          <w:rFonts w:eastAsia="Times New Roman" w:cs="Arial"/>
          <w:lang w:val="ro-RO"/>
        </w:rPr>
      </w:pPr>
      <w:r w:rsidRPr="00A655DF">
        <w:rPr>
          <w:rFonts w:cs="Arial"/>
          <w:noProof/>
          <w:lang w:val="ro-RO"/>
        </w:rPr>
        <w:t>două importuri de date privind alegătorii români cu domicilul în străinătate</w:t>
      </w:r>
    </w:p>
    <w:p w:rsidR="009E6823" w:rsidRPr="00A655DF" w:rsidRDefault="009E6823" w:rsidP="00A655DF">
      <w:pPr>
        <w:spacing w:after="0" w:line="240" w:lineRule="auto"/>
        <w:ind w:firstLine="708"/>
        <w:rPr>
          <w:rFonts w:cs="Arial"/>
          <w:b/>
          <w:lang w:val="ro-RO"/>
        </w:rPr>
      </w:pPr>
      <w:r w:rsidRPr="00A655DF">
        <w:rPr>
          <w:rFonts w:cs="Arial"/>
          <w:b/>
          <w:lang w:val="ro-RO"/>
        </w:rPr>
        <w:t>Importul de date din 11.04.2014</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9E6823" w:rsidRPr="00C031CF" w:rsidTr="00C031CF">
        <w:tc>
          <w:tcPr>
            <w:tcW w:w="9207" w:type="dxa"/>
            <w:shd w:val="clear" w:color="auto" w:fill="auto"/>
          </w:tcPr>
          <w:p w:rsidR="009E6823" w:rsidRPr="00C031CF" w:rsidRDefault="009E6823" w:rsidP="00C031CF">
            <w:pPr>
              <w:spacing w:after="0" w:line="240" w:lineRule="auto"/>
              <w:ind w:left="180"/>
              <w:rPr>
                <w:rFonts w:eastAsia="Times New Roman" w:cs="Arial"/>
                <w:lang w:val="ro-RO"/>
              </w:rPr>
            </w:pPr>
            <w:r w:rsidRPr="00C031CF">
              <w:rPr>
                <w:rFonts w:eastAsia="Times New Roman" w:cs="Arial"/>
                <w:lang w:val="ro-RO"/>
              </w:rPr>
              <w:t>s-au primit date pentru un număr total de 512.018 persoane;</w:t>
            </w:r>
          </w:p>
        </w:tc>
      </w:tr>
      <w:tr w:rsidR="009E6823" w:rsidRPr="00C031CF" w:rsidTr="00C031CF">
        <w:tc>
          <w:tcPr>
            <w:tcW w:w="9207" w:type="dxa"/>
            <w:shd w:val="clear" w:color="auto" w:fill="auto"/>
          </w:tcPr>
          <w:p w:rsidR="009E6823" w:rsidRPr="00C031CF" w:rsidRDefault="009E6823" w:rsidP="00C031CF">
            <w:pPr>
              <w:spacing w:after="0" w:line="240" w:lineRule="auto"/>
              <w:ind w:left="180"/>
              <w:rPr>
                <w:rFonts w:eastAsia="Times New Roman" w:cs="Arial"/>
                <w:lang w:val="ro-RO"/>
              </w:rPr>
            </w:pPr>
            <w:r w:rsidRPr="00C031CF">
              <w:rPr>
                <w:rFonts w:eastAsia="Times New Roman" w:cs="Arial"/>
                <w:lang w:val="ro-RO"/>
              </w:rPr>
              <w:t xml:space="preserve">număr persoane active în Registrul Electoral: 2.519 dintre care: </w:t>
            </w:r>
          </w:p>
          <w:p w:rsidR="009E6823" w:rsidRPr="00C031CF" w:rsidRDefault="009E6823" w:rsidP="00C031CF">
            <w:pPr>
              <w:pStyle w:val="ListParagraph"/>
              <w:numPr>
                <w:ilvl w:val="0"/>
                <w:numId w:val="11"/>
              </w:numPr>
              <w:spacing w:after="0" w:line="240" w:lineRule="auto"/>
              <w:rPr>
                <w:rFonts w:eastAsia="Times New Roman" w:cs="Arial"/>
                <w:lang w:val="ro-RO"/>
              </w:rPr>
            </w:pPr>
            <w:r w:rsidRPr="00C031CF">
              <w:rPr>
                <w:rFonts w:eastAsia="Times New Roman" w:cs="Arial"/>
                <w:lang w:val="ro-RO"/>
              </w:rPr>
              <w:t>1.092 persoane cu data stabilirii domiciliului mai nouă decât data actului de identitate – acestea au fost radiate din Registrul Electoral;</w:t>
            </w:r>
          </w:p>
          <w:p w:rsidR="009E6823" w:rsidRPr="00C031CF" w:rsidRDefault="009E6823" w:rsidP="00C031CF">
            <w:pPr>
              <w:pStyle w:val="ListParagraph"/>
              <w:numPr>
                <w:ilvl w:val="0"/>
                <w:numId w:val="11"/>
              </w:numPr>
              <w:spacing w:after="0" w:line="240" w:lineRule="auto"/>
              <w:rPr>
                <w:rFonts w:eastAsia="Times New Roman" w:cs="Arial"/>
                <w:lang w:val="ro-RO"/>
              </w:rPr>
            </w:pPr>
            <w:r w:rsidRPr="00C031CF">
              <w:rPr>
                <w:rFonts w:eastAsia="Times New Roman" w:cs="Arial"/>
                <w:lang w:val="ro-RO"/>
              </w:rPr>
              <w:t>1.427 persoane cu data stabilirii domiciliului mai veche decât data actului de identitate.</w:t>
            </w:r>
          </w:p>
        </w:tc>
      </w:tr>
    </w:tbl>
    <w:p w:rsidR="009E6823" w:rsidRPr="00A655DF" w:rsidRDefault="009E6823" w:rsidP="00A655DF">
      <w:pPr>
        <w:spacing w:after="0"/>
        <w:rPr>
          <w:rFonts w:cs="Arial"/>
          <w:b/>
          <w:lang w:val="ro-RO"/>
        </w:rPr>
      </w:pPr>
    </w:p>
    <w:p w:rsidR="009E6823" w:rsidRPr="00A655DF" w:rsidRDefault="009E6823" w:rsidP="00A655DF">
      <w:pPr>
        <w:spacing w:after="0"/>
        <w:ind w:firstLine="708"/>
        <w:rPr>
          <w:rFonts w:cs="Arial"/>
          <w:b/>
          <w:lang w:val="ro-RO"/>
        </w:rPr>
      </w:pPr>
      <w:r w:rsidRPr="00A655DF">
        <w:rPr>
          <w:rFonts w:cs="Arial"/>
          <w:b/>
          <w:lang w:val="ro-RO"/>
        </w:rPr>
        <w:t>Importul de date din 9.05.2014</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9E6823" w:rsidRPr="00C031CF" w:rsidTr="00C031CF">
        <w:tc>
          <w:tcPr>
            <w:tcW w:w="9207" w:type="dxa"/>
            <w:shd w:val="clear" w:color="auto" w:fill="auto"/>
          </w:tcPr>
          <w:p w:rsidR="009E6823" w:rsidRPr="00C031CF" w:rsidRDefault="009E6823" w:rsidP="00C031CF">
            <w:pPr>
              <w:spacing w:after="0" w:line="240" w:lineRule="auto"/>
              <w:ind w:left="180"/>
              <w:jc w:val="both"/>
              <w:rPr>
                <w:rFonts w:eastAsia="Times New Roman" w:cs="Arial"/>
                <w:lang w:val="ro-RO"/>
              </w:rPr>
            </w:pPr>
            <w:r w:rsidRPr="00C031CF">
              <w:rPr>
                <w:rFonts w:eastAsia="Times New Roman" w:cs="Arial"/>
                <w:lang w:val="ro-RO"/>
              </w:rPr>
              <w:t>s-au primit date pentru un număr total 517.814 de persoane;</w:t>
            </w:r>
          </w:p>
        </w:tc>
      </w:tr>
      <w:tr w:rsidR="009E6823" w:rsidRPr="00C031CF" w:rsidTr="00C031CF">
        <w:tc>
          <w:tcPr>
            <w:tcW w:w="9207" w:type="dxa"/>
            <w:shd w:val="clear" w:color="auto" w:fill="auto"/>
          </w:tcPr>
          <w:p w:rsidR="009E6823" w:rsidRPr="00C031CF" w:rsidRDefault="009E6823" w:rsidP="00C031CF">
            <w:pPr>
              <w:spacing w:after="0" w:line="240" w:lineRule="auto"/>
              <w:ind w:left="180"/>
              <w:jc w:val="both"/>
              <w:rPr>
                <w:rFonts w:eastAsia="Times New Roman" w:cs="Arial"/>
                <w:lang w:val="ro-RO"/>
              </w:rPr>
            </w:pPr>
            <w:r w:rsidRPr="00C031CF">
              <w:rPr>
                <w:rFonts w:eastAsia="Times New Roman" w:cs="Arial"/>
                <w:lang w:val="ro-RO"/>
              </w:rPr>
              <w:t>număr persoane active în Registrul electoral: 1.941 dintre care:</w:t>
            </w:r>
          </w:p>
          <w:p w:rsidR="009E6823" w:rsidRPr="00C031CF" w:rsidRDefault="009E6823" w:rsidP="00C031CF">
            <w:pPr>
              <w:pStyle w:val="ListParagraph"/>
              <w:numPr>
                <w:ilvl w:val="0"/>
                <w:numId w:val="12"/>
              </w:numPr>
              <w:spacing w:after="0" w:line="240" w:lineRule="auto"/>
              <w:jc w:val="both"/>
              <w:rPr>
                <w:rFonts w:eastAsia="Times New Roman" w:cs="Arial"/>
                <w:lang w:val="ro-RO"/>
              </w:rPr>
            </w:pPr>
            <w:r w:rsidRPr="00C031CF">
              <w:rPr>
                <w:rFonts w:eastAsia="Times New Roman" w:cs="Arial"/>
                <w:lang w:val="ro-RO"/>
              </w:rPr>
              <w:t>256 persoane cu data stabilirii domiciliului mai nouă decât data actului de identitate – acestea au fost radiate din Registrul Electoral;</w:t>
            </w:r>
          </w:p>
          <w:p w:rsidR="009E6823" w:rsidRPr="00C031CF" w:rsidRDefault="009E6823" w:rsidP="00C031CF">
            <w:pPr>
              <w:pStyle w:val="ListParagraph"/>
              <w:numPr>
                <w:ilvl w:val="0"/>
                <w:numId w:val="12"/>
              </w:numPr>
              <w:spacing w:after="0" w:line="240" w:lineRule="auto"/>
              <w:jc w:val="both"/>
              <w:rPr>
                <w:rFonts w:eastAsia="Times New Roman" w:cs="Arial"/>
                <w:lang w:val="ro-RO"/>
              </w:rPr>
            </w:pPr>
            <w:r w:rsidRPr="00C031CF">
              <w:rPr>
                <w:rFonts w:eastAsia="Times New Roman" w:cs="Arial"/>
                <w:lang w:val="ro-RO"/>
              </w:rPr>
              <w:t>1.685 persoane cu data stabilirii domiciliului mai veche decât data actului de identitate.</w:t>
            </w:r>
          </w:p>
        </w:tc>
      </w:tr>
    </w:tbl>
    <w:p w:rsidR="009E6823" w:rsidRPr="00A655DF" w:rsidRDefault="009E6823" w:rsidP="00A655DF">
      <w:pPr>
        <w:spacing w:after="0"/>
        <w:jc w:val="both"/>
        <w:rPr>
          <w:rFonts w:eastAsia="Times New Roman" w:cs="Arial"/>
          <w:lang w:val="ro-RO"/>
        </w:rPr>
      </w:pPr>
    </w:p>
    <w:p w:rsidR="009E6823" w:rsidRPr="00A655DF" w:rsidRDefault="009E6823" w:rsidP="00A655DF">
      <w:pPr>
        <w:pStyle w:val="ListParagraph"/>
        <w:numPr>
          <w:ilvl w:val="0"/>
          <w:numId w:val="15"/>
        </w:numPr>
        <w:spacing w:after="0" w:line="276" w:lineRule="auto"/>
        <w:rPr>
          <w:rFonts w:cs="Arial"/>
          <w:lang w:val="ro-RO"/>
        </w:rPr>
      </w:pPr>
      <w:r w:rsidRPr="00A655DF">
        <w:rPr>
          <w:rFonts w:cs="Arial"/>
          <w:lang w:val="ro-RO"/>
        </w:rPr>
        <w:t>import de date privind alegătorii din străinătate</w:t>
      </w:r>
    </w:p>
    <w:p w:rsidR="009E6823" w:rsidRPr="00A655DF" w:rsidRDefault="009E6823" w:rsidP="00A655DF">
      <w:pPr>
        <w:spacing w:after="0"/>
        <w:ind w:firstLine="708"/>
        <w:jc w:val="both"/>
        <w:rPr>
          <w:rFonts w:eastAsia="Times New Roman" w:cs="Arial"/>
          <w:lang w:val="ro-RO"/>
        </w:rPr>
      </w:pPr>
      <w:r w:rsidRPr="00A655DF">
        <w:rPr>
          <w:rFonts w:cs="Arial"/>
          <w:lang w:val="ro-RO"/>
        </w:rPr>
        <w:t xml:space="preserve">Toate informațiile procesate despre cetăţeni s-au primit prin cele 5 surse de date (totalul datelor centralizate provenite de la nivelul Uniunii Europene, la un moment dat, Ungaria, Germania, Danemarca, Marea Britanie, date provenite ulterior): 136.926 cetăţeni. Dintre aceştia, au fost identificaţi unic în Registrul Electoral și </w:t>
      </w:r>
      <w:r w:rsidRPr="00A655DF">
        <w:rPr>
          <w:rFonts w:cs="Arial"/>
          <w:b/>
          <w:lang w:val="ro-RO"/>
        </w:rPr>
        <w:t xml:space="preserve">radiați pentru scrutinul </w:t>
      </w:r>
      <w:r w:rsidR="00304461">
        <w:rPr>
          <w:rFonts w:cs="Arial"/>
          <w:b/>
          <w:lang w:val="ro-RO"/>
        </w:rPr>
        <w:t xml:space="preserve"> pentru alegerea membrilor din România </w:t>
      </w:r>
      <w:r w:rsidR="00032D6E">
        <w:rPr>
          <w:rFonts w:cs="Arial"/>
          <w:b/>
          <w:lang w:val="ro-RO"/>
        </w:rPr>
        <w:t>în</w:t>
      </w:r>
      <w:r w:rsidR="00304461">
        <w:rPr>
          <w:rFonts w:cs="Arial"/>
          <w:b/>
          <w:lang w:val="ro-RO"/>
        </w:rPr>
        <w:t xml:space="preserve"> Parlamentul European din anul 2014,  </w:t>
      </w:r>
      <w:r w:rsidRPr="00A655DF">
        <w:rPr>
          <w:rFonts w:cs="Arial"/>
          <w:b/>
          <w:lang w:val="ro-RO"/>
        </w:rPr>
        <w:t>48.974 de cetăţeni.</w:t>
      </w:r>
    </w:p>
    <w:p w:rsidR="009E6823" w:rsidRPr="00A655DF" w:rsidRDefault="009E6823" w:rsidP="00A655DF">
      <w:pPr>
        <w:spacing w:after="0" w:line="240" w:lineRule="auto"/>
        <w:ind w:firstLine="720"/>
        <w:jc w:val="both"/>
        <w:rPr>
          <w:rFonts w:cs="Arial"/>
          <w:sz w:val="24"/>
          <w:szCs w:val="24"/>
          <w:lang w:val="ro-RO"/>
        </w:rPr>
      </w:pPr>
    </w:p>
    <w:p w:rsidR="009E6823" w:rsidRPr="00A655DF" w:rsidRDefault="009E6823" w:rsidP="00A655DF">
      <w:pPr>
        <w:spacing w:after="0"/>
        <w:ind w:firstLine="720"/>
        <w:jc w:val="both"/>
        <w:rPr>
          <w:rFonts w:cs="Arial"/>
          <w:lang w:val="ro-RO"/>
        </w:rPr>
      </w:pPr>
      <w:r w:rsidRPr="00A655DF">
        <w:rPr>
          <w:rFonts w:cs="Arial"/>
          <w:lang w:val="ro-RO"/>
        </w:rPr>
        <w:t xml:space="preserve">În vederea desfăşurării alegerilor </w:t>
      </w:r>
      <w:r w:rsidR="0037102F">
        <w:rPr>
          <w:rFonts w:cs="Arial"/>
          <w:lang w:val="ro-RO"/>
        </w:rPr>
        <w:t xml:space="preserve">pentru Președintele României </w:t>
      </w:r>
      <w:r w:rsidRPr="00A655DF">
        <w:rPr>
          <w:rFonts w:cs="Arial"/>
          <w:lang w:val="ro-RO"/>
        </w:rPr>
        <w:t xml:space="preserve">din 2-16 noiembrie 2014, în perioada 26 septembrie-16 noiembrie 2014 Autoritatea Electorală Permanentă a realizat: </w:t>
      </w:r>
    </w:p>
    <w:p w:rsidR="009E6823" w:rsidRPr="00A655DF" w:rsidRDefault="009E6823" w:rsidP="00A655DF">
      <w:pPr>
        <w:pStyle w:val="ListParagraph"/>
        <w:numPr>
          <w:ilvl w:val="0"/>
          <w:numId w:val="16"/>
        </w:numPr>
        <w:spacing w:after="0" w:line="276" w:lineRule="auto"/>
        <w:jc w:val="both"/>
        <w:rPr>
          <w:rFonts w:cs="Arial"/>
          <w:lang w:val="ro-RO"/>
        </w:rPr>
      </w:pPr>
      <w:r w:rsidRPr="00A655DF">
        <w:rPr>
          <w:rFonts w:cs="Arial"/>
          <w:lang w:val="ro-RO"/>
        </w:rPr>
        <w:lastRenderedPageBreak/>
        <w:t>patru importuri de date de la DEPABD</w:t>
      </w:r>
    </w:p>
    <w:p w:rsidR="009E6823" w:rsidRPr="00A655DF" w:rsidRDefault="009E6823" w:rsidP="00A655DF">
      <w:pPr>
        <w:spacing w:after="0"/>
        <w:ind w:left="708" w:firstLine="1"/>
        <w:jc w:val="both"/>
        <w:rPr>
          <w:rFonts w:cs="Arial"/>
          <w:b/>
          <w:lang w:val="ro-RO"/>
        </w:rPr>
      </w:pPr>
    </w:p>
    <w:p w:rsidR="009E6823" w:rsidRPr="00A655DF" w:rsidRDefault="009E6823" w:rsidP="00A655DF">
      <w:pPr>
        <w:spacing w:after="0"/>
        <w:ind w:left="708" w:firstLine="1"/>
        <w:jc w:val="both"/>
        <w:rPr>
          <w:rFonts w:cs="Arial"/>
          <w:lang w:val="ro-RO"/>
        </w:rPr>
      </w:pPr>
      <w:r w:rsidRPr="00A655DF">
        <w:rPr>
          <w:rFonts w:cs="Arial"/>
          <w:b/>
          <w:lang w:val="ro-RO"/>
        </w:rPr>
        <w:t>Importul de date din 09.10.20014</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9E6823" w:rsidRPr="00C031CF" w:rsidTr="00C031CF">
        <w:tc>
          <w:tcPr>
            <w:tcW w:w="9072"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de la DEPABD datele de domiciliu a 18. 347.386 de cetățeni</w:t>
            </w:r>
          </w:p>
        </w:tc>
      </w:tr>
      <w:tr w:rsidR="009E6823" w:rsidRPr="00C031CF" w:rsidTr="00C031CF">
        <w:tc>
          <w:tcPr>
            <w:tcW w:w="9072"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datele de reședința a 134.351 de cetățeni</w:t>
            </w:r>
          </w:p>
        </w:tc>
      </w:tr>
      <w:tr w:rsidR="009E6823" w:rsidRPr="00C031CF" w:rsidTr="00C031CF">
        <w:tc>
          <w:tcPr>
            <w:tcW w:w="9072"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21.876 de cazuri de interdicții de a vota pe motiv de decizie judec</w:t>
            </w:r>
            <w:r w:rsidR="0037102F" w:rsidRPr="00C031CF">
              <w:rPr>
                <w:rFonts w:cs="Arial"/>
                <w:lang w:val="ro-RO"/>
              </w:rPr>
              <w:t>ă</w:t>
            </w:r>
            <w:r w:rsidRPr="00C031CF">
              <w:rPr>
                <w:rFonts w:cs="Arial"/>
                <w:lang w:val="ro-RO"/>
              </w:rPr>
              <w:t>torească</w:t>
            </w:r>
          </w:p>
        </w:tc>
      </w:tr>
      <w:tr w:rsidR="009E6823" w:rsidRPr="00C031CF" w:rsidTr="00C031CF">
        <w:tc>
          <w:tcPr>
            <w:tcW w:w="9072"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2.952 de cazuri de interdicții de a vota pe motiv de boli psihice</w:t>
            </w:r>
          </w:p>
        </w:tc>
      </w:tr>
    </w:tbl>
    <w:p w:rsidR="009E6823" w:rsidRPr="00A655DF" w:rsidRDefault="009E6823" w:rsidP="00A655DF">
      <w:pPr>
        <w:spacing w:after="0"/>
        <w:ind w:left="142" w:hanging="185"/>
        <w:jc w:val="both"/>
        <w:rPr>
          <w:rFonts w:cs="Arial"/>
          <w:lang w:val="ro-RO"/>
        </w:rPr>
      </w:pPr>
    </w:p>
    <w:p w:rsidR="009E6823" w:rsidRPr="00A655DF" w:rsidRDefault="009E6823" w:rsidP="00A655DF">
      <w:pPr>
        <w:spacing w:after="0"/>
        <w:ind w:left="142" w:firstLine="566"/>
        <w:jc w:val="both"/>
        <w:rPr>
          <w:rFonts w:cs="Arial"/>
          <w:lang w:val="ro-RO"/>
        </w:rPr>
      </w:pPr>
      <w:r w:rsidRPr="00A655DF">
        <w:rPr>
          <w:rFonts w:cs="Arial"/>
          <w:lang w:val="ro-RO"/>
        </w:rPr>
        <w:t>Pentru exemplificare, statisticile  în urma importului arată astfel:</w:t>
      </w: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9209"/>
      </w:tblGrid>
      <w:tr w:rsidR="009E6823" w:rsidRPr="00C031CF" w:rsidTr="00C031CF">
        <w:tc>
          <w:tcPr>
            <w:tcW w:w="9209" w:type="dxa"/>
            <w:tcBorders>
              <w:bottom w:val="single" w:sz="12" w:space="0" w:color="8EAADB"/>
            </w:tcBorders>
            <w:shd w:val="clear" w:color="auto" w:fill="auto"/>
          </w:tcPr>
          <w:p w:rsidR="009E6823" w:rsidRPr="00C031CF" w:rsidRDefault="009E6823" w:rsidP="00C031CF">
            <w:pPr>
              <w:numPr>
                <w:ilvl w:val="0"/>
                <w:numId w:val="14"/>
              </w:numPr>
              <w:spacing w:after="0" w:line="240" w:lineRule="auto"/>
              <w:ind w:left="142" w:hanging="185"/>
              <w:jc w:val="both"/>
              <w:rPr>
                <w:rFonts w:cs="Arial"/>
                <w:bCs/>
                <w:lang w:val="ro-RO"/>
              </w:rPr>
            </w:pPr>
            <w:r w:rsidRPr="00C031CF">
              <w:rPr>
                <w:rFonts w:cs="Arial"/>
                <w:bCs/>
                <w:lang w:val="ro-RO"/>
              </w:rPr>
              <w:t>3.763 alegători noi,</w:t>
            </w:r>
          </w:p>
        </w:tc>
      </w:tr>
      <w:tr w:rsidR="009E6823" w:rsidRPr="00C031CF" w:rsidTr="00C031CF">
        <w:tc>
          <w:tcPr>
            <w:tcW w:w="9209" w:type="dxa"/>
            <w:shd w:val="clear" w:color="auto" w:fill="auto"/>
          </w:tcPr>
          <w:p w:rsidR="009E6823" w:rsidRPr="00C031CF" w:rsidRDefault="009E6823" w:rsidP="00C031CF">
            <w:pPr>
              <w:numPr>
                <w:ilvl w:val="0"/>
                <w:numId w:val="14"/>
              </w:numPr>
              <w:spacing w:after="0" w:line="240" w:lineRule="auto"/>
              <w:ind w:left="142" w:hanging="185"/>
              <w:jc w:val="both"/>
              <w:rPr>
                <w:rFonts w:cs="Arial"/>
                <w:bCs/>
                <w:lang w:val="ro-RO"/>
              </w:rPr>
            </w:pPr>
            <w:r w:rsidRPr="00C031CF">
              <w:rPr>
                <w:rFonts w:cs="Arial"/>
                <w:bCs/>
                <w:lang w:val="ro-RO"/>
              </w:rPr>
              <w:t>26.947 alegători care și-au schimbat datele (ex: nume, prenume),</w:t>
            </w:r>
          </w:p>
        </w:tc>
      </w:tr>
      <w:tr w:rsidR="009E6823" w:rsidRPr="00C031CF" w:rsidTr="00C031CF">
        <w:tc>
          <w:tcPr>
            <w:tcW w:w="9209" w:type="dxa"/>
            <w:shd w:val="clear" w:color="auto" w:fill="auto"/>
          </w:tcPr>
          <w:p w:rsidR="009E6823" w:rsidRPr="00C031CF" w:rsidRDefault="009E6823" w:rsidP="00C031CF">
            <w:pPr>
              <w:numPr>
                <w:ilvl w:val="0"/>
                <w:numId w:val="14"/>
              </w:numPr>
              <w:spacing w:after="0" w:line="240" w:lineRule="auto"/>
              <w:ind w:left="142" w:hanging="185"/>
              <w:jc w:val="both"/>
              <w:rPr>
                <w:rFonts w:cs="Arial"/>
                <w:bCs/>
                <w:lang w:val="ro-RO"/>
              </w:rPr>
            </w:pPr>
            <w:r w:rsidRPr="00C031CF">
              <w:rPr>
                <w:rFonts w:cs="Arial"/>
                <w:bCs/>
                <w:lang w:val="ro-RO"/>
              </w:rPr>
              <w:t>83.726 adrese modificate,</w:t>
            </w:r>
          </w:p>
        </w:tc>
      </w:tr>
      <w:tr w:rsidR="009E6823" w:rsidRPr="00C031CF" w:rsidTr="00C031CF">
        <w:tc>
          <w:tcPr>
            <w:tcW w:w="9209" w:type="dxa"/>
            <w:shd w:val="clear" w:color="auto" w:fill="auto"/>
          </w:tcPr>
          <w:p w:rsidR="009E6823" w:rsidRPr="00C031CF" w:rsidRDefault="009E6823" w:rsidP="00C031CF">
            <w:pPr>
              <w:numPr>
                <w:ilvl w:val="0"/>
                <w:numId w:val="14"/>
              </w:numPr>
              <w:spacing w:after="0" w:line="240" w:lineRule="auto"/>
              <w:ind w:left="142" w:hanging="185"/>
              <w:jc w:val="both"/>
              <w:rPr>
                <w:rFonts w:cs="Arial"/>
                <w:bCs/>
                <w:lang w:val="ro-RO"/>
              </w:rPr>
            </w:pPr>
            <w:r w:rsidRPr="00C031CF">
              <w:rPr>
                <w:rFonts w:cs="Arial"/>
                <w:bCs/>
                <w:lang w:val="ro-RO"/>
              </w:rPr>
              <w:t>4.345 alegători care și-au schimbat adresa dar care încă nu și-au schimbat buletinul,</w:t>
            </w:r>
          </w:p>
        </w:tc>
      </w:tr>
      <w:tr w:rsidR="009E6823" w:rsidRPr="00C031CF" w:rsidTr="00C031CF">
        <w:tc>
          <w:tcPr>
            <w:tcW w:w="9209" w:type="dxa"/>
            <w:shd w:val="clear" w:color="auto" w:fill="auto"/>
          </w:tcPr>
          <w:p w:rsidR="009E6823" w:rsidRPr="00C031CF" w:rsidRDefault="009E6823" w:rsidP="00C031CF">
            <w:pPr>
              <w:numPr>
                <w:ilvl w:val="0"/>
                <w:numId w:val="14"/>
              </w:numPr>
              <w:spacing w:after="0" w:line="240" w:lineRule="auto"/>
              <w:ind w:left="142" w:hanging="185"/>
              <w:jc w:val="both"/>
              <w:rPr>
                <w:rFonts w:cs="Arial"/>
                <w:bCs/>
                <w:lang w:val="ro-RO"/>
              </w:rPr>
            </w:pPr>
            <w:r w:rsidRPr="00C031CF">
              <w:rPr>
                <w:rFonts w:cs="Arial"/>
                <w:bCs/>
                <w:lang w:val="ro-RO"/>
              </w:rPr>
              <w:t>2.410 alegători care au fost radiați pe motiv de deces de la DEPABD.</w:t>
            </w:r>
          </w:p>
        </w:tc>
      </w:tr>
    </w:tbl>
    <w:p w:rsidR="009E6823" w:rsidRPr="00A655DF" w:rsidRDefault="009E6823" w:rsidP="00A655DF">
      <w:pPr>
        <w:spacing w:after="0"/>
        <w:jc w:val="both"/>
        <w:rPr>
          <w:rFonts w:cs="Arial"/>
          <w:b/>
          <w:lang w:val="ro-RO"/>
        </w:rPr>
      </w:pPr>
    </w:p>
    <w:p w:rsidR="009E6823" w:rsidRPr="00A655DF" w:rsidRDefault="009E6823" w:rsidP="00A655DF">
      <w:pPr>
        <w:spacing w:after="0"/>
        <w:ind w:firstLine="708"/>
        <w:jc w:val="both"/>
        <w:rPr>
          <w:rFonts w:cs="Arial"/>
          <w:lang w:val="ro-RO"/>
        </w:rPr>
      </w:pPr>
      <w:r w:rsidRPr="00A655DF">
        <w:rPr>
          <w:rFonts w:cs="Arial"/>
          <w:b/>
          <w:lang w:val="ro-RO"/>
        </w:rPr>
        <w:t>Importul de date din 21.10.2014</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7"/>
      </w:tblGrid>
      <w:tr w:rsidR="009E6823" w:rsidRPr="00C031CF" w:rsidTr="00C031CF">
        <w:tc>
          <w:tcPr>
            <w:tcW w:w="9207"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datele referitoare la 15.268 de decese</w:t>
            </w:r>
          </w:p>
        </w:tc>
      </w:tr>
      <w:tr w:rsidR="009E6823" w:rsidRPr="00C031CF" w:rsidTr="00C031CF">
        <w:tc>
          <w:tcPr>
            <w:tcW w:w="9207"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datele referitoare la 4 anulări de decese</w:t>
            </w:r>
          </w:p>
        </w:tc>
      </w:tr>
      <w:tr w:rsidR="009E6823" w:rsidRPr="00C031CF" w:rsidTr="00C031CF">
        <w:tc>
          <w:tcPr>
            <w:tcW w:w="9207"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datele referitoare la 600 de persoane CRDS sau care au pierdut cetațenia română</w:t>
            </w:r>
          </w:p>
        </w:tc>
      </w:tr>
      <w:tr w:rsidR="009E6823" w:rsidRPr="00C031CF" w:rsidTr="00C031CF">
        <w:tc>
          <w:tcPr>
            <w:tcW w:w="9207"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80.158 de informații privind corespondența între CNP-ul actual și CNP-ul anterior</w:t>
            </w:r>
          </w:p>
        </w:tc>
      </w:tr>
      <w:tr w:rsidR="009E6823" w:rsidRPr="00C031CF" w:rsidTr="00C031CF">
        <w:tc>
          <w:tcPr>
            <w:tcW w:w="9207"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21 de înregistrări referitoare la persoane care au primit CNP nou</w:t>
            </w:r>
          </w:p>
        </w:tc>
      </w:tr>
      <w:tr w:rsidR="009E6823" w:rsidRPr="00C031CF" w:rsidTr="00C031CF">
        <w:tc>
          <w:tcPr>
            <w:tcW w:w="9207"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datele referitoare la 277.134 de modificări de adrese, acte identitate sau nume de persoane</w:t>
            </w:r>
          </w:p>
        </w:tc>
      </w:tr>
      <w:tr w:rsidR="009E6823" w:rsidRPr="00C031CF" w:rsidTr="00C031CF">
        <w:tc>
          <w:tcPr>
            <w:tcW w:w="9207"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17.652 de cazuri de interdicții de a vota pe motiv de decizie judecatorească</w:t>
            </w:r>
          </w:p>
        </w:tc>
      </w:tr>
      <w:tr w:rsidR="009E6823" w:rsidRPr="00C031CF" w:rsidTr="00C031CF">
        <w:tc>
          <w:tcPr>
            <w:tcW w:w="9207"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3.262 de cazuri de interdicții de a vota pe motiv de boli psihice</w:t>
            </w:r>
          </w:p>
        </w:tc>
      </w:tr>
    </w:tbl>
    <w:p w:rsidR="009E6823" w:rsidRPr="00A655DF" w:rsidRDefault="009E6823" w:rsidP="00A655DF">
      <w:pPr>
        <w:spacing w:after="0"/>
        <w:jc w:val="both"/>
        <w:rPr>
          <w:rFonts w:cs="Arial"/>
          <w:b/>
          <w:lang w:val="ro-RO"/>
        </w:rPr>
      </w:pPr>
    </w:p>
    <w:p w:rsidR="009E6823" w:rsidRPr="00A655DF" w:rsidRDefault="009E6823" w:rsidP="00A655DF">
      <w:pPr>
        <w:spacing w:after="0"/>
        <w:ind w:firstLine="708"/>
        <w:jc w:val="both"/>
        <w:rPr>
          <w:rFonts w:cs="Arial"/>
          <w:b/>
          <w:lang w:val="ro-RO"/>
        </w:rPr>
      </w:pPr>
      <w:r w:rsidRPr="00A655DF">
        <w:rPr>
          <w:rFonts w:cs="Arial"/>
          <w:b/>
          <w:lang w:val="ro-RO"/>
        </w:rPr>
        <w:t>Importul de date din 04.11.2014</w:t>
      </w:r>
      <w:r w:rsidRPr="00A655DF">
        <w:rPr>
          <w:rFonts w:cs="Arial"/>
          <w:lang w:val="ro-RO"/>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5"/>
      </w:tblGrid>
      <w:tr w:rsidR="009E6823" w:rsidRPr="00C031CF" w:rsidTr="00C031CF">
        <w:tc>
          <w:tcPr>
            <w:tcW w:w="9065"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de la DEPABD datele de domiciliu a 18. 326.080 de cetățeni</w:t>
            </w:r>
          </w:p>
        </w:tc>
      </w:tr>
      <w:tr w:rsidR="009E6823" w:rsidRPr="00C031CF" w:rsidTr="00C031CF">
        <w:tc>
          <w:tcPr>
            <w:tcW w:w="9065"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datele de reședința a 171.184 de cetățeni</w:t>
            </w:r>
          </w:p>
        </w:tc>
      </w:tr>
      <w:tr w:rsidR="009E6823" w:rsidRPr="00C031CF" w:rsidTr="00C031CF">
        <w:tc>
          <w:tcPr>
            <w:tcW w:w="9065"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22.133 de</w:t>
            </w:r>
            <w:r w:rsidRPr="00C031CF">
              <w:rPr>
                <w:lang w:val="ro-RO"/>
              </w:rPr>
              <w:t xml:space="preserve"> </w:t>
            </w:r>
            <w:r w:rsidRPr="00C031CF">
              <w:rPr>
                <w:rFonts w:cs="Arial"/>
                <w:lang w:val="ro-RO"/>
              </w:rPr>
              <w:t>cazuri de interdictii de a vota pe motiv de decizie judecatorească</w:t>
            </w:r>
          </w:p>
        </w:tc>
      </w:tr>
      <w:tr w:rsidR="009E6823" w:rsidRPr="00C031CF" w:rsidTr="00C031CF">
        <w:tc>
          <w:tcPr>
            <w:tcW w:w="9065"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3.091 de</w:t>
            </w:r>
            <w:r w:rsidRPr="00C031CF">
              <w:rPr>
                <w:lang w:val="ro-RO"/>
              </w:rPr>
              <w:t xml:space="preserve"> </w:t>
            </w:r>
            <w:r w:rsidRPr="00C031CF">
              <w:rPr>
                <w:rFonts w:cs="Arial"/>
                <w:lang w:val="ro-RO"/>
              </w:rPr>
              <w:t>cazuri de interdicții de a vota pe motiv de boli psihice</w:t>
            </w:r>
          </w:p>
        </w:tc>
      </w:tr>
    </w:tbl>
    <w:p w:rsidR="009E6823" w:rsidRPr="00A655DF" w:rsidRDefault="009E6823" w:rsidP="00A655DF">
      <w:pPr>
        <w:spacing w:after="0"/>
        <w:jc w:val="both"/>
        <w:rPr>
          <w:rFonts w:cs="Arial"/>
          <w:b/>
          <w:lang w:val="ro-RO"/>
        </w:rPr>
      </w:pPr>
    </w:p>
    <w:p w:rsidR="009E6823" w:rsidRPr="00A655DF" w:rsidRDefault="009E6823" w:rsidP="00A655DF">
      <w:pPr>
        <w:spacing w:after="0"/>
        <w:ind w:firstLine="708"/>
        <w:jc w:val="both"/>
        <w:rPr>
          <w:rFonts w:cs="Arial"/>
          <w:b/>
          <w:lang w:val="ro-RO"/>
        </w:rPr>
      </w:pPr>
      <w:r w:rsidRPr="00A655DF">
        <w:rPr>
          <w:rFonts w:cs="Arial"/>
          <w:b/>
          <w:lang w:val="ro-RO"/>
        </w:rPr>
        <w:t>Importul de date din 10.11.2014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5"/>
      </w:tblGrid>
      <w:tr w:rsidR="009E6823" w:rsidRPr="00C031CF" w:rsidTr="00C031CF">
        <w:tc>
          <w:tcPr>
            <w:tcW w:w="9065"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datele referitoare la 29.683 de decese</w:t>
            </w:r>
          </w:p>
        </w:tc>
      </w:tr>
      <w:tr w:rsidR="009E6823" w:rsidRPr="00C031CF" w:rsidTr="00C031CF">
        <w:tc>
          <w:tcPr>
            <w:tcW w:w="9065"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datele referitoare la 8 anulări de decese</w:t>
            </w:r>
          </w:p>
        </w:tc>
      </w:tr>
      <w:tr w:rsidR="009E6823" w:rsidRPr="00C031CF" w:rsidTr="00C031CF">
        <w:tc>
          <w:tcPr>
            <w:tcW w:w="9065"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datele referitoare la 81 de persoane care și-au stabilit domiciliul în România sau au recăpătat cetățenia română cu păstrarea domiciliului în străinătate</w:t>
            </w:r>
          </w:p>
        </w:tc>
      </w:tr>
      <w:tr w:rsidR="009E6823" w:rsidRPr="00C031CF" w:rsidTr="00C031CF">
        <w:tc>
          <w:tcPr>
            <w:tcW w:w="9065"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75 de înregistrări referitoare la persoane care au primit CNP nou</w:t>
            </w:r>
          </w:p>
        </w:tc>
      </w:tr>
      <w:tr w:rsidR="009E6823" w:rsidRPr="00C031CF" w:rsidTr="00C031CF">
        <w:tc>
          <w:tcPr>
            <w:tcW w:w="9065" w:type="dxa"/>
            <w:shd w:val="clear" w:color="auto" w:fill="auto"/>
          </w:tcPr>
          <w:p w:rsidR="009E6823" w:rsidRPr="00C031CF" w:rsidRDefault="009E6823" w:rsidP="00C031CF">
            <w:pPr>
              <w:spacing w:after="0" w:line="240" w:lineRule="auto"/>
              <w:jc w:val="both"/>
              <w:rPr>
                <w:rFonts w:cs="Arial"/>
                <w:lang w:val="ro-RO"/>
              </w:rPr>
            </w:pPr>
            <w:r w:rsidRPr="00C031CF">
              <w:rPr>
                <w:rFonts w:cs="Arial"/>
                <w:lang w:val="ro-RO"/>
              </w:rPr>
              <w:t>s-au primit 80.322 de informații privind corespondența între CNP actual și CNP anterior</w:t>
            </w:r>
          </w:p>
        </w:tc>
      </w:tr>
    </w:tbl>
    <w:p w:rsidR="009E6823" w:rsidRPr="00A655DF" w:rsidRDefault="009E6823" w:rsidP="00A655DF">
      <w:pPr>
        <w:spacing w:after="0"/>
        <w:jc w:val="both"/>
        <w:rPr>
          <w:rFonts w:cs="Arial"/>
          <w:lang w:val="ro-RO"/>
        </w:rPr>
      </w:pPr>
    </w:p>
    <w:p w:rsidR="009E6823" w:rsidRPr="00A655DF" w:rsidRDefault="009E6823" w:rsidP="00A655DF">
      <w:pPr>
        <w:pStyle w:val="ListParagraph"/>
        <w:numPr>
          <w:ilvl w:val="0"/>
          <w:numId w:val="16"/>
        </w:numPr>
        <w:spacing w:after="0" w:line="276" w:lineRule="auto"/>
        <w:jc w:val="both"/>
        <w:rPr>
          <w:rFonts w:cs="Arial"/>
          <w:lang w:val="ro-RO"/>
        </w:rPr>
      </w:pPr>
      <w:r w:rsidRPr="00A655DF">
        <w:rPr>
          <w:rFonts w:cs="Arial"/>
          <w:lang w:val="ro-RO"/>
        </w:rPr>
        <w:t>două importuri de date de la Direcția Generală de Pașapoarte.</w:t>
      </w:r>
    </w:p>
    <w:p w:rsidR="009E6823" w:rsidRPr="00A655DF" w:rsidRDefault="009E6823" w:rsidP="00A655DF">
      <w:pPr>
        <w:spacing w:after="0"/>
        <w:ind w:firstLine="708"/>
        <w:jc w:val="both"/>
        <w:rPr>
          <w:rFonts w:cs="Arial"/>
          <w:b/>
          <w:lang w:val="ro-RO"/>
        </w:rPr>
      </w:pPr>
      <w:r w:rsidRPr="00A655DF">
        <w:rPr>
          <w:rFonts w:cs="Arial"/>
          <w:b/>
          <w:lang w:val="ro-RO"/>
        </w:rPr>
        <w:t>Importul de date din 13.10.2014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5"/>
      </w:tblGrid>
      <w:tr w:rsidR="009E6823" w:rsidRPr="00C031CF" w:rsidTr="00C031CF">
        <w:tc>
          <w:tcPr>
            <w:tcW w:w="9065" w:type="dxa"/>
            <w:shd w:val="clear" w:color="auto" w:fill="auto"/>
          </w:tcPr>
          <w:p w:rsidR="009E6823" w:rsidRPr="00C031CF" w:rsidRDefault="009E6823" w:rsidP="00C031CF">
            <w:pPr>
              <w:spacing w:after="0" w:line="240" w:lineRule="auto"/>
              <w:jc w:val="both"/>
              <w:rPr>
                <w:rFonts w:eastAsia="Times New Roman" w:cs="Arial"/>
                <w:lang w:val="ro-RO"/>
              </w:rPr>
            </w:pPr>
            <w:r w:rsidRPr="00C031CF">
              <w:rPr>
                <w:rFonts w:eastAsia="Times New Roman" w:cs="Arial"/>
                <w:lang w:val="ro-RO"/>
              </w:rPr>
              <w:t>Număr total persoane primite: 535.280</w:t>
            </w:r>
          </w:p>
        </w:tc>
      </w:tr>
      <w:tr w:rsidR="009E6823" w:rsidRPr="00C031CF" w:rsidTr="00C031CF">
        <w:tc>
          <w:tcPr>
            <w:tcW w:w="9065" w:type="dxa"/>
            <w:shd w:val="clear" w:color="auto" w:fill="auto"/>
          </w:tcPr>
          <w:p w:rsidR="009E6823" w:rsidRPr="00C031CF" w:rsidRDefault="009E6823" w:rsidP="00C031CF">
            <w:pPr>
              <w:spacing w:after="0" w:line="240" w:lineRule="auto"/>
              <w:jc w:val="both"/>
              <w:rPr>
                <w:rFonts w:eastAsia="Times New Roman" w:cs="Arial"/>
                <w:lang w:val="ro-RO"/>
              </w:rPr>
            </w:pPr>
            <w:r w:rsidRPr="00C031CF">
              <w:rPr>
                <w:rFonts w:eastAsia="Times New Roman" w:cs="Arial"/>
                <w:lang w:val="ro-RO"/>
              </w:rPr>
              <w:t>Număr persoane active în RE: 6.770 din care:</w:t>
            </w:r>
          </w:p>
          <w:p w:rsidR="009E6823" w:rsidRPr="00C031CF" w:rsidRDefault="009E6823" w:rsidP="00C031CF">
            <w:pPr>
              <w:numPr>
                <w:ilvl w:val="0"/>
                <w:numId w:val="13"/>
              </w:numPr>
              <w:spacing w:after="0" w:line="240" w:lineRule="auto"/>
              <w:ind w:left="459"/>
              <w:jc w:val="both"/>
              <w:rPr>
                <w:rFonts w:eastAsia="Times New Roman" w:cs="Arial"/>
                <w:lang w:val="ro-RO"/>
              </w:rPr>
            </w:pPr>
            <w:r w:rsidRPr="00C031CF">
              <w:rPr>
                <w:rFonts w:eastAsia="Times New Roman" w:cs="Arial"/>
                <w:lang w:val="ro-RO"/>
              </w:rPr>
              <w:lastRenderedPageBreak/>
              <w:t>5.101 persoane cu data stabilirii domiciliului mai nouă decât data actului de identitate – acestea au fost radiate din Registrul Electoral</w:t>
            </w:r>
          </w:p>
          <w:p w:rsidR="009E6823" w:rsidRPr="00C031CF" w:rsidRDefault="009E6823" w:rsidP="00C031CF">
            <w:pPr>
              <w:numPr>
                <w:ilvl w:val="0"/>
                <w:numId w:val="13"/>
              </w:numPr>
              <w:spacing w:after="0" w:line="240" w:lineRule="auto"/>
              <w:ind w:left="459"/>
              <w:jc w:val="both"/>
              <w:rPr>
                <w:rFonts w:eastAsia="Times New Roman" w:cs="Arial"/>
                <w:lang w:val="ro-RO"/>
              </w:rPr>
            </w:pPr>
            <w:r w:rsidRPr="00C031CF">
              <w:rPr>
                <w:rFonts w:eastAsia="Times New Roman" w:cs="Arial"/>
                <w:lang w:val="ro-RO"/>
              </w:rPr>
              <w:t xml:space="preserve"> 1.669 persoane cu data stabilirii domiciliului mai veche decât data actului de identitate</w:t>
            </w:r>
          </w:p>
        </w:tc>
      </w:tr>
    </w:tbl>
    <w:p w:rsidR="009E6823" w:rsidRPr="00A655DF" w:rsidRDefault="009E6823" w:rsidP="00A655DF">
      <w:pPr>
        <w:spacing w:after="0"/>
        <w:ind w:left="1927"/>
        <w:jc w:val="both"/>
        <w:rPr>
          <w:rFonts w:eastAsia="Times New Roman" w:cs="Arial"/>
          <w:lang w:val="ro-RO"/>
        </w:rPr>
      </w:pPr>
    </w:p>
    <w:p w:rsidR="009E6823" w:rsidRPr="00A655DF" w:rsidRDefault="009E6823" w:rsidP="00A655DF">
      <w:pPr>
        <w:spacing w:after="0"/>
        <w:ind w:left="708"/>
        <w:jc w:val="both"/>
        <w:rPr>
          <w:rFonts w:cs="Arial"/>
          <w:b/>
          <w:lang w:val="ro-RO"/>
        </w:rPr>
      </w:pPr>
      <w:r w:rsidRPr="00A655DF">
        <w:rPr>
          <w:rFonts w:cs="Arial"/>
          <w:b/>
          <w:lang w:val="ro-RO"/>
        </w:rPr>
        <w:t>Importul de date din 04.11.2014</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5"/>
      </w:tblGrid>
      <w:tr w:rsidR="009E6823" w:rsidRPr="00C031CF" w:rsidTr="00C031CF">
        <w:tc>
          <w:tcPr>
            <w:tcW w:w="9065" w:type="dxa"/>
            <w:shd w:val="clear" w:color="auto" w:fill="auto"/>
          </w:tcPr>
          <w:p w:rsidR="009E6823" w:rsidRPr="00C031CF" w:rsidRDefault="009E6823" w:rsidP="00C031CF">
            <w:pPr>
              <w:spacing w:after="0" w:line="240" w:lineRule="auto"/>
              <w:jc w:val="both"/>
              <w:rPr>
                <w:rFonts w:eastAsia="Times New Roman" w:cs="Arial"/>
                <w:lang w:val="ro-RO"/>
              </w:rPr>
            </w:pPr>
            <w:r w:rsidRPr="00C031CF">
              <w:rPr>
                <w:rFonts w:eastAsia="Times New Roman" w:cs="Arial"/>
                <w:lang w:val="ro-RO"/>
              </w:rPr>
              <w:t>Număr total persoane primite: 537.276</w:t>
            </w:r>
          </w:p>
        </w:tc>
      </w:tr>
      <w:tr w:rsidR="009E6823" w:rsidRPr="00C031CF" w:rsidTr="00C031CF">
        <w:tc>
          <w:tcPr>
            <w:tcW w:w="9065" w:type="dxa"/>
            <w:shd w:val="clear" w:color="auto" w:fill="auto"/>
          </w:tcPr>
          <w:p w:rsidR="009E6823" w:rsidRPr="00C031CF" w:rsidRDefault="009E6823" w:rsidP="00C031CF">
            <w:pPr>
              <w:spacing w:after="0" w:line="240" w:lineRule="auto"/>
              <w:jc w:val="both"/>
              <w:rPr>
                <w:rFonts w:eastAsia="Times New Roman" w:cs="Arial"/>
                <w:lang w:val="ro-RO"/>
              </w:rPr>
            </w:pPr>
            <w:r w:rsidRPr="00C031CF">
              <w:rPr>
                <w:rFonts w:eastAsia="Times New Roman" w:cs="Arial"/>
                <w:lang w:val="ro-RO"/>
              </w:rPr>
              <w:t>Număr persoane active în RE: 8.207 din care:</w:t>
            </w:r>
          </w:p>
          <w:p w:rsidR="009E6823" w:rsidRPr="00C031CF" w:rsidRDefault="009E6823" w:rsidP="00C031CF">
            <w:pPr>
              <w:numPr>
                <w:ilvl w:val="0"/>
                <w:numId w:val="13"/>
              </w:numPr>
              <w:spacing w:after="0" w:line="276" w:lineRule="auto"/>
              <w:ind w:left="317"/>
              <w:jc w:val="both"/>
              <w:rPr>
                <w:rFonts w:eastAsia="Times New Roman" w:cs="Arial"/>
                <w:lang w:val="ro-RO"/>
              </w:rPr>
            </w:pPr>
            <w:r w:rsidRPr="00C031CF">
              <w:rPr>
                <w:rFonts w:eastAsia="Times New Roman" w:cs="Arial"/>
                <w:lang w:val="ro-RO"/>
              </w:rPr>
              <w:t>5.920 persoane cu data stabilirii domiciliului mai nouă decât data actului de identitate – acestea au fost radiate din Registrul Electoral</w:t>
            </w:r>
          </w:p>
          <w:p w:rsidR="009E6823" w:rsidRPr="00C031CF" w:rsidRDefault="009E6823" w:rsidP="00C031CF">
            <w:pPr>
              <w:numPr>
                <w:ilvl w:val="0"/>
                <w:numId w:val="13"/>
              </w:numPr>
              <w:spacing w:after="0" w:line="276" w:lineRule="auto"/>
              <w:ind w:left="317"/>
              <w:jc w:val="both"/>
              <w:rPr>
                <w:rFonts w:eastAsia="Times New Roman" w:cs="Arial"/>
                <w:lang w:val="ro-RO"/>
              </w:rPr>
            </w:pPr>
            <w:r w:rsidRPr="00C031CF">
              <w:rPr>
                <w:rFonts w:eastAsia="Times New Roman" w:cs="Arial"/>
                <w:lang w:val="ro-RO"/>
              </w:rPr>
              <w:t xml:space="preserve"> 2.287 persoane cu data stabilirii domiciliului mai veche decât data actului de identitate</w:t>
            </w:r>
          </w:p>
        </w:tc>
      </w:tr>
    </w:tbl>
    <w:p w:rsidR="009E6823" w:rsidRPr="00A655DF" w:rsidRDefault="009E6823" w:rsidP="00A655DF">
      <w:pPr>
        <w:spacing w:after="0"/>
        <w:ind w:left="428" w:firstLine="708"/>
        <w:jc w:val="both"/>
        <w:rPr>
          <w:lang w:val="ro-RO"/>
        </w:rPr>
      </w:pPr>
    </w:p>
    <w:p w:rsidR="009E6823" w:rsidRPr="00A655DF" w:rsidRDefault="00444C52" w:rsidP="00A655DF">
      <w:pPr>
        <w:spacing w:after="0"/>
        <w:ind w:firstLine="720"/>
        <w:jc w:val="both"/>
        <w:rPr>
          <w:rFonts w:cs="Arial"/>
          <w:lang w:val="ro-RO"/>
        </w:rPr>
      </w:pPr>
      <w:r>
        <w:rPr>
          <w:noProof/>
        </w:rPr>
        <w:drawing>
          <wp:anchor distT="0" distB="0" distL="114300" distR="114300" simplePos="0" relativeHeight="251646976" behindDoc="0" locked="0" layoutInCell="1" allowOverlap="1" wp14:anchorId="54712B67" wp14:editId="149ADF45">
            <wp:simplePos x="0" y="0"/>
            <wp:positionH relativeFrom="margin">
              <wp:posOffset>913765</wp:posOffset>
            </wp:positionH>
            <wp:positionV relativeFrom="paragraph">
              <wp:posOffset>1266190</wp:posOffset>
            </wp:positionV>
            <wp:extent cx="4491355" cy="3686810"/>
            <wp:effectExtent l="0" t="0" r="0" b="0"/>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1355" cy="368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23" w:rsidRPr="00A655DF">
        <w:rPr>
          <w:rFonts w:cs="Arial"/>
          <w:lang w:val="ro-RO"/>
        </w:rPr>
        <w:t>În urma importurilor de date sus menţionate, au fost efectuate unele corecții de date,</w:t>
      </w:r>
      <w:r w:rsidR="00A03AC1">
        <w:rPr>
          <w:rFonts w:cs="Arial"/>
          <w:lang w:val="ro-RO"/>
        </w:rPr>
        <w:t xml:space="preserve"> </w:t>
      </w:r>
      <w:r w:rsidR="009E6823" w:rsidRPr="00A655DF">
        <w:rPr>
          <w:rFonts w:cs="Arial"/>
          <w:lang w:val="ro-RO"/>
        </w:rPr>
        <w:t>pe baza observațiilor primarilor și a confirmărilor de la DEPABD. Datele importate de la DEPABD nu au fost în totalitate în conformitate cu realitatea din teren: au existat situaţii în care numele unor persoane erau greșite față de cărțile de identitate prezentate de prim</w:t>
      </w:r>
      <w:r w:rsidR="0037102F">
        <w:rPr>
          <w:rFonts w:cs="Arial"/>
          <w:lang w:val="ro-RO"/>
        </w:rPr>
        <w:t>a</w:t>
      </w:r>
      <w:r w:rsidR="009E6823" w:rsidRPr="00A655DF">
        <w:rPr>
          <w:rFonts w:cs="Arial"/>
          <w:lang w:val="ro-RO"/>
        </w:rPr>
        <w:t>ri</w:t>
      </w:r>
      <w:r>
        <w:rPr>
          <w:rFonts w:cs="Arial"/>
          <w:lang w:val="ro-RO"/>
        </w:rPr>
        <w:t xml:space="preserve"> sau</w:t>
      </w:r>
      <w:r w:rsidR="009E6823" w:rsidRPr="00A655DF">
        <w:rPr>
          <w:rFonts w:cs="Arial"/>
          <w:lang w:val="ro-RO"/>
        </w:rPr>
        <w:t xml:space="preserve"> adrese greșite față de cărțile de identitate prezentate de primari, date eronate privind decese, persoane CRDS care</w:t>
      </w:r>
      <w:r>
        <w:rPr>
          <w:rFonts w:cs="Arial"/>
          <w:lang w:val="ro-RO"/>
        </w:rPr>
        <w:t>,</w:t>
      </w:r>
      <w:r w:rsidR="009E6823" w:rsidRPr="00A655DF">
        <w:rPr>
          <w:rFonts w:cs="Arial"/>
          <w:lang w:val="ro-RO"/>
        </w:rPr>
        <w:t xml:space="preserve"> de fapt</w:t>
      </w:r>
      <w:r>
        <w:rPr>
          <w:rFonts w:cs="Arial"/>
          <w:lang w:val="ro-RO"/>
        </w:rPr>
        <w:t>,</w:t>
      </w:r>
      <w:r w:rsidR="009E6823" w:rsidRPr="00A655DF">
        <w:rPr>
          <w:rFonts w:cs="Arial"/>
          <w:lang w:val="ro-RO"/>
        </w:rPr>
        <w:t xml:space="preserve"> au domiciliul în România, radieri de drepturi electorale eronate (persoane care aveau dreptul de vot, dar nu aveau dreptul de a fi aleși).</w:t>
      </w:r>
    </w:p>
    <w:p w:rsidR="009E6823" w:rsidRPr="00A655DF" w:rsidRDefault="00CD1EDB" w:rsidP="00A655DF">
      <w:pPr>
        <w:spacing w:after="0"/>
        <w:jc w:val="center"/>
        <w:rPr>
          <w:sz w:val="24"/>
          <w:szCs w:val="24"/>
          <w:lang w:val="ro-RO"/>
        </w:rPr>
      </w:pPr>
      <w:r w:rsidRPr="00C031CF">
        <w:rPr>
          <w:rFonts w:cs="Arial"/>
          <w:noProof/>
          <w:sz w:val="24"/>
          <w:szCs w:val="24"/>
        </w:rPr>
        <w:lastRenderedPageBreak/>
        <w:drawing>
          <wp:inline distT="0" distB="0" distL="0" distR="0" wp14:anchorId="14740D2C" wp14:editId="4329FFD1">
            <wp:extent cx="4519295" cy="2541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9295" cy="2541270"/>
                    </a:xfrm>
                    <a:prstGeom prst="rect">
                      <a:avLst/>
                    </a:prstGeom>
                    <a:noFill/>
                    <a:ln>
                      <a:noFill/>
                    </a:ln>
                  </pic:spPr>
                </pic:pic>
              </a:graphicData>
            </a:graphic>
          </wp:inline>
        </w:drawing>
      </w:r>
    </w:p>
    <w:p w:rsidR="009E6823" w:rsidRPr="00A655DF" w:rsidRDefault="009E6823" w:rsidP="00A655DF">
      <w:pPr>
        <w:spacing w:after="0"/>
        <w:jc w:val="center"/>
        <w:rPr>
          <w:sz w:val="24"/>
          <w:szCs w:val="24"/>
          <w:lang w:val="ro-RO"/>
        </w:rPr>
      </w:pPr>
    </w:p>
    <w:p w:rsidR="009E6823" w:rsidRPr="00A655DF" w:rsidRDefault="009E6823" w:rsidP="00A655DF">
      <w:pPr>
        <w:spacing w:after="0"/>
        <w:ind w:firstLine="708"/>
        <w:jc w:val="both"/>
        <w:rPr>
          <w:rFonts w:cs="Arial"/>
          <w:lang w:val="ro-RO"/>
        </w:rPr>
      </w:pPr>
      <w:r w:rsidRPr="00A655DF">
        <w:rPr>
          <w:lang w:val="ro-RO"/>
        </w:rPr>
        <w:t>Pe parcursul anului 2014, în cadrul Autorităţii Electorale Permanente au fost realizate periodic rapoarte</w:t>
      </w:r>
      <w:r w:rsidRPr="00A655DF">
        <w:rPr>
          <w:rFonts w:cs="Arial"/>
          <w:lang w:val="ro-RO"/>
        </w:rPr>
        <w:t xml:space="preserve"> cu privire la:</w:t>
      </w:r>
    </w:p>
    <w:p w:rsidR="009E6823" w:rsidRPr="00A655DF" w:rsidRDefault="009E6823" w:rsidP="00A655DF">
      <w:pPr>
        <w:numPr>
          <w:ilvl w:val="0"/>
          <w:numId w:val="6"/>
        </w:numPr>
        <w:spacing w:after="0" w:line="276" w:lineRule="auto"/>
        <w:ind w:left="851" w:hanging="362"/>
        <w:jc w:val="both"/>
        <w:rPr>
          <w:rFonts w:cs="Arial"/>
          <w:lang w:val="ro-RO"/>
        </w:rPr>
      </w:pPr>
      <w:r w:rsidRPr="00A655DF">
        <w:rPr>
          <w:rFonts w:cs="Arial"/>
          <w:lang w:val="ro-RO"/>
        </w:rPr>
        <w:t>numărul de alegatori repartizați pe secții de votare, înainte și după importurile de date;</w:t>
      </w:r>
    </w:p>
    <w:p w:rsidR="009E6823" w:rsidRPr="00A655DF" w:rsidRDefault="009E6823" w:rsidP="00A655DF">
      <w:pPr>
        <w:numPr>
          <w:ilvl w:val="0"/>
          <w:numId w:val="6"/>
        </w:numPr>
        <w:spacing w:after="0" w:line="276" w:lineRule="auto"/>
        <w:ind w:left="851"/>
        <w:jc w:val="both"/>
        <w:rPr>
          <w:rFonts w:cs="Arial"/>
          <w:lang w:val="ro-RO"/>
        </w:rPr>
      </w:pPr>
      <w:r w:rsidRPr="00A655DF">
        <w:rPr>
          <w:rFonts w:cs="Arial"/>
          <w:lang w:val="ro-RO"/>
        </w:rPr>
        <w:t>numărul de alegatori repartizați pe secții de votare, la interval</w:t>
      </w:r>
      <w:r w:rsidR="00DE564C">
        <w:rPr>
          <w:rFonts w:cs="Arial"/>
          <w:lang w:val="ro-RO"/>
        </w:rPr>
        <w:t>e</w:t>
      </w:r>
      <w:r w:rsidRPr="00A655DF">
        <w:rPr>
          <w:rFonts w:cs="Arial"/>
          <w:lang w:val="ro-RO"/>
        </w:rPr>
        <w:t xml:space="preserve"> de timp prestabilite, astfel încât să se poată observa evoluția numărului acestora în funcție și de operațiile efectuate de către primari în sistem;</w:t>
      </w:r>
    </w:p>
    <w:p w:rsidR="009E6823" w:rsidRPr="00A655DF" w:rsidRDefault="009E6823" w:rsidP="00A655DF">
      <w:pPr>
        <w:numPr>
          <w:ilvl w:val="0"/>
          <w:numId w:val="6"/>
        </w:numPr>
        <w:spacing w:after="0" w:line="276" w:lineRule="auto"/>
        <w:ind w:left="851"/>
        <w:jc w:val="both"/>
        <w:rPr>
          <w:rFonts w:cs="Arial"/>
          <w:lang w:val="ro-RO"/>
        </w:rPr>
      </w:pPr>
      <w:r w:rsidRPr="00A655DF">
        <w:rPr>
          <w:rFonts w:cs="Arial"/>
          <w:lang w:val="ro-RO"/>
        </w:rPr>
        <w:t>evoluția descărcării pachetelor electorale;</w:t>
      </w:r>
    </w:p>
    <w:p w:rsidR="009E6823" w:rsidRPr="00A655DF" w:rsidRDefault="009E6823" w:rsidP="00A655DF">
      <w:pPr>
        <w:numPr>
          <w:ilvl w:val="0"/>
          <w:numId w:val="6"/>
        </w:numPr>
        <w:spacing w:after="0" w:line="276" w:lineRule="auto"/>
        <w:ind w:left="851"/>
        <w:jc w:val="both"/>
        <w:rPr>
          <w:rFonts w:cs="Arial"/>
          <w:lang w:val="ro-RO"/>
        </w:rPr>
      </w:pPr>
      <w:r w:rsidRPr="00A655DF">
        <w:rPr>
          <w:rFonts w:cs="Arial"/>
          <w:lang w:val="ro-RO"/>
        </w:rPr>
        <w:t>situația cetățenilor români cu domiciliul în străinătate, din perspectiva Registrului Electoral;</w:t>
      </w:r>
    </w:p>
    <w:p w:rsidR="009E6823" w:rsidRPr="00A655DF" w:rsidRDefault="009E6823" w:rsidP="00A655DF">
      <w:pPr>
        <w:numPr>
          <w:ilvl w:val="0"/>
          <w:numId w:val="6"/>
        </w:numPr>
        <w:spacing w:after="0" w:line="276" w:lineRule="auto"/>
        <w:ind w:left="851"/>
        <w:jc w:val="both"/>
        <w:rPr>
          <w:rFonts w:cs="Arial"/>
          <w:lang w:val="ro-RO"/>
        </w:rPr>
      </w:pPr>
      <w:r w:rsidRPr="00A655DF">
        <w:rPr>
          <w:rFonts w:cs="Arial"/>
          <w:lang w:val="ro-RO"/>
        </w:rPr>
        <w:t>evoluţia operaţiunilor de radiere (atât prin import cât și prin operare în Registrul Electoral),  astfel încât să se poată previziona numărul corect de alegatori, de la nivelul fiecărei unităţi administrativ-teritoriale.</w:t>
      </w:r>
    </w:p>
    <w:p w:rsidR="009E6823" w:rsidRPr="00A655DF" w:rsidRDefault="009E6823" w:rsidP="00A655DF">
      <w:pPr>
        <w:spacing w:after="0"/>
        <w:jc w:val="both"/>
        <w:rPr>
          <w:b/>
          <w:lang w:val="ro-RO"/>
        </w:rPr>
      </w:pPr>
    </w:p>
    <w:p w:rsidR="009E6823" w:rsidRPr="00C031CF" w:rsidRDefault="009E6823" w:rsidP="00A655DF">
      <w:pPr>
        <w:spacing w:after="0"/>
        <w:jc w:val="both"/>
        <w:rPr>
          <w:b/>
          <w:i/>
          <w:color w:val="1F4E79"/>
          <w:u w:val="single"/>
          <w:lang w:val="ro-RO"/>
        </w:rPr>
      </w:pPr>
      <w:r w:rsidRPr="00C031CF">
        <w:rPr>
          <w:b/>
          <w:i/>
          <w:color w:val="1F4E79"/>
          <w:u w:val="single"/>
          <w:lang w:val="ro-RO"/>
        </w:rPr>
        <w:t>Coordonarea şi îndrumarea metodologică a persoanelor autorizate să opereze în Registrul electoral</w:t>
      </w:r>
    </w:p>
    <w:p w:rsidR="009E6823" w:rsidRPr="00A655DF" w:rsidRDefault="009E6823" w:rsidP="00A655DF">
      <w:pPr>
        <w:spacing w:after="0"/>
        <w:ind w:firstLine="709"/>
        <w:jc w:val="both"/>
        <w:rPr>
          <w:lang w:val="ro-RO"/>
        </w:rPr>
      </w:pPr>
      <w:r w:rsidRPr="00A655DF">
        <w:rPr>
          <w:lang w:val="ro-RO"/>
        </w:rPr>
        <w:t xml:space="preserve">Înregistrarea şi actualizarea datelor de identificare a cetăţenilor români cu drept de vot înscrise în Registrul electoral se realizează, în mod permanent, de către persoane autorizate de primari, </w:t>
      </w:r>
      <w:r w:rsidRPr="00A655DF">
        <w:rPr>
          <w:i/>
          <w:lang w:val="ro-RO"/>
        </w:rPr>
        <w:t>cu sprijinul filialelor şi birourilor Autorităţii Electorale Permanente</w:t>
      </w:r>
      <w:r w:rsidRPr="00A655DF">
        <w:rPr>
          <w:lang w:val="ro-RO"/>
        </w:rPr>
        <w:t xml:space="preserve">. </w:t>
      </w:r>
    </w:p>
    <w:p w:rsidR="009E6823" w:rsidRPr="00A655DF" w:rsidRDefault="009E6823" w:rsidP="00A655DF">
      <w:pPr>
        <w:spacing w:after="0"/>
        <w:ind w:firstLine="709"/>
        <w:jc w:val="both"/>
        <w:rPr>
          <w:lang w:val="ro-RO"/>
        </w:rPr>
      </w:pPr>
      <w:r w:rsidRPr="00A655DF">
        <w:rPr>
          <w:lang w:val="ro-RO"/>
        </w:rPr>
        <w:t>Principalele operaţiuni efectuate în anul 2014 în Registrul electoral, de către persoanele autorizate, au vizat:</w:t>
      </w:r>
    </w:p>
    <w:p w:rsidR="009E6823" w:rsidRPr="00A655DF" w:rsidRDefault="009E6823" w:rsidP="00A655DF">
      <w:pPr>
        <w:numPr>
          <w:ilvl w:val="0"/>
          <w:numId w:val="7"/>
        </w:numPr>
        <w:tabs>
          <w:tab w:val="left" w:pos="284"/>
          <w:tab w:val="left" w:pos="709"/>
        </w:tabs>
        <w:spacing w:after="0" w:line="276" w:lineRule="auto"/>
        <w:ind w:left="0" w:firstLine="284"/>
        <w:contextualSpacing/>
        <w:jc w:val="both"/>
        <w:rPr>
          <w:lang w:val="ro-RO"/>
        </w:rPr>
      </w:pPr>
      <w:r w:rsidRPr="00A655DF">
        <w:rPr>
          <w:lang w:val="ro-RO"/>
        </w:rPr>
        <w:t>radierea alegătorilor din Registrul electoral în caz de deces, pierdere a cetăţeniei române, interzicere a exercitării drepturilor electorale sau de punere sub interdicţie – activitate permanentă, efectuată în cel mult 24 de ore de la data luării la cunoştinţă de către primari a cazurilor ce impun radierea;</w:t>
      </w:r>
    </w:p>
    <w:p w:rsidR="009E6823" w:rsidRPr="00A655DF" w:rsidRDefault="009E6823" w:rsidP="00A655DF">
      <w:pPr>
        <w:numPr>
          <w:ilvl w:val="0"/>
          <w:numId w:val="7"/>
        </w:numPr>
        <w:tabs>
          <w:tab w:val="left" w:pos="284"/>
          <w:tab w:val="left" w:pos="709"/>
        </w:tabs>
        <w:spacing w:after="0" w:line="276" w:lineRule="auto"/>
        <w:ind w:left="0" w:firstLine="284"/>
        <w:contextualSpacing/>
        <w:jc w:val="both"/>
        <w:rPr>
          <w:lang w:val="ro-RO"/>
        </w:rPr>
      </w:pPr>
      <w:r w:rsidRPr="00A655DF">
        <w:rPr>
          <w:lang w:val="ro-RO"/>
        </w:rPr>
        <w:t>arondarea alegătorilor la secţiile de votare;</w:t>
      </w:r>
    </w:p>
    <w:p w:rsidR="009E6823" w:rsidRPr="00A655DF" w:rsidRDefault="009E6823" w:rsidP="00A655DF">
      <w:pPr>
        <w:numPr>
          <w:ilvl w:val="0"/>
          <w:numId w:val="7"/>
        </w:numPr>
        <w:tabs>
          <w:tab w:val="left" w:pos="284"/>
          <w:tab w:val="left" w:pos="709"/>
        </w:tabs>
        <w:spacing w:after="0" w:line="276" w:lineRule="auto"/>
        <w:ind w:left="0" w:firstLine="284"/>
        <w:contextualSpacing/>
        <w:jc w:val="both"/>
        <w:rPr>
          <w:lang w:val="ro-RO"/>
        </w:rPr>
      </w:pPr>
      <w:r w:rsidRPr="00A655DF">
        <w:rPr>
          <w:lang w:val="ro-RO"/>
        </w:rPr>
        <w:t>tipărirea listelor electorale permanente;</w:t>
      </w:r>
    </w:p>
    <w:p w:rsidR="009E6823" w:rsidRPr="00A655DF" w:rsidRDefault="009E6823" w:rsidP="00A655DF">
      <w:pPr>
        <w:numPr>
          <w:ilvl w:val="0"/>
          <w:numId w:val="7"/>
        </w:numPr>
        <w:tabs>
          <w:tab w:val="left" w:pos="284"/>
          <w:tab w:val="left" w:pos="709"/>
        </w:tabs>
        <w:spacing w:after="0" w:line="276" w:lineRule="auto"/>
        <w:ind w:left="0" w:firstLine="284"/>
        <w:contextualSpacing/>
        <w:jc w:val="both"/>
        <w:rPr>
          <w:lang w:val="ro-RO"/>
        </w:rPr>
      </w:pPr>
      <w:r w:rsidRPr="00A655DF">
        <w:rPr>
          <w:lang w:val="ro-RO"/>
        </w:rPr>
        <w:t>tipărirea copiilor de pe listele electorale permanente.</w:t>
      </w:r>
    </w:p>
    <w:p w:rsidR="009E6823" w:rsidRPr="00A655DF" w:rsidRDefault="009E6823" w:rsidP="00A655DF">
      <w:pPr>
        <w:tabs>
          <w:tab w:val="left" w:pos="284"/>
          <w:tab w:val="left" w:pos="709"/>
          <w:tab w:val="left" w:pos="851"/>
        </w:tabs>
        <w:spacing w:after="0"/>
        <w:jc w:val="both"/>
        <w:rPr>
          <w:lang w:val="ro-RO"/>
        </w:rPr>
      </w:pPr>
      <w:r w:rsidRPr="00A655DF">
        <w:rPr>
          <w:lang w:val="ro-RO"/>
        </w:rPr>
        <w:tab/>
      </w:r>
      <w:r w:rsidRPr="00A655DF">
        <w:rPr>
          <w:lang w:val="ro-RO"/>
        </w:rPr>
        <w:tab/>
        <w:t>Aceste operaţiuni s-au realizat cu sprijinul şi sub supravegherea Autorităţii Electorale Permanente.</w:t>
      </w:r>
    </w:p>
    <w:p w:rsidR="009E6823" w:rsidRPr="00A655DF" w:rsidRDefault="009E6823" w:rsidP="00A655DF">
      <w:pPr>
        <w:spacing w:after="0"/>
        <w:ind w:firstLine="709"/>
        <w:jc w:val="both"/>
        <w:rPr>
          <w:lang w:val="ro-RO"/>
        </w:rPr>
      </w:pPr>
      <w:r w:rsidRPr="00A655DF">
        <w:rPr>
          <w:lang w:val="ro-RO"/>
        </w:rPr>
        <w:t xml:space="preserve">Astfel, în prima parte a anului 2014 s-au contactat operatorii din cadrul primăriilor în vederea acordării de sprijin şi îndrumare pentru alocarea alegătorilor nerepartizaţi pe secţii de votare, corectarea delimitărilor în vederea repartizării automate a alegătorilor, radierea din Registrul electoral a persoanelor în </w:t>
      </w:r>
      <w:r w:rsidRPr="00A655DF">
        <w:rPr>
          <w:lang w:val="ro-RO"/>
        </w:rPr>
        <w:lastRenderedPageBreak/>
        <w:t>caz de deces, pierdere a cetăţeniei române, interzicere a exercitării drepturilor electorale sau de punere sub interdicţie.</w:t>
      </w:r>
    </w:p>
    <w:p w:rsidR="009E6823" w:rsidRPr="00A655DF" w:rsidRDefault="009E6823" w:rsidP="00A655DF">
      <w:pPr>
        <w:spacing w:after="0"/>
        <w:ind w:firstLine="709"/>
        <w:jc w:val="both"/>
        <w:rPr>
          <w:lang w:val="ro-RO"/>
        </w:rPr>
      </w:pPr>
      <w:r w:rsidRPr="00A655DF">
        <w:rPr>
          <w:lang w:val="ro-RO"/>
        </w:rPr>
        <w:t xml:space="preserve">De asemenea, au fost organizate, cu sprijinul instituțiilor prefectului, </w:t>
      </w:r>
      <w:r w:rsidRPr="00A655DF">
        <w:rPr>
          <w:b/>
          <w:lang w:val="ro-RO"/>
        </w:rPr>
        <w:t>acțiuni de instruire a operatorilor în Registrul Electoral</w:t>
      </w:r>
      <w:r w:rsidRPr="00A655DF">
        <w:rPr>
          <w:lang w:val="ro-RO"/>
        </w:rPr>
        <w:t xml:space="preserve"> în cadrul cărora au fost prezentate funcționalitățile Registrului Electoral, secțiunile și subsecțiunile acestuia, exemplificând celor prezenți modalitatea de efectuare a operațiunilor de radiere, de operare a comunicărilor, de creare a secțiilor de votare și a delimitărilor acestora, de arondare manuală a alegătorilor în cazurile în care arondarea automată a acestora nu este posibilă, de mutare a alegătorilor de la o secție de votare la alta, de generare a dispoziției primarului privind delimitarea secțiilor de votare, de generare a listelor electorale permanente și a pachetelor electorale.</w:t>
      </w:r>
    </w:p>
    <w:p w:rsidR="009E6823" w:rsidRPr="00A655DF" w:rsidRDefault="009E6823" w:rsidP="00A655DF">
      <w:pPr>
        <w:spacing w:after="0"/>
        <w:ind w:firstLine="709"/>
        <w:jc w:val="both"/>
        <w:rPr>
          <w:lang w:val="ro-RO"/>
        </w:rPr>
      </w:pPr>
      <w:r w:rsidRPr="00A655DF">
        <w:rPr>
          <w:lang w:val="ro-RO"/>
        </w:rPr>
        <w:t>În perioada 28-30 iulie 2014, a fost organizată o sesiune de instruire pentru utilizarea Registrului electoral, pentru personalul filialelor Autorităţii Electorale Permanente.</w:t>
      </w:r>
    </w:p>
    <w:p w:rsidR="009E6823" w:rsidRPr="00A655DF" w:rsidRDefault="009E6823" w:rsidP="00A655DF">
      <w:pPr>
        <w:spacing w:after="0"/>
        <w:ind w:firstLine="709"/>
        <w:jc w:val="both"/>
        <w:rPr>
          <w:lang w:val="ro-RO"/>
        </w:rPr>
      </w:pPr>
      <w:r w:rsidRPr="00A655DF">
        <w:rPr>
          <w:lang w:val="ro-RO"/>
        </w:rPr>
        <w:t>După modificarea funcționalităților Registrului Electoral în luna august 2014, în perioada august-septembrie 2014 au fost organizate noi sesiuni de instruire a persoanelor desemnate să opereze în Registrul Electoral, ocazie cu care s-au prezentat și noile modificări, fiind pus un accent deosebit pe modulul destinat efectuării operațiunilor de radiere/operare a comunicărilor în cazul alegătorilor care au domiciliul în altă unitate administrativ-teritorială.</w:t>
      </w:r>
    </w:p>
    <w:p w:rsidR="009E6823" w:rsidRPr="00A655DF" w:rsidRDefault="009E6823" w:rsidP="00A655DF">
      <w:pPr>
        <w:spacing w:after="0"/>
        <w:ind w:firstLine="709"/>
        <w:jc w:val="both"/>
        <w:rPr>
          <w:lang w:val="ro-RO"/>
        </w:rPr>
      </w:pPr>
    </w:p>
    <w:p w:rsidR="009E6823" w:rsidRPr="00C031CF" w:rsidRDefault="009E6823" w:rsidP="00A655DF">
      <w:pPr>
        <w:spacing w:after="0"/>
        <w:jc w:val="both"/>
        <w:rPr>
          <w:b/>
          <w:i/>
          <w:color w:val="323E4F"/>
          <w:u w:val="single"/>
          <w:lang w:val="ro-RO"/>
        </w:rPr>
      </w:pPr>
      <w:r w:rsidRPr="00C031CF">
        <w:rPr>
          <w:b/>
          <w:i/>
          <w:color w:val="323E4F"/>
          <w:u w:val="single"/>
          <w:lang w:val="ro-RO"/>
        </w:rPr>
        <w:t>Suport tehnic pentru generarea și tipărirea listelor electorale permanente și a copiilor de pe acestea</w:t>
      </w:r>
    </w:p>
    <w:p w:rsidR="009E6823" w:rsidRPr="00A655DF" w:rsidRDefault="009E6823" w:rsidP="00A655DF">
      <w:pPr>
        <w:spacing w:after="0"/>
        <w:ind w:firstLine="709"/>
        <w:jc w:val="both"/>
        <w:rPr>
          <w:lang w:val="ro-RO"/>
        </w:rPr>
      </w:pPr>
      <w:r w:rsidRPr="00A655DF">
        <w:rPr>
          <w:lang w:val="ro-RO"/>
        </w:rPr>
        <w:t>Conform dispozițiilor art. 26 alin. (1) și (6) din Legea nr. 35/2008, listele electorale permanente se întocmesc şi se tipăresc de către primari, pe baza datelor şi informaţiilor cuprinse în Registrul electoral şi se pun la dispoziţia alegătorilor, spre consultare, până cel târziu cu 45 de zile înaintea zilei alegerilor.</w:t>
      </w:r>
    </w:p>
    <w:p w:rsidR="009E6823" w:rsidRPr="00A655DF" w:rsidRDefault="009E6823" w:rsidP="00A655DF">
      <w:pPr>
        <w:spacing w:after="0"/>
        <w:ind w:firstLine="709"/>
        <w:jc w:val="both"/>
        <w:rPr>
          <w:lang w:val="ro-RO"/>
        </w:rPr>
      </w:pPr>
      <w:r w:rsidRPr="00A655DF">
        <w:rPr>
          <w:lang w:val="ro-RO"/>
        </w:rPr>
        <w:t>Conform dispozițiilor art. 26 alin. (10) din Legea nr. 35/2008, copiile de pe listele electorale permanente se întocmesc de către primari în două exemplare, se semnează de primar şi de secretarul unităţii administrativ-teritoriale. Un exemplar se păstrează de către secretarul unităţii administrativ-teritoriale, iar un exemplar se predă birourilor electorale ale secţiilor de votare.</w:t>
      </w:r>
    </w:p>
    <w:p w:rsidR="009E6823" w:rsidRPr="00A655DF" w:rsidRDefault="009E6823" w:rsidP="00A655DF">
      <w:pPr>
        <w:spacing w:after="0"/>
        <w:ind w:firstLine="709"/>
        <w:jc w:val="both"/>
        <w:rPr>
          <w:lang w:val="ro-RO"/>
        </w:rPr>
      </w:pPr>
      <w:r w:rsidRPr="00A655DF">
        <w:rPr>
          <w:lang w:val="ro-RO"/>
        </w:rPr>
        <w:t>În vederea îndeplinirii acestor operaţiuni, Autoritatea Electorală Permanentă:</w:t>
      </w:r>
    </w:p>
    <w:p w:rsidR="009E6823" w:rsidRPr="00A655DF" w:rsidRDefault="009E6823" w:rsidP="00A655DF">
      <w:pPr>
        <w:pStyle w:val="ListParagraph"/>
        <w:numPr>
          <w:ilvl w:val="0"/>
          <w:numId w:val="8"/>
        </w:numPr>
        <w:spacing w:after="0" w:line="276" w:lineRule="auto"/>
        <w:jc w:val="both"/>
        <w:rPr>
          <w:lang w:val="ro-RO"/>
        </w:rPr>
      </w:pPr>
      <w:r w:rsidRPr="00A655DF">
        <w:rPr>
          <w:lang w:val="ro-RO"/>
        </w:rPr>
        <w:t xml:space="preserve">a comunicat pe e-mail către primăriile din judeţele arondate filialelor </w:t>
      </w:r>
      <w:r w:rsidRPr="00A655DF">
        <w:rPr>
          <w:i/>
          <w:lang w:val="ro-RO"/>
        </w:rPr>
        <w:t>procedura de generare a listelor electorale permanente din Registrul electoral</w:t>
      </w:r>
      <w:r w:rsidRPr="00A655DF">
        <w:rPr>
          <w:lang w:val="ro-RO"/>
        </w:rPr>
        <w:t>, cu ocazia fiecărui tip de scrutin organizat în anul 2014.</w:t>
      </w:r>
    </w:p>
    <w:p w:rsidR="009E6823" w:rsidRPr="00A655DF" w:rsidRDefault="009E6823" w:rsidP="00A655DF">
      <w:pPr>
        <w:pStyle w:val="ListParagraph"/>
        <w:numPr>
          <w:ilvl w:val="0"/>
          <w:numId w:val="8"/>
        </w:numPr>
        <w:spacing w:after="0" w:line="276" w:lineRule="auto"/>
        <w:jc w:val="both"/>
        <w:rPr>
          <w:lang w:val="ro-RO"/>
        </w:rPr>
      </w:pPr>
      <w:r w:rsidRPr="00A655DF">
        <w:rPr>
          <w:lang w:val="ro-RO"/>
        </w:rPr>
        <w:t>a verificat stadiul tipăririi listelor electorale permanente în localitățile arondate, personalul instituţiei asistând la tipărirea listelor electorale permanente.</w:t>
      </w:r>
    </w:p>
    <w:p w:rsidR="009E6823" w:rsidRPr="00A655DF" w:rsidRDefault="009E6823" w:rsidP="00A655DF">
      <w:pPr>
        <w:pStyle w:val="ListParagraph"/>
        <w:numPr>
          <w:ilvl w:val="0"/>
          <w:numId w:val="8"/>
        </w:numPr>
        <w:spacing w:after="0" w:line="276" w:lineRule="auto"/>
        <w:jc w:val="both"/>
        <w:rPr>
          <w:lang w:val="ro-RO"/>
        </w:rPr>
      </w:pPr>
      <w:r w:rsidRPr="00A655DF">
        <w:rPr>
          <w:lang w:val="ro-RO"/>
        </w:rPr>
        <w:t xml:space="preserve">acolo unde a fost cazul, a acordat îndrumare privind descărcarea și tipărirea listelor electorale permanente. </w:t>
      </w:r>
    </w:p>
    <w:p w:rsidR="009E6823" w:rsidRPr="00A655DF" w:rsidRDefault="009E6823" w:rsidP="00A655DF">
      <w:pPr>
        <w:pStyle w:val="ListParagraph"/>
        <w:numPr>
          <w:ilvl w:val="0"/>
          <w:numId w:val="8"/>
        </w:numPr>
        <w:spacing w:after="0" w:line="276" w:lineRule="auto"/>
        <w:jc w:val="both"/>
        <w:rPr>
          <w:lang w:val="ro-RO"/>
        </w:rPr>
      </w:pPr>
      <w:r w:rsidRPr="00A655DF">
        <w:rPr>
          <w:lang w:val="ro-RO"/>
        </w:rPr>
        <w:t>a comunicat către primării procedura de generare a pachetelor electorale din Registrul electoral.</w:t>
      </w:r>
    </w:p>
    <w:p w:rsidR="009E6823" w:rsidRPr="00A655DF" w:rsidRDefault="009E6823" w:rsidP="00A655DF">
      <w:pPr>
        <w:pStyle w:val="ListParagraph"/>
        <w:numPr>
          <w:ilvl w:val="0"/>
          <w:numId w:val="8"/>
        </w:numPr>
        <w:spacing w:after="0" w:line="276" w:lineRule="auto"/>
        <w:jc w:val="both"/>
        <w:rPr>
          <w:lang w:val="ro-RO"/>
        </w:rPr>
      </w:pPr>
      <w:r w:rsidRPr="00A655DF">
        <w:rPr>
          <w:lang w:val="ro-RO"/>
        </w:rPr>
        <w:t>verificarea tipăririi copiilor de pe listele electorale permanente s-a efectuat prin deplasarea personalului Autorităţii Electorale Permanente în localitățile cu peste 10 secţii de votare.</w:t>
      </w:r>
    </w:p>
    <w:p w:rsidR="009E6823" w:rsidRPr="00A655DF" w:rsidRDefault="009E6823" w:rsidP="00A655DF">
      <w:pPr>
        <w:pStyle w:val="ListParagraph"/>
        <w:numPr>
          <w:ilvl w:val="0"/>
          <w:numId w:val="8"/>
        </w:numPr>
        <w:spacing w:after="0" w:line="276" w:lineRule="auto"/>
        <w:jc w:val="both"/>
        <w:rPr>
          <w:lang w:val="ro-RO"/>
        </w:rPr>
      </w:pPr>
      <w:r w:rsidRPr="00A655DF">
        <w:rPr>
          <w:lang w:val="ro-RO"/>
        </w:rPr>
        <w:t>acolo unde a fost cazul, a acordat îndrumare privind descărcarea pachetelor electorale și tipărirea copiilor de pe listele electorale permanente.</w:t>
      </w:r>
    </w:p>
    <w:p w:rsidR="009E6823" w:rsidRPr="00A655DF" w:rsidRDefault="009E6823" w:rsidP="00A655DF">
      <w:pPr>
        <w:spacing w:after="0"/>
        <w:ind w:firstLine="709"/>
        <w:jc w:val="both"/>
        <w:rPr>
          <w:lang w:val="ro-RO"/>
        </w:rPr>
      </w:pPr>
      <w:r w:rsidRPr="00A655DF">
        <w:rPr>
          <w:lang w:val="ro-RO"/>
        </w:rPr>
        <w:t>Ca urmare, conform datelor comunicate de primării şi centralizate cu ocazia organizării consultărilor electorale din anul 2014, operațiunile de descărcare din Registrul electoral și de tipărire a listelor electorale permanente, precum şi  operațiunile de descărcare din Registrul electoral a pachetelor electorale și de tipărire a copiilor listelor electorale permanente s-au realizat conform termenelor stabilite în Programele calendaristice aferente fiecărui proces electoral.</w:t>
      </w:r>
    </w:p>
    <w:p w:rsidR="009E6823" w:rsidRDefault="009E6823" w:rsidP="00A655DF">
      <w:pPr>
        <w:spacing w:after="0"/>
        <w:ind w:firstLine="709"/>
        <w:jc w:val="both"/>
        <w:rPr>
          <w:rFonts w:cs="Arial"/>
          <w:lang w:val="ro-RO"/>
        </w:rPr>
      </w:pPr>
      <w:r w:rsidRPr="00A655DF">
        <w:rPr>
          <w:lang w:val="ro-RO"/>
        </w:rPr>
        <w:lastRenderedPageBreak/>
        <w:t xml:space="preserve">Autoritatea Electorală Permanentă a realizat monitorizarea, </w:t>
      </w:r>
      <w:r w:rsidRPr="00A655DF">
        <w:rPr>
          <w:rFonts w:cs="Arial"/>
          <w:lang w:val="ro-RO"/>
        </w:rPr>
        <w:t xml:space="preserve">la nivel național, a </w:t>
      </w:r>
      <w:r w:rsidRPr="00A655DF">
        <w:rPr>
          <w:lang w:val="ro-RO"/>
        </w:rPr>
        <w:t xml:space="preserve">acțiunilor persoanelor acreditate să efectueze operațiuni în Registrul electoral, pe niveluri și drepturi de acces în aplicație, </w:t>
      </w:r>
      <w:r w:rsidRPr="00A655DF">
        <w:rPr>
          <w:rFonts w:cs="Arial"/>
          <w:lang w:val="ro-RO"/>
        </w:rPr>
        <w:t>în perioada  1 septembrie -16 noiembrie 2014, care se prezintă astfel</w:t>
      </w:r>
      <w:r w:rsidRPr="00A655DF">
        <w:rPr>
          <w:lang w:val="ro-RO"/>
        </w:rPr>
        <w:t xml:space="preserve"> </w:t>
      </w:r>
      <w:r w:rsidRPr="00A655DF">
        <w:rPr>
          <w:rFonts w:cs="Arial"/>
          <w:lang w:val="ro-RO"/>
        </w:rPr>
        <w:t>:</w:t>
      </w:r>
    </w:p>
    <w:p w:rsidR="00C3573A" w:rsidRDefault="00C3573A" w:rsidP="00A655DF">
      <w:pPr>
        <w:spacing w:after="0"/>
        <w:ind w:firstLine="709"/>
        <w:jc w:val="both"/>
        <w:rPr>
          <w:rFonts w:cs="Arial"/>
          <w:lang w:val="ro-RO"/>
        </w:rPr>
      </w:pPr>
    </w:p>
    <w:tbl>
      <w:tblPr>
        <w:tblW w:w="6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415"/>
      </w:tblGrid>
      <w:tr w:rsidR="009E6823" w:rsidRPr="00C031CF" w:rsidTr="00B1739F">
        <w:trPr>
          <w:trHeight w:val="284"/>
          <w:jc w:val="center"/>
        </w:trPr>
        <w:tc>
          <w:tcPr>
            <w:tcW w:w="3415" w:type="dxa"/>
            <w:shd w:val="clear" w:color="auto" w:fill="00B0F0"/>
            <w:noWrap/>
            <w:vAlign w:val="bottom"/>
            <w:hideMark/>
          </w:tcPr>
          <w:p w:rsidR="009E6823" w:rsidRPr="00C031CF" w:rsidRDefault="009E6823" w:rsidP="00A655DF">
            <w:pPr>
              <w:spacing w:after="0" w:line="240" w:lineRule="auto"/>
              <w:rPr>
                <w:rFonts w:cs="Arial"/>
                <w:b/>
                <w:color w:val="FFFFFF"/>
                <w:sz w:val="20"/>
                <w:szCs w:val="20"/>
                <w:lang w:val="ro-RO"/>
              </w:rPr>
            </w:pPr>
            <w:r w:rsidRPr="00C031CF">
              <w:rPr>
                <w:rFonts w:cs="Arial"/>
                <w:b/>
                <w:color w:val="FFFFFF"/>
                <w:sz w:val="20"/>
                <w:szCs w:val="20"/>
                <w:lang w:val="ro-RO"/>
              </w:rPr>
              <w:t>Acţiune</w:t>
            </w:r>
          </w:p>
        </w:tc>
        <w:tc>
          <w:tcPr>
            <w:tcW w:w="3415" w:type="dxa"/>
            <w:shd w:val="clear" w:color="auto" w:fill="00B0F0"/>
            <w:noWrap/>
            <w:vAlign w:val="bottom"/>
            <w:hideMark/>
          </w:tcPr>
          <w:p w:rsidR="009E6823" w:rsidRPr="00C031CF" w:rsidRDefault="009E6823" w:rsidP="00A655DF">
            <w:pPr>
              <w:spacing w:after="0" w:line="240" w:lineRule="auto"/>
              <w:jc w:val="right"/>
              <w:rPr>
                <w:rFonts w:cs="Arial"/>
                <w:b/>
                <w:color w:val="FFFFFF"/>
                <w:sz w:val="20"/>
                <w:szCs w:val="20"/>
                <w:lang w:val="ro-RO"/>
              </w:rPr>
            </w:pPr>
            <w:r w:rsidRPr="00C031CF">
              <w:rPr>
                <w:rFonts w:cs="Arial"/>
                <w:b/>
                <w:color w:val="FFFFFF"/>
                <w:sz w:val="20"/>
                <w:szCs w:val="20"/>
                <w:lang w:val="ro-RO"/>
              </w:rPr>
              <w:t>Număr</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Adaugă delimitare</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1.589</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Adăugare/Modif document de radiere</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57.363</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Aprobă registrul</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320</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Căutare alegători</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535.860</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Cautare alegatori nerepartizați</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148.760</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Creare secţie de votare</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27</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Descarcăre pachete electorale</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18.722</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Dispoziţie primar</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6.193</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Dispoziţie primar - Sinteză</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4.587</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LEP</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8.953</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Modifică delimitare</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254</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Modifică detalii generale secție</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836</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Modificare adresă  corespondenţă</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3</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Modificare adresă de reşedinţă</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5</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Modificare adresă permanentă</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1.418</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Modificare date supl. alegător</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587</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Mută alegător</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25.459</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Secție de votare - căutare alegatori</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159.124</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Şterge alegător din listă</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752</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Şterge delimitare</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347</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Şterge dotare secţie</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5</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Vizualizare alegător</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96.485</w:t>
            </w:r>
          </w:p>
        </w:tc>
      </w:tr>
      <w:tr w:rsidR="009E6823" w:rsidRPr="00C031CF" w:rsidTr="00B1739F">
        <w:trPr>
          <w:trHeight w:hRule="exact" w:val="340"/>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Vizualizează listă secţii</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116.397</w:t>
            </w:r>
          </w:p>
        </w:tc>
      </w:tr>
      <w:tr w:rsidR="009E6823" w:rsidRPr="00C031CF" w:rsidTr="00B1739F">
        <w:trPr>
          <w:trHeight w:val="284"/>
          <w:jc w:val="center"/>
        </w:trPr>
        <w:tc>
          <w:tcPr>
            <w:tcW w:w="3415" w:type="dxa"/>
            <w:shd w:val="clear" w:color="auto" w:fill="auto"/>
            <w:noWrap/>
            <w:vAlign w:val="bottom"/>
            <w:hideMark/>
          </w:tcPr>
          <w:p w:rsidR="009E6823" w:rsidRPr="00C031CF" w:rsidRDefault="009E6823" w:rsidP="00A655DF">
            <w:pPr>
              <w:spacing w:after="0" w:line="240" w:lineRule="auto"/>
              <w:rPr>
                <w:rFonts w:cs="Arial"/>
                <w:color w:val="000000"/>
                <w:sz w:val="20"/>
                <w:szCs w:val="20"/>
                <w:lang w:val="ro-RO"/>
              </w:rPr>
            </w:pPr>
            <w:r w:rsidRPr="00C031CF">
              <w:rPr>
                <w:rFonts w:cs="Arial"/>
                <w:color w:val="000000"/>
                <w:sz w:val="20"/>
                <w:szCs w:val="20"/>
                <w:lang w:val="ro-RO"/>
              </w:rPr>
              <w:t>Vizualizează secţie</w:t>
            </w:r>
          </w:p>
        </w:tc>
        <w:tc>
          <w:tcPr>
            <w:tcW w:w="3415" w:type="dxa"/>
            <w:shd w:val="clear" w:color="auto" w:fill="auto"/>
            <w:noWrap/>
            <w:vAlign w:val="bottom"/>
            <w:hideMark/>
          </w:tcPr>
          <w:p w:rsidR="009E6823" w:rsidRPr="00C031CF" w:rsidRDefault="009E6823" w:rsidP="00A655DF">
            <w:pPr>
              <w:spacing w:after="0" w:line="240" w:lineRule="auto"/>
              <w:jc w:val="right"/>
              <w:rPr>
                <w:rFonts w:cs="Arial"/>
                <w:color w:val="000000"/>
                <w:sz w:val="20"/>
                <w:szCs w:val="20"/>
                <w:lang w:val="ro-RO"/>
              </w:rPr>
            </w:pPr>
            <w:r w:rsidRPr="00C031CF">
              <w:rPr>
                <w:rFonts w:cs="Arial"/>
                <w:color w:val="000000"/>
                <w:sz w:val="20"/>
                <w:szCs w:val="20"/>
                <w:lang w:val="ro-RO"/>
              </w:rPr>
              <w:t>158.932</w:t>
            </w:r>
          </w:p>
        </w:tc>
      </w:tr>
    </w:tbl>
    <w:p w:rsidR="009E6823" w:rsidRPr="00A655DF" w:rsidRDefault="009E6823" w:rsidP="00A655DF">
      <w:pPr>
        <w:spacing w:after="0"/>
        <w:jc w:val="both"/>
        <w:rPr>
          <w:lang w:val="ro-RO"/>
        </w:rPr>
      </w:pPr>
      <w:r w:rsidRPr="00A655DF">
        <w:rPr>
          <w:lang w:val="ro-RO"/>
        </w:rPr>
        <w:tab/>
      </w:r>
    </w:p>
    <w:p w:rsidR="009E6823" w:rsidRPr="00C031CF" w:rsidRDefault="009E6823" w:rsidP="00A655DF">
      <w:pPr>
        <w:spacing w:after="0"/>
        <w:rPr>
          <w:b/>
          <w:i/>
          <w:color w:val="1F4E79"/>
          <w:u w:val="single"/>
          <w:lang w:val="ro-RO"/>
        </w:rPr>
      </w:pPr>
      <w:r w:rsidRPr="00C031CF">
        <w:rPr>
          <w:b/>
          <w:i/>
          <w:color w:val="1F4E79"/>
          <w:u w:val="single"/>
          <w:lang w:val="ro-RO"/>
        </w:rPr>
        <w:t>Controlul respectării dispoziţiilor legale incidente în domeniu</w:t>
      </w:r>
    </w:p>
    <w:p w:rsidR="009E6823" w:rsidRPr="00A655DF" w:rsidRDefault="009E6823" w:rsidP="00A655DF">
      <w:pPr>
        <w:spacing w:after="0"/>
        <w:ind w:firstLine="708"/>
        <w:jc w:val="both"/>
        <w:rPr>
          <w:lang w:val="ro-RO"/>
        </w:rPr>
      </w:pPr>
      <w:r w:rsidRPr="00A655DF">
        <w:rPr>
          <w:lang w:val="ro-RO"/>
        </w:rPr>
        <w:t>Urmare a verificărilor efectuate privind modul de funcţionare a Registrului electoral, precum şi a analizei sesizărilor primite din partea reprezentanţilor unităţilor administrativ – teritoriale autorizaţi prin dispoziţii ale primarilor pentru a opera în Registrul electoral, în cursul anului 2014 au fost constatate o serie de erori şi probleme în funcţionarea Registrului electoral, din care menționăm:</w:t>
      </w:r>
    </w:p>
    <w:p w:rsidR="009E6823" w:rsidRPr="00A655DF" w:rsidRDefault="009E6823" w:rsidP="00A655DF">
      <w:pPr>
        <w:spacing w:after="0"/>
        <w:ind w:firstLine="284"/>
        <w:jc w:val="both"/>
        <w:rPr>
          <w:lang w:val="ro-RO"/>
        </w:rPr>
      </w:pPr>
      <w:r w:rsidRPr="00A655DF">
        <w:rPr>
          <w:lang w:val="ro-RO"/>
        </w:rPr>
        <w:t>-</w:t>
      </w:r>
      <w:r w:rsidRPr="00A655DF">
        <w:rPr>
          <w:lang w:val="ro-RO"/>
        </w:rPr>
        <w:tab/>
        <w:t xml:space="preserve">existența unor alegători cu domiciliul într-o unitate administrativ-teritorială ce apăreau în Registrul </w:t>
      </w:r>
      <w:r w:rsidR="00A03AC1" w:rsidRPr="00A655DF">
        <w:rPr>
          <w:lang w:val="ro-RO"/>
        </w:rPr>
        <w:t xml:space="preserve">electoral </w:t>
      </w:r>
      <w:r w:rsidRPr="00A655DF">
        <w:rPr>
          <w:lang w:val="ro-RO"/>
        </w:rPr>
        <w:t>din altă unitate administrativ teritorială (eroare apărută la importul de date);</w:t>
      </w:r>
    </w:p>
    <w:p w:rsidR="009E6823" w:rsidRPr="00A655DF" w:rsidRDefault="009E6823" w:rsidP="00A655DF">
      <w:pPr>
        <w:spacing w:after="0"/>
        <w:ind w:firstLine="284"/>
        <w:jc w:val="both"/>
        <w:rPr>
          <w:lang w:val="ro-RO"/>
        </w:rPr>
      </w:pPr>
      <w:r w:rsidRPr="00A655DF">
        <w:rPr>
          <w:lang w:val="ro-RO"/>
        </w:rPr>
        <w:t>-</w:t>
      </w:r>
      <w:r w:rsidRPr="00A655DF">
        <w:rPr>
          <w:lang w:val="ro-RO"/>
        </w:rPr>
        <w:tab/>
        <w:t xml:space="preserve">în Registrul </w:t>
      </w:r>
      <w:r w:rsidR="00A03AC1" w:rsidRPr="00A655DF">
        <w:rPr>
          <w:lang w:val="ro-RO"/>
        </w:rPr>
        <w:t xml:space="preserve">electoral </w:t>
      </w:r>
      <w:r w:rsidRPr="00A655DF">
        <w:rPr>
          <w:lang w:val="ro-RO"/>
        </w:rPr>
        <w:t>figurau alegători cu adrese incomplete față de adresele din actele de identitate (eroare apărută la importul de date);</w:t>
      </w:r>
    </w:p>
    <w:p w:rsidR="009E6823" w:rsidRPr="00A655DF" w:rsidRDefault="009E6823" w:rsidP="00A655DF">
      <w:pPr>
        <w:spacing w:after="0"/>
        <w:ind w:firstLine="284"/>
        <w:jc w:val="both"/>
        <w:rPr>
          <w:lang w:val="ro-RO"/>
        </w:rPr>
      </w:pPr>
      <w:r w:rsidRPr="00A655DF">
        <w:rPr>
          <w:lang w:val="ro-RO"/>
        </w:rPr>
        <w:lastRenderedPageBreak/>
        <w:t>-</w:t>
      </w:r>
      <w:r w:rsidRPr="00A655DF">
        <w:rPr>
          <w:lang w:val="ro-RO"/>
        </w:rPr>
        <w:tab/>
        <w:t xml:space="preserve">în Registrul </w:t>
      </w:r>
      <w:r w:rsidR="00A03AC1" w:rsidRPr="00A655DF">
        <w:rPr>
          <w:lang w:val="ro-RO"/>
        </w:rPr>
        <w:t xml:space="preserve">electoral </w:t>
      </w:r>
      <w:r w:rsidRPr="00A655DF">
        <w:rPr>
          <w:lang w:val="ro-RO"/>
        </w:rPr>
        <w:t>figurau alegători cu adresa satului reședință de comună, dar în actele de identitate aceștia aveau trecut la domiciliu un alt sat din comuna respectivă (eroare apărută la importul de date);</w:t>
      </w:r>
    </w:p>
    <w:p w:rsidR="009E6823" w:rsidRPr="00A655DF" w:rsidRDefault="009E6823" w:rsidP="00A655DF">
      <w:pPr>
        <w:spacing w:after="0"/>
        <w:ind w:firstLine="284"/>
        <w:jc w:val="both"/>
        <w:rPr>
          <w:lang w:val="ro-RO"/>
        </w:rPr>
      </w:pPr>
      <w:r w:rsidRPr="00A655DF">
        <w:rPr>
          <w:lang w:val="ro-RO"/>
        </w:rPr>
        <w:t>-</w:t>
      </w:r>
      <w:r w:rsidRPr="00A655DF">
        <w:rPr>
          <w:lang w:val="ro-RO"/>
        </w:rPr>
        <w:tab/>
        <w:t xml:space="preserve">în Registrul </w:t>
      </w:r>
      <w:r w:rsidR="00A03AC1" w:rsidRPr="00A655DF">
        <w:rPr>
          <w:lang w:val="ro-RO"/>
        </w:rPr>
        <w:t xml:space="preserve">electoral </w:t>
      </w:r>
      <w:r w:rsidRPr="00A655DF">
        <w:rPr>
          <w:lang w:val="ro-RO"/>
        </w:rPr>
        <w:t>figurau alegători cu un nume, iar în actele de identitate aceștia figurau cu un alt nume, deși actele de identitate fuseseră eliberate din anul 2010 (eroare în RNEP);</w:t>
      </w:r>
    </w:p>
    <w:p w:rsidR="009E6823" w:rsidRPr="00A655DF" w:rsidRDefault="009E6823" w:rsidP="00A655DF">
      <w:pPr>
        <w:spacing w:after="0"/>
        <w:ind w:firstLine="284"/>
        <w:jc w:val="both"/>
        <w:rPr>
          <w:lang w:val="ro-RO"/>
        </w:rPr>
      </w:pPr>
      <w:r w:rsidRPr="00A655DF">
        <w:rPr>
          <w:lang w:val="ro-RO"/>
        </w:rPr>
        <w:t>-</w:t>
      </w:r>
      <w:r w:rsidRPr="00A655DF">
        <w:rPr>
          <w:lang w:val="ro-RO"/>
        </w:rPr>
        <w:tab/>
        <w:t xml:space="preserve">s-a constatat existența unor alegători care figurau în Registrul </w:t>
      </w:r>
      <w:r w:rsidR="00A03AC1" w:rsidRPr="00A655DF">
        <w:rPr>
          <w:lang w:val="ro-RO"/>
        </w:rPr>
        <w:t xml:space="preserve">electoral </w:t>
      </w:r>
      <w:r w:rsidRPr="00A655DF">
        <w:rPr>
          <w:lang w:val="ro-RO"/>
        </w:rPr>
        <w:t>cu adrese diferite la cele două tipuri de alegeri din anul 2014, deși aceștia nu îşi schimbaseră actul de identitate (eroare apărută la importul de date);</w:t>
      </w:r>
    </w:p>
    <w:p w:rsidR="009E6823" w:rsidRPr="00A655DF" w:rsidRDefault="009E6823" w:rsidP="00A655DF">
      <w:pPr>
        <w:spacing w:after="0"/>
        <w:ind w:firstLine="284"/>
        <w:jc w:val="both"/>
        <w:rPr>
          <w:lang w:val="ro-RO"/>
        </w:rPr>
      </w:pPr>
      <w:r w:rsidRPr="00A655DF">
        <w:rPr>
          <w:lang w:val="ro-RO"/>
        </w:rPr>
        <w:t>-</w:t>
      </w:r>
      <w:r w:rsidRPr="00A655DF">
        <w:rPr>
          <w:lang w:val="ro-RO"/>
        </w:rPr>
        <w:tab/>
        <w:t xml:space="preserve">s-a constatat existenţa unor alegători care figurau în meniul ,,Alegători nerepartizaţi” şi concomitent erau deja arondaţi unor secţii de votare (Informațiile din secțiunea </w:t>
      </w:r>
      <w:r w:rsidR="00113CFA">
        <w:t>“</w:t>
      </w:r>
      <w:r w:rsidR="00113CFA" w:rsidRPr="00A655DF">
        <w:rPr>
          <w:lang w:val="ro-RO"/>
        </w:rPr>
        <w:t>Scrutine</w:t>
      </w:r>
      <w:r w:rsidR="00113CFA">
        <w:rPr>
          <w:lang w:val="ro-RO"/>
        </w:rPr>
        <w:t>”</w:t>
      </w:r>
      <w:r w:rsidRPr="00A655DF">
        <w:rPr>
          <w:lang w:val="ro-RO"/>
        </w:rPr>
        <w:t xml:space="preserve"> nu se actualizează instantaneu cu informațiile din Registrul permanent);</w:t>
      </w:r>
    </w:p>
    <w:p w:rsidR="009E6823" w:rsidRPr="00A655DF" w:rsidRDefault="009E6823" w:rsidP="00A655DF">
      <w:pPr>
        <w:spacing w:after="0"/>
        <w:ind w:firstLine="284"/>
        <w:jc w:val="both"/>
        <w:rPr>
          <w:lang w:val="ro-RO"/>
        </w:rPr>
      </w:pPr>
      <w:r w:rsidRPr="00A655DF">
        <w:rPr>
          <w:lang w:val="ro-RO"/>
        </w:rPr>
        <w:t>-</w:t>
      </w:r>
      <w:r w:rsidRPr="00A655DF">
        <w:rPr>
          <w:lang w:val="ro-RO"/>
        </w:rPr>
        <w:tab/>
        <w:t>s-a constatat că la radierea alegătorilor din altă unitate administrativ-teritorială era  necesară scrierea cu diacritice și în plus doar selectarea unui anumit tip de tastatură;</w:t>
      </w:r>
    </w:p>
    <w:p w:rsidR="009E6823" w:rsidRPr="00A655DF" w:rsidRDefault="009E6823" w:rsidP="00A655DF">
      <w:pPr>
        <w:spacing w:after="0"/>
        <w:ind w:firstLine="284"/>
        <w:jc w:val="both"/>
        <w:rPr>
          <w:lang w:val="ro-RO"/>
        </w:rPr>
      </w:pPr>
      <w:r w:rsidRPr="00A655DF">
        <w:rPr>
          <w:lang w:val="ro-RO"/>
        </w:rPr>
        <w:t>-</w:t>
      </w:r>
      <w:r w:rsidRPr="00A655DF">
        <w:rPr>
          <w:lang w:val="ro-RO"/>
        </w:rPr>
        <w:tab/>
        <w:t>s-a constatat existenţa unor alegători care figurau în meniul ,,Alegători nerepartizaţi” deşi adresele de domiciliu ale acestora erau cuprinse în delimitările unor secţii de votare, și după accesarea opţiunii “generare listă alegători”, în meniul “alegători nerepartizați” exista o persoană cu adresa de domiciliu identică cu delimitarea creată (Informațiile din secțiunea scrutine nu se actualiza instantaneu cu informațiile din Registrul permanent);</w:t>
      </w:r>
    </w:p>
    <w:p w:rsidR="009E6823" w:rsidRPr="00A655DF" w:rsidRDefault="009E6823" w:rsidP="00A655DF">
      <w:pPr>
        <w:spacing w:after="0"/>
        <w:ind w:firstLine="284"/>
        <w:jc w:val="both"/>
        <w:rPr>
          <w:lang w:val="ro-RO"/>
        </w:rPr>
      </w:pPr>
      <w:r w:rsidRPr="00A655DF">
        <w:rPr>
          <w:lang w:val="ro-RO"/>
        </w:rPr>
        <w:t>-</w:t>
      </w:r>
      <w:r w:rsidRPr="00A655DF">
        <w:rPr>
          <w:lang w:val="ro-RO"/>
        </w:rPr>
        <w:tab/>
        <w:t>s-a constatat lipsa unor artere din Nomenclatorul de artere existent în Registrul electoral;</w:t>
      </w:r>
    </w:p>
    <w:p w:rsidR="009E6823" w:rsidRPr="00A655DF" w:rsidRDefault="009E6823" w:rsidP="00A655DF">
      <w:pPr>
        <w:spacing w:after="0"/>
        <w:ind w:firstLine="284"/>
        <w:jc w:val="both"/>
        <w:rPr>
          <w:lang w:val="ro-RO"/>
        </w:rPr>
      </w:pPr>
      <w:r w:rsidRPr="00A655DF">
        <w:rPr>
          <w:lang w:val="ro-RO"/>
        </w:rPr>
        <w:t>-</w:t>
      </w:r>
      <w:r w:rsidRPr="00A655DF">
        <w:rPr>
          <w:lang w:val="ro-RO"/>
        </w:rPr>
        <w:tab/>
        <w:t>după corectarea delimitărilor secţiilor de votare şi generarea listelor de alegatori, s-a constatat că în Lista alegătorilor existau persoane fără menţiunea secţiei de votare la care au fost arondate deşi în meniul “Alegatori nerepartizaţi”  nu existau rezultate;</w:t>
      </w:r>
    </w:p>
    <w:p w:rsidR="009E6823" w:rsidRPr="00A655DF" w:rsidRDefault="009E6823" w:rsidP="00A655DF">
      <w:pPr>
        <w:spacing w:after="0"/>
        <w:ind w:firstLine="284"/>
        <w:jc w:val="both"/>
        <w:rPr>
          <w:lang w:val="ro-RO"/>
        </w:rPr>
      </w:pPr>
      <w:r w:rsidRPr="00A655DF">
        <w:rPr>
          <w:lang w:val="ro-RO"/>
        </w:rPr>
        <w:t>-</w:t>
      </w:r>
      <w:r w:rsidRPr="00A655DF">
        <w:rPr>
          <w:lang w:val="ro-RO"/>
        </w:rPr>
        <w:tab/>
        <w:t>s-a constatat că nu toţi alegătorii cu domiciliul în cadrul unei localităţi erau înregistraţi şi în Registrul electoral;</w:t>
      </w:r>
    </w:p>
    <w:p w:rsidR="009E6823" w:rsidRPr="00A655DF" w:rsidRDefault="009E6823" w:rsidP="00A655DF">
      <w:pPr>
        <w:spacing w:after="0"/>
        <w:ind w:firstLine="284"/>
        <w:jc w:val="both"/>
        <w:rPr>
          <w:lang w:val="ro-RO"/>
        </w:rPr>
      </w:pPr>
      <w:r w:rsidRPr="00A655DF">
        <w:rPr>
          <w:lang w:val="ro-RO"/>
        </w:rPr>
        <w:t>-</w:t>
      </w:r>
      <w:r w:rsidRPr="00A655DF">
        <w:rPr>
          <w:lang w:val="ro-RO"/>
        </w:rPr>
        <w:tab/>
        <w:t>s-a constatat existența unor alegători cu adresa eronată în urma importului de date de la DEPABD.</w:t>
      </w:r>
    </w:p>
    <w:p w:rsidR="009E6823" w:rsidRPr="00A655DF" w:rsidRDefault="009E6823" w:rsidP="00A655DF">
      <w:pPr>
        <w:spacing w:after="0"/>
        <w:ind w:firstLine="709"/>
        <w:jc w:val="both"/>
        <w:rPr>
          <w:lang w:val="ro-RO"/>
        </w:rPr>
      </w:pPr>
      <w:r w:rsidRPr="00A655DF">
        <w:rPr>
          <w:lang w:val="ro-RO"/>
        </w:rPr>
        <w:t xml:space="preserve">Totodată, pe parcursul desfăşurării operaţiunilor efectuate în Registrul </w:t>
      </w:r>
      <w:r w:rsidR="00A03AC1" w:rsidRPr="00A655DF">
        <w:rPr>
          <w:lang w:val="ro-RO"/>
        </w:rPr>
        <w:t xml:space="preserve">electoral </w:t>
      </w:r>
      <w:r w:rsidRPr="00A655DF">
        <w:rPr>
          <w:lang w:val="ro-RO"/>
        </w:rPr>
        <w:t>naţional au fost semnalate și deficiențe de natură tehnică (conexiunea la internet sau dotarea cu echipamente  IT la nivelul primăriilor).</w:t>
      </w:r>
    </w:p>
    <w:p w:rsidR="009E6823" w:rsidRPr="00A655DF" w:rsidRDefault="009E6823" w:rsidP="00A655DF">
      <w:pPr>
        <w:spacing w:after="0"/>
        <w:ind w:firstLine="709"/>
        <w:jc w:val="both"/>
        <w:rPr>
          <w:lang w:val="ro-RO"/>
        </w:rPr>
      </w:pPr>
      <w:r w:rsidRPr="00A655DF">
        <w:rPr>
          <w:lang w:val="ro-RO"/>
        </w:rPr>
        <w:t xml:space="preserve">Una din principalele probleme a fost lipsa unor cunoştinţe minime de operare pe calculator a unora dintre persoanele desemnate să opereze în Registrul </w:t>
      </w:r>
      <w:r w:rsidR="00A03AC1" w:rsidRPr="00A655DF">
        <w:rPr>
          <w:lang w:val="ro-RO"/>
        </w:rPr>
        <w:t>electoral</w:t>
      </w:r>
      <w:r w:rsidRPr="00A655DF">
        <w:rPr>
          <w:lang w:val="ro-RO"/>
        </w:rPr>
        <w:t xml:space="preserve">. În alte cazuri au fost desemnate persoane care nu aveau cunoştinţe minime privind problematica Registrului electoral (personal ISU, paznic, agent agricol, bibliotecar, casier, contabil etc.). În majoritatea cazurilor, s-a acordat îndrumare completă operatorilor, deoarece o parte din personalul desemnat nu a participat la instruiri. </w:t>
      </w:r>
    </w:p>
    <w:p w:rsidR="009E6823" w:rsidRPr="00A655DF" w:rsidRDefault="009E6823" w:rsidP="00A655DF">
      <w:pPr>
        <w:spacing w:after="0"/>
        <w:ind w:firstLine="709"/>
        <w:jc w:val="both"/>
        <w:rPr>
          <w:lang w:val="ro-RO"/>
        </w:rPr>
      </w:pPr>
      <w:r w:rsidRPr="00A655DF">
        <w:rPr>
          <w:lang w:val="ro-RO"/>
        </w:rPr>
        <w:t>Au existat situaţii în care, chiar şi în cazul persoanelor care au participat la instruiri, s-a solicitat asistenţa personalului filialelor Autorităţii Electorale Permanente pentru efectuarea operaţiunilor în registru. În alte cazuri, din cauza personalului insuficient, au fost desemnate persoane care aveau multiple responsabilităţi.</w:t>
      </w:r>
    </w:p>
    <w:p w:rsidR="009E6823" w:rsidRPr="00A655DF" w:rsidRDefault="009E6823" w:rsidP="00A655DF">
      <w:pPr>
        <w:spacing w:after="0"/>
        <w:jc w:val="both"/>
        <w:rPr>
          <w:b/>
          <w:lang w:val="ro-RO"/>
        </w:rPr>
      </w:pPr>
    </w:p>
    <w:p w:rsidR="009E6823" w:rsidRDefault="009E6823" w:rsidP="00A655DF">
      <w:pPr>
        <w:spacing w:after="0"/>
        <w:ind w:firstLine="708"/>
        <w:jc w:val="both"/>
        <w:rPr>
          <w:b/>
          <w:lang w:val="ro-RO"/>
        </w:rPr>
      </w:pPr>
      <w:r w:rsidRPr="00A655DF">
        <w:rPr>
          <w:b/>
          <w:lang w:val="ro-RO"/>
        </w:rPr>
        <w:t xml:space="preserve">INTERFAŢA REGISTRULUI ELECTORAL DESTINATĂ ALEGĂTORILOR </w:t>
      </w:r>
    </w:p>
    <w:p w:rsidR="009E6823" w:rsidRPr="00A655DF" w:rsidRDefault="00CD1EDB" w:rsidP="00A655DF">
      <w:pPr>
        <w:spacing w:after="0"/>
        <w:ind w:firstLine="708"/>
        <w:jc w:val="both"/>
        <w:rPr>
          <w:lang w:val="ro-RO"/>
        </w:rPr>
      </w:pPr>
      <w:r>
        <w:rPr>
          <w:noProof/>
        </w:rPr>
        <w:lastRenderedPageBreak/>
        <w:drawing>
          <wp:anchor distT="0" distB="0" distL="114300" distR="114300" simplePos="0" relativeHeight="251640832" behindDoc="0" locked="0" layoutInCell="1" allowOverlap="1" wp14:anchorId="3D47BC8F" wp14:editId="0419864E">
            <wp:simplePos x="0" y="0"/>
            <wp:positionH relativeFrom="margin">
              <wp:align>center</wp:align>
            </wp:positionH>
            <wp:positionV relativeFrom="paragraph">
              <wp:posOffset>770890</wp:posOffset>
            </wp:positionV>
            <wp:extent cx="4845685" cy="2160270"/>
            <wp:effectExtent l="0" t="0" r="0" b="0"/>
            <wp:wrapSquare wrapText="bothSides"/>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4568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9E6823" w:rsidRPr="00A655DF">
        <w:rPr>
          <w:lang w:val="ro-RO"/>
        </w:rPr>
        <w:t>La dispoziţia alegătorilor au fost puse două module ale Registrului electoral. Un modul de căutare a secţiei unde sunt arondaţi şi un modul de sesizări care putea fi folosit pentru a transmite Autorităţii Electorale Permanente neconcordanţele sesizate de aceştia în legătură cu datele personale. Sesizările primite de acest mod au fost în număr de câteva sute, la fiecare proces electoral.</w:t>
      </w: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C031CF" w:rsidRDefault="009E6823" w:rsidP="00A655DF">
      <w:pPr>
        <w:spacing w:after="0"/>
        <w:jc w:val="both"/>
        <w:rPr>
          <w:b/>
          <w:i/>
          <w:color w:val="1F4E79"/>
          <w:u w:val="single"/>
          <w:lang w:val="ro-RO"/>
        </w:rPr>
      </w:pPr>
    </w:p>
    <w:p w:rsidR="009E6823" w:rsidRPr="00A655DF" w:rsidRDefault="009E6823" w:rsidP="00A655DF">
      <w:pPr>
        <w:spacing w:after="0"/>
        <w:jc w:val="both"/>
        <w:rPr>
          <w:lang w:val="ro-RO"/>
        </w:rPr>
      </w:pPr>
    </w:p>
    <w:p w:rsidR="009E6823" w:rsidRPr="00A655DF" w:rsidRDefault="009E6823" w:rsidP="00A655DF">
      <w:pPr>
        <w:spacing w:after="0"/>
        <w:ind w:firstLine="708"/>
        <w:jc w:val="both"/>
        <w:rPr>
          <w:lang w:val="ro-RO"/>
        </w:rPr>
      </w:pPr>
      <w:r w:rsidRPr="00A655DF">
        <w:rPr>
          <w:lang w:val="ro-RO"/>
        </w:rPr>
        <w:t>www.registrulelectoral.ro a înregistrat în perioada 2 – 16 noiembrie un număr de 355.624 căutări în modulul public de identificare a secției de votare, acesta reprezentând recordul de interogări de la lansarea site-ului. Cele mai  multe căutări au fost efectuate în intervalul 10 – 16 noiembrie, când au fost operate 154.604 acțiuni de identificare a secției de votare.</w:t>
      </w:r>
    </w:p>
    <w:p w:rsidR="009E6823" w:rsidRPr="00A655DF" w:rsidRDefault="009E6823" w:rsidP="00A655DF">
      <w:pPr>
        <w:spacing w:after="0"/>
        <w:ind w:firstLine="708"/>
        <w:jc w:val="both"/>
        <w:rPr>
          <w:lang w:val="ro-RO"/>
        </w:rPr>
      </w:pPr>
      <w:r w:rsidRPr="00A655DF">
        <w:rPr>
          <w:lang w:val="ro-RO"/>
        </w:rPr>
        <w:t>În  ceea ce prive</w:t>
      </w:r>
      <w:r w:rsidR="009566E1">
        <w:rPr>
          <w:lang w:val="ro-RO"/>
        </w:rPr>
        <w:t>şte</w:t>
      </w:r>
      <w:r w:rsidRPr="00A655DF">
        <w:rPr>
          <w:lang w:val="ro-RO"/>
        </w:rPr>
        <w:t xml:space="preserve"> interogările din zilele scrutinului, în data de 2 noiembrie au fost efectuate un număr de 30.629, iar pentru cel de-al  doilea tur din 16 noiembrie, 154.604. Vârful de accesări coincide pentru  ambele zile de scrutin, respectiv ora 11, atunci când au fost înregistrate 3.998 interogări pe data de 2 noiembrie și 14.828 interogări pe data de 16 noiembrie.</w:t>
      </w:r>
    </w:p>
    <w:p w:rsidR="009E6823" w:rsidRPr="00A655DF" w:rsidRDefault="009E6823" w:rsidP="00A655DF">
      <w:pPr>
        <w:spacing w:after="0"/>
        <w:ind w:firstLine="709"/>
        <w:jc w:val="both"/>
        <w:rPr>
          <w:b/>
          <w:lang w:val="ro-RO"/>
        </w:rPr>
      </w:pPr>
    </w:p>
    <w:p w:rsidR="009E6823" w:rsidRPr="00A655DF" w:rsidRDefault="009E6823" w:rsidP="00A655DF">
      <w:pPr>
        <w:spacing w:after="0"/>
        <w:ind w:firstLine="709"/>
        <w:jc w:val="both"/>
        <w:rPr>
          <w:b/>
          <w:lang w:val="ro-RO"/>
        </w:rPr>
      </w:pPr>
      <w:r w:rsidRPr="00A655DF">
        <w:rPr>
          <w:b/>
          <w:lang w:val="ro-RO"/>
        </w:rPr>
        <w:t xml:space="preserve">ALTE OPERAŢIUNI EFECTUATE DE AUTORITATEA ELECTORALĂ PERMANENTĂ </w:t>
      </w:r>
    </w:p>
    <w:p w:rsidR="009E6823" w:rsidRPr="00A655DF" w:rsidRDefault="009E6823" w:rsidP="00A655DF">
      <w:pPr>
        <w:pStyle w:val="ListParagraph"/>
        <w:numPr>
          <w:ilvl w:val="0"/>
          <w:numId w:val="10"/>
        </w:numPr>
        <w:spacing w:after="0" w:line="276" w:lineRule="auto"/>
        <w:jc w:val="both"/>
        <w:rPr>
          <w:b/>
          <w:lang w:val="ro-RO"/>
        </w:rPr>
      </w:pPr>
      <w:r w:rsidRPr="00A655DF">
        <w:rPr>
          <w:b/>
          <w:lang w:val="ro-RO"/>
        </w:rPr>
        <w:t>Comunicarea numărului de alegători înscrişi în copiile de pe listele electorale permanente, către Biroul Electoral Central</w:t>
      </w:r>
    </w:p>
    <w:p w:rsidR="009E6823" w:rsidRPr="00A655DF" w:rsidRDefault="009E6823" w:rsidP="00A655DF">
      <w:pPr>
        <w:spacing w:after="0"/>
        <w:ind w:firstLine="708"/>
        <w:jc w:val="both"/>
        <w:rPr>
          <w:lang w:val="ro-RO"/>
        </w:rPr>
      </w:pPr>
      <w:r w:rsidRPr="00A655DF">
        <w:rPr>
          <w:lang w:val="ro-RO"/>
        </w:rPr>
        <w:t>Prin Adresa nr. 15687 din 1 noiembrie 2014</w:t>
      </w:r>
      <w:r w:rsidRPr="00A655DF">
        <w:rPr>
          <w:rStyle w:val="FootnoteReference"/>
          <w:lang w:val="ro-RO"/>
        </w:rPr>
        <w:footnoteReference w:id="10"/>
      </w:r>
      <w:r w:rsidRPr="00A655DF">
        <w:rPr>
          <w:lang w:val="ro-RO"/>
        </w:rPr>
        <w:t>, Autoritatea Electorală Permanentă a comunicat Biroului Electoral Central pentru alegerea Preşedintelui României din anul 2014, numărul alegătorilor înscrişi în copiile de pe listele electorale permanente pentru primul tur al alegerilor, respectiv 18.284. 326.</w:t>
      </w:r>
    </w:p>
    <w:p w:rsidR="009E6823" w:rsidRPr="00A655DF" w:rsidRDefault="009E6823" w:rsidP="00A655DF">
      <w:pPr>
        <w:spacing w:after="0"/>
        <w:ind w:firstLine="708"/>
        <w:jc w:val="both"/>
        <w:rPr>
          <w:lang w:val="ro-RO"/>
        </w:rPr>
      </w:pPr>
      <w:r w:rsidRPr="00A655DF">
        <w:rPr>
          <w:lang w:val="ro-RO"/>
        </w:rPr>
        <w:t>Prin Adresa nr. 17094 din 14 noiembrie 2014</w:t>
      </w:r>
      <w:r w:rsidRPr="00A655DF">
        <w:rPr>
          <w:rStyle w:val="FootnoteReference"/>
          <w:lang w:val="ro-RO"/>
        </w:rPr>
        <w:footnoteReference w:id="11"/>
      </w:r>
      <w:r w:rsidRPr="00A655DF">
        <w:rPr>
          <w:lang w:val="ro-RO"/>
        </w:rPr>
        <w:t>, s-a comunicat Biroului Electoral Central numărul alegătorilor înscrişi în copiile de pe listele electorale permanente pentru turul doi al alegerilor, respectiv 18.281.625.</w:t>
      </w:r>
    </w:p>
    <w:p w:rsidR="009E6823" w:rsidRPr="00A655DF" w:rsidRDefault="009E6823" w:rsidP="00A655DF">
      <w:pPr>
        <w:pStyle w:val="ListParagraph"/>
        <w:numPr>
          <w:ilvl w:val="0"/>
          <w:numId w:val="10"/>
        </w:numPr>
        <w:spacing w:after="0" w:line="276" w:lineRule="auto"/>
        <w:jc w:val="both"/>
        <w:rPr>
          <w:b/>
          <w:lang w:val="ro-RO"/>
        </w:rPr>
      </w:pPr>
      <w:r w:rsidRPr="00A655DF">
        <w:rPr>
          <w:b/>
          <w:lang w:val="ro-RO"/>
        </w:rPr>
        <w:t>Schimbul de date cu statele membre ale Uniunii Europene</w:t>
      </w:r>
    </w:p>
    <w:p w:rsidR="009E6823" w:rsidRPr="00A655DF" w:rsidRDefault="009E6823" w:rsidP="00A655DF">
      <w:pPr>
        <w:spacing w:after="0"/>
        <w:ind w:firstLine="708"/>
        <w:jc w:val="both"/>
        <w:rPr>
          <w:lang w:val="ro-RO"/>
        </w:rPr>
      </w:pPr>
      <w:r w:rsidRPr="00A655DF">
        <w:rPr>
          <w:lang w:val="ro-RO"/>
        </w:rPr>
        <w:t xml:space="preserve">Autoritatea Electorală Permanentă este singura autoritate publică din România care poate schimba informaţii privind drepturile electorale ale cetăţenilor români şi ai celorlalte state membre ale Uniunii Europene cu autorităţile cu responsabilităţi similare din celelalte state membre ale Uniunii Europene. </w:t>
      </w:r>
    </w:p>
    <w:p w:rsidR="009E6823" w:rsidRPr="00A655DF" w:rsidRDefault="009E6823" w:rsidP="00A655DF">
      <w:pPr>
        <w:spacing w:after="0"/>
        <w:ind w:firstLine="708"/>
        <w:jc w:val="both"/>
        <w:rPr>
          <w:lang w:val="ro-RO"/>
        </w:rPr>
      </w:pPr>
      <w:r w:rsidRPr="00A655DF">
        <w:rPr>
          <w:lang w:val="ro-RO"/>
        </w:rPr>
        <w:t>La alegerile pentru Parlamentul European din 25 mai 2014, Autoritatea Electorală Permanentă:</w:t>
      </w:r>
    </w:p>
    <w:p w:rsidR="009E6823" w:rsidRPr="00A655DF" w:rsidRDefault="009E6823" w:rsidP="00A655DF">
      <w:pPr>
        <w:pStyle w:val="ListParagraph"/>
        <w:numPr>
          <w:ilvl w:val="0"/>
          <w:numId w:val="17"/>
        </w:numPr>
        <w:spacing w:after="0" w:line="276" w:lineRule="auto"/>
        <w:jc w:val="both"/>
        <w:rPr>
          <w:lang w:val="ro-RO"/>
        </w:rPr>
      </w:pPr>
      <w:r w:rsidRPr="00A655DF">
        <w:rPr>
          <w:lang w:val="ro-RO"/>
        </w:rPr>
        <w:lastRenderedPageBreak/>
        <w:t>a informat autorităţile cu responsabilităţi similare din celelalte state membre ale Uniunii Europene cu privire la alegătorii comunitari care au fost înscrişi în listele electorale speciale şi la persoanele eligibile comunitar a căror candidatură a fost admisă de Biroul Electoral Central.</w:t>
      </w:r>
    </w:p>
    <w:p w:rsidR="009E6823" w:rsidRPr="00A655DF" w:rsidRDefault="009E6823" w:rsidP="00A655DF">
      <w:pPr>
        <w:pStyle w:val="ListParagraph"/>
        <w:spacing w:after="0"/>
        <w:jc w:val="both"/>
        <w:rPr>
          <w:lang w:val="ro-RO"/>
        </w:rPr>
      </w:pPr>
      <w:r w:rsidRPr="00A655DF">
        <w:rPr>
          <w:lang w:val="ro-RO"/>
        </w:rPr>
        <w:t>Autoritatea Electorală Permanentă a trimis către 10 state membre cererile cetăţenilor acestor state de a vota pentru candidaţii români la alegerile pentru Parlamentul European.</w:t>
      </w:r>
    </w:p>
    <w:p w:rsidR="009E6823" w:rsidRPr="00A655DF" w:rsidRDefault="009E6823" w:rsidP="00A655DF">
      <w:pPr>
        <w:pStyle w:val="ListParagraph"/>
        <w:numPr>
          <w:ilvl w:val="0"/>
          <w:numId w:val="17"/>
        </w:numPr>
        <w:spacing w:after="0" w:line="276" w:lineRule="auto"/>
        <w:jc w:val="both"/>
        <w:rPr>
          <w:lang w:val="ro-RO"/>
        </w:rPr>
      </w:pPr>
      <w:r w:rsidRPr="00A655DF">
        <w:rPr>
          <w:lang w:val="ro-RO"/>
        </w:rPr>
        <w:t>a furnizat autorităţilor cu responsabilităţi similare din celelalte state membre ale Uniunii Europene informaţiile solicitate privind cetăţenii români care şi-au exprimat intenţia de a vota în statele membre respective.</w:t>
      </w:r>
    </w:p>
    <w:p w:rsidR="009E6823" w:rsidRPr="00A655DF" w:rsidRDefault="009E6823" w:rsidP="00A655DF">
      <w:pPr>
        <w:pStyle w:val="ListParagraph"/>
        <w:numPr>
          <w:ilvl w:val="0"/>
          <w:numId w:val="17"/>
        </w:numPr>
        <w:spacing w:after="0" w:line="276" w:lineRule="auto"/>
        <w:jc w:val="both"/>
        <w:rPr>
          <w:lang w:val="ro-RO"/>
        </w:rPr>
      </w:pPr>
      <w:r w:rsidRPr="00A655DF">
        <w:rPr>
          <w:lang w:val="ro-RO"/>
        </w:rPr>
        <w:t>a radiat din copia de pe lista electorală permanentă cetăţenii români înscrişi în lista electorală a a altui stat. România a primit notificări în privinţa a aproximativ 136.700 de cetăţeni români care au decis să voteze pentru candidaţii la Parlamentul European ai altor state decât România, notificări primite din partea a 22 de state membre</w:t>
      </w:r>
      <w:r w:rsidR="000A47A1">
        <w:rPr>
          <w:lang w:val="ro-RO"/>
        </w:rPr>
        <w:t>.</w:t>
      </w:r>
    </w:p>
    <w:p w:rsidR="009E6823" w:rsidRPr="00A655DF" w:rsidRDefault="009E6823" w:rsidP="00A655DF">
      <w:pPr>
        <w:pStyle w:val="ListParagraph"/>
        <w:numPr>
          <w:ilvl w:val="0"/>
          <w:numId w:val="17"/>
        </w:numPr>
        <w:spacing w:after="0" w:line="276" w:lineRule="auto"/>
        <w:jc w:val="both"/>
        <w:rPr>
          <w:lang w:val="ro-RO"/>
        </w:rPr>
      </w:pPr>
      <w:r w:rsidRPr="00A655DF">
        <w:rPr>
          <w:lang w:val="ro-RO"/>
        </w:rPr>
        <w:t>a eliberat adeverinţe cetăţenilor români care doreau să candideze la alegerile pentru Parlamentul European în alt stat membru al Uniunii Europene, care atestau faptul că aceştia nu au fost lipsiţi de dreptul de a fi ales în România sau că o asemenea interdicţie nu este cunoscută de autorităţile române.</w:t>
      </w:r>
    </w:p>
    <w:p w:rsidR="009E6823" w:rsidRPr="00A655DF" w:rsidRDefault="009E6823" w:rsidP="00A655DF">
      <w:pPr>
        <w:spacing w:after="0"/>
        <w:ind w:firstLine="708"/>
        <w:jc w:val="both"/>
        <w:rPr>
          <w:lang w:val="ro-RO"/>
        </w:rPr>
      </w:pPr>
      <w:r w:rsidRPr="00A655DF">
        <w:rPr>
          <w:lang w:val="ro-RO"/>
        </w:rPr>
        <w:t>În urma schimbului de informaţii cu autorităţile cu responsabilităţi similare din alte state membre ale Uniunii Europene, Autoritatea Electorală Permanentă a adus la cunoştinţa Biroului Electoral Central cazurile în care cetăţenii români au candidat la alegerile pentru Parlamentul European în alte state membre ale Uniunii Europene.</w:t>
      </w:r>
    </w:p>
    <w:p w:rsidR="009E6823" w:rsidRPr="00A655DF" w:rsidRDefault="009E6823" w:rsidP="00A655DF">
      <w:pPr>
        <w:spacing w:after="0"/>
        <w:ind w:firstLine="708"/>
        <w:jc w:val="both"/>
        <w:rPr>
          <w:lang w:val="ro-RO"/>
        </w:rPr>
      </w:pPr>
      <w:r w:rsidRPr="00A655DF">
        <w:rPr>
          <w:lang w:val="ro-RO"/>
        </w:rPr>
        <w:t xml:space="preserve">Totodată, în cursul anului 2014, </w:t>
      </w:r>
      <w:r w:rsidRPr="00A655DF">
        <w:rPr>
          <w:b/>
          <w:lang w:val="ro-RO"/>
        </w:rPr>
        <w:t xml:space="preserve">au fost eliberate adeverințe care atestau faptul că persoanele în cauză nu şi-au pierdut drepturile electorale </w:t>
      </w:r>
      <w:r w:rsidRPr="00A655DF">
        <w:rPr>
          <w:lang w:val="ro-RO"/>
        </w:rPr>
        <w:t>pentru 157 de cetăţeni români cu reședința în Italia care şi-au depus candidatura la alegerile locale din ţara de reşedinţă. Adeverinţe similare au fost eliberate şi  pentru doi cetățeni români cu reşedinţa în Belgia, pentru trei cetățeni români cu reşedinţa în Franța și pentru un cetăţean român cu reşedinţa  în Spania, angajaţi ai unor instituţii europene, fiindu-le necesare la locul de muncă.</w:t>
      </w:r>
    </w:p>
    <w:p w:rsidR="009E6823" w:rsidRPr="00A655DF" w:rsidRDefault="009E6823" w:rsidP="00A655DF">
      <w:pPr>
        <w:spacing w:after="0"/>
        <w:jc w:val="both"/>
        <w:rPr>
          <w:lang w:val="ro-RO"/>
        </w:rPr>
      </w:pPr>
    </w:p>
    <w:p w:rsidR="003745BD" w:rsidRPr="00A655DF" w:rsidRDefault="003745BD" w:rsidP="00A655DF">
      <w:pPr>
        <w:spacing w:after="0"/>
        <w:jc w:val="both"/>
        <w:rPr>
          <w:lang w:val="ro-RO"/>
        </w:rPr>
      </w:pPr>
    </w:p>
    <w:p w:rsidR="003745BD" w:rsidRPr="00A655DF" w:rsidRDefault="003745BD" w:rsidP="00A655DF">
      <w:pPr>
        <w:spacing w:after="0"/>
        <w:jc w:val="both"/>
        <w:rPr>
          <w:lang w:val="ro-RO"/>
        </w:rPr>
      </w:pPr>
    </w:p>
    <w:p w:rsidR="003745BD" w:rsidRPr="00A655DF" w:rsidRDefault="003745BD" w:rsidP="00A655DF">
      <w:pPr>
        <w:spacing w:after="0"/>
        <w:jc w:val="center"/>
        <w:rPr>
          <w:b/>
          <w:sz w:val="28"/>
          <w:szCs w:val="28"/>
          <w:lang w:val="ro-RO"/>
        </w:rPr>
      </w:pPr>
      <w:r w:rsidRPr="00A655DF">
        <w:rPr>
          <w:b/>
          <w:sz w:val="28"/>
          <w:szCs w:val="28"/>
          <w:lang w:val="ro-RO"/>
        </w:rPr>
        <w:t>2.3. EVIDENŢA SECŢIILOR DE VOTARE. MONITORIZAREA LOGISTICII ELECTORALE</w:t>
      </w:r>
    </w:p>
    <w:p w:rsidR="003745BD" w:rsidRPr="00A655DF" w:rsidRDefault="003745BD" w:rsidP="00A655DF">
      <w:pPr>
        <w:spacing w:after="0" w:line="276" w:lineRule="auto"/>
        <w:ind w:firstLine="720"/>
        <w:jc w:val="both"/>
        <w:rPr>
          <w:lang w:val="ro-RO"/>
        </w:rPr>
      </w:pPr>
    </w:p>
    <w:p w:rsidR="003745BD" w:rsidRPr="00A655DF" w:rsidRDefault="003745BD" w:rsidP="00A655DF">
      <w:pPr>
        <w:spacing w:after="0" w:line="240" w:lineRule="auto"/>
        <w:ind w:left="708"/>
        <w:jc w:val="both"/>
        <w:rPr>
          <w:b/>
          <w:lang w:val="ro-RO"/>
        </w:rPr>
      </w:pPr>
      <w:r w:rsidRPr="00A655DF">
        <w:rPr>
          <w:b/>
          <w:lang w:val="ro-RO"/>
        </w:rPr>
        <w:t>ADMINISTRAREA REGISTRULUI NAŢIONAL AL SECŢIILOR DE VOTARE. ACTUALIZAREA DELIMITĂRII COLEGIILOR UNINOMINALE</w:t>
      </w:r>
    </w:p>
    <w:p w:rsidR="003745BD" w:rsidRPr="00A655DF" w:rsidRDefault="003745BD" w:rsidP="00A655DF">
      <w:pPr>
        <w:spacing w:after="0" w:line="276" w:lineRule="auto"/>
        <w:ind w:firstLine="708"/>
        <w:jc w:val="both"/>
        <w:rPr>
          <w:lang w:val="ro-RO"/>
        </w:rPr>
      </w:pPr>
      <w:r w:rsidRPr="00A655DF">
        <w:rPr>
          <w:lang w:val="ro-RO"/>
        </w:rPr>
        <w:t xml:space="preserve">Autoritatea Electorală Permanentă administrează </w:t>
      </w:r>
      <w:r w:rsidRPr="00A655DF">
        <w:rPr>
          <w:b/>
          <w:lang w:val="ro-RO"/>
        </w:rPr>
        <w:t>Registrul secţiilor de votare din ţară</w:t>
      </w:r>
      <w:r w:rsidRPr="00A655DF">
        <w:rPr>
          <w:lang w:val="ro-RO"/>
        </w:rPr>
        <w:t xml:space="preserve"> care reprezintă o bază de date centralizată privind delimitarea, numerotarea, sediile şi dotarea secţiilor de votare. Registrul secţiilor de votare este public.</w:t>
      </w:r>
    </w:p>
    <w:p w:rsidR="003745BD" w:rsidRPr="00A655DF" w:rsidRDefault="003745BD" w:rsidP="00A655DF">
      <w:pPr>
        <w:spacing w:after="0" w:line="276" w:lineRule="auto"/>
        <w:ind w:firstLine="708"/>
        <w:jc w:val="both"/>
        <w:rPr>
          <w:lang w:val="ro-RO"/>
        </w:rPr>
      </w:pPr>
      <w:r w:rsidRPr="00A655DF">
        <w:rPr>
          <w:lang w:val="ro-RO"/>
        </w:rPr>
        <w:t xml:space="preserve">Delimitarea secţiilor de votare din ţară şi stabilirea sediilor acestora se actualizează anual până cel mai târziu la data de 1 martie de către primari. În perioada 2 martie – 31 decembrie modificarea delimitării secțiilor de votare și / sau a sediilor secțiilor de votare se poate realiza numai cu avizul de conformitate al Autorității Electorale Permanente. </w:t>
      </w:r>
    </w:p>
    <w:p w:rsidR="003745BD" w:rsidRPr="00A655DF" w:rsidRDefault="003745BD" w:rsidP="00A655DF">
      <w:pPr>
        <w:spacing w:after="0" w:line="276" w:lineRule="auto"/>
        <w:ind w:firstLine="708"/>
        <w:jc w:val="both"/>
        <w:rPr>
          <w:lang w:val="ro-RO"/>
        </w:rPr>
      </w:pPr>
      <w:r w:rsidRPr="00A655DF">
        <w:rPr>
          <w:lang w:val="ro-RO"/>
        </w:rPr>
        <w:t xml:space="preserve">În perioada premergătoare alegerilor pentru Parlamentul European, respectiv </w:t>
      </w:r>
      <w:r w:rsidRPr="00A655DF">
        <w:rPr>
          <w:b/>
          <w:lang w:val="ro-RO"/>
        </w:rPr>
        <w:t xml:space="preserve">2 martie 2014 – 23 mai 2014, </w:t>
      </w:r>
      <w:r w:rsidRPr="00A655DF">
        <w:rPr>
          <w:lang w:val="ro-RO"/>
        </w:rPr>
        <w:t>Autoritatea Electorală Permanentă  a emis 28 de avize de conformitate favorabile care au vizat următoarele tipuri de solicitări:</w:t>
      </w:r>
    </w:p>
    <w:p w:rsidR="003745BD" w:rsidRPr="00A655DF" w:rsidRDefault="003745BD" w:rsidP="00A655DF">
      <w:pPr>
        <w:numPr>
          <w:ilvl w:val="0"/>
          <w:numId w:val="18"/>
        </w:numPr>
        <w:spacing w:after="0" w:line="276" w:lineRule="auto"/>
        <w:ind w:left="0" w:firstLine="284"/>
        <w:contextualSpacing/>
        <w:jc w:val="both"/>
        <w:rPr>
          <w:rFonts w:eastAsia="Times New Roman"/>
          <w:lang w:val="ro-RO"/>
        </w:rPr>
      </w:pPr>
      <w:r w:rsidRPr="00A655DF">
        <w:rPr>
          <w:rFonts w:eastAsia="Times New Roman"/>
          <w:lang w:val="ro-RO"/>
        </w:rPr>
        <w:lastRenderedPageBreak/>
        <w:t>schimbarea sediului unor secţii de votare datorită faptului că situaţia de fapt a imobilelor nu permitea organizarea unei secţii de votare pentru alegerile europarlamentare;</w:t>
      </w:r>
    </w:p>
    <w:p w:rsidR="003745BD" w:rsidRPr="00A655DF" w:rsidRDefault="003745BD" w:rsidP="00A655DF">
      <w:pPr>
        <w:numPr>
          <w:ilvl w:val="0"/>
          <w:numId w:val="18"/>
        </w:numPr>
        <w:spacing w:after="0" w:line="276" w:lineRule="auto"/>
        <w:ind w:left="0" w:firstLine="284"/>
        <w:contextualSpacing/>
        <w:jc w:val="both"/>
        <w:rPr>
          <w:rFonts w:eastAsia="Times New Roman"/>
          <w:lang w:val="ro-RO"/>
        </w:rPr>
      </w:pPr>
      <w:r w:rsidRPr="00A655DF">
        <w:rPr>
          <w:rFonts w:eastAsia="Times New Roman"/>
          <w:lang w:val="ro-RO"/>
        </w:rPr>
        <w:t>schimbarea sediului unor secţii de votare datorită faptului că situaţia juridică a imobilului nu permitea organizarea unei secţii de votare pentru alegerile europarlamentare;</w:t>
      </w:r>
    </w:p>
    <w:p w:rsidR="003745BD" w:rsidRPr="00A655DF" w:rsidRDefault="003745BD" w:rsidP="00A655DF">
      <w:pPr>
        <w:numPr>
          <w:ilvl w:val="0"/>
          <w:numId w:val="18"/>
        </w:numPr>
        <w:spacing w:after="0" w:line="276" w:lineRule="auto"/>
        <w:ind w:left="0" w:firstLine="284"/>
        <w:contextualSpacing/>
        <w:jc w:val="both"/>
        <w:rPr>
          <w:rFonts w:eastAsia="Times New Roman"/>
          <w:lang w:val="ro-RO"/>
        </w:rPr>
      </w:pPr>
      <w:r w:rsidRPr="00A655DF">
        <w:rPr>
          <w:rFonts w:eastAsia="Times New Roman"/>
          <w:lang w:val="ro-RO"/>
        </w:rPr>
        <w:t xml:space="preserve">desfiinţarea unei secţii de votare </w:t>
      </w:r>
      <w:r w:rsidR="00F368A6">
        <w:rPr>
          <w:rFonts w:eastAsia="Times New Roman"/>
          <w:lang w:val="ro-RO"/>
        </w:rPr>
        <w:t xml:space="preserve">din cauza </w:t>
      </w:r>
      <w:r w:rsidRPr="00A655DF">
        <w:rPr>
          <w:rFonts w:eastAsia="Times New Roman"/>
          <w:lang w:val="ro-RO"/>
        </w:rPr>
        <w:t>insuficienţei resurselor necesare funcţionării biroului electoral al secţiei de votare pentru alegerile europarlamentare (comuna Cernica, judeţul Ilfov);</w:t>
      </w:r>
    </w:p>
    <w:p w:rsidR="003745BD" w:rsidRPr="00A655DF" w:rsidRDefault="003745BD" w:rsidP="00A655DF">
      <w:pPr>
        <w:numPr>
          <w:ilvl w:val="0"/>
          <w:numId w:val="18"/>
        </w:numPr>
        <w:spacing w:after="0" w:line="276" w:lineRule="auto"/>
        <w:ind w:left="0" w:firstLine="284"/>
        <w:contextualSpacing/>
        <w:jc w:val="both"/>
        <w:rPr>
          <w:rFonts w:eastAsia="Times New Roman"/>
          <w:lang w:val="ro-RO"/>
        </w:rPr>
      </w:pPr>
      <w:r w:rsidRPr="00A655DF">
        <w:rPr>
          <w:rFonts w:eastAsia="Times New Roman"/>
          <w:lang w:val="ro-RO"/>
        </w:rPr>
        <w:t>înfiinţarea unei secţii de votare datorită faptului că cea mai apropiată secţie de votare era situată la o distanţă mai mare de 3 km (satul Muncelu, comuna Glăvăneşti, judeţul Bacău).</w:t>
      </w:r>
    </w:p>
    <w:p w:rsidR="003745BD" w:rsidRDefault="003745BD" w:rsidP="00A655DF">
      <w:pPr>
        <w:spacing w:after="0" w:line="276" w:lineRule="auto"/>
        <w:ind w:firstLine="708"/>
        <w:jc w:val="both"/>
        <w:rPr>
          <w:lang w:val="ro-RO"/>
        </w:rPr>
      </w:pPr>
      <w:r w:rsidRPr="00A655DF">
        <w:rPr>
          <w:lang w:val="ro-RO"/>
        </w:rPr>
        <w:t>Statistica privind numărul secţiilor de votare afectate de avizul de conformitate favorabil acordat în baza prevederilor art. 3 din Hotărârea Autorităţii Electorale Permanente nr. 6/2014 relevă următoarele date:</w:t>
      </w:r>
    </w:p>
    <w:p w:rsidR="00444C52" w:rsidRPr="00A655DF" w:rsidRDefault="00444C52" w:rsidP="00A655DF">
      <w:pPr>
        <w:spacing w:after="0" w:line="276" w:lineRule="auto"/>
        <w:ind w:firstLine="708"/>
        <w:jc w:val="both"/>
        <w:rPr>
          <w:lang w:val="ro-RO"/>
        </w:rPr>
      </w:pPr>
    </w:p>
    <w:p w:rsidR="003745BD" w:rsidRPr="00A655DF" w:rsidRDefault="00CD1EDB" w:rsidP="00A655DF">
      <w:pPr>
        <w:spacing w:after="0" w:line="276" w:lineRule="auto"/>
        <w:jc w:val="center"/>
        <w:rPr>
          <w:lang w:val="ro-RO"/>
        </w:rPr>
      </w:pPr>
      <w:r w:rsidRPr="00A004BA">
        <w:rPr>
          <w:noProof/>
        </w:rPr>
        <w:drawing>
          <wp:inline distT="0" distB="0" distL="0" distR="0" wp14:anchorId="62421555" wp14:editId="1C394429">
            <wp:extent cx="4791075" cy="2756535"/>
            <wp:effectExtent l="0" t="0" r="0" b="0"/>
            <wp:docPr id="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45BD" w:rsidRPr="00A655DF" w:rsidRDefault="003745BD" w:rsidP="00A655DF">
      <w:pPr>
        <w:spacing w:after="0" w:line="276" w:lineRule="auto"/>
        <w:ind w:firstLine="708"/>
        <w:jc w:val="both"/>
        <w:rPr>
          <w:lang w:val="ro-RO"/>
        </w:rPr>
      </w:pPr>
    </w:p>
    <w:p w:rsidR="003745BD" w:rsidRPr="00A655DF" w:rsidRDefault="003745BD" w:rsidP="00A655DF">
      <w:pPr>
        <w:spacing w:after="0" w:line="276" w:lineRule="auto"/>
        <w:ind w:firstLine="708"/>
        <w:jc w:val="both"/>
        <w:rPr>
          <w:lang w:val="ro-RO"/>
        </w:rPr>
      </w:pPr>
      <w:r w:rsidRPr="00A655DF">
        <w:rPr>
          <w:lang w:val="ro-RO"/>
        </w:rPr>
        <w:t>Întrucât în data de 25 mai 2014 au avut loc mai multe tipuri de scrutine electorale, şi anume alegerile pentru Parlamentul European şi alegeri parlamentare parţiale, respectiv locale parţiale s-a solicitat emiterea avizului de conformitate şi pentru secţiile de votare organizate pentru alegerile parţiale.</w:t>
      </w:r>
    </w:p>
    <w:p w:rsidR="003745BD" w:rsidRPr="00A655DF" w:rsidRDefault="003745BD" w:rsidP="00A655DF">
      <w:pPr>
        <w:spacing w:after="0" w:line="276" w:lineRule="auto"/>
        <w:ind w:firstLine="708"/>
        <w:jc w:val="both"/>
        <w:rPr>
          <w:lang w:val="ro-RO"/>
        </w:rPr>
      </w:pPr>
      <w:r w:rsidRPr="00A655DF">
        <w:rPr>
          <w:lang w:val="ro-RO"/>
        </w:rPr>
        <w:t xml:space="preserve">De asemenea, Autoritatea Electorală Permanentă, în baza prevederilor art. 4 din Hotărârea nr. 6/2014, a emis avizul de conformitate favorabil pentru modificarea delimitării secţiilor de votare, pentru următoarele tipuri de situaţii: </w:t>
      </w:r>
    </w:p>
    <w:p w:rsidR="003745BD" w:rsidRPr="00A655DF" w:rsidRDefault="003745BD" w:rsidP="00A655DF">
      <w:pPr>
        <w:numPr>
          <w:ilvl w:val="0"/>
          <w:numId w:val="19"/>
        </w:numPr>
        <w:spacing w:after="0" w:line="276" w:lineRule="auto"/>
        <w:contextualSpacing/>
        <w:jc w:val="both"/>
        <w:rPr>
          <w:rFonts w:eastAsia="Times New Roman"/>
          <w:lang w:val="ro-RO"/>
        </w:rPr>
      </w:pPr>
      <w:r w:rsidRPr="00A655DF">
        <w:rPr>
          <w:rFonts w:eastAsia="Times New Roman"/>
          <w:lang w:val="ro-RO"/>
        </w:rPr>
        <w:t>arondarea arterelor omise în delimitarea secţiilor de votare;</w:t>
      </w:r>
    </w:p>
    <w:p w:rsidR="003745BD" w:rsidRPr="00A655DF" w:rsidRDefault="003745BD" w:rsidP="00A655DF">
      <w:pPr>
        <w:numPr>
          <w:ilvl w:val="0"/>
          <w:numId w:val="19"/>
        </w:numPr>
        <w:spacing w:after="0" w:line="276" w:lineRule="auto"/>
        <w:contextualSpacing/>
        <w:jc w:val="both"/>
        <w:rPr>
          <w:rFonts w:eastAsia="Times New Roman"/>
          <w:lang w:val="ro-RO"/>
        </w:rPr>
      </w:pPr>
      <w:r w:rsidRPr="00A655DF">
        <w:rPr>
          <w:rFonts w:eastAsia="Times New Roman"/>
          <w:lang w:val="ro-RO"/>
        </w:rPr>
        <w:t xml:space="preserve">arondarea imobilelor omise în delimitarea secţiilor de votare; </w:t>
      </w:r>
    </w:p>
    <w:p w:rsidR="003745BD" w:rsidRPr="00A655DF" w:rsidRDefault="003745BD" w:rsidP="00A655DF">
      <w:pPr>
        <w:numPr>
          <w:ilvl w:val="0"/>
          <w:numId w:val="19"/>
        </w:numPr>
        <w:spacing w:after="0" w:line="276" w:lineRule="auto"/>
        <w:contextualSpacing/>
        <w:jc w:val="both"/>
        <w:rPr>
          <w:rFonts w:eastAsia="Times New Roman"/>
          <w:lang w:val="ro-RO"/>
        </w:rPr>
      </w:pPr>
      <w:r w:rsidRPr="00A655DF">
        <w:rPr>
          <w:rFonts w:eastAsia="Times New Roman"/>
          <w:lang w:val="ro-RO"/>
        </w:rPr>
        <w:t>rearondarea imobilelor la o altă secţie de votare;</w:t>
      </w:r>
    </w:p>
    <w:p w:rsidR="003745BD" w:rsidRPr="00A655DF" w:rsidRDefault="003745BD" w:rsidP="00A655DF">
      <w:pPr>
        <w:numPr>
          <w:ilvl w:val="0"/>
          <w:numId w:val="19"/>
        </w:numPr>
        <w:spacing w:after="0" w:line="276" w:lineRule="auto"/>
        <w:contextualSpacing/>
        <w:jc w:val="both"/>
        <w:rPr>
          <w:rFonts w:eastAsia="Times New Roman"/>
          <w:lang w:val="ro-RO"/>
        </w:rPr>
      </w:pPr>
      <w:r w:rsidRPr="00A655DF">
        <w:rPr>
          <w:rFonts w:eastAsia="Times New Roman"/>
          <w:lang w:val="ro-RO"/>
        </w:rPr>
        <w:t>modificarea delimitării secţiilor de votare;</w:t>
      </w:r>
    </w:p>
    <w:p w:rsidR="003745BD" w:rsidRPr="00A655DF" w:rsidRDefault="003745BD" w:rsidP="00A655DF">
      <w:pPr>
        <w:numPr>
          <w:ilvl w:val="0"/>
          <w:numId w:val="19"/>
        </w:numPr>
        <w:spacing w:after="0" w:line="276" w:lineRule="auto"/>
        <w:contextualSpacing/>
        <w:jc w:val="both"/>
        <w:rPr>
          <w:rFonts w:eastAsia="Times New Roman"/>
          <w:lang w:val="ro-RO"/>
        </w:rPr>
      </w:pPr>
      <w:r w:rsidRPr="00A655DF">
        <w:rPr>
          <w:rFonts w:eastAsia="Times New Roman"/>
          <w:lang w:val="ro-RO"/>
        </w:rPr>
        <w:t>înfiinţarea unei secţii de votare (satul Muncelu, comuna Glăvăneşti, judeţul Bacău);</w:t>
      </w:r>
    </w:p>
    <w:p w:rsidR="003745BD" w:rsidRPr="00A655DF" w:rsidRDefault="003745BD" w:rsidP="00A655DF">
      <w:pPr>
        <w:numPr>
          <w:ilvl w:val="0"/>
          <w:numId w:val="19"/>
        </w:numPr>
        <w:spacing w:after="0" w:line="276" w:lineRule="auto"/>
        <w:contextualSpacing/>
        <w:jc w:val="both"/>
        <w:rPr>
          <w:rFonts w:eastAsia="Times New Roman"/>
          <w:lang w:val="ro-RO"/>
        </w:rPr>
      </w:pPr>
      <w:r w:rsidRPr="00A655DF">
        <w:rPr>
          <w:rFonts w:eastAsia="Times New Roman"/>
          <w:lang w:val="ro-RO"/>
        </w:rPr>
        <w:t>desfiinţarea unei secţii de votare (comuna Cernica, judeţul Ilfov).</w:t>
      </w:r>
    </w:p>
    <w:p w:rsidR="003745BD" w:rsidRPr="00A655DF" w:rsidRDefault="003745BD" w:rsidP="00A655DF">
      <w:pPr>
        <w:spacing w:after="0" w:line="276" w:lineRule="auto"/>
        <w:ind w:firstLine="708"/>
        <w:jc w:val="both"/>
        <w:rPr>
          <w:lang w:val="ro-RO"/>
        </w:rPr>
      </w:pPr>
      <w:r w:rsidRPr="00A655DF">
        <w:rPr>
          <w:lang w:val="ro-RO"/>
        </w:rPr>
        <w:t>Statistica privind numărul secţiilor de votare afectate de avizul de conformitate favorabil acordat în baza prevederilor art. 4 din Hotărârea Autorităţii Electorale Permanente nr. 6/2014 relevă următoarele date:</w:t>
      </w:r>
    </w:p>
    <w:p w:rsidR="003745BD" w:rsidRPr="00A655DF" w:rsidRDefault="00CD1EDB" w:rsidP="00A655DF">
      <w:pPr>
        <w:spacing w:after="0" w:line="276" w:lineRule="auto"/>
        <w:jc w:val="center"/>
        <w:rPr>
          <w:lang w:val="ro-RO"/>
        </w:rPr>
      </w:pPr>
      <w:r>
        <w:rPr>
          <w:noProof/>
        </w:rPr>
        <w:lastRenderedPageBreak/>
        <w:drawing>
          <wp:anchor distT="0" distB="5715" distL="114300" distR="118491" simplePos="0" relativeHeight="251641856" behindDoc="0" locked="0" layoutInCell="1" allowOverlap="1" wp14:anchorId="5BF88A0C" wp14:editId="68D4CE31">
            <wp:simplePos x="0" y="0"/>
            <wp:positionH relativeFrom="margin">
              <wp:posOffset>323850</wp:posOffset>
            </wp:positionH>
            <wp:positionV relativeFrom="paragraph">
              <wp:posOffset>53975</wp:posOffset>
            </wp:positionV>
            <wp:extent cx="5457825" cy="2524125"/>
            <wp:effectExtent l="0" t="0" r="0" b="0"/>
            <wp:wrapSquare wrapText="bothSides"/>
            <wp:docPr id="43"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3745BD" w:rsidRPr="00A655DF" w:rsidRDefault="003745BD" w:rsidP="00A655DF">
      <w:pPr>
        <w:spacing w:after="0" w:line="276" w:lineRule="auto"/>
        <w:ind w:firstLine="708"/>
        <w:jc w:val="both"/>
        <w:rPr>
          <w:lang w:val="ro-RO"/>
        </w:rPr>
      </w:pPr>
      <w:r w:rsidRPr="00A655DF">
        <w:rPr>
          <w:lang w:val="ro-RO"/>
        </w:rPr>
        <w:t xml:space="preserve">În perioada premergătoare alegerilor pentru Preşedintele României, respectiv </w:t>
      </w:r>
      <w:r w:rsidRPr="00A655DF">
        <w:rPr>
          <w:b/>
          <w:lang w:val="ro-RO"/>
        </w:rPr>
        <w:t>1 iunie 2014 – 16 noiembrie 2014</w:t>
      </w:r>
      <w:r w:rsidRPr="00A655DF">
        <w:rPr>
          <w:lang w:val="ro-RO"/>
        </w:rPr>
        <w:t>, au fost comunicate Autorităţii Electorale Permanente 265 de solicitări privind emiterea avizului de conformitate în cazul modificării delimitării secţiilor de votare şi/sau a sediilor acestora. Au fost emise avize de conformitate favorabile pentru 249 dintre acestea.</w:t>
      </w:r>
    </w:p>
    <w:p w:rsidR="003745BD" w:rsidRPr="00A655DF" w:rsidRDefault="00CD1EDB" w:rsidP="00A655DF">
      <w:pPr>
        <w:spacing w:after="0" w:line="276" w:lineRule="auto"/>
        <w:jc w:val="both"/>
        <w:rPr>
          <w:lang w:val="ro-RO"/>
        </w:rPr>
      </w:pPr>
      <w:r>
        <w:rPr>
          <w:noProof/>
        </w:rPr>
        <w:drawing>
          <wp:anchor distT="0" distB="762" distL="114300" distR="116967" simplePos="0" relativeHeight="251642880" behindDoc="0" locked="0" layoutInCell="1" allowOverlap="1" wp14:anchorId="46F713DA" wp14:editId="0FC17B2C">
            <wp:simplePos x="0" y="0"/>
            <wp:positionH relativeFrom="margin">
              <wp:posOffset>419100</wp:posOffset>
            </wp:positionH>
            <wp:positionV relativeFrom="paragraph">
              <wp:posOffset>19050</wp:posOffset>
            </wp:positionV>
            <wp:extent cx="4885690" cy="2418715"/>
            <wp:effectExtent l="0" t="0" r="0" b="0"/>
            <wp:wrapSquare wrapText="bothSides"/>
            <wp:docPr id="4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745BD" w:rsidRPr="00A655DF">
        <w:rPr>
          <w:lang w:val="ro-RO"/>
        </w:rPr>
        <w:tab/>
      </w:r>
    </w:p>
    <w:p w:rsidR="003745BD" w:rsidRPr="00A655DF" w:rsidRDefault="003745BD" w:rsidP="00A655DF">
      <w:pPr>
        <w:spacing w:after="0" w:line="276" w:lineRule="auto"/>
        <w:jc w:val="both"/>
        <w:rPr>
          <w:lang w:val="ro-RO"/>
        </w:rPr>
      </w:pPr>
    </w:p>
    <w:p w:rsidR="003745BD" w:rsidRPr="00A655DF" w:rsidRDefault="003745BD" w:rsidP="00A655DF">
      <w:pPr>
        <w:spacing w:after="0" w:line="276" w:lineRule="auto"/>
        <w:jc w:val="both"/>
        <w:rPr>
          <w:lang w:val="ro-RO"/>
        </w:rPr>
      </w:pPr>
    </w:p>
    <w:p w:rsidR="003745BD" w:rsidRPr="00A655DF" w:rsidRDefault="003745BD" w:rsidP="00A655DF">
      <w:pPr>
        <w:spacing w:after="0" w:line="276" w:lineRule="auto"/>
        <w:jc w:val="both"/>
        <w:rPr>
          <w:lang w:val="ro-RO"/>
        </w:rPr>
      </w:pPr>
    </w:p>
    <w:p w:rsidR="003745BD" w:rsidRPr="00A655DF" w:rsidRDefault="003745BD" w:rsidP="00A655DF">
      <w:pPr>
        <w:spacing w:after="0" w:line="276" w:lineRule="auto"/>
        <w:ind w:firstLine="708"/>
        <w:jc w:val="both"/>
        <w:rPr>
          <w:lang w:val="ro-RO"/>
        </w:rPr>
      </w:pPr>
    </w:p>
    <w:p w:rsidR="003745BD" w:rsidRPr="00A655DF" w:rsidRDefault="003745BD" w:rsidP="00A655DF">
      <w:pPr>
        <w:spacing w:after="0" w:line="276" w:lineRule="auto"/>
        <w:ind w:firstLine="708"/>
        <w:jc w:val="both"/>
        <w:rPr>
          <w:lang w:val="ro-RO"/>
        </w:rPr>
      </w:pPr>
    </w:p>
    <w:p w:rsidR="003745BD" w:rsidRPr="00A655DF" w:rsidRDefault="003745BD" w:rsidP="00A655DF">
      <w:pPr>
        <w:spacing w:after="0" w:line="276" w:lineRule="auto"/>
        <w:ind w:firstLine="708"/>
        <w:jc w:val="both"/>
        <w:rPr>
          <w:lang w:val="ro-RO"/>
        </w:rPr>
      </w:pPr>
    </w:p>
    <w:p w:rsidR="003745BD" w:rsidRPr="00A655DF" w:rsidRDefault="003745BD" w:rsidP="00A655DF">
      <w:pPr>
        <w:spacing w:after="0" w:line="276" w:lineRule="auto"/>
        <w:ind w:firstLine="708"/>
        <w:jc w:val="both"/>
        <w:rPr>
          <w:i/>
          <w:color w:val="FF0000"/>
          <w:lang w:val="ro-RO"/>
        </w:rPr>
      </w:pPr>
    </w:p>
    <w:p w:rsidR="003745BD" w:rsidRPr="00A655DF" w:rsidRDefault="003745BD" w:rsidP="00A655DF">
      <w:pPr>
        <w:spacing w:after="0" w:line="276" w:lineRule="auto"/>
        <w:ind w:firstLine="708"/>
        <w:jc w:val="both"/>
        <w:rPr>
          <w:i/>
          <w:color w:val="FF0000"/>
          <w:lang w:val="ro-RO"/>
        </w:rPr>
      </w:pPr>
    </w:p>
    <w:p w:rsidR="003745BD" w:rsidRPr="00A655DF" w:rsidRDefault="003745BD" w:rsidP="00A655DF">
      <w:pPr>
        <w:spacing w:after="0" w:line="276" w:lineRule="auto"/>
        <w:ind w:firstLine="708"/>
        <w:jc w:val="both"/>
        <w:rPr>
          <w:i/>
          <w:color w:val="FF0000"/>
          <w:lang w:val="ro-RO"/>
        </w:rPr>
      </w:pPr>
    </w:p>
    <w:p w:rsidR="003745BD" w:rsidRPr="00A655DF" w:rsidRDefault="003745BD" w:rsidP="00A655DF">
      <w:pPr>
        <w:spacing w:after="0" w:line="276" w:lineRule="auto"/>
        <w:ind w:firstLine="708"/>
        <w:jc w:val="both"/>
        <w:rPr>
          <w:i/>
          <w:color w:val="FF0000"/>
          <w:lang w:val="ro-RO"/>
        </w:rPr>
      </w:pPr>
    </w:p>
    <w:p w:rsidR="003745BD" w:rsidRPr="00A655DF" w:rsidRDefault="003745BD" w:rsidP="00A655DF">
      <w:pPr>
        <w:spacing w:after="0" w:line="276" w:lineRule="auto"/>
        <w:ind w:firstLine="708"/>
        <w:jc w:val="both"/>
        <w:rPr>
          <w:i/>
          <w:color w:val="FF0000"/>
          <w:lang w:val="ro-RO"/>
        </w:rPr>
      </w:pPr>
    </w:p>
    <w:p w:rsidR="003745BD" w:rsidRPr="00A655DF" w:rsidRDefault="003745BD" w:rsidP="00A655DF">
      <w:pPr>
        <w:spacing w:after="0" w:line="276" w:lineRule="auto"/>
        <w:ind w:firstLine="708"/>
        <w:jc w:val="both"/>
        <w:rPr>
          <w:i/>
          <w:color w:val="FF0000"/>
          <w:lang w:val="ro-RO"/>
        </w:rPr>
      </w:pPr>
    </w:p>
    <w:p w:rsidR="003745BD" w:rsidRPr="00A655DF" w:rsidRDefault="003745BD" w:rsidP="00A655DF">
      <w:pPr>
        <w:spacing w:after="0" w:line="276" w:lineRule="auto"/>
        <w:ind w:firstLine="708"/>
        <w:jc w:val="both"/>
        <w:rPr>
          <w:lang w:val="ro-RO"/>
        </w:rPr>
      </w:pPr>
      <w:r w:rsidRPr="00233A7C">
        <w:rPr>
          <w:i/>
          <w:lang w:val="ro-RO"/>
        </w:rPr>
        <w:t>Situaţia centralizată privind solicitările de emitere a avizului de conformitate pentru modificarea delimitării și/sau a sediilor secțiilor de votare</w:t>
      </w:r>
      <w:r w:rsidRPr="00233A7C">
        <w:rPr>
          <w:lang w:val="ro-RO"/>
        </w:rPr>
        <w:t xml:space="preserve"> s</w:t>
      </w:r>
      <w:r w:rsidRPr="00A655DF">
        <w:rPr>
          <w:lang w:val="ro-RO"/>
        </w:rPr>
        <w:t xml:space="preserve">e regăseşte în </w:t>
      </w:r>
      <w:r w:rsidRPr="00AA6682">
        <w:rPr>
          <w:color w:val="1F3864" w:themeColor="accent5" w:themeShade="80"/>
          <w:lang w:val="ro-RO"/>
        </w:rPr>
        <w:t>anexa nr.</w:t>
      </w:r>
      <w:r w:rsidR="00233A7C" w:rsidRPr="00AA6682">
        <w:rPr>
          <w:color w:val="1F3864" w:themeColor="accent5" w:themeShade="80"/>
          <w:lang w:val="ro-RO"/>
        </w:rPr>
        <w:t xml:space="preserve"> 1</w:t>
      </w:r>
      <w:r w:rsidRPr="00AA6682">
        <w:rPr>
          <w:color w:val="1F3864" w:themeColor="accent5" w:themeShade="80"/>
          <w:lang w:val="ro-RO"/>
        </w:rPr>
        <w:t>.</w:t>
      </w:r>
    </w:p>
    <w:p w:rsidR="003745BD" w:rsidRPr="00A655DF" w:rsidRDefault="003745BD" w:rsidP="00A655DF">
      <w:pPr>
        <w:spacing w:after="0" w:line="276" w:lineRule="auto"/>
        <w:ind w:firstLine="708"/>
        <w:jc w:val="both"/>
        <w:rPr>
          <w:lang w:val="ro-RO"/>
        </w:rPr>
      </w:pPr>
      <w:r w:rsidRPr="00A655DF">
        <w:rPr>
          <w:lang w:val="ro-RO"/>
        </w:rPr>
        <w:t xml:space="preserve">Trebuie menţionat faptul că, în urma emiterii avizului de conformitate favorabil pentru 20 dintre solicitările cu privire la înfiinţarea unor secţii de votare, respectiv pentru cele 4 privind desfiinţarea unor secţii de votare, </w:t>
      </w:r>
      <w:r w:rsidRPr="00A655DF">
        <w:rPr>
          <w:b/>
          <w:lang w:val="ro-RO"/>
        </w:rPr>
        <w:t>au fost înfiinţate 25 de secţii de votare noi</w:t>
      </w:r>
      <w:r w:rsidRPr="00A655DF">
        <w:rPr>
          <w:lang w:val="ro-RO"/>
        </w:rPr>
        <w:t xml:space="preserve"> şi desfiinţate secţii de votare existente. În consecinţă, </w:t>
      </w:r>
      <w:r w:rsidRPr="00A655DF">
        <w:rPr>
          <w:b/>
          <w:lang w:val="ro-RO"/>
        </w:rPr>
        <w:t>numărul total al secţiilor de votare din ţară a crescut</w:t>
      </w:r>
      <w:r w:rsidRPr="00A655DF">
        <w:rPr>
          <w:lang w:val="ro-RO"/>
        </w:rPr>
        <w:t xml:space="preserve">, astfel încât pentru alegerile pentru Preşedintele României din anul 2014 au fost organizate pe teritoriul României 18.553 de secţii de votare, faţă de cele 18.532 de secţii de votare organizate pentru alegerile pentru Parlamentul European din 25 mai 2014. </w:t>
      </w:r>
    </w:p>
    <w:p w:rsidR="003745BD" w:rsidRPr="00A655DF" w:rsidRDefault="003745BD" w:rsidP="00A655DF">
      <w:pPr>
        <w:spacing w:after="0" w:line="276" w:lineRule="auto"/>
        <w:ind w:firstLine="708"/>
        <w:jc w:val="both"/>
        <w:rPr>
          <w:lang w:val="ro-RO"/>
        </w:rPr>
      </w:pPr>
      <w:r w:rsidRPr="00A655DF">
        <w:rPr>
          <w:i/>
          <w:lang w:val="ro-RO"/>
        </w:rPr>
        <w:t>Situaţia secţiilor de votare în raport cu numărul de alegători înscrişi în listele electorale permanente din fiecare secţie, la data de 16 noiembrie 2014</w:t>
      </w:r>
      <w:r w:rsidRPr="00A655DF">
        <w:rPr>
          <w:lang w:val="ro-RO"/>
        </w:rPr>
        <w:t xml:space="preserve">, se prezintă astfel: </w:t>
      </w:r>
    </w:p>
    <w:p w:rsidR="003745BD" w:rsidRPr="00A655DF" w:rsidRDefault="00CD1EDB" w:rsidP="00A655DF">
      <w:pPr>
        <w:spacing w:after="0" w:line="276" w:lineRule="auto"/>
        <w:jc w:val="both"/>
        <w:rPr>
          <w:lang w:val="ro-RO"/>
        </w:rPr>
      </w:pPr>
      <w:r>
        <w:rPr>
          <w:noProof/>
        </w:rPr>
        <w:lastRenderedPageBreak/>
        <w:drawing>
          <wp:anchor distT="0" distB="1524" distL="114300" distR="117729" simplePos="0" relativeHeight="251643904" behindDoc="1" locked="0" layoutInCell="1" allowOverlap="1" wp14:anchorId="0C9F0CD2" wp14:editId="4CBB92DB">
            <wp:simplePos x="0" y="0"/>
            <wp:positionH relativeFrom="margin">
              <wp:align>right</wp:align>
            </wp:positionH>
            <wp:positionV relativeFrom="paragraph">
              <wp:posOffset>0</wp:posOffset>
            </wp:positionV>
            <wp:extent cx="5933440" cy="3314065"/>
            <wp:effectExtent l="0" t="0" r="10160" b="635"/>
            <wp:wrapSquare wrapText="bothSides"/>
            <wp:docPr id="41"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3745BD" w:rsidRDefault="003745BD" w:rsidP="00A655DF">
      <w:pPr>
        <w:spacing w:after="0" w:line="276" w:lineRule="auto"/>
        <w:ind w:firstLine="708"/>
        <w:jc w:val="both"/>
        <w:rPr>
          <w:lang w:val="ro-RO"/>
        </w:rPr>
      </w:pPr>
      <w:r w:rsidRPr="00A655DF">
        <w:rPr>
          <w:lang w:val="ro-RO"/>
        </w:rPr>
        <w:t>Graficele următoare prezintă situaţia secţiilor de votare în raport cu amplasarea lor teritorială, precum şi situaţia alegătorilor înscrişi în listele electorale permanente în funcţie de amplasarea teritorială a sediului secţiilor de votare, la data de 16 noiembrie 2014.</w:t>
      </w:r>
    </w:p>
    <w:p w:rsidR="00756B57" w:rsidRPr="00A655DF" w:rsidRDefault="00756B57" w:rsidP="00A655DF">
      <w:pPr>
        <w:spacing w:after="0" w:line="276" w:lineRule="auto"/>
        <w:ind w:firstLine="708"/>
        <w:jc w:val="both"/>
        <w:rPr>
          <w:color w:val="FF0000"/>
          <w:lang w:val="ro-RO"/>
        </w:rPr>
      </w:pPr>
    </w:p>
    <w:p w:rsidR="003745BD" w:rsidRPr="00A655DF" w:rsidRDefault="00CD1EDB" w:rsidP="00A655DF">
      <w:pPr>
        <w:spacing w:after="0"/>
        <w:rPr>
          <w:lang w:val="ro-RO"/>
        </w:rPr>
      </w:pPr>
      <w:r>
        <w:rPr>
          <w:noProof/>
        </w:rPr>
        <w:drawing>
          <wp:anchor distT="0" distB="1143" distL="114300" distR="116586" simplePos="0" relativeHeight="251644928" behindDoc="1" locked="0" layoutInCell="1" allowOverlap="1" wp14:anchorId="52FDA8BC" wp14:editId="683F1195">
            <wp:simplePos x="0" y="0"/>
            <wp:positionH relativeFrom="margin">
              <wp:align>right</wp:align>
            </wp:positionH>
            <wp:positionV relativeFrom="paragraph">
              <wp:posOffset>42545</wp:posOffset>
            </wp:positionV>
            <wp:extent cx="3143250" cy="2638425"/>
            <wp:effectExtent l="0" t="0" r="0" b="0"/>
            <wp:wrapSquare wrapText="bothSides"/>
            <wp:docPr id="4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rPr>
        <w:drawing>
          <wp:anchor distT="0" distB="5715" distL="114300" distR="116205" simplePos="0" relativeHeight="251645952" behindDoc="1" locked="0" layoutInCell="1" allowOverlap="1" wp14:anchorId="56926070" wp14:editId="488A8453">
            <wp:simplePos x="0" y="0"/>
            <wp:positionH relativeFrom="margin">
              <wp:align>left</wp:align>
            </wp:positionH>
            <wp:positionV relativeFrom="paragraph">
              <wp:posOffset>10160</wp:posOffset>
            </wp:positionV>
            <wp:extent cx="2771775" cy="2524125"/>
            <wp:effectExtent l="0" t="0" r="0" b="0"/>
            <wp:wrapSquare wrapText="bothSides"/>
            <wp:docPr id="3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756B57" w:rsidRDefault="00756B57" w:rsidP="00A655DF">
      <w:pPr>
        <w:autoSpaceDE w:val="0"/>
        <w:autoSpaceDN w:val="0"/>
        <w:adjustRightInd w:val="0"/>
        <w:spacing w:after="0" w:line="276" w:lineRule="auto"/>
        <w:ind w:left="708"/>
        <w:jc w:val="both"/>
        <w:rPr>
          <w:rFonts w:eastAsia="Times New Roman"/>
          <w:b/>
          <w:lang w:val="ro-RO" w:eastAsia="ro-RO"/>
        </w:rPr>
      </w:pPr>
    </w:p>
    <w:p w:rsidR="003745BD" w:rsidRPr="00C031CF" w:rsidRDefault="003745BD" w:rsidP="00A655DF">
      <w:pPr>
        <w:autoSpaceDE w:val="0"/>
        <w:autoSpaceDN w:val="0"/>
        <w:adjustRightInd w:val="0"/>
        <w:spacing w:after="0" w:line="276" w:lineRule="auto"/>
        <w:ind w:left="708"/>
        <w:jc w:val="both"/>
        <w:rPr>
          <w:rFonts w:eastAsia="Times New Roman"/>
          <w:b/>
          <w:lang w:val="ro-RO" w:eastAsia="ro-RO"/>
        </w:rPr>
      </w:pPr>
      <w:r w:rsidRPr="00C031CF">
        <w:rPr>
          <w:rFonts w:eastAsia="Times New Roman"/>
          <w:b/>
          <w:lang w:val="ro-RO" w:eastAsia="ro-RO"/>
        </w:rPr>
        <w:t>MONITORIZAREA MODULUI DE REALIZARE A MATERIALELOR ŞI DOTĂRILOR SPECIFICE SECŢIILOR DE VOTARE, PRECUM ŞI A MODULUI DE PĂSTRARE A ACESTORA ÎNTRE PERIOADELE ELECTORALE</w:t>
      </w:r>
    </w:p>
    <w:p w:rsidR="003745BD" w:rsidRPr="00A655DF" w:rsidRDefault="003745BD" w:rsidP="00A655DF">
      <w:pPr>
        <w:autoSpaceDE w:val="0"/>
        <w:autoSpaceDN w:val="0"/>
        <w:adjustRightInd w:val="0"/>
        <w:spacing w:after="0" w:line="276" w:lineRule="auto"/>
        <w:ind w:left="708"/>
        <w:jc w:val="both"/>
        <w:rPr>
          <w:b/>
          <w:lang w:val="ro-RO"/>
        </w:rPr>
      </w:pPr>
    </w:p>
    <w:p w:rsidR="003745BD" w:rsidRPr="00A655DF" w:rsidRDefault="003745BD" w:rsidP="00A655DF">
      <w:pPr>
        <w:autoSpaceDE w:val="0"/>
        <w:autoSpaceDN w:val="0"/>
        <w:adjustRightInd w:val="0"/>
        <w:spacing w:after="0" w:line="276" w:lineRule="auto"/>
        <w:ind w:left="-142" w:firstLine="850"/>
        <w:jc w:val="both"/>
        <w:rPr>
          <w:lang w:val="ro-RO"/>
        </w:rPr>
      </w:pPr>
      <w:r w:rsidRPr="00A655DF">
        <w:rPr>
          <w:lang w:val="ro-RO"/>
        </w:rPr>
        <w:t xml:space="preserve">Potrivit dispoziţiilor art. 62 şi art. 63 alin. (1) din Legea nr. 35/2008, cu modificările şi completările ulterioare, Autoritatea Electorală Permanentă funcţionează </w:t>
      </w:r>
      <w:r w:rsidRPr="00A655DF">
        <w:rPr>
          <w:i/>
          <w:lang w:val="ro-RO"/>
        </w:rPr>
        <w:t xml:space="preserve">„în scopul asigurării condiţiilor logistice necesare </w:t>
      </w:r>
      <w:r w:rsidRPr="00A655DF">
        <w:rPr>
          <w:i/>
          <w:lang w:val="ro-RO"/>
        </w:rPr>
        <w:lastRenderedPageBreak/>
        <w:t>aplicării întocmai a dispoziţiilor legale privitoare la exercitarea dreptului de vot, precum şi a condiţiilor corespunzătoare pentru buna desfăşurare a operaţiunilor electorale</w:t>
      </w:r>
      <w:r w:rsidRPr="00A655DF">
        <w:rPr>
          <w:lang w:val="ro-RO"/>
        </w:rPr>
        <w:t xml:space="preserve">”, drept pentru care </w:t>
      </w:r>
      <w:r w:rsidRPr="00A655DF">
        <w:rPr>
          <w:i/>
          <w:lang w:val="ro-RO"/>
        </w:rPr>
        <w:t>„urmăreşte şi sprijină dotarea secţiilor de votare cu logistica necesară, precum şi realizarea operaţiunilor specifice în intervalul dintre două perioade electorale.”</w:t>
      </w:r>
    </w:p>
    <w:p w:rsidR="003745BD" w:rsidRPr="00A655DF" w:rsidRDefault="003745BD" w:rsidP="00A655DF">
      <w:pPr>
        <w:autoSpaceDE w:val="0"/>
        <w:autoSpaceDN w:val="0"/>
        <w:adjustRightInd w:val="0"/>
        <w:spacing w:after="0" w:line="276" w:lineRule="auto"/>
        <w:ind w:left="-142" w:firstLine="850"/>
        <w:jc w:val="both"/>
        <w:rPr>
          <w:lang w:val="ro-RO"/>
        </w:rPr>
      </w:pPr>
      <w:r w:rsidRPr="00A655DF">
        <w:rPr>
          <w:lang w:val="ro-RO"/>
        </w:rPr>
        <w:t xml:space="preserve">Evaluarea </w:t>
      </w:r>
      <w:r w:rsidRPr="00C031CF">
        <w:rPr>
          <w:rFonts w:eastAsia="Times New Roman"/>
          <w:lang w:val="ro-RO" w:eastAsia="ro-RO"/>
        </w:rPr>
        <w:t xml:space="preserve">cantitativă şi calitativă a materialelor de logistică electorală, precum şi a modului de păstrare a </w:t>
      </w:r>
      <w:r w:rsidRPr="00A655DF">
        <w:rPr>
          <w:lang w:val="ro-RO"/>
        </w:rPr>
        <w:t>dotărilor şi materialelor necesare amenajării secţiilor de votare</w:t>
      </w:r>
      <w:r w:rsidRPr="00C031CF">
        <w:rPr>
          <w:rFonts w:eastAsia="Times New Roman"/>
          <w:lang w:val="ro-RO" w:eastAsia="ro-RO"/>
        </w:rPr>
        <w:t xml:space="preserve">, s-a realizat în anul 2014 </w:t>
      </w:r>
      <w:r w:rsidRPr="00C031CF">
        <w:rPr>
          <w:rFonts w:eastAsia="Times New Roman"/>
          <w:b/>
          <w:lang w:val="ro-RO" w:eastAsia="ro-RO"/>
        </w:rPr>
        <w:t xml:space="preserve">în 1493 </w:t>
      </w:r>
      <w:r w:rsidRPr="00A655DF">
        <w:rPr>
          <w:b/>
          <w:lang w:val="ro-RO"/>
        </w:rPr>
        <w:t>unităţi administrativ-teritoriale</w:t>
      </w:r>
      <w:r w:rsidRPr="00A655DF">
        <w:rPr>
          <w:lang w:val="ro-RO"/>
        </w:rPr>
        <w:t xml:space="preserve"> (</w:t>
      </w:r>
      <w:r w:rsidRPr="00C031CF">
        <w:rPr>
          <w:rFonts w:eastAsia="Times New Roman"/>
          <w:lang w:val="ro-RO" w:eastAsia="ro-RO"/>
        </w:rPr>
        <w:t>113 municipii, 131 oraşe și 1249 comune</w:t>
      </w:r>
      <w:r w:rsidRPr="00A655DF">
        <w:rPr>
          <w:lang w:val="ro-RO"/>
        </w:rPr>
        <w:t>), reprezentând 46,93% din numărul total al acestora, după cum urmează:</w:t>
      </w:r>
    </w:p>
    <w:p w:rsidR="003745BD" w:rsidRPr="00C031CF" w:rsidRDefault="003745BD" w:rsidP="00A655DF">
      <w:pPr>
        <w:numPr>
          <w:ilvl w:val="0"/>
          <w:numId w:val="20"/>
        </w:numPr>
        <w:autoSpaceDE w:val="0"/>
        <w:autoSpaceDN w:val="0"/>
        <w:adjustRightInd w:val="0"/>
        <w:spacing w:after="0" w:line="276" w:lineRule="auto"/>
        <w:ind w:left="567" w:hanging="567"/>
        <w:jc w:val="both"/>
        <w:rPr>
          <w:rFonts w:eastAsia="Times New Roman"/>
          <w:lang w:val="ro-RO" w:eastAsia="ro-RO"/>
        </w:rPr>
      </w:pPr>
      <w:r w:rsidRPr="00C031CF">
        <w:rPr>
          <w:rFonts w:eastAsia="Times New Roman"/>
          <w:lang w:val="ro-RO" w:eastAsia="ro-RO"/>
        </w:rPr>
        <w:t xml:space="preserve">în primul trimestru al anului 2014, în </w:t>
      </w:r>
      <w:r w:rsidRPr="00C031CF">
        <w:rPr>
          <w:rFonts w:eastAsia="Times New Roman"/>
          <w:b/>
          <w:lang w:val="ro-RO" w:eastAsia="ro-RO"/>
        </w:rPr>
        <w:t>87</w:t>
      </w:r>
      <w:r w:rsidRPr="00C031CF">
        <w:rPr>
          <w:rFonts w:eastAsia="Times New Roman"/>
          <w:lang w:val="ro-RO" w:eastAsia="ro-RO"/>
        </w:rPr>
        <w:t xml:space="preserve"> unităţi administrativ teritoriale (15 municipii, 12 oraşe şi 60 de comune, reprezentând </w:t>
      </w:r>
      <w:r w:rsidRPr="00C031CF">
        <w:rPr>
          <w:rFonts w:eastAsia="Times New Roman"/>
          <w:b/>
          <w:lang w:val="ro-RO" w:eastAsia="ro-RO"/>
        </w:rPr>
        <w:t>2,73%</w:t>
      </w:r>
      <w:r w:rsidRPr="00C031CF">
        <w:rPr>
          <w:rFonts w:eastAsia="Times New Roman"/>
          <w:lang w:val="ro-RO" w:eastAsia="ro-RO"/>
        </w:rPr>
        <w:t xml:space="preserve"> din numărul total al acestora). </w:t>
      </w:r>
    </w:p>
    <w:p w:rsidR="003745BD" w:rsidRPr="00C031CF" w:rsidRDefault="003745BD" w:rsidP="00A655DF">
      <w:pPr>
        <w:autoSpaceDE w:val="0"/>
        <w:autoSpaceDN w:val="0"/>
        <w:adjustRightInd w:val="0"/>
        <w:spacing w:after="0" w:line="276" w:lineRule="auto"/>
        <w:ind w:left="567"/>
        <w:jc w:val="both"/>
        <w:rPr>
          <w:rFonts w:eastAsia="Times New Roman"/>
          <w:color w:val="00B0F0"/>
          <w:lang w:val="ro-RO" w:eastAsia="ro-RO"/>
        </w:rPr>
      </w:pPr>
      <w:r w:rsidRPr="00C031CF">
        <w:rPr>
          <w:rFonts w:eastAsia="Times New Roman"/>
          <w:lang w:val="ro-RO" w:eastAsia="ro-RO"/>
        </w:rPr>
        <w:t xml:space="preserve">Rezultatele evaluării se regăsesc în </w:t>
      </w:r>
      <w:r w:rsidRPr="00AA6682">
        <w:rPr>
          <w:rFonts w:eastAsia="Times New Roman"/>
          <w:color w:val="1F3864" w:themeColor="accent5" w:themeShade="80"/>
          <w:lang w:val="ro-RO" w:eastAsia="ro-RO"/>
        </w:rPr>
        <w:t xml:space="preserve">anexa nr. </w:t>
      </w:r>
      <w:r w:rsidR="004D3D95" w:rsidRPr="00AA6682">
        <w:rPr>
          <w:rFonts w:eastAsia="Times New Roman"/>
          <w:color w:val="1F3864" w:themeColor="accent5" w:themeShade="80"/>
          <w:lang w:val="ro-RO" w:eastAsia="ro-RO"/>
        </w:rPr>
        <w:t>2.</w:t>
      </w:r>
    </w:p>
    <w:p w:rsidR="003745BD" w:rsidRPr="00C031CF" w:rsidRDefault="003745BD" w:rsidP="00A655DF">
      <w:pPr>
        <w:numPr>
          <w:ilvl w:val="0"/>
          <w:numId w:val="20"/>
        </w:numPr>
        <w:autoSpaceDE w:val="0"/>
        <w:autoSpaceDN w:val="0"/>
        <w:adjustRightInd w:val="0"/>
        <w:spacing w:after="0" w:line="276" w:lineRule="auto"/>
        <w:ind w:left="567" w:hanging="567"/>
        <w:jc w:val="both"/>
        <w:rPr>
          <w:rFonts w:eastAsia="Times New Roman"/>
          <w:lang w:val="ro-RO" w:eastAsia="ro-RO"/>
        </w:rPr>
      </w:pPr>
      <w:r w:rsidRPr="00C031CF">
        <w:rPr>
          <w:rFonts w:eastAsia="Times New Roman"/>
          <w:lang w:val="ro-RO" w:eastAsia="ro-RO"/>
        </w:rPr>
        <w:t xml:space="preserve">În trimestrul al II-lea al anului 2014, în </w:t>
      </w:r>
      <w:r w:rsidRPr="00C031CF">
        <w:rPr>
          <w:rFonts w:eastAsia="Times New Roman"/>
          <w:b/>
          <w:lang w:val="ro-RO" w:eastAsia="ro-RO"/>
        </w:rPr>
        <w:t>252</w:t>
      </w:r>
      <w:r w:rsidRPr="00C031CF">
        <w:rPr>
          <w:rFonts w:eastAsia="Times New Roman"/>
          <w:lang w:val="ro-RO" w:eastAsia="ro-RO"/>
        </w:rPr>
        <w:t xml:space="preserve"> unităţi administrativ teritoriale (76 municipii, 66 oraşe şi 110 de comune, reprezentând </w:t>
      </w:r>
      <w:r w:rsidRPr="00C031CF">
        <w:rPr>
          <w:rFonts w:eastAsia="Times New Roman"/>
          <w:b/>
          <w:lang w:val="ro-RO" w:eastAsia="ro-RO"/>
        </w:rPr>
        <w:t>7,92%</w:t>
      </w:r>
      <w:r w:rsidRPr="00C031CF">
        <w:rPr>
          <w:rFonts w:eastAsia="Times New Roman"/>
          <w:lang w:val="ro-RO" w:eastAsia="ro-RO"/>
        </w:rPr>
        <w:t xml:space="preserve"> din numărul total al acestora).</w:t>
      </w:r>
    </w:p>
    <w:p w:rsidR="003745BD" w:rsidRPr="00C031CF" w:rsidRDefault="003745BD" w:rsidP="00A655DF">
      <w:pPr>
        <w:autoSpaceDE w:val="0"/>
        <w:autoSpaceDN w:val="0"/>
        <w:adjustRightInd w:val="0"/>
        <w:spacing w:after="0" w:line="276" w:lineRule="auto"/>
        <w:ind w:left="567"/>
        <w:jc w:val="both"/>
        <w:rPr>
          <w:rFonts w:eastAsia="Times New Roman"/>
          <w:color w:val="00B0F0"/>
          <w:lang w:val="ro-RO" w:eastAsia="ro-RO"/>
        </w:rPr>
      </w:pPr>
      <w:r w:rsidRPr="00C031CF">
        <w:rPr>
          <w:rFonts w:eastAsia="Times New Roman"/>
          <w:lang w:val="ro-RO" w:eastAsia="ro-RO"/>
        </w:rPr>
        <w:t xml:space="preserve">Rezultatele evaluării se regăsesc în </w:t>
      </w:r>
      <w:r w:rsidRPr="00AA6682">
        <w:rPr>
          <w:rFonts w:eastAsia="Times New Roman"/>
          <w:color w:val="1F3864" w:themeColor="accent5" w:themeShade="80"/>
          <w:lang w:val="ro-RO" w:eastAsia="ro-RO"/>
        </w:rPr>
        <w:t>anexa nr.</w:t>
      </w:r>
      <w:r w:rsidR="004D3D95" w:rsidRPr="00AA6682">
        <w:rPr>
          <w:rFonts w:eastAsia="Times New Roman"/>
          <w:color w:val="1F3864" w:themeColor="accent5" w:themeShade="80"/>
          <w:lang w:val="ro-RO" w:eastAsia="ro-RO"/>
        </w:rPr>
        <w:t xml:space="preserve"> 3.</w:t>
      </w:r>
    </w:p>
    <w:p w:rsidR="003745BD" w:rsidRPr="00C031CF" w:rsidRDefault="003745BD" w:rsidP="00A655DF">
      <w:pPr>
        <w:numPr>
          <w:ilvl w:val="0"/>
          <w:numId w:val="20"/>
        </w:numPr>
        <w:autoSpaceDE w:val="0"/>
        <w:autoSpaceDN w:val="0"/>
        <w:adjustRightInd w:val="0"/>
        <w:spacing w:after="0" w:line="276" w:lineRule="auto"/>
        <w:ind w:left="567" w:hanging="567"/>
        <w:jc w:val="both"/>
        <w:rPr>
          <w:rFonts w:eastAsia="Times New Roman"/>
          <w:lang w:val="ro-RO" w:eastAsia="ro-RO"/>
        </w:rPr>
      </w:pPr>
      <w:r w:rsidRPr="00C031CF">
        <w:rPr>
          <w:rFonts w:eastAsia="Times New Roman"/>
          <w:lang w:val="ro-RO" w:eastAsia="ro-RO"/>
        </w:rPr>
        <w:t xml:space="preserve">În trimestrul al III-lea al anului 2014, în </w:t>
      </w:r>
      <w:r w:rsidRPr="00C031CF">
        <w:rPr>
          <w:rFonts w:eastAsia="Times New Roman"/>
          <w:b/>
          <w:lang w:val="ro-RO" w:eastAsia="ro-RO"/>
        </w:rPr>
        <w:t>855</w:t>
      </w:r>
      <w:r w:rsidRPr="00C031CF">
        <w:rPr>
          <w:rFonts w:eastAsia="Times New Roman"/>
          <w:lang w:val="ro-RO" w:eastAsia="ro-RO"/>
        </w:rPr>
        <w:t xml:space="preserve"> unităţi administrativ teritoriale (21 municipii, 43 oraşe şi 791 de comune, reprezentând </w:t>
      </w:r>
      <w:r w:rsidRPr="00C031CF">
        <w:rPr>
          <w:rFonts w:eastAsia="Times New Roman"/>
          <w:b/>
          <w:lang w:val="ro-RO" w:eastAsia="ro-RO"/>
        </w:rPr>
        <w:t>26,87%</w:t>
      </w:r>
      <w:r w:rsidRPr="00C031CF">
        <w:rPr>
          <w:rFonts w:eastAsia="Times New Roman"/>
          <w:lang w:val="ro-RO" w:eastAsia="ro-RO"/>
        </w:rPr>
        <w:t xml:space="preserve"> din numărul total al acestora).</w:t>
      </w:r>
    </w:p>
    <w:p w:rsidR="003745BD" w:rsidRPr="00C031CF" w:rsidRDefault="003745BD" w:rsidP="00A655DF">
      <w:pPr>
        <w:autoSpaceDE w:val="0"/>
        <w:autoSpaceDN w:val="0"/>
        <w:adjustRightInd w:val="0"/>
        <w:spacing w:after="0" w:line="276" w:lineRule="auto"/>
        <w:ind w:left="567"/>
        <w:jc w:val="both"/>
        <w:rPr>
          <w:rFonts w:eastAsia="Times New Roman"/>
          <w:color w:val="00B0F0"/>
          <w:lang w:val="ro-RO" w:eastAsia="ro-RO"/>
        </w:rPr>
      </w:pPr>
      <w:r w:rsidRPr="00C031CF">
        <w:rPr>
          <w:rFonts w:eastAsia="Times New Roman"/>
          <w:lang w:val="ro-RO" w:eastAsia="ro-RO"/>
        </w:rPr>
        <w:t xml:space="preserve">Rezultatele evaluării se regăsesc în </w:t>
      </w:r>
      <w:r w:rsidRPr="00AA6682">
        <w:rPr>
          <w:rFonts w:eastAsia="Times New Roman"/>
          <w:color w:val="1F3864" w:themeColor="accent5" w:themeShade="80"/>
          <w:lang w:val="ro-RO" w:eastAsia="ro-RO"/>
        </w:rPr>
        <w:t>anexa nr.</w:t>
      </w:r>
      <w:r w:rsidR="004D3D95" w:rsidRPr="00AA6682">
        <w:rPr>
          <w:rFonts w:eastAsia="Times New Roman"/>
          <w:color w:val="1F3864" w:themeColor="accent5" w:themeShade="80"/>
          <w:lang w:val="ro-RO" w:eastAsia="ro-RO"/>
        </w:rPr>
        <w:t xml:space="preserve"> 4.</w:t>
      </w:r>
    </w:p>
    <w:p w:rsidR="003745BD" w:rsidRPr="00C031CF" w:rsidRDefault="003745BD" w:rsidP="00A655DF">
      <w:pPr>
        <w:numPr>
          <w:ilvl w:val="0"/>
          <w:numId w:val="20"/>
        </w:numPr>
        <w:autoSpaceDE w:val="0"/>
        <w:autoSpaceDN w:val="0"/>
        <w:adjustRightInd w:val="0"/>
        <w:spacing w:after="0" w:line="276" w:lineRule="auto"/>
        <w:ind w:left="567" w:hanging="567"/>
        <w:jc w:val="both"/>
        <w:rPr>
          <w:rFonts w:eastAsia="Times New Roman"/>
          <w:lang w:val="ro-RO" w:eastAsia="ro-RO"/>
        </w:rPr>
      </w:pPr>
      <w:r w:rsidRPr="00C031CF">
        <w:rPr>
          <w:rFonts w:eastAsia="Times New Roman"/>
          <w:lang w:val="ro-RO" w:eastAsia="ro-RO"/>
        </w:rPr>
        <w:t xml:space="preserve">În trimestrul al IV-lea al anului 2014, în </w:t>
      </w:r>
      <w:r w:rsidRPr="00C031CF">
        <w:rPr>
          <w:rFonts w:eastAsia="Times New Roman"/>
          <w:b/>
          <w:lang w:val="ro-RO" w:eastAsia="ro-RO"/>
        </w:rPr>
        <w:t>299</w:t>
      </w:r>
      <w:r w:rsidRPr="00C031CF">
        <w:rPr>
          <w:rFonts w:eastAsia="Times New Roman"/>
          <w:lang w:val="ro-RO" w:eastAsia="ro-RO"/>
        </w:rPr>
        <w:t xml:space="preserve"> unităţi administrativ teritoriale (1 municipiu, 10 oraşe şi 288 de comune, reprezentând </w:t>
      </w:r>
      <w:r w:rsidRPr="00C031CF">
        <w:rPr>
          <w:rFonts w:eastAsia="Times New Roman"/>
          <w:b/>
          <w:lang w:val="ro-RO" w:eastAsia="ro-RO"/>
        </w:rPr>
        <w:t>9,39%</w:t>
      </w:r>
      <w:r w:rsidRPr="00C031CF">
        <w:rPr>
          <w:rFonts w:eastAsia="Times New Roman"/>
          <w:lang w:val="ro-RO" w:eastAsia="ro-RO"/>
        </w:rPr>
        <w:t xml:space="preserve"> din numărul total al acestora).</w:t>
      </w:r>
    </w:p>
    <w:p w:rsidR="003745BD" w:rsidRPr="00C031CF" w:rsidRDefault="003745BD" w:rsidP="00A655DF">
      <w:pPr>
        <w:autoSpaceDE w:val="0"/>
        <w:autoSpaceDN w:val="0"/>
        <w:adjustRightInd w:val="0"/>
        <w:spacing w:after="0" w:line="276" w:lineRule="auto"/>
        <w:ind w:firstLine="567"/>
        <w:jc w:val="both"/>
        <w:rPr>
          <w:rFonts w:eastAsia="Times New Roman"/>
          <w:color w:val="00B0F0"/>
          <w:lang w:val="ro-RO" w:eastAsia="ro-RO"/>
        </w:rPr>
      </w:pPr>
      <w:r w:rsidRPr="00C031CF">
        <w:rPr>
          <w:rFonts w:eastAsia="Times New Roman"/>
          <w:lang w:val="ro-RO" w:eastAsia="ro-RO"/>
        </w:rPr>
        <w:t xml:space="preserve">Rezultatele evaluării se regăsesc în </w:t>
      </w:r>
      <w:r w:rsidRPr="00AA6682">
        <w:rPr>
          <w:rFonts w:eastAsia="Times New Roman"/>
          <w:color w:val="1F3864" w:themeColor="accent5" w:themeShade="80"/>
          <w:lang w:val="ro-RO" w:eastAsia="ro-RO"/>
        </w:rPr>
        <w:t>anexa nr.</w:t>
      </w:r>
      <w:r w:rsidR="004D3D95" w:rsidRPr="00AA6682">
        <w:rPr>
          <w:rFonts w:eastAsia="Times New Roman"/>
          <w:color w:val="1F3864" w:themeColor="accent5" w:themeShade="80"/>
          <w:lang w:val="ro-RO" w:eastAsia="ro-RO"/>
        </w:rPr>
        <w:t xml:space="preserve"> 5.</w:t>
      </w:r>
    </w:p>
    <w:p w:rsidR="003745BD" w:rsidRPr="00A655DF" w:rsidRDefault="003745BD" w:rsidP="00A655DF">
      <w:pPr>
        <w:autoSpaceDE w:val="0"/>
        <w:autoSpaceDN w:val="0"/>
        <w:adjustRightInd w:val="0"/>
        <w:spacing w:after="0" w:line="276" w:lineRule="auto"/>
        <w:ind w:firstLine="709"/>
        <w:jc w:val="both"/>
        <w:rPr>
          <w:i/>
          <w:lang w:val="ro-RO"/>
        </w:rPr>
      </w:pPr>
    </w:p>
    <w:p w:rsidR="003745BD" w:rsidRPr="00A655DF" w:rsidRDefault="003745BD" w:rsidP="00A655DF">
      <w:pPr>
        <w:autoSpaceDE w:val="0"/>
        <w:autoSpaceDN w:val="0"/>
        <w:adjustRightInd w:val="0"/>
        <w:spacing w:after="0" w:line="276" w:lineRule="auto"/>
        <w:ind w:firstLine="709"/>
        <w:jc w:val="both"/>
        <w:rPr>
          <w:color w:val="00B0F0"/>
          <w:lang w:val="ro-RO"/>
        </w:rPr>
      </w:pPr>
      <w:r w:rsidRPr="00A655DF">
        <w:rPr>
          <w:i/>
          <w:lang w:val="ro-RO"/>
        </w:rPr>
        <w:t>Situaţia centralizată a unităţilor administrativ-teritoriale verificate în fiecare judeţ din punct de vedere al logisticii electorale în anul 2014</w:t>
      </w:r>
      <w:r w:rsidRPr="00A655DF">
        <w:rPr>
          <w:lang w:val="ro-RO"/>
        </w:rPr>
        <w:t xml:space="preserve"> se regăseşte în </w:t>
      </w:r>
      <w:r w:rsidRPr="00AA6682">
        <w:rPr>
          <w:color w:val="1F3864" w:themeColor="accent5" w:themeShade="80"/>
          <w:lang w:val="ro-RO"/>
        </w:rPr>
        <w:t>anexa nr.</w:t>
      </w:r>
      <w:r w:rsidR="004D3D95" w:rsidRPr="00AA6682">
        <w:rPr>
          <w:color w:val="1F3864" w:themeColor="accent5" w:themeShade="80"/>
          <w:lang w:val="ro-RO"/>
        </w:rPr>
        <w:t xml:space="preserve"> 6</w:t>
      </w:r>
      <w:r w:rsidRPr="00AA6682">
        <w:rPr>
          <w:color w:val="1F3864" w:themeColor="accent5" w:themeShade="80"/>
          <w:lang w:val="ro-RO"/>
        </w:rPr>
        <w:t>.</w:t>
      </w:r>
    </w:p>
    <w:p w:rsidR="003745BD" w:rsidRDefault="003745BD" w:rsidP="00A655DF">
      <w:pPr>
        <w:spacing w:after="0"/>
        <w:ind w:firstLine="709"/>
        <w:jc w:val="both"/>
        <w:rPr>
          <w:lang w:val="ro-RO"/>
        </w:rPr>
      </w:pPr>
      <w:r w:rsidRPr="00A655DF">
        <w:rPr>
          <w:b/>
          <w:lang w:val="ro-RO"/>
        </w:rPr>
        <w:t>Rezultatele evaluării cantitative/calitative a materialelor de logistică electorală la nivelul anului 2014</w:t>
      </w:r>
      <w:r w:rsidRPr="00A655DF">
        <w:rPr>
          <w:lang w:val="ro-RO"/>
        </w:rPr>
        <w:t xml:space="preserve"> precum şi a modului de păstrare a dotărilor şi a materialelor necesare amenajării secţiilor de votare se prezintă astfel:</w:t>
      </w:r>
    </w:p>
    <w:p w:rsidR="00A77130" w:rsidRDefault="00A77130" w:rsidP="00A655DF">
      <w:pPr>
        <w:spacing w:after="0"/>
        <w:ind w:firstLine="709"/>
        <w:jc w:val="both"/>
        <w:rPr>
          <w:lang w:val="ro-RO"/>
        </w:rPr>
      </w:pPr>
    </w:p>
    <w:p w:rsidR="003745BD" w:rsidRDefault="003745BD" w:rsidP="00A655DF">
      <w:pPr>
        <w:tabs>
          <w:tab w:val="left" w:pos="2160"/>
        </w:tabs>
        <w:spacing w:after="0" w:line="276" w:lineRule="auto"/>
        <w:jc w:val="center"/>
        <w:rPr>
          <w:b/>
          <w:sz w:val="16"/>
          <w:szCs w:val="16"/>
          <w:lang w:val="ro-RO"/>
        </w:rPr>
      </w:pPr>
      <w:r w:rsidRPr="00A655DF">
        <w:rPr>
          <w:b/>
          <w:sz w:val="16"/>
          <w:szCs w:val="16"/>
          <w:lang w:val="ro-RO"/>
        </w:rPr>
        <w:t>MATERIALE UTILIZATE LA CONFECŢIONAREA CABINELOR DE VOT</w:t>
      </w:r>
    </w:p>
    <w:p w:rsidR="003745BD" w:rsidRPr="00A655DF" w:rsidRDefault="00CD1EDB" w:rsidP="00A655DF">
      <w:pPr>
        <w:spacing w:after="0" w:line="276" w:lineRule="auto"/>
        <w:jc w:val="center"/>
        <w:rPr>
          <w:sz w:val="12"/>
          <w:szCs w:val="12"/>
          <w:lang w:val="ro-RO"/>
        </w:rPr>
      </w:pPr>
      <w:r w:rsidRPr="00A004BA">
        <w:rPr>
          <w:noProof/>
        </w:rPr>
        <w:drawing>
          <wp:inline distT="0" distB="0" distL="0" distR="0" wp14:anchorId="0503439D" wp14:editId="6945A13E">
            <wp:extent cx="3300730" cy="2249170"/>
            <wp:effectExtent l="0" t="0" r="0" b="0"/>
            <wp:docPr id="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B0690" w:rsidRDefault="00BB0690" w:rsidP="00A655DF">
      <w:pPr>
        <w:tabs>
          <w:tab w:val="left" w:pos="2160"/>
        </w:tabs>
        <w:spacing w:after="0" w:line="276" w:lineRule="auto"/>
        <w:jc w:val="center"/>
        <w:rPr>
          <w:b/>
          <w:sz w:val="16"/>
          <w:szCs w:val="16"/>
          <w:lang w:val="ro-RO"/>
        </w:rPr>
      </w:pPr>
    </w:p>
    <w:p w:rsidR="00BB0690" w:rsidRDefault="00BB0690" w:rsidP="00A655DF">
      <w:pPr>
        <w:tabs>
          <w:tab w:val="left" w:pos="2160"/>
        </w:tabs>
        <w:spacing w:after="0" w:line="276" w:lineRule="auto"/>
        <w:jc w:val="center"/>
        <w:rPr>
          <w:b/>
          <w:sz w:val="16"/>
          <w:szCs w:val="16"/>
          <w:lang w:val="ro-RO"/>
        </w:rPr>
      </w:pPr>
    </w:p>
    <w:p w:rsidR="00BB0690" w:rsidRDefault="00BB0690" w:rsidP="00A655DF">
      <w:pPr>
        <w:tabs>
          <w:tab w:val="left" w:pos="2160"/>
        </w:tabs>
        <w:spacing w:after="0" w:line="276" w:lineRule="auto"/>
        <w:jc w:val="center"/>
        <w:rPr>
          <w:b/>
          <w:sz w:val="16"/>
          <w:szCs w:val="16"/>
          <w:lang w:val="ro-RO"/>
        </w:rPr>
      </w:pPr>
    </w:p>
    <w:p w:rsidR="00BB0690" w:rsidRDefault="00BB0690" w:rsidP="00A655DF">
      <w:pPr>
        <w:tabs>
          <w:tab w:val="left" w:pos="2160"/>
        </w:tabs>
        <w:spacing w:after="0" w:line="276" w:lineRule="auto"/>
        <w:jc w:val="center"/>
        <w:rPr>
          <w:b/>
          <w:sz w:val="16"/>
          <w:szCs w:val="16"/>
          <w:lang w:val="ro-RO"/>
        </w:rPr>
      </w:pPr>
    </w:p>
    <w:p w:rsidR="003745BD" w:rsidRPr="00A655DF" w:rsidRDefault="003745BD" w:rsidP="00A655DF">
      <w:pPr>
        <w:tabs>
          <w:tab w:val="left" w:pos="2160"/>
        </w:tabs>
        <w:spacing w:after="0" w:line="276" w:lineRule="auto"/>
        <w:jc w:val="center"/>
        <w:rPr>
          <w:b/>
          <w:sz w:val="16"/>
          <w:szCs w:val="16"/>
          <w:lang w:val="ro-RO"/>
        </w:rPr>
      </w:pPr>
      <w:r w:rsidRPr="00A655DF">
        <w:rPr>
          <w:b/>
          <w:sz w:val="16"/>
          <w:szCs w:val="16"/>
          <w:lang w:val="ro-RO"/>
        </w:rPr>
        <w:lastRenderedPageBreak/>
        <w:t>MATERIALE UTILIZATE LA CONFECŢIONAREA URNELOR DE VOT  FIXE</w:t>
      </w:r>
    </w:p>
    <w:p w:rsidR="003745BD" w:rsidRPr="00A655DF" w:rsidRDefault="00CD1EDB" w:rsidP="00A655DF">
      <w:pPr>
        <w:spacing w:after="0" w:line="276" w:lineRule="auto"/>
        <w:jc w:val="center"/>
        <w:rPr>
          <w:sz w:val="12"/>
          <w:szCs w:val="12"/>
          <w:lang w:val="ro-RO"/>
        </w:rPr>
      </w:pPr>
      <w:r w:rsidRPr="00A004BA">
        <w:rPr>
          <w:noProof/>
        </w:rPr>
        <w:drawing>
          <wp:inline distT="0" distB="0" distL="0" distR="0" wp14:anchorId="2F47C51B" wp14:editId="6F6160C4">
            <wp:extent cx="3407410" cy="2017395"/>
            <wp:effectExtent l="0" t="0" r="0" b="0"/>
            <wp:docPr id="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45BD" w:rsidRPr="00A655DF" w:rsidRDefault="003745BD" w:rsidP="00A655DF">
      <w:pPr>
        <w:spacing w:after="0" w:line="276" w:lineRule="auto"/>
        <w:jc w:val="center"/>
        <w:rPr>
          <w:b/>
          <w:sz w:val="16"/>
          <w:szCs w:val="16"/>
          <w:lang w:val="ro-RO"/>
        </w:rPr>
      </w:pPr>
    </w:p>
    <w:p w:rsidR="003745BD" w:rsidRPr="00A655DF" w:rsidRDefault="003745BD" w:rsidP="00A655DF">
      <w:pPr>
        <w:spacing w:after="0" w:line="276" w:lineRule="auto"/>
        <w:jc w:val="center"/>
        <w:rPr>
          <w:b/>
          <w:sz w:val="16"/>
          <w:szCs w:val="16"/>
          <w:lang w:val="ro-RO"/>
        </w:rPr>
      </w:pPr>
    </w:p>
    <w:p w:rsidR="003745BD" w:rsidRPr="00A655DF" w:rsidRDefault="003745BD" w:rsidP="00A655DF">
      <w:pPr>
        <w:spacing w:after="0" w:line="276" w:lineRule="auto"/>
        <w:jc w:val="center"/>
        <w:rPr>
          <w:b/>
          <w:sz w:val="16"/>
          <w:szCs w:val="16"/>
          <w:lang w:val="ro-RO"/>
        </w:rPr>
      </w:pPr>
    </w:p>
    <w:p w:rsidR="003745BD" w:rsidRPr="00A655DF" w:rsidRDefault="003745BD" w:rsidP="00A655DF">
      <w:pPr>
        <w:spacing w:after="0" w:line="276" w:lineRule="auto"/>
        <w:jc w:val="center"/>
        <w:rPr>
          <w:b/>
          <w:sz w:val="16"/>
          <w:szCs w:val="16"/>
          <w:lang w:val="ro-RO"/>
        </w:rPr>
      </w:pPr>
      <w:r w:rsidRPr="00A655DF">
        <w:rPr>
          <w:b/>
          <w:sz w:val="16"/>
          <w:szCs w:val="16"/>
          <w:lang w:val="ro-RO"/>
        </w:rPr>
        <w:t>MATERIALE UTILIZATE LA CONFECŢIONAREA URNELOR MOBILE</w:t>
      </w:r>
    </w:p>
    <w:p w:rsidR="003745BD" w:rsidRPr="00A655DF" w:rsidRDefault="00CD1EDB" w:rsidP="00A655DF">
      <w:pPr>
        <w:spacing w:after="0" w:line="276" w:lineRule="auto"/>
        <w:jc w:val="center"/>
        <w:rPr>
          <w:sz w:val="12"/>
          <w:szCs w:val="12"/>
          <w:lang w:val="ro-RO"/>
        </w:rPr>
      </w:pPr>
      <w:r w:rsidRPr="00A004BA">
        <w:rPr>
          <w:noProof/>
        </w:rPr>
        <w:drawing>
          <wp:inline distT="0" distB="0" distL="0" distR="0" wp14:anchorId="05CA35BE" wp14:editId="397C7B49">
            <wp:extent cx="3312795" cy="2148205"/>
            <wp:effectExtent l="0" t="0" r="0" b="0"/>
            <wp:docPr id="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B0690" w:rsidRDefault="00BB0690" w:rsidP="00A655DF">
      <w:pPr>
        <w:spacing w:after="0" w:line="276" w:lineRule="auto"/>
        <w:jc w:val="center"/>
        <w:rPr>
          <w:b/>
          <w:sz w:val="16"/>
          <w:szCs w:val="16"/>
          <w:lang w:val="ro-RO"/>
        </w:rPr>
      </w:pPr>
    </w:p>
    <w:p w:rsidR="00BB0690" w:rsidRDefault="00BB0690" w:rsidP="00A655DF">
      <w:pPr>
        <w:spacing w:after="0" w:line="276" w:lineRule="auto"/>
        <w:jc w:val="center"/>
        <w:rPr>
          <w:b/>
          <w:sz w:val="16"/>
          <w:szCs w:val="16"/>
          <w:lang w:val="ro-RO"/>
        </w:rPr>
      </w:pPr>
    </w:p>
    <w:p w:rsidR="00BB0690" w:rsidRDefault="00BB0690" w:rsidP="00A655DF">
      <w:pPr>
        <w:spacing w:after="0" w:line="276" w:lineRule="auto"/>
        <w:jc w:val="center"/>
        <w:rPr>
          <w:b/>
          <w:sz w:val="16"/>
          <w:szCs w:val="16"/>
          <w:lang w:val="ro-RO"/>
        </w:rPr>
      </w:pPr>
    </w:p>
    <w:p w:rsidR="003745BD" w:rsidRPr="00A655DF" w:rsidRDefault="003745BD" w:rsidP="00A655DF">
      <w:pPr>
        <w:spacing w:after="0" w:line="276" w:lineRule="auto"/>
        <w:jc w:val="center"/>
        <w:rPr>
          <w:sz w:val="12"/>
          <w:szCs w:val="12"/>
          <w:lang w:val="ro-RO"/>
        </w:rPr>
      </w:pPr>
      <w:r w:rsidRPr="00A655DF">
        <w:rPr>
          <w:b/>
          <w:sz w:val="16"/>
          <w:szCs w:val="16"/>
          <w:lang w:val="ro-RO"/>
        </w:rPr>
        <w:t>CONDIŢII DE DEPOZITARE A LOGISTICII ELECTORALE</w:t>
      </w:r>
    </w:p>
    <w:p w:rsidR="003745BD" w:rsidRPr="00A655DF" w:rsidRDefault="00CD1EDB" w:rsidP="00A655DF">
      <w:pPr>
        <w:spacing w:after="0" w:line="276" w:lineRule="auto"/>
        <w:jc w:val="center"/>
        <w:rPr>
          <w:sz w:val="12"/>
          <w:szCs w:val="12"/>
          <w:lang w:val="ro-RO"/>
        </w:rPr>
      </w:pPr>
      <w:r w:rsidRPr="00A004BA">
        <w:rPr>
          <w:noProof/>
        </w:rPr>
        <w:drawing>
          <wp:inline distT="0" distB="0" distL="0" distR="0" wp14:anchorId="7792815F" wp14:editId="4A7A2241">
            <wp:extent cx="3312795" cy="1959610"/>
            <wp:effectExtent l="0" t="0" r="0" b="0"/>
            <wp:docPr id="6"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0824" w:rsidRDefault="00240824" w:rsidP="00A655DF">
      <w:pPr>
        <w:spacing w:after="0" w:line="276" w:lineRule="auto"/>
        <w:jc w:val="center"/>
        <w:rPr>
          <w:b/>
          <w:sz w:val="16"/>
          <w:szCs w:val="16"/>
          <w:lang w:val="ro-RO"/>
        </w:rPr>
      </w:pPr>
    </w:p>
    <w:p w:rsidR="00240824" w:rsidRDefault="00240824" w:rsidP="00A655DF">
      <w:pPr>
        <w:spacing w:after="0" w:line="276" w:lineRule="auto"/>
        <w:jc w:val="center"/>
        <w:rPr>
          <w:b/>
          <w:sz w:val="16"/>
          <w:szCs w:val="16"/>
          <w:lang w:val="ro-RO"/>
        </w:rPr>
      </w:pPr>
    </w:p>
    <w:p w:rsidR="00240824" w:rsidRDefault="00240824" w:rsidP="00A655DF">
      <w:pPr>
        <w:spacing w:after="0" w:line="276" w:lineRule="auto"/>
        <w:jc w:val="center"/>
        <w:rPr>
          <w:b/>
          <w:sz w:val="16"/>
          <w:szCs w:val="16"/>
          <w:lang w:val="ro-RO"/>
        </w:rPr>
      </w:pPr>
    </w:p>
    <w:p w:rsidR="00240824" w:rsidRDefault="00240824" w:rsidP="00A655DF">
      <w:pPr>
        <w:spacing w:after="0" w:line="276" w:lineRule="auto"/>
        <w:jc w:val="center"/>
        <w:rPr>
          <w:b/>
          <w:sz w:val="16"/>
          <w:szCs w:val="16"/>
          <w:lang w:val="ro-RO"/>
        </w:rPr>
      </w:pPr>
    </w:p>
    <w:p w:rsidR="00240824" w:rsidRDefault="00240824" w:rsidP="00A655DF">
      <w:pPr>
        <w:spacing w:after="0" w:line="276" w:lineRule="auto"/>
        <w:jc w:val="center"/>
        <w:rPr>
          <w:b/>
          <w:sz w:val="16"/>
          <w:szCs w:val="16"/>
          <w:lang w:val="ro-RO"/>
        </w:rPr>
      </w:pPr>
    </w:p>
    <w:p w:rsidR="003745BD" w:rsidRPr="00A655DF" w:rsidRDefault="003745BD" w:rsidP="00A655DF">
      <w:pPr>
        <w:spacing w:after="0" w:line="276" w:lineRule="auto"/>
        <w:jc w:val="center"/>
        <w:rPr>
          <w:b/>
          <w:sz w:val="16"/>
          <w:szCs w:val="16"/>
          <w:lang w:val="ro-RO"/>
        </w:rPr>
      </w:pPr>
      <w:r w:rsidRPr="00A655DF">
        <w:rPr>
          <w:b/>
          <w:sz w:val="16"/>
          <w:szCs w:val="16"/>
          <w:lang w:val="ro-RO"/>
        </w:rPr>
        <w:lastRenderedPageBreak/>
        <w:t>LOCAŢII DE DEPOZITARE A LOGISTICII ELECTORALE ÎN VEDEREA REUTILIZĂRII</w:t>
      </w:r>
    </w:p>
    <w:p w:rsidR="003745BD" w:rsidRPr="00A655DF" w:rsidRDefault="00CD1EDB" w:rsidP="00A655DF">
      <w:pPr>
        <w:spacing w:after="0" w:line="276" w:lineRule="auto"/>
        <w:jc w:val="center"/>
        <w:rPr>
          <w:sz w:val="12"/>
          <w:szCs w:val="12"/>
          <w:lang w:val="ro-RO"/>
        </w:rPr>
      </w:pPr>
      <w:r w:rsidRPr="00A004BA">
        <w:rPr>
          <w:noProof/>
        </w:rPr>
        <w:drawing>
          <wp:inline distT="0" distB="0" distL="0" distR="0" wp14:anchorId="4A81047C" wp14:editId="5295DFF6">
            <wp:extent cx="3312795" cy="1684655"/>
            <wp:effectExtent l="0" t="0" r="0" b="0"/>
            <wp:docPr id="7"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03E70" w:rsidRDefault="00203E70" w:rsidP="00A655DF">
      <w:pPr>
        <w:autoSpaceDE w:val="0"/>
        <w:autoSpaceDN w:val="0"/>
        <w:adjustRightInd w:val="0"/>
        <w:spacing w:after="0" w:line="276" w:lineRule="auto"/>
        <w:ind w:firstLine="709"/>
        <w:jc w:val="both"/>
        <w:rPr>
          <w:lang w:val="ro-RO" w:eastAsia="ro-RO"/>
        </w:rPr>
      </w:pPr>
    </w:p>
    <w:p w:rsidR="003745BD" w:rsidRPr="00A655DF" w:rsidRDefault="003745BD" w:rsidP="00A655DF">
      <w:pPr>
        <w:autoSpaceDE w:val="0"/>
        <w:autoSpaceDN w:val="0"/>
        <w:adjustRightInd w:val="0"/>
        <w:spacing w:after="0" w:line="276" w:lineRule="auto"/>
        <w:ind w:firstLine="709"/>
        <w:jc w:val="both"/>
        <w:rPr>
          <w:lang w:val="ro-RO" w:eastAsia="ro-RO"/>
        </w:rPr>
      </w:pPr>
      <w:r w:rsidRPr="00A655DF">
        <w:rPr>
          <w:lang w:val="ro-RO" w:eastAsia="ro-RO"/>
        </w:rPr>
        <w:t>Colectarea acestor informații s-a realizat prin intermediul listelor de verificare, din prelucrarea lor rezultând un tablou de ansamblu care permite evaluarea stării logisticii electorale, estimarea necesarului de cheltuieli în cazul declanșării pregătirilor pentru organizarea și desfășurarea procesului electoral.</w:t>
      </w:r>
    </w:p>
    <w:p w:rsidR="003745BD" w:rsidRDefault="003745BD" w:rsidP="00444C52">
      <w:pPr>
        <w:autoSpaceDE w:val="0"/>
        <w:autoSpaceDN w:val="0"/>
        <w:adjustRightInd w:val="0"/>
        <w:spacing w:after="0" w:line="276" w:lineRule="auto"/>
        <w:ind w:firstLine="709"/>
        <w:jc w:val="both"/>
        <w:rPr>
          <w:lang w:val="ro-RO"/>
        </w:rPr>
      </w:pPr>
      <w:r w:rsidRPr="00A655DF">
        <w:rPr>
          <w:lang w:val="ro-RO"/>
        </w:rPr>
        <w:t>În ceea ce priveşte dotările și materialele de logistică electorală, s-au constatat următoarele:</w:t>
      </w:r>
    </w:p>
    <w:p w:rsidR="00BB0690" w:rsidRPr="00A655DF" w:rsidRDefault="00BB0690" w:rsidP="00444C52">
      <w:pPr>
        <w:autoSpaceDE w:val="0"/>
        <w:autoSpaceDN w:val="0"/>
        <w:adjustRightInd w:val="0"/>
        <w:spacing w:after="0" w:line="276" w:lineRule="auto"/>
        <w:ind w:firstLine="709"/>
        <w:jc w:val="both"/>
        <w:rPr>
          <w:lang w:val="ro-RO"/>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0"/>
      </w:tblGrid>
      <w:tr w:rsidR="003745BD" w:rsidRPr="00C031CF" w:rsidTr="00C031CF">
        <w:tc>
          <w:tcPr>
            <w:tcW w:w="8880" w:type="dxa"/>
            <w:shd w:val="clear" w:color="auto" w:fill="auto"/>
          </w:tcPr>
          <w:p w:rsidR="003745BD" w:rsidRPr="00C031CF" w:rsidRDefault="003745BD" w:rsidP="00C031CF">
            <w:pPr>
              <w:autoSpaceDE w:val="0"/>
              <w:autoSpaceDN w:val="0"/>
              <w:adjustRightInd w:val="0"/>
              <w:spacing w:after="0" w:line="276" w:lineRule="auto"/>
              <w:jc w:val="both"/>
              <w:rPr>
                <w:rFonts w:cs="Tahoma"/>
                <w:lang w:val="ro-RO"/>
              </w:rPr>
            </w:pPr>
            <w:r w:rsidRPr="00C031CF">
              <w:rPr>
                <w:rFonts w:cs="Tahoma"/>
                <w:lang w:val="ro-RO"/>
              </w:rPr>
              <w:t>logistica electorală existentă, poate asigura desfăşurarea normală a alegerilor;</w:t>
            </w:r>
          </w:p>
        </w:tc>
      </w:tr>
      <w:tr w:rsidR="003745BD" w:rsidRPr="00C031CF" w:rsidTr="00C031CF">
        <w:tc>
          <w:tcPr>
            <w:tcW w:w="8880" w:type="dxa"/>
            <w:shd w:val="clear" w:color="auto" w:fill="auto"/>
          </w:tcPr>
          <w:p w:rsidR="003745BD" w:rsidRPr="00C031CF" w:rsidRDefault="003745BD" w:rsidP="00C031CF">
            <w:pPr>
              <w:autoSpaceDE w:val="0"/>
              <w:autoSpaceDN w:val="0"/>
              <w:adjustRightInd w:val="0"/>
              <w:spacing w:after="0" w:line="276" w:lineRule="auto"/>
              <w:jc w:val="both"/>
              <w:rPr>
                <w:lang w:val="ro-RO"/>
              </w:rPr>
            </w:pPr>
            <w:r w:rsidRPr="00C031CF">
              <w:rPr>
                <w:lang w:val="ro-RO"/>
              </w:rPr>
              <w:t>se reutilizează la maxim dotările şi materialele rămase de la procesele electorale anterioare;</w:t>
            </w:r>
          </w:p>
        </w:tc>
      </w:tr>
      <w:tr w:rsidR="003745BD" w:rsidRPr="00C031CF" w:rsidTr="00C031CF">
        <w:tc>
          <w:tcPr>
            <w:tcW w:w="8880" w:type="dxa"/>
            <w:shd w:val="clear" w:color="auto" w:fill="auto"/>
          </w:tcPr>
          <w:p w:rsidR="003745BD" w:rsidRPr="00C031CF" w:rsidRDefault="003745BD" w:rsidP="00C031CF">
            <w:pPr>
              <w:autoSpaceDE w:val="0"/>
              <w:autoSpaceDN w:val="0"/>
              <w:adjustRightInd w:val="0"/>
              <w:spacing w:after="0" w:line="276" w:lineRule="auto"/>
              <w:jc w:val="both"/>
              <w:rPr>
                <w:lang w:val="ro-RO"/>
              </w:rPr>
            </w:pPr>
            <w:r w:rsidRPr="00C031CF">
              <w:rPr>
                <w:lang w:val="ro-RO"/>
              </w:rPr>
              <w:t>reparaţiile şi recondiţionările necesare se realizează în preajma organizării alegerilor.</w:t>
            </w:r>
          </w:p>
        </w:tc>
      </w:tr>
      <w:tr w:rsidR="003745BD" w:rsidRPr="00C031CF" w:rsidTr="00C031CF">
        <w:tc>
          <w:tcPr>
            <w:tcW w:w="8880" w:type="dxa"/>
            <w:shd w:val="clear" w:color="auto" w:fill="auto"/>
          </w:tcPr>
          <w:p w:rsidR="003745BD" w:rsidRPr="00C031CF" w:rsidRDefault="003745BD" w:rsidP="00C031CF">
            <w:pPr>
              <w:autoSpaceDE w:val="0"/>
              <w:autoSpaceDN w:val="0"/>
              <w:adjustRightInd w:val="0"/>
              <w:spacing w:after="0" w:line="276" w:lineRule="auto"/>
              <w:jc w:val="both"/>
              <w:rPr>
                <w:rFonts w:cs="Tahoma"/>
                <w:lang w:val="ro-RO"/>
              </w:rPr>
            </w:pPr>
            <w:r w:rsidRPr="00C031CF">
              <w:rPr>
                <w:rFonts w:cs="Tahoma"/>
                <w:lang w:val="ro-RO"/>
              </w:rPr>
              <w:t>în unele unităţi administrativ-teritoriale sunt utilizate materiale de unică folosinţă;</w:t>
            </w:r>
          </w:p>
        </w:tc>
      </w:tr>
      <w:tr w:rsidR="003745BD" w:rsidRPr="00C031CF" w:rsidTr="00C031CF">
        <w:tc>
          <w:tcPr>
            <w:tcW w:w="8880" w:type="dxa"/>
            <w:shd w:val="clear" w:color="auto" w:fill="auto"/>
          </w:tcPr>
          <w:p w:rsidR="003745BD" w:rsidRPr="00C031CF" w:rsidRDefault="003745BD" w:rsidP="00C031CF">
            <w:pPr>
              <w:autoSpaceDE w:val="0"/>
              <w:autoSpaceDN w:val="0"/>
              <w:adjustRightInd w:val="0"/>
              <w:spacing w:after="0" w:line="276" w:lineRule="auto"/>
              <w:jc w:val="both"/>
              <w:rPr>
                <w:rFonts w:cs="Tahoma"/>
                <w:lang w:val="ro-RO"/>
              </w:rPr>
            </w:pPr>
            <w:r w:rsidRPr="00C031CF">
              <w:rPr>
                <w:rFonts w:cs="Tahoma"/>
                <w:lang w:val="ro-RO"/>
              </w:rPr>
              <w:t>în multe cazuri cabinele şi urnele de vot prezintă un grad de uzură fizică şi morală avansat, ca urmare a folosirii repetate a acestora în perioadele electorale anterioare;</w:t>
            </w:r>
          </w:p>
        </w:tc>
      </w:tr>
      <w:tr w:rsidR="003745BD" w:rsidRPr="00C031CF" w:rsidTr="00C031CF">
        <w:tc>
          <w:tcPr>
            <w:tcW w:w="8880" w:type="dxa"/>
            <w:shd w:val="clear" w:color="auto" w:fill="auto"/>
          </w:tcPr>
          <w:p w:rsidR="003745BD" w:rsidRPr="00C031CF" w:rsidRDefault="003745BD" w:rsidP="00C031CF">
            <w:pPr>
              <w:tabs>
                <w:tab w:val="left" w:pos="0"/>
              </w:tabs>
              <w:autoSpaceDE w:val="0"/>
              <w:autoSpaceDN w:val="0"/>
              <w:adjustRightInd w:val="0"/>
              <w:spacing w:after="0" w:line="276" w:lineRule="auto"/>
              <w:jc w:val="both"/>
              <w:rPr>
                <w:rFonts w:eastAsia="Times New Roman" w:cs="Tahoma"/>
                <w:lang w:val="ro-RO"/>
              </w:rPr>
            </w:pPr>
            <w:r w:rsidRPr="00C031CF">
              <w:rPr>
                <w:rFonts w:eastAsia="Times New Roman" w:cs="Tahoma"/>
                <w:lang w:val="ro-RO" w:eastAsia="ro-RO"/>
              </w:rPr>
              <w:t>deși î</w:t>
            </w:r>
            <w:r w:rsidRPr="00C031CF">
              <w:rPr>
                <w:rFonts w:eastAsia="Times New Roman" w:cs="Tahoma"/>
                <w:lang w:val="ro-RO"/>
              </w:rPr>
              <w:t>n marea majoritate a unităţilor administrativ-teritoriale verificate</w:t>
            </w:r>
            <w:r w:rsidRPr="00C031CF">
              <w:rPr>
                <w:rFonts w:eastAsia="Times New Roman" w:cs="Tahoma"/>
                <w:b/>
                <w:lang w:val="ro-RO"/>
              </w:rPr>
              <w:t xml:space="preserve"> </w:t>
            </w:r>
            <w:r w:rsidRPr="00C031CF">
              <w:rPr>
                <w:rFonts w:eastAsia="Times New Roman" w:cs="Tahoma"/>
                <w:lang w:val="ro-RO"/>
              </w:rPr>
              <w:t>există materialele de logistică electorală necesare, în unele unităţi administrativ-teritoriale s-a constatat o stare avansată de degradare a materialelor de logistică electorală ori chiar inexistenţa totală a acestora, astfel încât s-a solicitat confecţionarea materialelor de logistică electorală,</w:t>
            </w:r>
            <w:r w:rsidRPr="00C031CF">
              <w:rPr>
                <w:rFonts w:eastAsia="Times New Roman" w:cs="Tahoma"/>
                <w:b/>
                <w:lang w:val="ro-RO"/>
              </w:rPr>
              <w:t xml:space="preserve"> </w:t>
            </w:r>
            <w:r w:rsidRPr="00C031CF">
              <w:rPr>
                <w:rFonts w:eastAsia="Times New Roman" w:cs="Tahoma"/>
                <w:lang w:val="ro-RO"/>
              </w:rPr>
              <w:t>în conformitate cu prevederile Hotărârii nr. 4/2008 a Autorităţii Electorale Permanente</w:t>
            </w:r>
            <w:r w:rsidRPr="00C031CF">
              <w:rPr>
                <w:rFonts w:eastAsia="Times New Roman" w:cs="Tahoma"/>
                <w:vertAlign w:val="superscript"/>
                <w:lang w:val="ro-RO"/>
              </w:rPr>
              <w:footnoteReference w:id="12"/>
            </w:r>
            <w:r w:rsidRPr="00C031CF">
              <w:rPr>
                <w:rFonts w:eastAsia="Times New Roman" w:cs="Tahoma"/>
                <w:lang w:val="ro-RO"/>
              </w:rPr>
              <w:t xml:space="preserve">. </w:t>
            </w:r>
          </w:p>
        </w:tc>
      </w:tr>
    </w:tbl>
    <w:p w:rsidR="003745BD" w:rsidRPr="00A655DF" w:rsidRDefault="003745BD" w:rsidP="00A655DF">
      <w:pPr>
        <w:spacing w:after="0" w:line="276" w:lineRule="auto"/>
        <w:rPr>
          <w:lang w:val="ro-RO"/>
        </w:rPr>
      </w:pPr>
    </w:p>
    <w:p w:rsidR="00B830D1" w:rsidRPr="00A655DF" w:rsidRDefault="00B830D1" w:rsidP="00A655DF">
      <w:pPr>
        <w:spacing w:after="0" w:line="276" w:lineRule="auto"/>
        <w:rPr>
          <w:lang w:val="ro-RO"/>
        </w:rPr>
      </w:pPr>
    </w:p>
    <w:p w:rsidR="00B830D1" w:rsidRPr="00A655DF" w:rsidRDefault="00B830D1" w:rsidP="00A655DF">
      <w:pPr>
        <w:spacing w:after="0" w:line="276" w:lineRule="auto"/>
        <w:rPr>
          <w:lang w:val="ro-RO"/>
        </w:rPr>
      </w:pPr>
    </w:p>
    <w:p w:rsidR="00B830D1" w:rsidRPr="00A655DF" w:rsidRDefault="00B830D1" w:rsidP="00A655DF">
      <w:pPr>
        <w:spacing w:after="0"/>
        <w:jc w:val="center"/>
        <w:rPr>
          <w:rStyle w:val="Emphasis"/>
          <w:b/>
          <w:i w:val="0"/>
          <w:sz w:val="28"/>
          <w:szCs w:val="28"/>
          <w:lang w:val="ro-RO"/>
        </w:rPr>
      </w:pPr>
      <w:r w:rsidRPr="00A655DF">
        <w:rPr>
          <w:rStyle w:val="Emphasis"/>
          <w:b/>
          <w:i w:val="0"/>
          <w:sz w:val="28"/>
          <w:szCs w:val="28"/>
          <w:lang w:val="ro-RO"/>
        </w:rPr>
        <w:t>2.4. ACTIVITĂŢI DE CONTROL ŞI ÎNDRUMARE ELECTORALĂ</w:t>
      </w:r>
    </w:p>
    <w:p w:rsidR="00B830D1" w:rsidRPr="00A655DF" w:rsidRDefault="00B830D1" w:rsidP="00A655DF">
      <w:pPr>
        <w:spacing w:after="0"/>
        <w:jc w:val="center"/>
        <w:rPr>
          <w:rStyle w:val="Emphasis"/>
          <w:b/>
          <w:i w:val="0"/>
          <w:lang w:val="ro-RO"/>
        </w:rPr>
      </w:pPr>
    </w:p>
    <w:p w:rsidR="00B830D1" w:rsidRPr="00A655DF" w:rsidRDefault="00B830D1" w:rsidP="00A655DF">
      <w:pPr>
        <w:pStyle w:val="ListParagraph"/>
        <w:tabs>
          <w:tab w:val="left" w:pos="709"/>
          <w:tab w:val="left" w:pos="851"/>
        </w:tabs>
        <w:spacing w:after="0"/>
        <w:ind w:left="567"/>
        <w:rPr>
          <w:b/>
          <w:lang w:val="ro-RO"/>
        </w:rPr>
      </w:pPr>
      <w:r w:rsidRPr="00A655DF">
        <w:rPr>
          <w:b/>
          <w:lang w:val="ro-RO"/>
        </w:rPr>
        <w:tab/>
        <w:t>ACTIVITATEA DE CONTROL ELECTORAL</w:t>
      </w:r>
    </w:p>
    <w:p w:rsidR="00B830D1" w:rsidRPr="00A655DF" w:rsidRDefault="00B830D1" w:rsidP="00A655DF">
      <w:pPr>
        <w:tabs>
          <w:tab w:val="left" w:pos="709"/>
          <w:tab w:val="left" w:pos="851"/>
        </w:tabs>
        <w:spacing w:after="0"/>
        <w:jc w:val="both"/>
        <w:rPr>
          <w:b/>
          <w:i/>
          <w:lang w:val="ro-RO"/>
        </w:rPr>
      </w:pPr>
      <w:r w:rsidRPr="00A655DF">
        <w:rPr>
          <w:lang w:val="ro-RO"/>
        </w:rPr>
        <w:lastRenderedPageBreak/>
        <w:tab/>
      </w:r>
      <w:r w:rsidRPr="00A655DF">
        <w:rPr>
          <w:lang w:val="ro-RO" w:eastAsia="ro-RO"/>
        </w:rPr>
        <w:t xml:space="preserve">Activitatea de control electoral are ca scop verificarea modului în care autorităţile administraţiei publice locale </w:t>
      </w:r>
      <w:r w:rsidRPr="00A655DF">
        <w:rPr>
          <w:lang w:val="ro-RO"/>
        </w:rPr>
        <w:t xml:space="preserve">(prefecţi, primari şi secretari ai unităţilor administrativ-teritoriale, servicii publice comunitare de evidenţă a persoanelor) </w:t>
      </w:r>
      <w:r w:rsidRPr="00A655DF">
        <w:rPr>
          <w:lang w:val="ro-RO" w:eastAsia="ro-RO"/>
        </w:rPr>
        <w:t xml:space="preserve">şi-au îndeplinit atribuţiile </w:t>
      </w:r>
      <w:r w:rsidRPr="00A655DF">
        <w:rPr>
          <w:lang w:val="ro-RO"/>
        </w:rPr>
        <w:t xml:space="preserve">ce le revin în materie electorală. </w:t>
      </w:r>
    </w:p>
    <w:p w:rsidR="00B830D1" w:rsidRPr="00A655DF" w:rsidRDefault="00B830D1" w:rsidP="00A655DF">
      <w:pPr>
        <w:spacing w:after="0"/>
        <w:ind w:firstLine="708"/>
        <w:jc w:val="both"/>
        <w:rPr>
          <w:lang w:val="ro-RO"/>
        </w:rPr>
      </w:pPr>
      <w:r w:rsidRPr="00A655DF">
        <w:rPr>
          <w:lang w:val="ro-RO"/>
        </w:rPr>
        <w:t xml:space="preserve">În cursul anului 2014 s-a efectuat un număr de </w:t>
      </w:r>
      <w:r w:rsidRPr="00C031CF">
        <w:rPr>
          <w:b/>
          <w:color w:val="000000"/>
          <w:lang w:val="ro-RO"/>
        </w:rPr>
        <w:t>1663</w:t>
      </w:r>
      <w:r w:rsidRPr="00A655DF">
        <w:rPr>
          <w:b/>
          <w:lang w:val="ro-RO"/>
        </w:rPr>
        <w:t xml:space="preserve"> acţiuni de control la primării</w:t>
      </w:r>
      <w:r w:rsidRPr="00A655DF">
        <w:rPr>
          <w:lang w:val="ro-RO"/>
        </w:rPr>
        <w:t xml:space="preserve"> (1565 primării controlate din totalul de 3187 primării existente la nivel național), după cum urmează:</w:t>
      </w:r>
    </w:p>
    <w:p w:rsidR="00B830D1" w:rsidRPr="00A655DF" w:rsidRDefault="00B830D1" w:rsidP="00A655DF">
      <w:pPr>
        <w:pStyle w:val="ListParagraph"/>
        <w:numPr>
          <w:ilvl w:val="1"/>
          <w:numId w:val="25"/>
        </w:numPr>
        <w:spacing w:after="0" w:line="276" w:lineRule="auto"/>
        <w:ind w:left="851" w:hanging="284"/>
        <w:jc w:val="both"/>
        <w:rPr>
          <w:lang w:val="ro-RO"/>
        </w:rPr>
      </w:pPr>
      <w:r w:rsidRPr="00C031CF">
        <w:rPr>
          <w:b/>
          <w:color w:val="000000"/>
          <w:lang w:val="ro-RO"/>
        </w:rPr>
        <w:t>164</w:t>
      </w:r>
      <w:r w:rsidRPr="00A655DF">
        <w:rPr>
          <w:lang w:val="ro-RO"/>
        </w:rPr>
        <w:t xml:space="preserve"> acțiuni de control la </w:t>
      </w:r>
      <w:r w:rsidRPr="00A655DF">
        <w:rPr>
          <w:i/>
          <w:lang w:val="ro-RO"/>
        </w:rPr>
        <w:t>primării de municipiu</w:t>
      </w:r>
      <w:r w:rsidRPr="00A655DF">
        <w:rPr>
          <w:lang w:val="ro-RO"/>
        </w:rPr>
        <w:t>;</w:t>
      </w:r>
    </w:p>
    <w:p w:rsidR="00B830D1" w:rsidRPr="00A655DF" w:rsidRDefault="00B830D1" w:rsidP="00A655DF">
      <w:pPr>
        <w:pStyle w:val="ListParagraph"/>
        <w:numPr>
          <w:ilvl w:val="1"/>
          <w:numId w:val="25"/>
        </w:numPr>
        <w:spacing w:after="0" w:line="276" w:lineRule="auto"/>
        <w:ind w:left="851" w:hanging="284"/>
        <w:jc w:val="both"/>
        <w:rPr>
          <w:lang w:val="ro-RO"/>
        </w:rPr>
      </w:pPr>
      <w:r w:rsidRPr="00C031CF">
        <w:rPr>
          <w:b/>
          <w:color w:val="000000"/>
          <w:lang w:val="ro-RO"/>
        </w:rPr>
        <w:t>205</w:t>
      </w:r>
      <w:r w:rsidRPr="00A655DF">
        <w:rPr>
          <w:lang w:val="ro-RO"/>
        </w:rPr>
        <w:t xml:space="preserve"> acțiuni de control la </w:t>
      </w:r>
      <w:r w:rsidRPr="00A655DF">
        <w:rPr>
          <w:i/>
          <w:lang w:val="ro-RO"/>
        </w:rPr>
        <w:t>primării de oraș</w:t>
      </w:r>
      <w:r w:rsidRPr="00A655DF">
        <w:rPr>
          <w:lang w:val="ro-RO"/>
        </w:rPr>
        <w:t>;</w:t>
      </w:r>
    </w:p>
    <w:p w:rsidR="00B830D1" w:rsidRPr="00A655DF" w:rsidRDefault="00B830D1" w:rsidP="00A655DF">
      <w:pPr>
        <w:pStyle w:val="ListParagraph"/>
        <w:numPr>
          <w:ilvl w:val="1"/>
          <w:numId w:val="25"/>
        </w:numPr>
        <w:spacing w:after="0" w:line="276" w:lineRule="auto"/>
        <w:ind w:left="851" w:hanging="284"/>
        <w:jc w:val="both"/>
        <w:rPr>
          <w:lang w:val="ro-RO"/>
        </w:rPr>
      </w:pPr>
      <w:r w:rsidRPr="00C031CF">
        <w:rPr>
          <w:b/>
          <w:color w:val="000000"/>
          <w:lang w:val="ro-RO"/>
        </w:rPr>
        <w:t>1294</w:t>
      </w:r>
      <w:r w:rsidRPr="00A655DF">
        <w:rPr>
          <w:color w:val="FF0000"/>
          <w:lang w:val="ro-RO"/>
        </w:rPr>
        <w:t xml:space="preserve"> </w:t>
      </w:r>
      <w:r w:rsidRPr="00A655DF">
        <w:rPr>
          <w:lang w:val="ro-RO"/>
        </w:rPr>
        <w:t xml:space="preserve">acțiuni de control la </w:t>
      </w:r>
      <w:r w:rsidRPr="00A655DF">
        <w:rPr>
          <w:i/>
          <w:lang w:val="ro-RO"/>
        </w:rPr>
        <w:t>primării de comună</w:t>
      </w:r>
      <w:r w:rsidRPr="00A655DF">
        <w:rPr>
          <w:lang w:val="ro-RO"/>
        </w:rPr>
        <w:t>.</w:t>
      </w:r>
    </w:p>
    <w:p w:rsidR="00B830D1" w:rsidRPr="00A655DF" w:rsidRDefault="00CD1EDB" w:rsidP="00A655DF">
      <w:pPr>
        <w:spacing w:after="0"/>
        <w:ind w:firstLine="708"/>
        <w:rPr>
          <w:b/>
          <w:lang w:val="ro-RO"/>
        </w:rPr>
      </w:pPr>
      <w:r>
        <w:rPr>
          <w:noProof/>
        </w:rPr>
        <w:drawing>
          <wp:anchor distT="0" distB="0" distL="114300" distR="114300" simplePos="0" relativeHeight="251648000" behindDoc="0" locked="0" layoutInCell="1" allowOverlap="1" wp14:anchorId="5ABDD52E" wp14:editId="3FA8265E">
            <wp:simplePos x="0" y="0"/>
            <wp:positionH relativeFrom="column">
              <wp:posOffset>595630</wp:posOffset>
            </wp:positionH>
            <wp:positionV relativeFrom="paragraph">
              <wp:posOffset>75565</wp:posOffset>
            </wp:positionV>
            <wp:extent cx="4614545" cy="2645410"/>
            <wp:effectExtent l="635" t="0" r="0" b="3810"/>
            <wp:wrapSquare wrapText="bothSides"/>
            <wp:docPr id="38"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B830D1" w:rsidRPr="00C031CF" w:rsidRDefault="00B830D1" w:rsidP="00A655DF">
      <w:pPr>
        <w:pStyle w:val="Heading4"/>
        <w:numPr>
          <w:ilvl w:val="0"/>
          <w:numId w:val="0"/>
        </w:numPr>
        <w:spacing w:before="0"/>
        <w:ind w:firstLine="567"/>
        <w:jc w:val="both"/>
        <w:rPr>
          <w:rFonts w:ascii="Calibri" w:hAnsi="Calibri"/>
          <w:b w:val="0"/>
          <w:i w:val="0"/>
          <w:color w:val="auto"/>
        </w:rPr>
      </w:pPr>
    </w:p>
    <w:p w:rsidR="00B830D1" w:rsidRPr="00C031CF" w:rsidRDefault="00B830D1" w:rsidP="00A655DF">
      <w:pPr>
        <w:pStyle w:val="Heading4"/>
        <w:numPr>
          <w:ilvl w:val="0"/>
          <w:numId w:val="0"/>
        </w:numPr>
        <w:spacing w:before="0"/>
        <w:ind w:firstLine="567"/>
        <w:jc w:val="both"/>
        <w:rPr>
          <w:rFonts w:ascii="Calibri" w:hAnsi="Calibri"/>
          <w:b w:val="0"/>
          <w:i w:val="0"/>
          <w:color w:val="auto"/>
        </w:rPr>
      </w:pPr>
    </w:p>
    <w:p w:rsidR="00B830D1" w:rsidRPr="00C031CF" w:rsidRDefault="00B830D1" w:rsidP="00A655DF">
      <w:pPr>
        <w:pStyle w:val="Heading4"/>
        <w:numPr>
          <w:ilvl w:val="0"/>
          <w:numId w:val="0"/>
        </w:numPr>
        <w:spacing w:before="0"/>
        <w:ind w:firstLine="567"/>
        <w:jc w:val="both"/>
        <w:rPr>
          <w:rFonts w:ascii="Calibri" w:hAnsi="Calibri"/>
          <w:b w:val="0"/>
          <w:i w:val="0"/>
          <w:color w:val="auto"/>
        </w:rPr>
      </w:pPr>
    </w:p>
    <w:p w:rsidR="00B830D1" w:rsidRPr="00A655DF" w:rsidRDefault="00B830D1" w:rsidP="00A655DF">
      <w:pPr>
        <w:spacing w:after="0"/>
        <w:rPr>
          <w:lang w:val="ro-RO"/>
        </w:rPr>
      </w:pPr>
    </w:p>
    <w:p w:rsidR="00B830D1" w:rsidRPr="00A655DF" w:rsidRDefault="00B830D1" w:rsidP="00A655DF">
      <w:pPr>
        <w:spacing w:after="0"/>
        <w:rPr>
          <w:lang w:val="ro-RO"/>
        </w:rPr>
      </w:pPr>
    </w:p>
    <w:p w:rsidR="00B830D1" w:rsidRPr="00A655DF" w:rsidRDefault="00B830D1" w:rsidP="00A655DF">
      <w:pPr>
        <w:spacing w:after="0"/>
        <w:rPr>
          <w:lang w:val="ro-RO"/>
        </w:rPr>
      </w:pPr>
    </w:p>
    <w:p w:rsidR="00B830D1" w:rsidRPr="00A655DF" w:rsidRDefault="00B830D1" w:rsidP="00A655DF">
      <w:pPr>
        <w:spacing w:after="0"/>
        <w:rPr>
          <w:lang w:val="ro-RO"/>
        </w:rPr>
      </w:pPr>
    </w:p>
    <w:p w:rsidR="00B830D1" w:rsidRPr="00A655DF" w:rsidRDefault="00B830D1" w:rsidP="00A655DF">
      <w:pPr>
        <w:spacing w:after="0"/>
        <w:rPr>
          <w:lang w:val="ro-RO"/>
        </w:rPr>
      </w:pPr>
    </w:p>
    <w:p w:rsidR="00B830D1" w:rsidRPr="00C031CF" w:rsidRDefault="00B830D1" w:rsidP="00A655DF">
      <w:pPr>
        <w:pStyle w:val="Heading4"/>
        <w:numPr>
          <w:ilvl w:val="0"/>
          <w:numId w:val="0"/>
        </w:numPr>
        <w:spacing w:before="0"/>
        <w:ind w:firstLine="567"/>
        <w:jc w:val="both"/>
        <w:rPr>
          <w:rFonts w:ascii="Calibri" w:eastAsia="Calibri" w:hAnsi="Calibri"/>
          <w:b w:val="0"/>
          <w:bCs w:val="0"/>
          <w:i w:val="0"/>
          <w:iCs w:val="0"/>
          <w:color w:val="auto"/>
        </w:rPr>
      </w:pPr>
    </w:p>
    <w:p w:rsidR="00B830D1" w:rsidRPr="00A655DF" w:rsidRDefault="00B830D1" w:rsidP="00A655DF">
      <w:pPr>
        <w:spacing w:after="0"/>
        <w:rPr>
          <w:lang w:val="ro-RO"/>
        </w:rPr>
      </w:pPr>
    </w:p>
    <w:p w:rsidR="00B830D1" w:rsidRPr="00C031CF" w:rsidRDefault="00B830D1" w:rsidP="00A655DF">
      <w:pPr>
        <w:pStyle w:val="Heading4"/>
        <w:numPr>
          <w:ilvl w:val="0"/>
          <w:numId w:val="0"/>
        </w:numPr>
        <w:spacing w:before="0"/>
        <w:ind w:firstLine="567"/>
        <w:jc w:val="both"/>
        <w:rPr>
          <w:rFonts w:ascii="Calibri" w:hAnsi="Calibri"/>
          <w:b w:val="0"/>
          <w:i w:val="0"/>
          <w:color w:val="auto"/>
        </w:rPr>
      </w:pPr>
    </w:p>
    <w:p w:rsidR="00B830D1" w:rsidRPr="00C031CF" w:rsidRDefault="00B830D1" w:rsidP="00A655DF">
      <w:pPr>
        <w:pStyle w:val="Heading4"/>
        <w:numPr>
          <w:ilvl w:val="0"/>
          <w:numId w:val="0"/>
        </w:numPr>
        <w:spacing w:before="0"/>
        <w:ind w:firstLine="567"/>
        <w:jc w:val="both"/>
        <w:rPr>
          <w:rFonts w:ascii="Calibri" w:hAnsi="Calibri"/>
          <w:b w:val="0"/>
          <w:i w:val="0"/>
          <w:color w:val="auto"/>
        </w:rPr>
      </w:pPr>
    </w:p>
    <w:p w:rsidR="00B830D1" w:rsidRPr="00C031CF" w:rsidRDefault="00B830D1" w:rsidP="00A655DF">
      <w:pPr>
        <w:pStyle w:val="Heading4"/>
        <w:numPr>
          <w:ilvl w:val="0"/>
          <w:numId w:val="0"/>
        </w:numPr>
        <w:spacing w:before="0"/>
        <w:ind w:firstLine="567"/>
        <w:jc w:val="both"/>
        <w:rPr>
          <w:rFonts w:ascii="Calibri" w:hAnsi="Calibri"/>
          <w:b w:val="0"/>
          <w:i w:val="0"/>
          <w:color w:val="auto"/>
        </w:rPr>
      </w:pPr>
    </w:p>
    <w:p w:rsidR="00B830D1" w:rsidRPr="00C031CF" w:rsidRDefault="00B830D1" w:rsidP="00A655DF">
      <w:pPr>
        <w:pStyle w:val="Heading4"/>
        <w:numPr>
          <w:ilvl w:val="0"/>
          <w:numId w:val="0"/>
        </w:numPr>
        <w:spacing w:before="0"/>
        <w:ind w:firstLine="567"/>
        <w:jc w:val="both"/>
        <w:rPr>
          <w:rFonts w:ascii="Calibri" w:hAnsi="Calibri"/>
          <w:b w:val="0"/>
          <w:i w:val="0"/>
          <w:color w:val="auto"/>
        </w:rPr>
      </w:pPr>
    </w:p>
    <w:p w:rsidR="00BD1C6C" w:rsidRDefault="00BD1C6C" w:rsidP="00A655DF">
      <w:pPr>
        <w:pStyle w:val="Heading4"/>
        <w:numPr>
          <w:ilvl w:val="0"/>
          <w:numId w:val="0"/>
        </w:numPr>
        <w:spacing w:before="0"/>
        <w:ind w:firstLine="567"/>
        <w:jc w:val="both"/>
        <w:rPr>
          <w:rFonts w:ascii="Calibri" w:hAnsi="Calibri"/>
          <w:b w:val="0"/>
          <w:i w:val="0"/>
          <w:color w:val="auto"/>
        </w:rPr>
      </w:pPr>
    </w:p>
    <w:p w:rsidR="00B830D1" w:rsidRPr="00756B57" w:rsidRDefault="00B830D1" w:rsidP="00A655DF">
      <w:pPr>
        <w:pStyle w:val="Heading4"/>
        <w:numPr>
          <w:ilvl w:val="0"/>
          <w:numId w:val="0"/>
        </w:numPr>
        <w:spacing w:before="0"/>
        <w:ind w:firstLine="567"/>
        <w:jc w:val="both"/>
        <w:rPr>
          <w:rFonts w:ascii="Calibri" w:hAnsi="Calibri"/>
          <w:b w:val="0"/>
          <w:i w:val="0"/>
          <w:color w:val="auto"/>
          <w:sz w:val="22"/>
          <w:szCs w:val="22"/>
        </w:rPr>
      </w:pPr>
      <w:r w:rsidRPr="00756B57">
        <w:rPr>
          <w:rFonts w:ascii="Calibri" w:hAnsi="Calibri"/>
          <w:b w:val="0"/>
          <w:i w:val="0"/>
          <w:color w:val="auto"/>
          <w:sz w:val="22"/>
          <w:szCs w:val="22"/>
        </w:rPr>
        <w:t>Principalele aspectele urmărite în activitatea control și îndrumare electorală desfășurată la primării, au vizat:</w:t>
      </w:r>
    </w:p>
    <w:p w:rsidR="00B830D1" w:rsidRPr="00BD1C6C" w:rsidRDefault="00B830D1" w:rsidP="00A655DF">
      <w:pPr>
        <w:pStyle w:val="ListParagraph"/>
        <w:widowControl w:val="0"/>
        <w:numPr>
          <w:ilvl w:val="0"/>
          <w:numId w:val="26"/>
        </w:numPr>
        <w:autoSpaceDE w:val="0"/>
        <w:autoSpaceDN w:val="0"/>
        <w:adjustRightInd w:val="0"/>
        <w:spacing w:after="0" w:line="276" w:lineRule="auto"/>
        <w:jc w:val="both"/>
        <w:rPr>
          <w:lang w:val="ro-RO"/>
        </w:rPr>
      </w:pPr>
      <w:r w:rsidRPr="00BD1C6C">
        <w:rPr>
          <w:lang w:val="ro-RO"/>
        </w:rPr>
        <w:t>între perioadele electorale: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verificarea logisticii electorale de la procesele electorale anterioare;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realizarea din timp a dotărilor specifice secţiilor de votare;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 xml:space="preserve">verificarea actualizării în termenul legal a Registrului electoral de către persoanele autorizate, a listelor electorale complementare şi a listelor electorale speciale; </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autorizarea persoanelor care efectuează operaţiuni în Registrul electoral naţional şi în listele electorale;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verificarea modului de întocmire a listei electorale permanente, a listei electorale complementare şi a listei electorale speciale;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respectarea de către primar a obligaţiei de a pune la dispoziţia alegătorilor spre consultare listele electorale permanente şi de soluţionare a întâmpinărilor privind omisiunile, înscrierile greşite sau erorile din listele electorale permanente;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respectarea hotărârilor şi instrucţiunilor adoptate de Autoritatea Electorală Permanentă;</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obţinerea de informaţii cu privire la principalele probleme întâmpinate în organizarea şi desfăşurarea consultărilor electorale anterioare;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verificarea respectării criteriilor de delimitare a secţiilor de votare, de arondare a alegătorilor la secţiile de votare şi a altor elemente cuprinse în modalitatea de delimitare conform prevederilor legislaţiei electorale;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lang w:val="ro-RO"/>
              </w:rPr>
            </w:pPr>
            <w:r w:rsidRPr="00C031CF">
              <w:rPr>
                <w:lang w:val="ro-RO"/>
              </w:rPr>
              <w:t xml:space="preserve">verificarea modului de respectare a protecţiei datelor cu caracter personal cuprinse în listele </w:t>
            </w:r>
            <w:r w:rsidRPr="00C031CF">
              <w:rPr>
                <w:lang w:val="ro-RO"/>
              </w:rPr>
              <w:lastRenderedPageBreak/>
              <w:t>electorale în ceea ce priveşte afişarea listelor electorale şi consultarea acestora.</w:t>
            </w:r>
          </w:p>
        </w:tc>
      </w:tr>
    </w:tbl>
    <w:p w:rsidR="00B830D1" w:rsidRPr="00A655DF" w:rsidRDefault="00B830D1" w:rsidP="00A655DF">
      <w:pPr>
        <w:widowControl w:val="0"/>
        <w:autoSpaceDE w:val="0"/>
        <w:autoSpaceDN w:val="0"/>
        <w:adjustRightInd w:val="0"/>
        <w:spacing w:after="0"/>
        <w:jc w:val="both"/>
        <w:rPr>
          <w:b/>
          <w:lang w:val="ro-RO"/>
        </w:rPr>
      </w:pPr>
    </w:p>
    <w:p w:rsidR="00B830D1" w:rsidRPr="00A655DF" w:rsidRDefault="00B830D1" w:rsidP="00A655DF">
      <w:pPr>
        <w:pStyle w:val="ListParagraph"/>
        <w:widowControl w:val="0"/>
        <w:numPr>
          <w:ilvl w:val="0"/>
          <w:numId w:val="26"/>
        </w:numPr>
        <w:autoSpaceDE w:val="0"/>
        <w:autoSpaceDN w:val="0"/>
        <w:adjustRightInd w:val="0"/>
        <w:spacing w:after="0" w:line="276" w:lineRule="auto"/>
        <w:jc w:val="both"/>
        <w:rPr>
          <w:lang w:val="ro-RO"/>
        </w:rPr>
      </w:pPr>
      <w:r w:rsidRPr="00A655DF">
        <w:rPr>
          <w:lang w:val="ro-RO"/>
        </w:rPr>
        <w:t>în perioadele electorale: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b/>
                <w:lang w:val="ro-RO"/>
              </w:rPr>
            </w:pPr>
            <w:r w:rsidRPr="00C031CF">
              <w:rPr>
                <w:lang w:val="ro-RO"/>
              </w:rPr>
              <w:t>urmărirea modului de respectare de către autorităţile administraţiei publice locale cu atribuţii în domeniul electoral a deciziilor şi hotărârilor birourilor electorale, a instrucţiunilor şi hotărârilor Autorităţii Electorale Permanente;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b/>
                <w:lang w:val="ro-RO"/>
              </w:rPr>
            </w:pPr>
            <w:r w:rsidRPr="00C031CF">
              <w:rPr>
                <w:lang w:val="ro-RO"/>
              </w:rPr>
              <w:t>monitorizarea modului în care autorităţile administraţiei publice locale îndeplinesc atribuţiile ce le revin potrivit actelor normative în materie electorală;</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b/>
                <w:lang w:val="ro-RO"/>
              </w:rPr>
            </w:pPr>
            <w:r w:rsidRPr="00C031CF">
              <w:rPr>
                <w:lang w:val="ro-RO"/>
              </w:rPr>
              <w:t>urmărirea modului de întocmire a listelor electorale permanente, speciale, complementare (după caz) şi copiilor după acestea utilizate la alegerile respective;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b/>
                <w:lang w:val="ro-RO"/>
              </w:rPr>
            </w:pPr>
            <w:r w:rsidRPr="00C031CF">
              <w:rPr>
                <w:lang w:val="ro-RO"/>
              </w:rPr>
              <w:t>monitorizarea modului în care primarii asigură condiţiile necesare pentru consultarea şi verificarea de către cetăţeni a înscrierii în listele electorale precum şi a modului de soluţionare a întâmpinărilor privind omisiunile, înscrierile greşite sau erorile din listele electorale;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b/>
                <w:lang w:val="ro-RO"/>
              </w:rPr>
            </w:pPr>
            <w:r w:rsidRPr="00C031CF">
              <w:rPr>
                <w:lang w:val="ro-RO"/>
              </w:rPr>
              <w:t>monitorizarea modului de întocmire şi actualizare a listelor electorale în termenul prevăzut de lege;</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b/>
                <w:lang w:val="ro-RO"/>
              </w:rPr>
            </w:pPr>
            <w:r w:rsidRPr="00C031CF">
              <w:rPr>
                <w:lang w:val="ro-RO"/>
              </w:rPr>
              <w:t>verificarea stadiului procurării logisticii electorale necesare pentru desfăşurarea alegerilor;</w:t>
            </w:r>
          </w:p>
        </w:tc>
      </w:tr>
      <w:tr w:rsidR="00B830D1" w:rsidRPr="00C031CF" w:rsidTr="00C031CF">
        <w:tc>
          <w:tcPr>
            <w:tcW w:w="9344" w:type="dxa"/>
            <w:shd w:val="clear" w:color="auto" w:fill="auto"/>
          </w:tcPr>
          <w:p w:rsidR="00B830D1" w:rsidRPr="00C031CF" w:rsidRDefault="00B830D1" w:rsidP="00C031CF">
            <w:pPr>
              <w:pStyle w:val="ListParagraph"/>
              <w:widowControl w:val="0"/>
              <w:numPr>
                <w:ilvl w:val="0"/>
                <w:numId w:val="24"/>
              </w:numPr>
              <w:autoSpaceDE w:val="0"/>
              <w:autoSpaceDN w:val="0"/>
              <w:adjustRightInd w:val="0"/>
              <w:spacing w:after="0" w:line="240" w:lineRule="auto"/>
              <w:ind w:left="0" w:firstLine="567"/>
              <w:jc w:val="both"/>
              <w:rPr>
                <w:b/>
                <w:lang w:val="ro-RO"/>
              </w:rPr>
            </w:pPr>
            <w:r w:rsidRPr="00C031CF">
              <w:rPr>
                <w:lang w:val="ro-RO"/>
              </w:rPr>
              <w:t>verificarea gradului de respectare a termenelor prevăzute în calendarul electoral.</w:t>
            </w:r>
          </w:p>
        </w:tc>
      </w:tr>
    </w:tbl>
    <w:p w:rsidR="00B830D1" w:rsidRPr="00A655DF" w:rsidRDefault="00B830D1" w:rsidP="00A655DF">
      <w:pPr>
        <w:pStyle w:val="ListParagraph"/>
        <w:spacing w:after="0"/>
        <w:ind w:left="0" w:firstLine="708"/>
        <w:jc w:val="both"/>
        <w:rPr>
          <w:bCs/>
          <w:lang w:val="ro-RO"/>
        </w:rPr>
      </w:pPr>
    </w:p>
    <w:p w:rsidR="00B830D1" w:rsidRPr="00C031CF" w:rsidRDefault="00B830D1" w:rsidP="00A655DF">
      <w:pPr>
        <w:pStyle w:val="ListParagraph"/>
        <w:spacing w:after="0"/>
        <w:ind w:left="0" w:firstLine="708"/>
        <w:jc w:val="both"/>
        <w:rPr>
          <w:color w:val="000000"/>
          <w:lang w:val="ro-RO"/>
        </w:rPr>
      </w:pPr>
      <w:r w:rsidRPr="00A655DF">
        <w:rPr>
          <w:bCs/>
          <w:lang w:val="ro-RO"/>
        </w:rPr>
        <w:t xml:space="preserve">În urma controalelor efectuate, a fost constatat, la nivelul tuturor primăriilor controlate, un număr de </w:t>
      </w:r>
      <w:r w:rsidRPr="00A655DF">
        <w:rPr>
          <w:b/>
          <w:bCs/>
          <w:lang w:val="ro-RO"/>
        </w:rPr>
        <w:t xml:space="preserve">1514 deficiențe. </w:t>
      </w:r>
      <w:r w:rsidRPr="00A655DF">
        <w:rPr>
          <w:bCs/>
          <w:lang w:val="ro-RO"/>
        </w:rPr>
        <w:t xml:space="preserve"> </w:t>
      </w:r>
    </w:p>
    <w:p w:rsidR="00B830D1" w:rsidRPr="00A655DF" w:rsidRDefault="00B830D1" w:rsidP="00A655DF">
      <w:pPr>
        <w:spacing w:after="0"/>
        <w:ind w:firstLine="708"/>
        <w:jc w:val="both"/>
        <w:rPr>
          <w:bCs/>
          <w:lang w:val="ro-RO"/>
        </w:rPr>
      </w:pPr>
      <w:r w:rsidRPr="00A655DF">
        <w:rPr>
          <w:bCs/>
          <w:lang w:val="ro-RO"/>
        </w:rPr>
        <w:t xml:space="preserve">În procesele verbale de control încheiate au fost formulate recomandări şi au fost dispuse măsuri de remediere, cu termene de realizare. </w:t>
      </w:r>
    </w:p>
    <w:p w:rsidR="00FB1B85" w:rsidRDefault="00FB1B85" w:rsidP="00A655DF">
      <w:pPr>
        <w:pStyle w:val="ListParagraph"/>
        <w:spacing w:after="0"/>
        <w:ind w:left="927" w:hanging="219"/>
        <w:contextualSpacing w:val="0"/>
        <w:jc w:val="both"/>
        <w:rPr>
          <w:b/>
          <w:bCs/>
          <w:u w:val="single"/>
          <w:lang w:val="ro-RO"/>
        </w:rPr>
      </w:pPr>
    </w:p>
    <w:p w:rsidR="00B830D1" w:rsidRPr="00A655DF" w:rsidRDefault="00B830D1" w:rsidP="00A655DF">
      <w:pPr>
        <w:pStyle w:val="ListParagraph"/>
        <w:spacing w:after="0"/>
        <w:ind w:left="927" w:hanging="219"/>
        <w:contextualSpacing w:val="0"/>
        <w:jc w:val="both"/>
        <w:rPr>
          <w:b/>
          <w:bCs/>
          <w:u w:val="single"/>
          <w:lang w:val="ro-RO"/>
        </w:rPr>
      </w:pPr>
      <w:r w:rsidRPr="00A655DF">
        <w:rPr>
          <w:b/>
          <w:bCs/>
          <w:u w:val="single"/>
          <w:lang w:val="ro-RO"/>
        </w:rPr>
        <w:t>Recomandările adresate</w:t>
      </w:r>
      <w:r w:rsidRPr="00A655DF">
        <w:rPr>
          <w:b/>
          <w:u w:val="single"/>
          <w:lang w:val="ro-RO"/>
        </w:rPr>
        <w:t xml:space="preserve"> de echipele de control </w:t>
      </w:r>
      <w:r w:rsidRPr="00A655DF">
        <w:rPr>
          <w:b/>
          <w:bCs/>
          <w:u w:val="single"/>
          <w:lang w:val="ro-RO"/>
        </w:rPr>
        <w:t>au vizat:</w:t>
      </w:r>
    </w:p>
    <w:p w:rsidR="00B830D1" w:rsidRPr="00A655DF" w:rsidRDefault="00B830D1" w:rsidP="00A655DF">
      <w:pPr>
        <w:pStyle w:val="ListParagraph"/>
        <w:numPr>
          <w:ilvl w:val="1"/>
          <w:numId w:val="25"/>
        </w:numPr>
        <w:spacing w:after="0" w:line="276" w:lineRule="auto"/>
        <w:ind w:left="0" w:firstLine="567"/>
        <w:contextualSpacing w:val="0"/>
        <w:jc w:val="both"/>
        <w:rPr>
          <w:bCs/>
          <w:lang w:val="ro-RO"/>
        </w:rPr>
      </w:pPr>
      <w:r w:rsidRPr="00A655DF">
        <w:rPr>
          <w:lang w:val="ro-RO"/>
        </w:rPr>
        <w:t>depunerea diligenţelor necesare pentru intrarea în legalitate a persoanelor înscrise în listele electorale permanente fără serie şi număr act de identitate şi fără menţiuni complete privind adresa de domiciliu;</w:t>
      </w:r>
    </w:p>
    <w:p w:rsidR="00B830D1" w:rsidRPr="00A655DF" w:rsidRDefault="00B830D1" w:rsidP="00A655DF">
      <w:pPr>
        <w:pStyle w:val="ListParagraph"/>
        <w:numPr>
          <w:ilvl w:val="1"/>
          <w:numId w:val="25"/>
        </w:numPr>
        <w:spacing w:after="0" w:line="276" w:lineRule="auto"/>
        <w:ind w:left="0" w:firstLine="567"/>
        <w:contextualSpacing w:val="0"/>
        <w:jc w:val="both"/>
        <w:rPr>
          <w:bCs/>
          <w:lang w:val="ro-RO"/>
        </w:rPr>
      </w:pPr>
      <w:r w:rsidRPr="00A655DF">
        <w:rPr>
          <w:lang w:val="ro-RO"/>
        </w:rPr>
        <w:t>afişarea unui anunţ la avizierul Primăriei prin care să se aducă permanent la cunoştinţa alegătorilor dreptul de consultare a listelor electorale permanente, cu precizarea intervalului orar și a locului unde acestea pot fi consultate, cu respectarea dispoziţiilor Legii nr. 677/2001 privind protecţia datelor cu caracter personal;</w:t>
      </w:r>
    </w:p>
    <w:p w:rsidR="00B830D1" w:rsidRPr="00A655DF" w:rsidRDefault="00B830D1" w:rsidP="00A655DF">
      <w:pPr>
        <w:pStyle w:val="ListParagraph"/>
        <w:numPr>
          <w:ilvl w:val="1"/>
          <w:numId w:val="25"/>
        </w:numPr>
        <w:spacing w:after="0" w:line="276" w:lineRule="auto"/>
        <w:ind w:left="0" w:firstLine="567"/>
        <w:contextualSpacing w:val="0"/>
        <w:jc w:val="both"/>
        <w:rPr>
          <w:bCs/>
          <w:lang w:val="ro-RO"/>
        </w:rPr>
      </w:pPr>
      <w:r w:rsidRPr="00A655DF">
        <w:rPr>
          <w:lang w:val="ro-RO"/>
        </w:rPr>
        <w:t>predarea</w:t>
      </w:r>
      <w:r w:rsidR="00113CFA">
        <w:rPr>
          <w:lang w:val="ro-RO"/>
        </w:rPr>
        <w:t>,</w:t>
      </w:r>
      <w:r w:rsidRPr="00A655DF">
        <w:rPr>
          <w:lang w:val="ro-RO"/>
        </w:rPr>
        <w:t xml:space="preserve"> spre topire</w:t>
      </w:r>
      <w:r w:rsidR="00113CFA">
        <w:rPr>
          <w:lang w:val="ro-RO"/>
        </w:rPr>
        <w:t>,</w:t>
      </w:r>
      <w:r w:rsidRPr="00A655DF">
        <w:rPr>
          <w:lang w:val="ro-RO"/>
        </w:rPr>
        <w:t xml:space="preserve"> către agenții econ</w:t>
      </w:r>
      <w:r w:rsidR="00113CFA">
        <w:rPr>
          <w:lang w:val="ro-RO"/>
        </w:rPr>
        <w:t>omici specializați a exemplarelor</w:t>
      </w:r>
      <w:r w:rsidRPr="00A655DF">
        <w:rPr>
          <w:lang w:val="ro-RO"/>
        </w:rPr>
        <w:t xml:space="preserve"> anterioare ale listelor electorale permanente, conform dispozițiilor art. 70 alin. (5) din Legea nr. 370/2004 republicată cu modificările și completările ulterioare.</w:t>
      </w:r>
    </w:p>
    <w:p w:rsidR="00B830D1" w:rsidRPr="00A655DF" w:rsidRDefault="00B830D1" w:rsidP="00A655DF">
      <w:pPr>
        <w:pStyle w:val="ListParagraph"/>
        <w:tabs>
          <w:tab w:val="left" w:pos="709"/>
        </w:tabs>
        <w:spacing w:after="0"/>
        <w:ind w:left="0" w:firstLine="567"/>
        <w:contextualSpacing w:val="0"/>
        <w:jc w:val="both"/>
        <w:rPr>
          <w:b/>
          <w:bCs/>
          <w:lang w:val="ro-RO"/>
        </w:rPr>
      </w:pPr>
      <w:r w:rsidRPr="00A655DF">
        <w:rPr>
          <w:b/>
          <w:bCs/>
          <w:lang w:val="ro-RO"/>
        </w:rPr>
        <w:tab/>
      </w:r>
      <w:r w:rsidRPr="00A655DF">
        <w:rPr>
          <w:b/>
          <w:bCs/>
          <w:u w:val="single"/>
          <w:lang w:val="ro-RO"/>
        </w:rPr>
        <w:t xml:space="preserve">Măsurile dispuse </w:t>
      </w:r>
      <w:r w:rsidRPr="00A655DF">
        <w:rPr>
          <w:b/>
          <w:u w:val="single"/>
          <w:lang w:val="ro-RO"/>
        </w:rPr>
        <w:t xml:space="preserve">de echipele de control </w:t>
      </w:r>
      <w:r w:rsidRPr="00A655DF">
        <w:rPr>
          <w:b/>
          <w:bCs/>
          <w:u w:val="single"/>
          <w:lang w:val="ro-RO"/>
        </w:rPr>
        <w:t>au vizat</w:t>
      </w:r>
      <w:r w:rsidRPr="00A655DF">
        <w:rPr>
          <w:b/>
          <w:bCs/>
          <w:lang w:val="ro-RO"/>
        </w:rPr>
        <w:t xml:space="preserve">: </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păstrarea listelor electorale permanente, a listelor electorale complementare și a listelor electorale speciale în registre speciale cu file detaşabile, în condiţii corespunzătoare</w:t>
      </w:r>
      <w:r w:rsidRPr="00A655DF">
        <w:rPr>
          <w:lang w:val="ro-RO"/>
        </w:rPr>
        <w:t>, conform dispoziţiilor art. 26 raportat la art. 50 lit. (a^1) din Legea nr. 35/2008 cu modificările şi completările ulterioare, art. 16 şi art. 22</w:t>
      </w:r>
      <w:r w:rsidRPr="00A655DF">
        <w:rPr>
          <w:vertAlign w:val="superscript"/>
          <w:lang w:val="ro-RO"/>
        </w:rPr>
        <w:t>1</w:t>
      </w:r>
      <w:r w:rsidRPr="00A655DF">
        <w:rPr>
          <w:lang w:val="ro-RO"/>
        </w:rPr>
        <w:t xml:space="preserve"> raportat la disp. art. 103 lit. (c) din Legea nr. 67/2004 pentru alegerea autorităţilor publice locale, republicată cu modificările și completările ulterioare și ale art. 12 raportat la disp. art. 53 lit. (b) din Legea nr. 33/2007 privind organizarea și desfășurarea alegerilor pentru Parlamentul European, republicată, cu modificările și completările ulterioare;</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efectuarea de operațiuni în listele electorale permanente, listele electorale complementare și listele electorale speciale</w:t>
      </w:r>
      <w:r w:rsidRPr="00A655DF">
        <w:rPr>
          <w:b/>
          <w:lang w:val="ro-RO"/>
        </w:rPr>
        <w:t xml:space="preserve"> de către persoane autorizate</w:t>
      </w:r>
      <w:r w:rsidRPr="00A655DF">
        <w:rPr>
          <w:lang w:val="ro-RO"/>
        </w:rPr>
        <w:t xml:space="preserve">, având în vedere dispoziţii art. 50 lit. (a^3) din Legea nr. 35/2008 cu modificările și completările ulterioare şi art. 103 lit. (e) din Legea nr. 67/2004 pentru alegerea </w:t>
      </w:r>
      <w:r w:rsidRPr="00A655DF">
        <w:rPr>
          <w:lang w:val="ro-RO"/>
        </w:rPr>
        <w:lastRenderedPageBreak/>
        <w:t>autorităţilor publice locale, republicată cu modificările și completările ulterioare și ale art. 53 lit. (d) din Legea nr. 33/2007 privind organizarea și desfășurarea alegerilor pentru Parlamentul European, republicată, cu modificările și completările ulterioare;</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 xml:space="preserve">efectuarea de operațiuni în registrul electoral de către persoane autorizate, desemnate prin dispoziție a primarului, </w:t>
      </w:r>
      <w:r w:rsidRPr="00A655DF">
        <w:rPr>
          <w:lang w:val="ro-RO"/>
        </w:rPr>
        <w:t>având în vedere dispoziţiile art. 22 alin. (3) raportat la art. 50 lit. (a^3) din Legea nr. 35/2008 cu modificările şi completările ulterioare;</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semnarea şi ştampilarea listelor electorale permanente, a listelor electorale complementare și a listelor electorale speciale de persoanele abilitate</w:t>
      </w:r>
      <w:r w:rsidRPr="00A655DF">
        <w:rPr>
          <w:lang w:val="ro-RO"/>
        </w:rPr>
        <w:t>, conform dispoziţiilor art. 26 din Legea nr. 35/2008 cu modificările şi completările ulterioare, ale art. 16 şi art. 22</w:t>
      </w:r>
      <w:r w:rsidRPr="00A655DF">
        <w:rPr>
          <w:vertAlign w:val="superscript"/>
          <w:lang w:val="ro-RO"/>
        </w:rPr>
        <w:t>1</w:t>
      </w:r>
      <w:r w:rsidRPr="00A655DF">
        <w:rPr>
          <w:lang w:val="ro-RO"/>
        </w:rPr>
        <w:t xml:space="preserve"> din Legea nr. 67/2004 pentru alegerea autorităţilor publice locale, republicată cu modificările și completările ulterioare și ale art. 12 alin. (6) din Legea nr. 33/2007 privind organizarea și desfășurarea alegerilor pentru Parlamentul European, republicată, cu modificările și completările ulterioare;</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 xml:space="preserve">efectuarea înregistrărilor ori a radierilor în Registrul Electoral la termenele prevăzute de lege, </w:t>
      </w:r>
      <w:r w:rsidRPr="00A655DF">
        <w:rPr>
          <w:lang w:val="ro-RO"/>
        </w:rPr>
        <w:t>conform dispoziţiilor art. 23 raportat la art. 50 lit. (a^2) din Legea nr. 35/2008 cu modificările şi completările ulterioare;</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efectuarea la termen a comunicărilor prevăzute de lege şi operarea acestora în listele electorale complementare şi în listele electorale speciale de către persoane autorizate</w:t>
      </w:r>
      <w:r w:rsidRPr="00A655DF">
        <w:rPr>
          <w:lang w:val="ro-RO"/>
        </w:rPr>
        <w:t>, ţinând cont de dispoziţiile art. 22^1 alin (2) raportat la art. 103 lit. (d), (e) Legea nr. 67/2004 cu modificările și completările ulterioare și de dispozițiile art. 12 raportat la dispoziţiile art. 53 lit. (c) din Legea nr. 33/2007 privind organizarea și desfășurarea alegerilor pentru Parlamentul European, republicată, cu modificările și completările ulterioare;</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 xml:space="preserve">asigurarea condiţiilor necesare consultării de către alegători a listelor electorale permanente, listelor electorale complementare și a listelor electorale speciale </w:t>
      </w:r>
      <w:r w:rsidRPr="00A655DF">
        <w:rPr>
          <w:lang w:val="ro-RO"/>
        </w:rPr>
        <w:t>cu</w:t>
      </w:r>
      <w:r w:rsidRPr="00A655DF">
        <w:rPr>
          <w:b/>
          <w:i/>
          <w:lang w:val="ro-RO"/>
        </w:rPr>
        <w:t xml:space="preserve"> </w:t>
      </w:r>
      <w:r w:rsidRPr="00A655DF">
        <w:rPr>
          <w:lang w:val="ro-RO"/>
        </w:rPr>
        <w:t>respectarea prevederilor art. 26 din Legea nr. 35/2008 cu modificările și completările ulterioare, ale art. 16 și art. 22 din Legea nr. 67/2004 cu modificările și completările ulterioare și ale art. 12 din Legea nr. 33/2007 privind organizarea și desfășurarea alegerilor pentru Parlamentul European, republicată, cu modificările și completările ulterioare;</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comunicarea, în scris, a modificărilor intervenite în lista electorală permanentă după predarea copiei către biroul electoral al secţiei de votare către primar</w:t>
      </w:r>
      <w:r w:rsidRPr="00A655DF">
        <w:rPr>
          <w:lang w:val="ro-RO"/>
        </w:rPr>
        <w:t xml:space="preserve"> conform disp. art. 26 alin. (11) din Legea nr. 35/2008, cu modificările și completările ulterioare, ale 22^2 alin (7) din Legea nr. 67/2004 republicată, cu modificările și completările ulterioare şi ale art.11 alin. (18) din Legea nr. 33/2007 republicată, cu modificările și completările ulterioare;</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asigurarea din timp a materialelor de logistică electorală necesare dotării şi amenajării secţiilor de votare</w:t>
      </w:r>
      <w:r w:rsidRPr="00A655DF">
        <w:rPr>
          <w:lang w:val="ro-RO"/>
        </w:rPr>
        <w:t xml:space="preserve"> cu respectarea recomandărilor prevăzute prin Hotărârea AEP nr. 4/2008 privind condiţiile pe care trebuie să le îndeplinească localurile secţiilor de votare;</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organizarea secţiilor de votare pentru un număr de până la 2000 de locuitori</w:t>
      </w:r>
      <w:r w:rsidRPr="00A655DF">
        <w:rPr>
          <w:lang w:val="ro-RO"/>
        </w:rPr>
        <w:t>, în conformitate cu dispoziţiile art. 18 din Legea nr. 35/2008, cu modificările şi completările ulterioare, cu respectarea recomandărilor stabilite prin Hotărârea A.E.P. nr. 4/2008;</w:t>
      </w:r>
    </w:p>
    <w:p w:rsidR="00B830D1" w:rsidRPr="00A655DF" w:rsidRDefault="00B830D1" w:rsidP="00A655DF">
      <w:pPr>
        <w:pStyle w:val="ListParagraph"/>
        <w:numPr>
          <w:ilvl w:val="1"/>
          <w:numId w:val="25"/>
        </w:numPr>
        <w:tabs>
          <w:tab w:val="left" w:pos="851"/>
        </w:tabs>
        <w:spacing w:after="0" w:line="276" w:lineRule="auto"/>
        <w:ind w:left="0" w:firstLine="567"/>
        <w:contextualSpacing w:val="0"/>
        <w:jc w:val="both"/>
        <w:rPr>
          <w:bCs/>
          <w:lang w:val="ro-RO"/>
        </w:rPr>
      </w:pPr>
      <w:r w:rsidRPr="00A655DF">
        <w:rPr>
          <w:b/>
          <w:i/>
          <w:lang w:val="ro-RO"/>
        </w:rPr>
        <w:t>respectarea deciziilor şi hotărârilor birourilor şi oficiilor electorale;</w:t>
      </w:r>
    </w:p>
    <w:p w:rsidR="005D32AF" w:rsidRDefault="005D32AF" w:rsidP="00A655DF">
      <w:pPr>
        <w:spacing w:after="0"/>
        <w:ind w:firstLine="708"/>
        <w:jc w:val="both"/>
        <w:rPr>
          <w:lang w:val="ro-RO"/>
        </w:rPr>
      </w:pPr>
    </w:p>
    <w:p w:rsidR="00B830D1" w:rsidRPr="00A655DF" w:rsidRDefault="00B830D1" w:rsidP="00A655DF">
      <w:pPr>
        <w:spacing w:after="0"/>
        <w:ind w:firstLine="708"/>
        <w:jc w:val="both"/>
        <w:rPr>
          <w:lang w:val="ro-RO"/>
        </w:rPr>
      </w:pPr>
      <w:r w:rsidRPr="00A655DF">
        <w:rPr>
          <w:lang w:val="ro-RO"/>
        </w:rPr>
        <w:t xml:space="preserve">În cursul anului 2014 s-a efectuat un număr de </w:t>
      </w:r>
      <w:r w:rsidRPr="00A655DF">
        <w:rPr>
          <w:b/>
          <w:lang w:val="ro-RO"/>
        </w:rPr>
        <w:t>98 acţiuni de recontrol la primăriile</w:t>
      </w:r>
      <w:r w:rsidRPr="00A655DF">
        <w:rPr>
          <w:lang w:val="ro-RO"/>
        </w:rPr>
        <w:t xml:space="preserve"> din județele arondate filialelor, după cum urmează:</w:t>
      </w:r>
    </w:p>
    <w:p w:rsidR="00B830D1" w:rsidRPr="00A655DF" w:rsidRDefault="00B830D1" w:rsidP="00A655DF">
      <w:pPr>
        <w:pStyle w:val="ListParagraph"/>
        <w:numPr>
          <w:ilvl w:val="1"/>
          <w:numId w:val="25"/>
        </w:numPr>
        <w:spacing w:after="0" w:line="276" w:lineRule="auto"/>
        <w:ind w:left="851" w:hanging="284"/>
        <w:jc w:val="both"/>
        <w:rPr>
          <w:lang w:val="ro-RO"/>
        </w:rPr>
      </w:pPr>
      <w:r w:rsidRPr="00A655DF">
        <w:rPr>
          <w:b/>
          <w:lang w:val="ro-RO"/>
        </w:rPr>
        <w:t>27</w:t>
      </w:r>
      <w:r w:rsidRPr="00A655DF">
        <w:rPr>
          <w:lang w:val="ro-RO"/>
        </w:rPr>
        <w:t xml:space="preserve"> acțiuni de recontrol la </w:t>
      </w:r>
      <w:r w:rsidRPr="00A655DF">
        <w:rPr>
          <w:i/>
          <w:lang w:val="ro-RO"/>
        </w:rPr>
        <w:t>primării de municipiu</w:t>
      </w:r>
      <w:r w:rsidRPr="00A655DF">
        <w:rPr>
          <w:lang w:val="ro-RO"/>
        </w:rPr>
        <w:t>;</w:t>
      </w:r>
    </w:p>
    <w:p w:rsidR="00B830D1" w:rsidRPr="00A655DF" w:rsidRDefault="00B830D1" w:rsidP="00A655DF">
      <w:pPr>
        <w:pStyle w:val="ListParagraph"/>
        <w:numPr>
          <w:ilvl w:val="1"/>
          <w:numId w:val="25"/>
        </w:numPr>
        <w:spacing w:after="0" w:line="276" w:lineRule="auto"/>
        <w:ind w:left="851" w:hanging="284"/>
        <w:jc w:val="both"/>
        <w:rPr>
          <w:lang w:val="ro-RO"/>
        </w:rPr>
      </w:pPr>
      <w:r w:rsidRPr="00A655DF">
        <w:rPr>
          <w:b/>
          <w:lang w:val="ro-RO"/>
        </w:rPr>
        <w:t>20</w:t>
      </w:r>
      <w:r w:rsidRPr="00A655DF">
        <w:rPr>
          <w:lang w:val="ro-RO"/>
        </w:rPr>
        <w:t xml:space="preserve"> acțiuni de recontrol la </w:t>
      </w:r>
      <w:r w:rsidRPr="00A655DF">
        <w:rPr>
          <w:i/>
          <w:lang w:val="ro-RO"/>
        </w:rPr>
        <w:t>primării de oraș</w:t>
      </w:r>
      <w:r w:rsidRPr="00A655DF">
        <w:rPr>
          <w:lang w:val="ro-RO"/>
        </w:rPr>
        <w:t>;</w:t>
      </w:r>
    </w:p>
    <w:p w:rsidR="00B830D1" w:rsidRPr="00A655DF" w:rsidRDefault="00B830D1" w:rsidP="00A655DF">
      <w:pPr>
        <w:pStyle w:val="ListParagraph"/>
        <w:numPr>
          <w:ilvl w:val="1"/>
          <w:numId w:val="25"/>
        </w:numPr>
        <w:spacing w:after="0" w:line="276" w:lineRule="auto"/>
        <w:ind w:left="851" w:hanging="284"/>
        <w:jc w:val="both"/>
        <w:rPr>
          <w:lang w:val="ro-RO"/>
        </w:rPr>
      </w:pPr>
      <w:r w:rsidRPr="00A655DF">
        <w:rPr>
          <w:b/>
          <w:lang w:val="ro-RO"/>
        </w:rPr>
        <w:lastRenderedPageBreak/>
        <w:t>51</w:t>
      </w:r>
      <w:r w:rsidRPr="00A655DF">
        <w:rPr>
          <w:lang w:val="ro-RO"/>
        </w:rPr>
        <w:t xml:space="preserve"> acțiuni de recontrol la </w:t>
      </w:r>
      <w:r w:rsidRPr="00A655DF">
        <w:rPr>
          <w:i/>
          <w:lang w:val="ro-RO"/>
        </w:rPr>
        <w:t>primării de comună</w:t>
      </w:r>
      <w:r w:rsidRPr="00A655DF">
        <w:rPr>
          <w:lang w:val="ro-RO"/>
        </w:rPr>
        <w:t>.</w:t>
      </w:r>
    </w:p>
    <w:p w:rsidR="00B830D1" w:rsidRPr="00A655DF" w:rsidRDefault="00B830D1" w:rsidP="00A655DF">
      <w:pPr>
        <w:spacing w:after="0"/>
        <w:ind w:firstLine="708"/>
        <w:rPr>
          <w:u w:val="single"/>
          <w:lang w:val="ro-RO"/>
        </w:rPr>
      </w:pPr>
      <w:r w:rsidRPr="00A655DF">
        <w:rPr>
          <w:u w:val="single"/>
          <w:lang w:val="ro-RO"/>
        </w:rPr>
        <w:t>Sancțiuni aplicate</w:t>
      </w:r>
    </w:p>
    <w:p w:rsidR="00B830D1" w:rsidRPr="00A655DF" w:rsidRDefault="00B830D1" w:rsidP="00A655DF">
      <w:pPr>
        <w:spacing w:after="0"/>
        <w:ind w:right="-34" w:firstLine="708"/>
        <w:jc w:val="both"/>
        <w:rPr>
          <w:lang w:val="ro-RO"/>
        </w:rPr>
      </w:pPr>
      <w:r w:rsidRPr="00A655DF">
        <w:rPr>
          <w:lang w:val="ro-RO"/>
        </w:rPr>
        <w:t xml:space="preserve">Ca urmare a deficienţelor constatate în unităţile administrativ – teritoriale din județele arondate, cu prilejul acţiunilor de control şi îndrumare electorală, au fost </w:t>
      </w:r>
      <w:r w:rsidRPr="00C031CF">
        <w:rPr>
          <w:b/>
          <w:color w:val="000000"/>
          <w:lang w:val="ro-RO"/>
        </w:rPr>
        <w:t xml:space="preserve">aplicate 696 </w:t>
      </w:r>
      <w:r w:rsidRPr="00A655DF">
        <w:rPr>
          <w:b/>
          <w:lang w:val="ro-RO"/>
        </w:rPr>
        <w:t xml:space="preserve">sancţiuni contravenţionale </w:t>
      </w:r>
      <w:r w:rsidRPr="00A655DF">
        <w:rPr>
          <w:lang w:val="ro-RO"/>
        </w:rPr>
        <w:t>din care:</w:t>
      </w:r>
    </w:p>
    <w:p w:rsidR="00B830D1" w:rsidRPr="00A655DF" w:rsidRDefault="00B830D1" w:rsidP="00A655DF">
      <w:pPr>
        <w:pStyle w:val="ListParagraph"/>
        <w:numPr>
          <w:ilvl w:val="1"/>
          <w:numId w:val="25"/>
        </w:numPr>
        <w:spacing w:after="0" w:line="276" w:lineRule="auto"/>
        <w:ind w:right="-34"/>
        <w:jc w:val="both"/>
        <w:rPr>
          <w:lang w:val="ro-RO"/>
        </w:rPr>
      </w:pPr>
      <w:r w:rsidRPr="00C031CF">
        <w:rPr>
          <w:b/>
          <w:color w:val="000000"/>
          <w:lang w:val="ro-RO"/>
        </w:rPr>
        <w:t>248</w:t>
      </w:r>
      <w:r w:rsidRPr="00A655DF">
        <w:rPr>
          <w:b/>
          <w:color w:val="FF0000"/>
          <w:lang w:val="ro-RO"/>
        </w:rPr>
        <w:t xml:space="preserve"> </w:t>
      </w:r>
      <w:r w:rsidRPr="00A655DF">
        <w:rPr>
          <w:b/>
          <w:lang w:val="ro-RO"/>
        </w:rPr>
        <w:t>amenzi contravenționale în cuantum total de 255.100 lei;</w:t>
      </w:r>
    </w:p>
    <w:p w:rsidR="00B830D1" w:rsidRPr="00A655DF" w:rsidRDefault="00B830D1" w:rsidP="00A655DF">
      <w:pPr>
        <w:pStyle w:val="ListParagraph"/>
        <w:numPr>
          <w:ilvl w:val="1"/>
          <w:numId w:val="25"/>
        </w:numPr>
        <w:spacing w:after="0" w:line="276" w:lineRule="auto"/>
        <w:ind w:right="-34"/>
        <w:jc w:val="both"/>
        <w:rPr>
          <w:lang w:val="ro-RO"/>
        </w:rPr>
      </w:pPr>
      <w:r w:rsidRPr="00C031CF">
        <w:rPr>
          <w:b/>
          <w:color w:val="000000"/>
          <w:lang w:val="ro-RO"/>
        </w:rPr>
        <w:t xml:space="preserve">448 </w:t>
      </w:r>
      <w:r w:rsidRPr="00A655DF">
        <w:rPr>
          <w:b/>
          <w:lang w:val="ro-RO"/>
        </w:rPr>
        <w:t>avertismente scrise.</w:t>
      </w:r>
    </w:p>
    <w:p w:rsidR="00B830D1" w:rsidRPr="00A655DF" w:rsidRDefault="00CD1EDB" w:rsidP="00A655DF">
      <w:pPr>
        <w:pStyle w:val="ListParagraph"/>
        <w:spacing w:after="0"/>
        <w:ind w:left="1440" w:right="-34"/>
        <w:jc w:val="both"/>
        <w:rPr>
          <w:lang w:val="ro-RO"/>
        </w:rPr>
      </w:pPr>
      <w:r>
        <w:rPr>
          <w:noProof/>
        </w:rPr>
        <w:drawing>
          <wp:anchor distT="0" distB="0" distL="114300" distR="114300" simplePos="0" relativeHeight="251649024" behindDoc="0" locked="0" layoutInCell="1" allowOverlap="1" wp14:anchorId="30D4CA21" wp14:editId="6E5B0FA1">
            <wp:simplePos x="0" y="0"/>
            <wp:positionH relativeFrom="column">
              <wp:posOffset>389255</wp:posOffset>
            </wp:positionH>
            <wp:positionV relativeFrom="paragraph">
              <wp:posOffset>139065</wp:posOffset>
            </wp:positionV>
            <wp:extent cx="5005070" cy="3218815"/>
            <wp:effectExtent l="0" t="2540" r="1270" b="0"/>
            <wp:wrapSquare wrapText="bothSides"/>
            <wp:docPr id="37"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p>
    <w:p w:rsidR="005D32AF" w:rsidRDefault="005D32AF" w:rsidP="00A655DF">
      <w:pPr>
        <w:spacing w:after="0"/>
        <w:ind w:right="-33" w:firstLine="567"/>
        <w:jc w:val="both"/>
        <w:rPr>
          <w:rFonts w:eastAsia="Cambria"/>
          <w:lang w:val="ro-RO"/>
        </w:rPr>
      </w:pPr>
    </w:p>
    <w:p w:rsidR="00B830D1" w:rsidRPr="00A655DF" w:rsidRDefault="00B830D1" w:rsidP="00A655DF">
      <w:pPr>
        <w:spacing w:after="0"/>
        <w:ind w:right="-33" w:firstLine="567"/>
        <w:jc w:val="both"/>
        <w:rPr>
          <w:rFonts w:eastAsia="Cambria"/>
          <w:lang w:val="ro-RO"/>
        </w:rPr>
      </w:pPr>
      <w:r w:rsidRPr="00A655DF">
        <w:rPr>
          <w:rFonts w:eastAsia="Cambria"/>
          <w:lang w:val="ro-RO"/>
        </w:rPr>
        <w:t>Sancțiunile contravenționale au fost aplicate pentru încălcarea dispozițiilor legii electorale privind:</w:t>
      </w:r>
    </w:p>
    <w:p w:rsidR="00B830D1" w:rsidRPr="00A655DF" w:rsidRDefault="00B830D1" w:rsidP="00A655DF">
      <w:pPr>
        <w:pStyle w:val="ListParagraph"/>
        <w:numPr>
          <w:ilvl w:val="0"/>
          <w:numId w:val="23"/>
        </w:numPr>
        <w:spacing w:after="0" w:line="276" w:lineRule="auto"/>
        <w:ind w:right="-33"/>
        <w:jc w:val="both"/>
        <w:rPr>
          <w:rFonts w:eastAsia="Cambria"/>
          <w:lang w:val="ro-RO"/>
        </w:rPr>
      </w:pPr>
      <w:r w:rsidRPr="00A655DF">
        <w:rPr>
          <w:rFonts w:eastAsia="Cambria"/>
          <w:lang w:val="ro-RO"/>
        </w:rPr>
        <w:t>neefectuarea înregistrărilor ori a radierilor în Registrul electoral sau în listele electorale permanente la termenele stabilite (</w:t>
      </w:r>
      <w:r w:rsidRPr="00A655DF">
        <w:rPr>
          <w:rFonts w:eastAsia="Times New Roman"/>
          <w:lang w:val="ro-RO"/>
        </w:rPr>
        <w:t>art. 50 lit. a^2 Legea nr. 35/2012</w:t>
      </w:r>
      <w:r w:rsidRPr="00A655DF">
        <w:rPr>
          <w:rFonts w:eastAsia="Cambria"/>
          <w:lang w:val="ro-RO"/>
        </w:rPr>
        <w:t xml:space="preserve">); </w:t>
      </w:r>
    </w:p>
    <w:p w:rsidR="00B830D1" w:rsidRPr="00A655DF" w:rsidRDefault="00B830D1" w:rsidP="00A655DF">
      <w:pPr>
        <w:pStyle w:val="ListParagraph"/>
        <w:numPr>
          <w:ilvl w:val="0"/>
          <w:numId w:val="23"/>
        </w:numPr>
        <w:spacing w:after="0" w:line="276" w:lineRule="auto"/>
        <w:ind w:right="-33"/>
        <w:jc w:val="both"/>
        <w:rPr>
          <w:rFonts w:eastAsia="Cambria"/>
          <w:lang w:val="ro-RO"/>
        </w:rPr>
      </w:pPr>
      <w:r w:rsidRPr="00A655DF">
        <w:rPr>
          <w:rFonts w:eastAsia="Cambria"/>
          <w:lang w:val="ro-RO"/>
        </w:rPr>
        <w:t>efectuarea de operațiuni în Registrul electoral sau în listele electorale permanente de către persoane neautorizate (</w:t>
      </w:r>
      <w:r w:rsidRPr="00A655DF">
        <w:rPr>
          <w:rFonts w:eastAsia="Times New Roman"/>
          <w:lang w:val="ro-RO"/>
        </w:rPr>
        <w:t>art. 50 lit. a^3 Legea nr. 35/2012</w:t>
      </w:r>
      <w:r w:rsidRPr="00A655DF">
        <w:rPr>
          <w:rFonts w:eastAsia="Cambria"/>
          <w:lang w:val="ro-RO"/>
        </w:rPr>
        <w:t xml:space="preserve">); </w:t>
      </w:r>
    </w:p>
    <w:p w:rsidR="00B830D1" w:rsidRPr="00A655DF" w:rsidRDefault="00B830D1" w:rsidP="00A655DF">
      <w:pPr>
        <w:pStyle w:val="ListParagraph"/>
        <w:numPr>
          <w:ilvl w:val="0"/>
          <w:numId w:val="23"/>
        </w:numPr>
        <w:spacing w:after="0" w:line="276" w:lineRule="auto"/>
        <w:ind w:right="-33"/>
        <w:jc w:val="both"/>
        <w:rPr>
          <w:rFonts w:eastAsia="Cambria"/>
          <w:lang w:val="ro-RO"/>
        </w:rPr>
      </w:pPr>
      <w:r w:rsidRPr="00A655DF">
        <w:rPr>
          <w:lang w:val="ro-RO"/>
        </w:rPr>
        <w:t>nerespectarea deciziilor şi hotărârilor birourilor electorale, a hotărârilor şi instrucţiunilor Autorităţii Electorale Permanente, precum și a hotărârilor Curţii Constituţionale (</w:t>
      </w:r>
      <w:r w:rsidRPr="00A655DF">
        <w:rPr>
          <w:rFonts w:eastAsia="Times New Roman"/>
          <w:lang w:val="ro-RO"/>
        </w:rPr>
        <w:t>art. 55 lit. m) Legea nr. 370/2004)</w:t>
      </w:r>
      <w:r w:rsidRPr="00A655DF">
        <w:rPr>
          <w:lang w:val="ro-RO"/>
        </w:rPr>
        <w:t>;</w:t>
      </w:r>
    </w:p>
    <w:p w:rsidR="00B830D1" w:rsidRPr="00A655DF" w:rsidRDefault="00B830D1" w:rsidP="00A655DF">
      <w:pPr>
        <w:pStyle w:val="ListParagraph"/>
        <w:numPr>
          <w:ilvl w:val="0"/>
          <w:numId w:val="23"/>
        </w:numPr>
        <w:spacing w:after="0" w:line="276" w:lineRule="auto"/>
        <w:ind w:right="-33"/>
        <w:jc w:val="both"/>
        <w:rPr>
          <w:rFonts w:eastAsia="Cambria"/>
          <w:lang w:val="ro-RO"/>
        </w:rPr>
      </w:pPr>
      <w:r w:rsidRPr="00A655DF">
        <w:rPr>
          <w:iCs/>
          <w:lang w:val="ro-RO"/>
        </w:rPr>
        <w:t>păstrarea registrelor cu listele electorale permanente şi listele electorale complementare în condiţiinecorespunzătoare (</w:t>
      </w:r>
      <w:r w:rsidRPr="00A655DF">
        <w:rPr>
          <w:rFonts w:eastAsia="Times New Roman"/>
          <w:lang w:val="ro-RO"/>
        </w:rPr>
        <w:t>art.  103 lit. c  Legea nr. 67/2004).</w:t>
      </w:r>
    </w:p>
    <w:p w:rsidR="00B830D1" w:rsidRPr="00A655DF" w:rsidRDefault="00B830D1" w:rsidP="00A655DF">
      <w:pPr>
        <w:spacing w:after="0"/>
        <w:jc w:val="both"/>
        <w:rPr>
          <w:b/>
          <w:lang w:val="ro-RO"/>
        </w:rPr>
      </w:pPr>
    </w:p>
    <w:p w:rsidR="00B830D1" w:rsidRPr="00A655DF" w:rsidRDefault="00B830D1" w:rsidP="00A655DF">
      <w:pPr>
        <w:tabs>
          <w:tab w:val="left" w:pos="709"/>
          <w:tab w:val="left" w:pos="851"/>
        </w:tabs>
        <w:spacing w:after="0"/>
        <w:rPr>
          <w:b/>
          <w:lang w:val="ro-RO"/>
        </w:rPr>
      </w:pPr>
      <w:r w:rsidRPr="00A655DF">
        <w:rPr>
          <w:b/>
          <w:lang w:val="ro-RO"/>
        </w:rPr>
        <w:tab/>
        <w:t>ACTIVITATEA DE ÎNDRUMARE</w:t>
      </w:r>
    </w:p>
    <w:p w:rsidR="00B830D1" w:rsidRPr="00A655DF" w:rsidRDefault="00B830D1" w:rsidP="00A655DF">
      <w:pPr>
        <w:pStyle w:val="ListParagraph"/>
        <w:spacing w:after="0"/>
        <w:ind w:left="0"/>
        <w:jc w:val="both"/>
        <w:rPr>
          <w:color w:val="000000"/>
          <w:lang w:val="ro-RO"/>
        </w:rPr>
      </w:pPr>
      <w:r w:rsidRPr="00A655DF">
        <w:rPr>
          <w:color w:val="000000"/>
          <w:lang w:val="ro-RO"/>
        </w:rPr>
        <w:tab/>
        <w:t xml:space="preserve">În anul 2014 s-au desfăşurat un număr de </w:t>
      </w:r>
      <w:r w:rsidRPr="00C031CF">
        <w:rPr>
          <w:b/>
          <w:color w:val="000000"/>
          <w:lang w:val="ro-RO"/>
        </w:rPr>
        <w:t xml:space="preserve">1304 </w:t>
      </w:r>
      <w:r w:rsidRPr="00A655DF">
        <w:rPr>
          <w:b/>
          <w:color w:val="000000"/>
          <w:lang w:val="ro-RO"/>
        </w:rPr>
        <w:t xml:space="preserve">activităţi de informare, documentare și îndrumare electorală </w:t>
      </w:r>
      <w:r w:rsidRPr="00A655DF">
        <w:rPr>
          <w:color w:val="000000"/>
          <w:lang w:val="ro-RO"/>
        </w:rPr>
        <w:t>la instituții cu atribuții în materie electorală, după cum urmează:</w:t>
      </w:r>
    </w:p>
    <w:p w:rsidR="00B830D1" w:rsidRPr="00A655DF" w:rsidRDefault="00B830D1" w:rsidP="00A655DF">
      <w:pPr>
        <w:pStyle w:val="ListParagraph"/>
        <w:numPr>
          <w:ilvl w:val="0"/>
          <w:numId w:val="23"/>
        </w:numPr>
        <w:spacing w:after="0" w:line="276" w:lineRule="auto"/>
        <w:jc w:val="both"/>
        <w:rPr>
          <w:color w:val="000000"/>
          <w:lang w:val="ro-RO"/>
        </w:rPr>
      </w:pPr>
      <w:r w:rsidRPr="00C031CF">
        <w:rPr>
          <w:b/>
          <w:color w:val="000000"/>
          <w:lang w:val="ro-RO"/>
        </w:rPr>
        <w:t>364</w:t>
      </w:r>
      <w:r w:rsidRPr="00A655DF">
        <w:rPr>
          <w:color w:val="FF0000"/>
          <w:lang w:val="ro-RO"/>
        </w:rPr>
        <w:t xml:space="preserve"> </w:t>
      </w:r>
      <w:r w:rsidRPr="00A655DF">
        <w:rPr>
          <w:color w:val="000000"/>
          <w:lang w:val="ro-RO"/>
        </w:rPr>
        <w:t xml:space="preserve">activități la servicii publice de evidență a persoanelor; </w:t>
      </w:r>
    </w:p>
    <w:p w:rsidR="00B830D1" w:rsidRPr="00A655DF" w:rsidRDefault="00B830D1" w:rsidP="00A655DF">
      <w:pPr>
        <w:pStyle w:val="ListParagraph"/>
        <w:numPr>
          <w:ilvl w:val="0"/>
          <w:numId w:val="23"/>
        </w:numPr>
        <w:spacing w:after="0" w:line="276" w:lineRule="auto"/>
        <w:jc w:val="both"/>
        <w:rPr>
          <w:color w:val="000000"/>
          <w:lang w:val="ro-RO"/>
        </w:rPr>
      </w:pPr>
      <w:r w:rsidRPr="00C031CF">
        <w:rPr>
          <w:b/>
          <w:color w:val="000000"/>
          <w:lang w:val="ro-RO"/>
        </w:rPr>
        <w:t xml:space="preserve">141 </w:t>
      </w:r>
      <w:r w:rsidRPr="00A655DF">
        <w:rPr>
          <w:color w:val="000000"/>
          <w:lang w:val="ro-RO"/>
        </w:rPr>
        <w:t>activități</w:t>
      </w:r>
      <w:r w:rsidRPr="00A655DF">
        <w:rPr>
          <w:lang w:val="ro-RO"/>
        </w:rPr>
        <w:t xml:space="preserve"> la primării de municipiu;</w:t>
      </w:r>
    </w:p>
    <w:p w:rsidR="00B830D1" w:rsidRPr="00A655DF" w:rsidRDefault="00B830D1" w:rsidP="00A655DF">
      <w:pPr>
        <w:pStyle w:val="ListParagraph"/>
        <w:numPr>
          <w:ilvl w:val="0"/>
          <w:numId w:val="23"/>
        </w:numPr>
        <w:spacing w:after="0" w:line="276" w:lineRule="auto"/>
        <w:jc w:val="both"/>
        <w:rPr>
          <w:color w:val="000000"/>
          <w:lang w:val="ro-RO"/>
        </w:rPr>
      </w:pPr>
      <w:r w:rsidRPr="00C031CF">
        <w:rPr>
          <w:b/>
          <w:color w:val="000000"/>
          <w:lang w:val="ro-RO"/>
        </w:rPr>
        <w:t xml:space="preserve">120 </w:t>
      </w:r>
      <w:r w:rsidRPr="00A655DF">
        <w:rPr>
          <w:color w:val="000000"/>
          <w:lang w:val="ro-RO"/>
        </w:rPr>
        <w:t>activități</w:t>
      </w:r>
      <w:r w:rsidRPr="00A655DF">
        <w:rPr>
          <w:lang w:val="ro-RO"/>
        </w:rPr>
        <w:t xml:space="preserve"> la primării de oraș;</w:t>
      </w:r>
    </w:p>
    <w:p w:rsidR="00B830D1" w:rsidRPr="00A655DF" w:rsidRDefault="00B830D1" w:rsidP="00A655DF">
      <w:pPr>
        <w:pStyle w:val="ListParagraph"/>
        <w:numPr>
          <w:ilvl w:val="0"/>
          <w:numId w:val="23"/>
        </w:numPr>
        <w:spacing w:after="0" w:line="276" w:lineRule="auto"/>
        <w:jc w:val="both"/>
        <w:rPr>
          <w:color w:val="000000"/>
          <w:lang w:val="ro-RO"/>
        </w:rPr>
      </w:pPr>
      <w:r w:rsidRPr="00C031CF">
        <w:rPr>
          <w:b/>
          <w:color w:val="000000"/>
          <w:lang w:val="ro-RO"/>
        </w:rPr>
        <w:t>370</w:t>
      </w:r>
      <w:r w:rsidRPr="00A655DF">
        <w:rPr>
          <w:b/>
          <w:color w:val="FF0000"/>
          <w:lang w:val="ro-RO"/>
        </w:rPr>
        <w:t xml:space="preserve"> </w:t>
      </w:r>
      <w:r w:rsidRPr="00A655DF">
        <w:rPr>
          <w:color w:val="000000"/>
          <w:lang w:val="ro-RO"/>
        </w:rPr>
        <w:t>activități</w:t>
      </w:r>
      <w:r w:rsidRPr="00A655DF">
        <w:rPr>
          <w:lang w:val="ro-RO"/>
        </w:rPr>
        <w:t xml:space="preserve"> la primării de comună;</w:t>
      </w:r>
    </w:p>
    <w:p w:rsidR="00B830D1" w:rsidRPr="00A655DF" w:rsidRDefault="00B830D1" w:rsidP="00A655DF">
      <w:pPr>
        <w:pStyle w:val="ListParagraph"/>
        <w:numPr>
          <w:ilvl w:val="0"/>
          <w:numId w:val="23"/>
        </w:numPr>
        <w:spacing w:after="0" w:line="276" w:lineRule="auto"/>
        <w:jc w:val="both"/>
        <w:rPr>
          <w:color w:val="000000"/>
          <w:lang w:val="ro-RO"/>
        </w:rPr>
      </w:pPr>
      <w:r w:rsidRPr="00C031CF">
        <w:rPr>
          <w:b/>
          <w:color w:val="000000"/>
          <w:lang w:val="ro-RO"/>
        </w:rPr>
        <w:lastRenderedPageBreak/>
        <w:t xml:space="preserve">282 </w:t>
      </w:r>
      <w:r w:rsidRPr="00A655DF">
        <w:rPr>
          <w:color w:val="000000"/>
          <w:lang w:val="ro-RO"/>
        </w:rPr>
        <w:t>activități</w:t>
      </w:r>
      <w:r w:rsidRPr="00A655DF">
        <w:rPr>
          <w:lang w:val="ro-RO"/>
        </w:rPr>
        <w:t xml:space="preserve"> la Instituțiile prefectului;</w:t>
      </w:r>
    </w:p>
    <w:p w:rsidR="00B830D1" w:rsidRPr="00A655DF" w:rsidRDefault="00B830D1" w:rsidP="00A655DF">
      <w:pPr>
        <w:pStyle w:val="ListParagraph"/>
        <w:numPr>
          <w:ilvl w:val="0"/>
          <w:numId w:val="23"/>
        </w:numPr>
        <w:spacing w:after="0" w:line="276" w:lineRule="auto"/>
        <w:jc w:val="both"/>
        <w:rPr>
          <w:color w:val="000000"/>
          <w:lang w:val="ro-RO"/>
        </w:rPr>
      </w:pPr>
      <w:r w:rsidRPr="00C031CF">
        <w:rPr>
          <w:b/>
          <w:color w:val="000000"/>
          <w:lang w:val="ro-RO"/>
        </w:rPr>
        <w:t xml:space="preserve">27 </w:t>
      </w:r>
      <w:r w:rsidRPr="00A655DF">
        <w:rPr>
          <w:color w:val="000000"/>
          <w:lang w:val="ro-RO"/>
        </w:rPr>
        <w:t>activități la Inspectoratul General pentru Imigrări.</w:t>
      </w:r>
    </w:p>
    <w:p w:rsidR="00B830D1" w:rsidRPr="00A655DF" w:rsidRDefault="00B830D1" w:rsidP="00A655DF">
      <w:pPr>
        <w:pStyle w:val="ListParagraph"/>
        <w:spacing w:after="0"/>
        <w:ind w:left="927"/>
        <w:jc w:val="both"/>
        <w:rPr>
          <w:color w:val="000000"/>
          <w:lang w:val="ro-RO"/>
        </w:rPr>
      </w:pPr>
    </w:p>
    <w:p w:rsidR="005D32AF" w:rsidRDefault="00CD1EDB" w:rsidP="00A655DF">
      <w:pPr>
        <w:spacing w:after="0"/>
        <w:jc w:val="both"/>
        <w:rPr>
          <w:noProof/>
        </w:rPr>
      </w:pPr>
      <w:r>
        <w:rPr>
          <w:noProof/>
        </w:rPr>
        <w:drawing>
          <wp:anchor distT="0" distB="0" distL="114300" distR="114300" simplePos="0" relativeHeight="251675648" behindDoc="1" locked="0" layoutInCell="1" allowOverlap="1" wp14:anchorId="367383CF" wp14:editId="08945A78">
            <wp:simplePos x="0" y="0"/>
            <wp:positionH relativeFrom="margin">
              <wp:align>center</wp:align>
            </wp:positionH>
            <wp:positionV relativeFrom="paragraph">
              <wp:posOffset>76200</wp:posOffset>
            </wp:positionV>
            <wp:extent cx="5425440" cy="3456305"/>
            <wp:effectExtent l="4445" t="3810" r="0" b="0"/>
            <wp:wrapThrough wrapText="bothSides">
              <wp:wrapPolygon edited="0">
                <wp:start x="114" y="298"/>
                <wp:lineTo x="114" y="21183"/>
                <wp:lineTo x="21410" y="21183"/>
                <wp:lineTo x="21410" y="298"/>
                <wp:lineTo x="114" y="298"/>
              </wp:wrapPolygon>
            </wp:wrapThrough>
            <wp:docPr id="36"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5D32AF" w:rsidRDefault="005D32AF" w:rsidP="00A655DF">
      <w:pPr>
        <w:spacing w:after="0"/>
        <w:jc w:val="both"/>
        <w:rPr>
          <w:noProof/>
        </w:rPr>
      </w:pPr>
    </w:p>
    <w:p w:rsidR="00B830D1" w:rsidRPr="00A655DF" w:rsidRDefault="00B830D1" w:rsidP="00A655DF">
      <w:pPr>
        <w:pStyle w:val="ListParagraph"/>
        <w:numPr>
          <w:ilvl w:val="0"/>
          <w:numId w:val="26"/>
        </w:numPr>
        <w:spacing w:after="0" w:line="276" w:lineRule="auto"/>
        <w:jc w:val="both"/>
        <w:rPr>
          <w:b/>
          <w:bCs/>
          <w:lang w:val="ro-RO"/>
        </w:rPr>
      </w:pPr>
      <w:r w:rsidRPr="00A655DF">
        <w:rPr>
          <w:b/>
          <w:bCs/>
          <w:lang w:val="ro-RO"/>
        </w:rPr>
        <w:t>la instituţiile prefectului</w:t>
      </w:r>
    </w:p>
    <w:p w:rsidR="00B830D1" w:rsidRPr="00A655DF" w:rsidRDefault="00B830D1" w:rsidP="00A655DF">
      <w:pPr>
        <w:pStyle w:val="ListParagraph"/>
        <w:spacing w:after="0"/>
        <w:ind w:left="0"/>
        <w:jc w:val="both"/>
        <w:rPr>
          <w:color w:val="000000"/>
          <w:lang w:val="ro-RO"/>
        </w:rPr>
      </w:pPr>
      <w:r w:rsidRPr="00A655DF">
        <w:rPr>
          <w:bCs/>
          <w:lang w:val="ro-RO"/>
        </w:rPr>
        <w:tab/>
        <w:t xml:space="preserve">Având în vedere organizarea celor două consultări electorale la nivel naţional, precum și alegerile parțiale locale și parlamentare organizate în anul 2014, s-au desfășurat acțiuni de </w:t>
      </w:r>
      <w:r w:rsidRPr="00A655DF">
        <w:rPr>
          <w:color w:val="000000"/>
          <w:lang w:val="ro-RO"/>
        </w:rPr>
        <w:t>informare, documentare și îndrumare electorală la instituțiile prefectului, fiind vizate următoarele activități specifice perioadei electorale: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organizarea activităţilor de instruire la nivelul judeţului a funcţionarilor publici cu atribuţii în materie electorală, a primarilor şi secretarilor unităţilor administrativ – teritoriale cu privire la sarcinile ce le revin în vederea organizării şi desfăşurării în bune condiţii a alegerilor;</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monitorizarea modului în care prefecţii şi preşedinţii tribunalelor comunică, potrivit solicitării Autorității Electorale Permanente, informaţiile cerute privind avizarea persoanelor care pot deveni preşedinţi de secţii de votare şi locţiitori ai acestora;</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obținerea de informații privind modul de confecționare (acolo unde a fost cazul) și/sau de distribuire a buletinelor de vot, a ştampilelor de control şi a ştampilelor cu menţiunea VOTAT, precum şi a celorlalte materiale necesare votării;</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verificarea modului de respectare a termenelor stabilite conform Programelor calendaristice de desfășurare a consultărilor electorale;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obținerea de informații și acordarea de îndrumare cu privire la întocmirea listelor cu persoane ce urmează a fi desemnate prin tragere la sorți ca președinți ai birourilor electorale ale secțiilor de votare, sau locțiitori ai acestora conform dispozițiilor legale și Hotărârii Autorității Electorale Permanente nr. 15/2013.</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lastRenderedPageBreak/>
        <w:t>obținerea de informații privind modul de stabilire a localurilor secţiilor de votare şi a sediilor birourilor electorale, precum şi dotarea cu logistica necesară desfăşurării activităţilor specifice.</w:t>
      </w:r>
    </w:p>
    <w:p w:rsidR="00B830D1" w:rsidRPr="00A655DF" w:rsidRDefault="00B830D1" w:rsidP="00A655DF">
      <w:pPr>
        <w:tabs>
          <w:tab w:val="left" w:pos="0"/>
        </w:tabs>
        <w:spacing w:after="0"/>
        <w:ind w:firstLine="567"/>
        <w:jc w:val="both"/>
        <w:rPr>
          <w:bCs/>
          <w:lang w:val="ro-RO"/>
        </w:rPr>
      </w:pPr>
      <w:r w:rsidRPr="00A655DF">
        <w:rPr>
          <w:bCs/>
          <w:lang w:val="ro-RO"/>
        </w:rPr>
        <w:tab/>
        <w:t>În urma acţiunilor desfăşurate la Instituţiile Prefectului, s-a constatat că toate activităţile au fost realizate cu respectarea termenelor prevăzute de Programele calendaristice aprobate prin Hotărârile Guvernului.</w:t>
      </w:r>
    </w:p>
    <w:p w:rsidR="00B830D1" w:rsidRPr="00A655DF" w:rsidRDefault="00B830D1" w:rsidP="00A655DF">
      <w:pPr>
        <w:pStyle w:val="ListParagraph"/>
        <w:numPr>
          <w:ilvl w:val="0"/>
          <w:numId w:val="26"/>
        </w:numPr>
        <w:spacing w:after="0" w:line="276" w:lineRule="auto"/>
        <w:jc w:val="both"/>
        <w:rPr>
          <w:b/>
          <w:bCs/>
          <w:lang w:val="ro-RO"/>
        </w:rPr>
      </w:pPr>
      <w:r w:rsidRPr="00A655DF">
        <w:rPr>
          <w:b/>
          <w:bCs/>
          <w:lang w:val="ro-RO"/>
        </w:rPr>
        <w:t>la Birourile Judeţene de Administrare a Bazelor de Date privind Evidenţa Persoanelor</w:t>
      </w:r>
    </w:p>
    <w:p w:rsidR="00B830D1" w:rsidRPr="00A655DF" w:rsidRDefault="00B830D1" w:rsidP="00A655DF">
      <w:pPr>
        <w:pStyle w:val="ListParagraph"/>
        <w:spacing w:after="0"/>
        <w:ind w:left="0" w:firstLine="567"/>
        <w:jc w:val="both"/>
        <w:rPr>
          <w:bCs/>
          <w:lang w:val="ro-RO"/>
        </w:rPr>
      </w:pPr>
      <w:r w:rsidRPr="00A655DF">
        <w:rPr>
          <w:bCs/>
          <w:lang w:val="ro-RO"/>
        </w:rPr>
        <w:t xml:space="preserve">Discuţiile purtate au vizat </w:t>
      </w:r>
      <w:r w:rsidRPr="00A655DF">
        <w:rPr>
          <w:lang w:val="ro-RO"/>
        </w:rPr>
        <w:t xml:space="preserve">erorile constatate în actele de identitate eliberate persoanelor majore,  care au avut ca efect crearea a numeroase delimitări suplimentare în aplicația Registrului Electoral. De asemenea au fost discutate problemele apărute după implementarea noului Registru Național privind Evidența Persoanelor, începând cu data de 1 iulie 2014 </w:t>
      </w:r>
      <w:r w:rsidRPr="00A655DF">
        <w:rPr>
          <w:bCs/>
          <w:lang w:val="ro-RO"/>
        </w:rPr>
        <w:t>.</w:t>
      </w:r>
    </w:p>
    <w:p w:rsidR="00B830D1" w:rsidRPr="00A655DF" w:rsidRDefault="00B830D1" w:rsidP="00A655DF">
      <w:pPr>
        <w:pStyle w:val="ListParagraph"/>
        <w:spacing w:after="0"/>
        <w:ind w:left="0" w:firstLine="567"/>
        <w:jc w:val="both"/>
        <w:rPr>
          <w:lang w:val="ro-RO"/>
        </w:rPr>
      </w:pPr>
    </w:p>
    <w:p w:rsidR="00B830D1" w:rsidRPr="00A655DF" w:rsidRDefault="00B830D1" w:rsidP="00A655DF">
      <w:pPr>
        <w:pStyle w:val="ListParagraph"/>
        <w:numPr>
          <w:ilvl w:val="0"/>
          <w:numId w:val="26"/>
        </w:numPr>
        <w:spacing w:after="0" w:line="276" w:lineRule="auto"/>
        <w:jc w:val="both"/>
        <w:rPr>
          <w:bCs/>
          <w:lang w:val="ro-RO"/>
        </w:rPr>
      </w:pPr>
      <w:r w:rsidRPr="00A655DF">
        <w:rPr>
          <w:b/>
          <w:bCs/>
          <w:lang w:val="ro-RO"/>
        </w:rPr>
        <w:t>la Serviciile/Direcțiile Publice Comunitare Județene de Evidență a Persoanelor</w:t>
      </w:r>
    </w:p>
    <w:p w:rsidR="00B830D1" w:rsidRPr="00A655DF" w:rsidRDefault="00B830D1" w:rsidP="00A655DF">
      <w:pPr>
        <w:spacing w:after="0"/>
        <w:ind w:left="34"/>
        <w:jc w:val="both"/>
        <w:rPr>
          <w:bCs/>
          <w:lang w:val="ro-RO"/>
        </w:rPr>
      </w:pPr>
      <w:r w:rsidRPr="00A655DF">
        <w:rPr>
          <w:bCs/>
          <w:lang w:val="ro-RO"/>
        </w:rPr>
        <w:tab/>
        <w:t xml:space="preserve">Acțiunile de </w:t>
      </w:r>
      <w:r w:rsidRPr="00A655DF">
        <w:rPr>
          <w:color w:val="000000"/>
          <w:lang w:val="ro-RO"/>
        </w:rPr>
        <w:t xml:space="preserve">îndrumare electorală la </w:t>
      </w:r>
      <w:r w:rsidRPr="00A655DF">
        <w:rPr>
          <w:bCs/>
          <w:lang w:val="ro-RO"/>
        </w:rPr>
        <w:t>Serviciile/Direcțiile Publice Comunitare Județene de Evidență a Persoanelor, au avut ca obiect:</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obținerea de informații privind modul de efectuare de către SPCLEP-uri a comunicărilor necesare actualizării listelor electorale permanente;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analiza demersurilor efectuate pentru punerea în legalitate a persoanelor fără acte de identitate;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discuții privind erorile constatate în actele de identitate eliberate;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evidenţa cărţilor de alegător rămase nedistribuite</w:t>
      </w:r>
      <w:r w:rsidR="00E57090">
        <w:rPr>
          <w:lang w:val="ro-RO"/>
        </w:rPr>
        <w:t>.</w:t>
      </w:r>
    </w:p>
    <w:p w:rsidR="00B830D1" w:rsidRPr="00A655DF" w:rsidRDefault="00B830D1" w:rsidP="00A655DF">
      <w:pPr>
        <w:pStyle w:val="ListParagraph"/>
        <w:tabs>
          <w:tab w:val="left" w:pos="0"/>
        </w:tabs>
        <w:spacing w:after="0"/>
        <w:ind w:left="0" w:firstLine="567"/>
        <w:jc w:val="both"/>
        <w:rPr>
          <w:bCs/>
          <w:lang w:val="ro-RO"/>
        </w:rPr>
      </w:pPr>
      <w:r w:rsidRPr="00A655DF">
        <w:rPr>
          <w:bCs/>
          <w:lang w:val="ro-RO"/>
        </w:rPr>
        <w:t>Urmare a discuțiilor purtate s-a constatat că SPCJEP/DJEP monitorizează permanent situația cetățenilor care au acte de identitate expirate și sprijină activitatea SPCLEP-urilor în vederea intrării în legalitatea a persoanelor fără acte de identitate.</w:t>
      </w:r>
    </w:p>
    <w:p w:rsidR="00B830D1" w:rsidRPr="00A655DF" w:rsidRDefault="00B830D1" w:rsidP="00A655DF">
      <w:pPr>
        <w:pStyle w:val="ListParagraph"/>
        <w:tabs>
          <w:tab w:val="left" w:pos="0"/>
        </w:tabs>
        <w:spacing w:after="0"/>
        <w:ind w:left="0" w:firstLine="567"/>
        <w:jc w:val="both"/>
        <w:rPr>
          <w:bCs/>
          <w:lang w:val="ro-RO"/>
        </w:rPr>
      </w:pPr>
      <w:r w:rsidRPr="00A655DF">
        <w:rPr>
          <w:bCs/>
          <w:lang w:val="ro-RO"/>
        </w:rPr>
        <w:t>De asemenea, s-a constatat că din luna aprilie a anului 2012 nu se mai tipăresc, datorită lipsei fondurilor necesare, cărți de alegător, iar majoritatea celor tipărite până la momentul de referință au fost predate cetățenilor.</w:t>
      </w:r>
    </w:p>
    <w:p w:rsidR="00B830D1" w:rsidRPr="00A655DF" w:rsidRDefault="00B830D1" w:rsidP="00A655DF">
      <w:pPr>
        <w:pStyle w:val="ListParagraph"/>
        <w:tabs>
          <w:tab w:val="left" w:pos="0"/>
        </w:tabs>
        <w:spacing w:after="0"/>
        <w:ind w:left="0" w:firstLine="567"/>
        <w:jc w:val="both"/>
        <w:rPr>
          <w:bCs/>
          <w:lang w:val="ro-RO"/>
        </w:rPr>
      </w:pPr>
      <w:r w:rsidRPr="00A655DF">
        <w:rPr>
          <w:bCs/>
          <w:lang w:val="ro-RO"/>
        </w:rPr>
        <w:t>Având în vedere erorile constatate la întocmirea documentelor de identitate, reprezentanții Autorității Electorale Permanente au subliniat necesitatea acordării unei atenții deosebite de către operatorii din cadrul SPCLEP-urilor cu privire la introducerea în sistem a datelor de identificarea a cetățenilor care își preschimbă actele de identitate.</w:t>
      </w:r>
    </w:p>
    <w:p w:rsidR="00B830D1" w:rsidRPr="00A655DF" w:rsidRDefault="00B830D1" w:rsidP="00A655DF">
      <w:pPr>
        <w:pStyle w:val="ListParagraph"/>
        <w:tabs>
          <w:tab w:val="left" w:pos="0"/>
        </w:tabs>
        <w:spacing w:after="0"/>
        <w:ind w:left="0" w:firstLine="567"/>
        <w:jc w:val="both"/>
        <w:rPr>
          <w:bCs/>
          <w:lang w:val="ro-RO"/>
        </w:rPr>
      </w:pPr>
    </w:p>
    <w:p w:rsidR="00B830D1" w:rsidRPr="00A655DF" w:rsidRDefault="00B830D1" w:rsidP="00A655DF">
      <w:pPr>
        <w:pStyle w:val="ListParagraph"/>
        <w:numPr>
          <w:ilvl w:val="0"/>
          <w:numId w:val="26"/>
        </w:numPr>
        <w:tabs>
          <w:tab w:val="left" w:pos="0"/>
        </w:tabs>
        <w:spacing w:after="0" w:line="276" w:lineRule="auto"/>
        <w:jc w:val="both"/>
        <w:rPr>
          <w:bCs/>
          <w:lang w:val="ro-RO"/>
        </w:rPr>
      </w:pPr>
      <w:r w:rsidRPr="00A655DF">
        <w:rPr>
          <w:b/>
          <w:bCs/>
          <w:lang w:val="ro-RO"/>
        </w:rPr>
        <w:t>la Serviciile Publice Comunitare Locale de Evidență a Persoanelor</w:t>
      </w:r>
    </w:p>
    <w:p w:rsidR="00B830D1" w:rsidRPr="00A655DF" w:rsidRDefault="00B830D1" w:rsidP="00A655DF">
      <w:pPr>
        <w:spacing w:after="0"/>
        <w:ind w:left="34" w:firstLine="533"/>
        <w:jc w:val="both"/>
        <w:rPr>
          <w:bCs/>
          <w:lang w:val="ro-RO"/>
        </w:rPr>
      </w:pPr>
      <w:r w:rsidRPr="00A655DF">
        <w:rPr>
          <w:bCs/>
          <w:lang w:val="ro-RO"/>
        </w:rPr>
        <w:t xml:space="preserve">În anul 2014 s-au desfășurat acțiuni de </w:t>
      </w:r>
      <w:r w:rsidRPr="00A655DF">
        <w:rPr>
          <w:color w:val="000000"/>
          <w:lang w:val="ro-RO"/>
        </w:rPr>
        <w:t xml:space="preserve">informare, documentare și îndrumare electorală la </w:t>
      </w:r>
      <w:r w:rsidRPr="00A655DF">
        <w:rPr>
          <w:bCs/>
          <w:lang w:val="ro-RO"/>
        </w:rPr>
        <w:t>Serviciile Publice Comunitare Locale de Evidență a Persoanelor, conform următoarei tematici:</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obținerea de informații privind modul de efectuare de către SPCLEP-uri a comunicărilor necesare actualizării listelor electorale permanente;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analiza demersurilor efectuate pentru punerea în legalitate a persoanelor fără acte de identitate;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discuții privind erorile constatate în actele de identitate eliberate;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evidenţa cărţilor de alegător rămase nedistribuite.</w:t>
      </w:r>
    </w:p>
    <w:p w:rsidR="00B830D1" w:rsidRPr="00A655DF" w:rsidRDefault="00B830D1" w:rsidP="00A655DF">
      <w:pPr>
        <w:pStyle w:val="ListParagraph"/>
        <w:tabs>
          <w:tab w:val="left" w:pos="0"/>
        </w:tabs>
        <w:spacing w:after="0"/>
        <w:ind w:left="0" w:firstLine="567"/>
        <w:jc w:val="both"/>
        <w:rPr>
          <w:bCs/>
          <w:lang w:val="ro-RO"/>
        </w:rPr>
      </w:pPr>
      <w:r w:rsidRPr="00A655DF">
        <w:rPr>
          <w:bCs/>
          <w:lang w:val="ro-RO"/>
        </w:rPr>
        <w:t xml:space="preserve">Având în vedere că începând cu luna februarie a anului 2014 a devenit operațional Registrul Electoral, reprezentanții AEP au subliniat necesitatea efectuării comunicărilor privind persoanele decedate sau a celor care și-au pierdut dreptul de a vota, către primăriile arondate fiecărui SPCLEP astfel încât operatorii desemnați la nivelul primăriilor să poată actualiza în cel mai scurt timp baza de date în Sistemul Informatic al Registrului Electoral. Odată cu intrarea în vigoare a noului format al Registrului Electoral care permite radierea </w:t>
      </w:r>
      <w:r w:rsidRPr="00A655DF">
        <w:rPr>
          <w:bCs/>
          <w:lang w:val="ro-RO"/>
        </w:rPr>
        <w:lastRenderedPageBreak/>
        <w:t>persoanelor în cazurile prevăzute de lege de către oricare operator indiferent de domiciliul alegătorului această comunicare nu a mai fost de actualitate.</w:t>
      </w:r>
    </w:p>
    <w:p w:rsidR="00B830D1" w:rsidRPr="00A655DF" w:rsidRDefault="00B830D1" w:rsidP="00A655DF">
      <w:pPr>
        <w:pStyle w:val="ListParagraph"/>
        <w:tabs>
          <w:tab w:val="left" w:pos="0"/>
        </w:tabs>
        <w:spacing w:after="0"/>
        <w:ind w:left="0" w:firstLine="567"/>
        <w:jc w:val="both"/>
        <w:rPr>
          <w:bCs/>
          <w:lang w:val="ro-RO"/>
        </w:rPr>
      </w:pPr>
      <w:r w:rsidRPr="00A655DF">
        <w:rPr>
          <w:bCs/>
          <w:lang w:val="ro-RO"/>
        </w:rPr>
        <w:t>O temă principală de discuții a fost cea referitoare la erorile sau neconcordanțele constatate în actele de identitate ale alegătorilor, a actelor de identitate emise fără adrese complete, precum și cu referire la cetățenii care deși au împlinit vârsta de 18 ani nu au documente de identitate. S-a constatat că reprezentanții SPCLEP-urilor desfășoară permanent acțiuni în teritoriu cu camera mobilă în vederea intrării în legalitate a persoanelor fără acte de identitate.</w:t>
      </w:r>
    </w:p>
    <w:p w:rsidR="00B830D1" w:rsidRPr="00A655DF" w:rsidRDefault="00B830D1" w:rsidP="00A655DF">
      <w:pPr>
        <w:pStyle w:val="ListParagraph"/>
        <w:numPr>
          <w:ilvl w:val="0"/>
          <w:numId w:val="26"/>
        </w:numPr>
        <w:tabs>
          <w:tab w:val="left" w:pos="0"/>
        </w:tabs>
        <w:spacing w:after="0" w:line="276" w:lineRule="auto"/>
        <w:jc w:val="both"/>
        <w:rPr>
          <w:bCs/>
          <w:lang w:val="ro-RO"/>
        </w:rPr>
      </w:pPr>
      <w:r w:rsidRPr="00A655DF">
        <w:rPr>
          <w:b/>
          <w:bCs/>
          <w:lang w:val="ro-RO"/>
        </w:rPr>
        <w:t xml:space="preserve">la Birourile/Serviciile Judeţene pentru Imigrări </w:t>
      </w:r>
    </w:p>
    <w:p w:rsidR="00B830D1" w:rsidRPr="00A655DF" w:rsidRDefault="00B830D1" w:rsidP="00A655DF">
      <w:pPr>
        <w:pStyle w:val="ListParagraph"/>
        <w:spacing w:after="0"/>
        <w:ind w:left="0" w:firstLine="567"/>
        <w:jc w:val="both"/>
        <w:rPr>
          <w:lang w:val="ro-RO"/>
        </w:rPr>
      </w:pPr>
      <w:r w:rsidRPr="00A655DF">
        <w:rPr>
          <w:lang w:val="ro-RO"/>
        </w:rPr>
        <w:t>În anul 2014 s-au desfășurat</w:t>
      </w:r>
      <w:r w:rsidRPr="00A655DF">
        <w:rPr>
          <w:b/>
          <w:lang w:val="ro-RO"/>
        </w:rPr>
        <w:t xml:space="preserve"> </w:t>
      </w:r>
      <w:r w:rsidRPr="00A655DF">
        <w:rPr>
          <w:lang w:val="ro-RO"/>
        </w:rPr>
        <w:t xml:space="preserve">acțiuni în vederea verificării modului în care structurile teritoriale ale Inspectoratului General pentru Imigrări își îndeplinesc atribuțiile legale privind listele electorale complementare. Conform datelor prezentate de instituţiile verificate, toate activităţile s-au desfăşurat în termenele prevăzute de Legea nr. 67/2004 pentru alegerea autorităţilor publice locale, republicată, cu modificările şi completările ulterioare și de </w:t>
      </w:r>
      <w:r w:rsidRPr="00A655DF">
        <w:rPr>
          <w:bCs/>
          <w:lang w:val="ro-RO"/>
        </w:rPr>
        <w:t>Programul calendaristic aprobate prin Hotărâre de Guvern ca urmare a organizării alegerilor locale parțiale în unele circumscripții electorale.</w:t>
      </w:r>
    </w:p>
    <w:p w:rsidR="00B830D1" w:rsidRPr="00A655DF" w:rsidRDefault="00B830D1" w:rsidP="00A655DF">
      <w:pPr>
        <w:pStyle w:val="ListParagraph"/>
        <w:spacing w:after="0"/>
        <w:ind w:left="0" w:firstLine="567"/>
        <w:jc w:val="both"/>
        <w:rPr>
          <w:bCs/>
          <w:lang w:val="ro-RO"/>
        </w:rPr>
      </w:pPr>
    </w:p>
    <w:p w:rsidR="00B830D1" w:rsidRPr="00A655DF" w:rsidRDefault="00B830D1" w:rsidP="00A655DF">
      <w:pPr>
        <w:pStyle w:val="ListParagraph"/>
        <w:numPr>
          <w:ilvl w:val="0"/>
          <w:numId w:val="26"/>
        </w:numPr>
        <w:spacing w:after="0" w:line="276" w:lineRule="auto"/>
        <w:jc w:val="both"/>
        <w:rPr>
          <w:b/>
          <w:bCs/>
          <w:lang w:val="ro-RO"/>
        </w:rPr>
      </w:pPr>
      <w:r w:rsidRPr="00A655DF">
        <w:rPr>
          <w:b/>
          <w:bCs/>
          <w:lang w:val="ro-RO"/>
        </w:rPr>
        <w:t>la birourile electorale judeţene constituite cu ocazia organizării alegerilor pentru Parlamentul European, la birourile electorale judeţene constituite cu ocazia organizării alegerilor pentru Președintele României, la birourile electorale constituite cu ocazia organizării alegerilor locale parțiale, la birourile electorale constituite cu ocazia organizării alegerilor parlamentare parțiale</w:t>
      </w:r>
    </w:p>
    <w:p w:rsidR="00B830D1" w:rsidRPr="00A655DF" w:rsidRDefault="00B830D1" w:rsidP="00A655DF">
      <w:pPr>
        <w:spacing w:after="0"/>
        <w:ind w:firstLine="567"/>
        <w:jc w:val="both"/>
        <w:rPr>
          <w:bCs/>
          <w:lang w:val="ro-RO"/>
        </w:rPr>
      </w:pPr>
      <w:r w:rsidRPr="00A655DF">
        <w:rPr>
          <w:lang w:val="ro-RO"/>
        </w:rPr>
        <w:t>S-au avut în vedere următoarele obiective: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verificarea modului de organizare a alegerilor desfășurate în anul 2014 și de respectare a termenelor legale de realizare a operaţiunilor electorale;</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 xml:space="preserve">obţinerea de informaţii privind principalele probleme întâmpinate în organizarea şi desfăşurarea alegerilor din anul 2014; </w:t>
      </w:r>
    </w:p>
    <w:p w:rsidR="00B830D1" w:rsidRPr="00A655DF" w:rsidRDefault="00B830D1" w:rsidP="00A655DF">
      <w:pPr>
        <w:pStyle w:val="ListParagraph"/>
        <w:numPr>
          <w:ilvl w:val="0"/>
          <w:numId w:val="23"/>
        </w:numPr>
        <w:spacing w:after="0" w:line="276" w:lineRule="auto"/>
        <w:ind w:left="0" w:firstLine="567"/>
        <w:jc w:val="both"/>
        <w:rPr>
          <w:bCs/>
          <w:lang w:val="ro-RO"/>
        </w:rPr>
      </w:pPr>
      <w:r w:rsidRPr="00A655DF">
        <w:rPr>
          <w:lang w:val="ro-RO"/>
        </w:rPr>
        <w:t>verificarea sediului şi dotarea birourilor electorale județene.</w:t>
      </w:r>
    </w:p>
    <w:p w:rsidR="00B830D1" w:rsidRPr="00A655DF" w:rsidRDefault="00B830D1" w:rsidP="00A655DF">
      <w:pPr>
        <w:tabs>
          <w:tab w:val="left" w:pos="34"/>
          <w:tab w:val="left" w:pos="176"/>
          <w:tab w:val="left" w:pos="567"/>
        </w:tabs>
        <w:suppressAutoHyphens/>
        <w:spacing w:after="0"/>
        <w:contextualSpacing/>
        <w:jc w:val="both"/>
        <w:rPr>
          <w:lang w:val="ro-RO"/>
        </w:rPr>
      </w:pPr>
      <w:r w:rsidRPr="00A655DF">
        <w:rPr>
          <w:lang w:val="ro-RO"/>
        </w:rPr>
        <w:tab/>
      </w:r>
      <w:r w:rsidRPr="00A655DF">
        <w:rPr>
          <w:lang w:val="ro-RO"/>
        </w:rPr>
        <w:tab/>
      </w:r>
      <w:r w:rsidRPr="00A655DF">
        <w:rPr>
          <w:lang w:val="ro-RO"/>
        </w:rPr>
        <w:tab/>
        <w:t>În urma acţiunilor efectuate la birourile electorale județene constituite pentru organizarea şi desfăşurarea alegerilor din anul 2014 s-a constatat că toate activitățile s-au desfășurat conform termenelor stabilite prin programele calendaristice.</w:t>
      </w:r>
    </w:p>
    <w:p w:rsidR="00B830D1" w:rsidRPr="00A655DF" w:rsidRDefault="00B830D1" w:rsidP="00A655DF">
      <w:pPr>
        <w:tabs>
          <w:tab w:val="left" w:pos="34"/>
          <w:tab w:val="left" w:pos="176"/>
          <w:tab w:val="left" w:pos="567"/>
        </w:tabs>
        <w:suppressAutoHyphens/>
        <w:spacing w:after="0"/>
        <w:contextualSpacing/>
        <w:jc w:val="both"/>
        <w:rPr>
          <w:lang w:val="ro-RO"/>
        </w:rPr>
      </w:pPr>
    </w:p>
    <w:p w:rsidR="00B830D1" w:rsidRDefault="00B830D1" w:rsidP="00A655DF">
      <w:pPr>
        <w:pStyle w:val="ListParagraph"/>
        <w:spacing w:after="0"/>
        <w:ind w:left="0"/>
        <w:jc w:val="both"/>
        <w:rPr>
          <w:b/>
          <w:lang w:val="ro-RO"/>
        </w:rPr>
      </w:pPr>
      <w:r w:rsidRPr="00A655DF">
        <w:rPr>
          <w:b/>
          <w:lang w:val="ro-RO"/>
        </w:rPr>
        <w:tab/>
      </w:r>
    </w:p>
    <w:p w:rsidR="005D32AF" w:rsidRPr="00A655DF" w:rsidRDefault="005D32AF" w:rsidP="00A655DF">
      <w:pPr>
        <w:pStyle w:val="ListParagraph"/>
        <w:spacing w:after="0"/>
        <w:ind w:left="0"/>
        <w:jc w:val="both"/>
        <w:rPr>
          <w:lang w:val="ro-RO"/>
        </w:rPr>
      </w:pPr>
    </w:p>
    <w:p w:rsidR="007B7B13" w:rsidRPr="00A655DF" w:rsidRDefault="000E0718" w:rsidP="00A655DF">
      <w:pPr>
        <w:pStyle w:val="ListParagraph"/>
        <w:autoSpaceDE w:val="0"/>
        <w:autoSpaceDN w:val="0"/>
        <w:adjustRightInd w:val="0"/>
        <w:spacing w:after="0" w:line="360" w:lineRule="auto"/>
        <w:jc w:val="center"/>
        <w:rPr>
          <w:b/>
          <w:sz w:val="28"/>
          <w:szCs w:val="28"/>
          <w:lang w:val="ro-RO"/>
        </w:rPr>
      </w:pPr>
      <w:r>
        <w:rPr>
          <w:b/>
          <w:sz w:val="28"/>
          <w:szCs w:val="28"/>
          <w:lang w:val="ro-RO"/>
        </w:rPr>
        <w:t>2.5</w:t>
      </w:r>
      <w:r w:rsidR="007B7B13" w:rsidRPr="00A655DF">
        <w:rPr>
          <w:b/>
          <w:sz w:val="28"/>
          <w:szCs w:val="28"/>
          <w:lang w:val="ro-RO"/>
        </w:rPr>
        <w:t xml:space="preserve">. ALOCAREA SUBVENŢIILOR DE LA BUGETUL DE STAT </w:t>
      </w:r>
    </w:p>
    <w:p w:rsidR="007B7B13" w:rsidRPr="00A655DF" w:rsidRDefault="007B7B13" w:rsidP="00A655DF">
      <w:pPr>
        <w:pStyle w:val="ListParagraph"/>
        <w:autoSpaceDE w:val="0"/>
        <w:autoSpaceDN w:val="0"/>
        <w:adjustRightInd w:val="0"/>
        <w:spacing w:after="0" w:line="360" w:lineRule="auto"/>
        <w:jc w:val="center"/>
        <w:rPr>
          <w:b/>
          <w:sz w:val="28"/>
          <w:szCs w:val="28"/>
          <w:lang w:val="ro-RO"/>
        </w:rPr>
      </w:pPr>
      <w:r w:rsidRPr="00A655DF">
        <w:rPr>
          <w:b/>
          <w:sz w:val="28"/>
          <w:szCs w:val="28"/>
          <w:lang w:val="ro-RO"/>
        </w:rPr>
        <w:t>PENTRU PARTIDELE POLITICE</w:t>
      </w:r>
    </w:p>
    <w:p w:rsidR="007B7B13" w:rsidRPr="00A655DF" w:rsidRDefault="007B7B13" w:rsidP="00A655DF">
      <w:pPr>
        <w:autoSpaceDE w:val="0"/>
        <w:autoSpaceDN w:val="0"/>
        <w:adjustRightInd w:val="0"/>
        <w:spacing w:after="0" w:line="360" w:lineRule="auto"/>
        <w:rPr>
          <w:b/>
          <w:lang w:val="ro-RO"/>
        </w:rPr>
      </w:pPr>
    </w:p>
    <w:p w:rsidR="007B7B13" w:rsidRPr="00A655DF" w:rsidRDefault="007B7B13" w:rsidP="00A655DF">
      <w:pPr>
        <w:autoSpaceDE w:val="0"/>
        <w:autoSpaceDN w:val="0"/>
        <w:adjustRightInd w:val="0"/>
        <w:spacing w:after="0" w:line="276" w:lineRule="auto"/>
        <w:ind w:firstLine="708"/>
        <w:jc w:val="both"/>
        <w:rPr>
          <w:i/>
          <w:lang w:val="ro-RO"/>
        </w:rPr>
      </w:pPr>
      <w:r w:rsidRPr="00A655DF">
        <w:rPr>
          <w:lang w:val="ro-RO"/>
        </w:rPr>
        <w:t xml:space="preserve">Autoritatea Electorală Permanentă are obligaţia potrivit dispoziţiilor art. 20 din </w:t>
      </w:r>
      <w:r w:rsidRPr="00A655DF">
        <w:rPr>
          <w:i/>
          <w:lang w:val="ro-RO"/>
        </w:rPr>
        <w:t xml:space="preserve">Normele metodologice de aplicare a Legii nr. 334/2006 privind finanţarea activităţii partidelor politice şi a campaniilor electorale, aprobate prin Hotărârea Guvernului nr.749/2007, </w:t>
      </w:r>
      <w:r w:rsidRPr="00A655DF">
        <w:rPr>
          <w:lang w:val="ro-RO"/>
        </w:rPr>
        <w:t>de a acorda subvenţia de la bugetul de stat în prima decadă a lunii.</w:t>
      </w:r>
    </w:p>
    <w:p w:rsidR="007B7B13" w:rsidRPr="00A655DF" w:rsidRDefault="007B7B13" w:rsidP="00A655DF">
      <w:pPr>
        <w:spacing w:after="0" w:line="276" w:lineRule="auto"/>
        <w:jc w:val="both"/>
        <w:rPr>
          <w:lang w:val="ro-RO"/>
        </w:rPr>
      </w:pPr>
      <w:r w:rsidRPr="00A655DF">
        <w:rPr>
          <w:lang w:val="ro-RO"/>
        </w:rPr>
        <w:tab/>
        <w:t xml:space="preserve">În anul 2014 suma alocată de la bugetul de stat pentru subvenţiile ce se acordă partidelor politice, potrivit art. 15 şi art. 16 din Legea nr. 334/2006, a fost de </w:t>
      </w:r>
      <w:r w:rsidRPr="00A655DF">
        <w:rPr>
          <w:b/>
          <w:lang w:val="ro-RO"/>
        </w:rPr>
        <w:t>6.077.273 lei</w:t>
      </w:r>
      <w:r w:rsidRPr="00A655DF">
        <w:rPr>
          <w:lang w:val="ro-RO"/>
        </w:rPr>
        <w:t xml:space="preserve">, la acelaşi nivel cu cel din anul 2013.  Situaţia comparativă a subvenţiilor acordate în intervalul 2008 - 2014 se regăseşte în </w:t>
      </w:r>
      <w:r w:rsidRPr="00AA6682">
        <w:rPr>
          <w:color w:val="1F3864" w:themeColor="accent5" w:themeShade="80"/>
          <w:lang w:val="ro-RO"/>
        </w:rPr>
        <w:t xml:space="preserve">anexa nr. </w:t>
      </w:r>
      <w:r w:rsidR="00B5069C" w:rsidRPr="00AA6682">
        <w:rPr>
          <w:color w:val="1F3864" w:themeColor="accent5" w:themeShade="80"/>
          <w:lang w:val="ro-RO"/>
        </w:rPr>
        <w:t>7.</w:t>
      </w:r>
    </w:p>
    <w:p w:rsidR="007B7B13" w:rsidRPr="00A655DF" w:rsidRDefault="007B7B13" w:rsidP="00A655DF">
      <w:pPr>
        <w:autoSpaceDE w:val="0"/>
        <w:autoSpaceDN w:val="0"/>
        <w:adjustRightInd w:val="0"/>
        <w:spacing w:after="0" w:line="276" w:lineRule="auto"/>
        <w:jc w:val="both"/>
        <w:rPr>
          <w:lang w:val="ro-RO"/>
        </w:rPr>
      </w:pPr>
      <w:r w:rsidRPr="00A655DF">
        <w:rPr>
          <w:lang w:val="ro-RO"/>
        </w:rPr>
        <w:lastRenderedPageBreak/>
        <w:tab/>
        <w:t>Suma de 6.077.273 lei a fost repartizată integral în anul 2014, între Partidul Social Democrat, Partidul Conservator, Partidul Naţional Liberal, Partidul Democrat Liberal, Partidul Poporului Dan-Diaconescu, Uniunea Naţională pentru Progresul României, Forţa Civică şi Partidul Naţional Ţărănesc Creştin-Democrat, după cum urmează:</w:t>
      </w:r>
    </w:p>
    <w:p w:rsidR="007B7B13" w:rsidRPr="00A655DF" w:rsidRDefault="007B7B13" w:rsidP="00A655DF">
      <w:pPr>
        <w:autoSpaceDE w:val="0"/>
        <w:autoSpaceDN w:val="0"/>
        <w:adjustRightInd w:val="0"/>
        <w:spacing w:after="0" w:line="276" w:lineRule="auto"/>
        <w:jc w:val="both"/>
        <w:rPr>
          <w:lang w:val="ro-RO"/>
        </w:rPr>
      </w:pPr>
    </w:p>
    <w:p w:rsidR="007B7B13" w:rsidRPr="00A655DF" w:rsidRDefault="00CD1EDB" w:rsidP="00A655DF">
      <w:pPr>
        <w:autoSpaceDE w:val="0"/>
        <w:autoSpaceDN w:val="0"/>
        <w:adjustRightInd w:val="0"/>
        <w:spacing w:after="0" w:line="276" w:lineRule="auto"/>
        <w:jc w:val="center"/>
        <w:rPr>
          <w:lang w:val="ro-RO"/>
        </w:rPr>
      </w:pPr>
      <w:r w:rsidRPr="00A004BA">
        <w:rPr>
          <w:noProof/>
        </w:rPr>
        <w:drawing>
          <wp:inline distT="0" distB="0" distL="0" distR="0" wp14:anchorId="3E5F5EE6" wp14:editId="6BC864F6">
            <wp:extent cx="5513070" cy="3227070"/>
            <wp:effectExtent l="0" t="0" r="0" b="0"/>
            <wp:docPr id="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B7B13" w:rsidRPr="00A655DF" w:rsidRDefault="007B7B13" w:rsidP="00A655DF">
      <w:pPr>
        <w:autoSpaceDE w:val="0"/>
        <w:autoSpaceDN w:val="0"/>
        <w:adjustRightInd w:val="0"/>
        <w:spacing w:after="0" w:line="276" w:lineRule="auto"/>
        <w:jc w:val="both"/>
        <w:rPr>
          <w:lang w:val="ro-RO"/>
        </w:rPr>
      </w:pPr>
    </w:p>
    <w:p w:rsidR="007B7B13" w:rsidRPr="00A655DF" w:rsidRDefault="007B7B13" w:rsidP="00A655DF">
      <w:pPr>
        <w:autoSpaceDE w:val="0"/>
        <w:autoSpaceDN w:val="0"/>
        <w:adjustRightInd w:val="0"/>
        <w:spacing w:after="0" w:line="276" w:lineRule="auto"/>
        <w:jc w:val="both"/>
        <w:rPr>
          <w:lang w:val="ro-RO"/>
        </w:rPr>
      </w:pPr>
      <w:r w:rsidRPr="00A655DF">
        <w:rPr>
          <w:lang w:val="ro-RO"/>
        </w:rPr>
        <w:t xml:space="preserve"> </w:t>
      </w:r>
      <w:r w:rsidRPr="00A655DF">
        <w:rPr>
          <w:lang w:val="ro-RO"/>
        </w:rPr>
        <w:tab/>
        <w:t xml:space="preserve">Detalii privind repartizarea sumei alocată de la bugetul de stat pentru subvenţii, pe luni/partide, se regăsesc în </w:t>
      </w:r>
      <w:r w:rsidRPr="00AA6682">
        <w:rPr>
          <w:color w:val="1F3864" w:themeColor="accent5" w:themeShade="80"/>
          <w:lang w:val="ro-RO"/>
        </w:rPr>
        <w:t>anexa nr.</w:t>
      </w:r>
      <w:r w:rsidR="00B5069C" w:rsidRPr="00AA6682">
        <w:rPr>
          <w:color w:val="1F3864" w:themeColor="accent5" w:themeShade="80"/>
          <w:lang w:val="ro-RO"/>
        </w:rPr>
        <w:t xml:space="preserve"> 8.</w:t>
      </w:r>
    </w:p>
    <w:p w:rsidR="007B7B13" w:rsidRPr="00A655DF" w:rsidRDefault="007B7B13" w:rsidP="00A655DF">
      <w:pPr>
        <w:autoSpaceDE w:val="0"/>
        <w:autoSpaceDN w:val="0"/>
        <w:adjustRightInd w:val="0"/>
        <w:spacing w:after="0" w:line="276" w:lineRule="auto"/>
        <w:jc w:val="both"/>
        <w:rPr>
          <w:lang w:val="ro-RO"/>
        </w:rPr>
      </w:pPr>
      <w:r w:rsidRPr="00A655DF">
        <w:rPr>
          <w:lang w:val="ro-RO"/>
        </w:rPr>
        <w:tab/>
        <w:t>Pe site-ul Autorităţii Electorale Permanente a fost publicată lunar situaţia privind repartizarea subvenţiei.</w:t>
      </w:r>
    </w:p>
    <w:p w:rsidR="00B830D1" w:rsidRPr="00A655DF" w:rsidRDefault="00B830D1" w:rsidP="00A655DF">
      <w:pPr>
        <w:spacing w:after="0" w:line="276" w:lineRule="auto"/>
        <w:rPr>
          <w:lang w:val="ro-RO"/>
        </w:rPr>
      </w:pPr>
    </w:p>
    <w:p w:rsidR="007B7B13" w:rsidRPr="00A655DF" w:rsidRDefault="007B7B13" w:rsidP="00A655DF">
      <w:pPr>
        <w:spacing w:after="0" w:line="276" w:lineRule="auto"/>
        <w:rPr>
          <w:lang w:val="ro-RO"/>
        </w:rPr>
      </w:pPr>
    </w:p>
    <w:p w:rsidR="007B7B13" w:rsidRPr="00A655DF" w:rsidRDefault="000E0718" w:rsidP="00A655DF">
      <w:pPr>
        <w:spacing w:after="0" w:line="276" w:lineRule="auto"/>
        <w:jc w:val="center"/>
        <w:rPr>
          <w:b/>
          <w:sz w:val="28"/>
          <w:szCs w:val="28"/>
          <w:lang w:val="ro-RO"/>
        </w:rPr>
      </w:pPr>
      <w:r>
        <w:rPr>
          <w:b/>
          <w:sz w:val="28"/>
          <w:szCs w:val="28"/>
          <w:lang w:val="ro-RO"/>
        </w:rPr>
        <w:t>2.6</w:t>
      </w:r>
      <w:r w:rsidR="007B7B13" w:rsidRPr="00A655DF">
        <w:rPr>
          <w:b/>
          <w:sz w:val="28"/>
          <w:szCs w:val="28"/>
          <w:lang w:val="ro-RO"/>
        </w:rPr>
        <w:t xml:space="preserve">. CONTROLUL FINANȚĂRII PARTIDELOR POLITICE </w:t>
      </w:r>
    </w:p>
    <w:p w:rsidR="007B7B13" w:rsidRPr="00A655DF" w:rsidRDefault="007B7B13" w:rsidP="00A655DF">
      <w:pPr>
        <w:spacing w:after="0" w:line="276" w:lineRule="auto"/>
        <w:jc w:val="both"/>
        <w:rPr>
          <w:lang w:val="ro-RO"/>
        </w:rPr>
      </w:pPr>
    </w:p>
    <w:p w:rsidR="007B7B13" w:rsidRPr="00A655DF" w:rsidRDefault="007B7B13" w:rsidP="00A655DF">
      <w:pPr>
        <w:pStyle w:val="ListParagraph"/>
        <w:spacing w:after="0" w:line="276" w:lineRule="auto"/>
        <w:ind w:left="0" w:firstLine="720"/>
        <w:jc w:val="both"/>
        <w:rPr>
          <w:lang w:val="ro-RO"/>
        </w:rPr>
      </w:pPr>
      <w:r w:rsidRPr="00A655DF">
        <w:rPr>
          <w:lang w:val="ro-RO"/>
        </w:rPr>
        <w:t>În conformitate cu art. 36 alin. (1) din Legea nr. 334/2006, Autoritatea Electorală Permanentă desfășoară, anual și ori de câte ori este sesizată, activități de verificare a respectării prevederilor legale referitoare la finanțarea partidelor politice.</w:t>
      </w:r>
    </w:p>
    <w:p w:rsidR="007B7B13" w:rsidRPr="00A655DF" w:rsidRDefault="007B7B13" w:rsidP="00A655DF">
      <w:pPr>
        <w:pStyle w:val="ListParagraph"/>
        <w:spacing w:after="0" w:line="276" w:lineRule="auto"/>
        <w:ind w:left="0" w:firstLine="720"/>
        <w:jc w:val="both"/>
        <w:rPr>
          <w:lang w:val="ro-RO"/>
        </w:rPr>
      </w:pPr>
      <w:r w:rsidRPr="00A655DF">
        <w:rPr>
          <w:lang w:val="ro-RO"/>
        </w:rPr>
        <w:t xml:space="preserve">În conformitate cu </w:t>
      </w:r>
      <w:r w:rsidRPr="00A655DF">
        <w:rPr>
          <w:b/>
          <w:lang w:val="ro-RO"/>
        </w:rPr>
        <w:t>Planul de control pentru anul 2014</w:t>
      </w:r>
      <w:r w:rsidRPr="00A655DF">
        <w:rPr>
          <w:lang w:val="ro-RO"/>
        </w:rPr>
        <w:t xml:space="preserve">, aprobat de conducerea instituției, au fost efectuate un număr de </w:t>
      </w:r>
      <w:r w:rsidRPr="00A655DF">
        <w:rPr>
          <w:b/>
          <w:lang w:val="ro-RO"/>
        </w:rPr>
        <w:t>60 controale anuale</w:t>
      </w:r>
      <w:r w:rsidRPr="00A655DF">
        <w:rPr>
          <w:lang w:val="ro-RO"/>
        </w:rPr>
        <w:t>, care au vizat următoarele aspecte:</w:t>
      </w:r>
    </w:p>
    <w:p w:rsidR="007B7B13" w:rsidRPr="00A655DF" w:rsidRDefault="007B7B13" w:rsidP="00A655DF">
      <w:pPr>
        <w:numPr>
          <w:ilvl w:val="0"/>
          <w:numId w:val="27"/>
        </w:numPr>
        <w:tabs>
          <w:tab w:val="left" w:pos="0"/>
          <w:tab w:val="left" w:pos="720"/>
          <w:tab w:val="left" w:pos="993"/>
        </w:tabs>
        <w:spacing w:after="0" w:line="276" w:lineRule="auto"/>
        <w:ind w:left="0" w:firstLine="720"/>
        <w:jc w:val="both"/>
        <w:rPr>
          <w:lang w:val="ro-RO"/>
        </w:rPr>
      </w:pPr>
      <w:r w:rsidRPr="00A655DF">
        <w:rPr>
          <w:lang w:val="ro-RO"/>
        </w:rPr>
        <w:t>verificarea documentelor de identificare a entităţii controlate;</w:t>
      </w:r>
    </w:p>
    <w:p w:rsidR="007B7B13" w:rsidRPr="00A655DF" w:rsidRDefault="007B7B13" w:rsidP="00A655DF">
      <w:pPr>
        <w:numPr>
          <w:ilvl w:val="0"/>
          <w:numId w:val="27"/>
        </w:numPr>
        <w:tabs>
          <w:tab w:val="left" w:pos="0"/>
          <w:tab w:val="left" w:pos="720"/>
          <w:tab w:val="left" w:pos="993"/>
        </w:tabs>
        <w:spacing w:after="0" w:line="276" w:lineRule="auto"/>
        <w:ind w:left="0" w:firstLine="720"/>
        <w:jc w:val="both"/>
        <w:rPr>
          <w:lang w:val="ro-RO"/>
        </w:rPr>
      </w:pPr>
      <w:r w:rsidRPr="00A655DF">
        <w:rPr>
          <w:lang w:val="ro-RO"/>
        </w:rPr>
        <w:t>verificarea modului de organizare a contabilității conform reglementărilor contabile în vigoare;</w:t>
      </w:r>
    </w:p>
    <w:p w:rsidR="007B7B13" w:rsidRPr="00A655DF" w:rsidRDefault="007B7B13" w:rsidP="00A655DF">
      <w:pPr>
        <w:numPr>
          <w:ilvl w:val="0"/>
          <w:numId w:val="27"/>
        </w:numPr>
        <w:tabs>
          <w:tab w:val="left" w:pos="0"/>
          <w:tab w:val="left" w:pos="720"/>
          <w:tab w:val="left" w:pos="993"/>
        </w:tabs>
        <w:spacing w:after="0" w:line="276" w:lineRule="auto"/>
        <w:ind w:left="0" w:firstLine="720"/>
        <w:jc w:val="both"/>
        <w:rPr>
          <w:lang w:val="ro-RO"/>
        </w:rPr>
      </w:pPr>
      <w:r w:rsidRPr="00A655DF">
        <w:rPr>
          <w:lang w:val="ro-RO"/>
        </w:rPr>
        <w:t>verificarea organizării evidenței cotizațiilor;</w:t>
      </w:r>
    </w:p>
    <w:p w:rsidR="007B7B13" w:rsidRPr="00A655DF" w:rsidRDefault="007B7B13" w:rsidP="00A655DF">
      <w:pPr>
        <w:numPr>
          <w:ilvl w:val="0"/>
          <w:numId w:val="27"/>
        </w:numPr>
        <w:tabs>
          <w:tab w:val="left" w:pos="0"/>
          <w:tab w:val="left" w:pos="720"/>
          <w:tab w:val="left" w:pos="993"/>
        </w:tabs>
        <w:spacing w:after="0" w:line="276" w:lineRule="auto"/>
        <w:ind w:left="0" w:firstLine="720"/>
        <w:jc w:val="both"/>
        <w:rPr>
          <w:lang w:val="ro-RO"/>
        </w:rPr>
      </w:pPr>
      <w:r w:rsidRPr="00A655DF">
        <w:rPr>
          <w:lang w:val="ro-RO"/>
        </w:rPr>
        <w:t>verificarea organizării evidenței donațiilor;</w:t>
      </w:r>
    </w:p>
    <w:p w:rsidR="007B7B13" w:rsidRPr="00A655DF" w:rsidRDefault="007B7B13" w:rsidP="00A655DF">
      <w:pPr>
        <w:numPr>
          <w:ilvl w:val="0"/>
          <w:numId w:val="27"/>
        </w:numPr>
        <w:tabs>
          <w:tab w:val="left" w:pos="0"/>
          <w:tab w:val="left" w:pos="720"/>
          <w:tab w:val="left" w:pos="993"/>
        </w:tabs>
        <w:spacing w:after="0" w:line="276" w:lineRule="auto"/>
        <w:ind w:left="0" w:firstLine="720"/>
        <w:jc w:val="both"/>
        <w:rPr>
          <w:lang w:val="ro-RO"/>
        </w:rPr>
      </w:pPr>
      <w:r w:rsidRPr="00A655DF">
        <w:rPr>
          <w:lang w:val="ro-RO"/>
        </w:rPr>
        <w:t>verificarea organizării evidenţei veniturilor din alte surse conform prevederilor legale, inclusiv a veniturilor provenite din dobânzi bancare;</w:t>
      </w:r>
    </w:p>
    <w:p w:rsidR="007B7B13" w:rsidRPr="00A655DF" w:rsidRDefault="007B7B13" w:rsidP="00A655DF">
      <w:pPr>
        <w:numPr>
          <w:ilvl w:val="0"/>
          <w:numId w:val="27"/>
        </w:numPr>
        <w:tabs>
          <w:tab w:val="left" w:pos="0"/>
          <w:tab w:val="left" w:pos="720"/>
          <w:tab w:val="left" w:pos="993"/>
        </w:tabs>
        <w:spacing w:after="0" w:line="276" w:lineRule="auto"/>
        <w:ind w:left="0" w:firstLine="720"/>
        <w:jc w:val="both"/>
        <w:rPr>
          <w:lang w:val="ro-RO"/>
        </w:rPr>
      </w:pPr>
      <w:r w:rsidRPr="00A655DF">
        <w:rPr>
          <w:lang w:val="ro-RO"/>
        </w:rPr>
        <w:lastRenderedPageBreak/>
        <w:t xml:space="preserve">verificarea organizării evidenței cheltuielilor efectuate din subvențiile de la bugetul </w:t>
      </w:r>
      <w:r w:rsidR="001A03B2">
        <w:rPr>
          <w:lang w:val="ro-RO"/>
        </w:rPr>
        <w:t>d</w:t>
      </w:r>
      <w:r w:rsidRPr="00A655DF">
        <w:rPr>
          <w:lang w:val="ro-RO"/>
        </w:rPr>
        <w:t>e stat;</w:t>
      </w:r>
    </w:p>
    <w:p w:rsidR="007B7B13" w:rsidRPr="00A655DF" w:rsidRDefault="007B7B13" w:rsidP="00A655DF">
      <w:pPr>
        <w:numPr>
          <w:ilvl w:val="0"/>
          <w:numId w:val="27"/>
        </w:numPr>
        <w:tabs>
          <w:tab w:val="left" w:pos="0"/>
          <w:tab w:val="left" w:pos="720"/>
          <w:tab w:val="left" w:pos="993"/>
        </w:tabs>
        <w:spacing w:after="0" w:line="276" w:lineRule="auto"/>
        <w:ind w:left="0" w:firstLine="720"/>
        <w:jc w:val="both"/>
        <w:rPr>
          <w:lang w:val="ro-RO"/>
        </w:rPr>
      </w:pPr>
      <w:r w:rsidRPr="00A655DF">
        <w:rPr>
          <w:lang w:val="ro-RO"/>
        </w:rPr>
        <w:t>verificarea modului de preluare a datelor din timpul campaniilor electorale în evidența contabilă a partidului;</w:t>
      </w:r>
    </w:p>
    <w:p w:rsidR="007B7B13" w:rsidRPr="00A655DF" w:rsidRDefault="007B7B13" w:rsidP="00A655DF">
      <w:pPr>
        <w:numPr>
          <w:ilvl w:val="0"/>
          <w:numId w:val="27"/>
        </w:numPr>
        <w:tabs>
          <w:tab w:val="left" w:pos="0"/>
          <w:tab w:val="left" w:pos="720"/>
          <w:tab w:val="left" w:pos="993"/>
        </w:tabs>
        <w:spacing w:after="0" w:line="276" w:lineRule="auto"/>
        <w:ind w:left="0" w:firstLine="720"/>
        <w:jc w:val="both"/>
        <w:rPr>
          <w:lang w:val="ro-RO"/>
        </w:rPr>
      </w:pPr>
      <w:r w:rsidRPr="00A655DF">
        <w:rPr>
          <w:lang w:val="ro-RO"/>
        </w:rPr>
        <w:t>verificarea concordanței dintre rapoartele privind veniturile publicate în Monitorul Oficial al României – Partea I și datele rezultate din evidența contabilă a entității controlate;</w:t>
      </w:r>
    </w:p>
    <w:p w:rsidR="007B7B13" w:rsidRPr="00A655DF" w:rsidRDefault="007B7B13" w:rsidP="00A655DF">
      <w:pPr>
        <w:numPr>
          <w:ilvl w:val="0"/>
          <w:numId w:val="27"/>
        </w:numPr>
        <w:tabs>
          <w:tab w:val="left" w:pos="0"/>
          <w:tab w:val="left" w:pos="720"/>
          <w:tab w:val="left" w:pos="993"/>
        </w:tabs>
        <w:spacing w:after="0" w:line="276" w:lineRule="auto"/>
        <w:ind w:left="0" w:firstLine="720"/>
        <w:jc w:val="both"/>
        <w:rPr>
          <w:lang w:val="ro-RO"/>
        </w:rPr>
      </w:pPr>
      <w:r w:rsidRPr="00A655DF">
        <w:rPr>
          <w:lang w:val="ro-RO"/>
        </w:rPr>
        <w:t>verificarea respectării recomandărilor menționate în Raportul de control întocmit cu ocazia controlului efectuat anterior la entitatea verificată.</w:t>
      </w:r>
    </w:p>
    <w:p w:rsidR="007B7B13" w:rsidRPr="00A655DF" w:rsidRDefault="007B7B13" w:rsidP="00A655DF">
      <w:pPr>
        <w:spacing w:after="0" w:line="276" w:lineRule="auto"/>
        <w:ind w:firstLine="720"/>
        <w:jc w:val="both"/>
        <w:rPr>
          <w:lang w:val="ro-RO"/>
        </w:rPr>
      </w:pPr>
      <w:r w:rsidRPr="00A655DF">
        <w:rPr>
          <w:i/>
          <w:lang w:val="ro-RO"/>
        </w:rPr>
        <w:t>Situaţia organizațiilor teritoriale ale formațiunilor politice verificate în anul 2014</w:t>
      </w:r>
      <w:r w:rsidRPr="00A655DF">
        <w:rPr>
          <w:lang w:val="ro-RO"/>
        </w:rPr>
        <w:t xml:space="preserve"> este prezentată în tabelul următor:</w:t>
      </w:r>
    </w:p>
    <w:tbl>
      <w:tblPr>
        <w:tblW w:w="9077"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1134"/>
        <w:gridCol w:w="5108"/>
        <w:gridCol w:w="2835"/>
      </w:tblGrid>
      <w:tr w:rsidR="007B7B13" w:rsidRPr="00C031CF" w:rsidTr="00C031CF">
        <w:trPr>
          <w:trHeight w:val="300"/>
          <w:jc w:val="center"/>
        </w:trPr>
        <w:tc>
          <w:tcPr>
            <w:tcW w:w="1134" w:type="dxa"/>
            <w:tcBorders>
              <w:bottom w:val="single" w:sz="12" w:space="0" w:color="8EAADB"/>
            </w:tcBorders>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Nr. crt.</w:t>
            </w:r>
          </w:p>
        </w:tc>
        <w:tc>
          <w:tcPr>
            <w:tcW w:w="5108" w:type="dxa"/>
            <w:tcBorders>
              <w:bottom w:val="single" w:sz="12" w:space="0" w:color="8EAADB"/>
            </w:tcBorders>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Formaţiune politică controlată</w:t>
            </w:r>
          </w:p>
        </w:tc>
        <w:tc>
          <w:tcPr>
            <w:tcW w:w="2835" w:type="dxa"/>
            <w:tcBorders>
              <w:bottom w:val="single" w:sz="12" w:space="0" w:color="8EAADB"/>
            </w:tcBorders>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Organizaţie teritorială (inclusiv sediul central)</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1</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Naţional Liberal</w:t>
            </w:r>
          </w:p>
        </w:tc>
        <w:tc>
          <w:tcPr>
            <w:tcW w:w="283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14</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2</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Democrat Liberal</w:t>
            </w:r>
          </w:p>
        </w:tc>
        <w:tc>
          <w:tcPr>
            <w:tcW w:w="283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12</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3</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Social Democrat</w:t>
            </w:r>
          </w:p>
        </w:tc>
        <w:tc>
          <w:tcPr>
            <w:tcW w:w="283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12</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4</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Uniunea Naţională pentru Progresul României</w:t>
            </w:r>
          </w:p>
        </w:tc>
        <w:tc>
          <w:tcPr>
            <w:tcW w:w="283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7</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5</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Poporului – Dan Diaconescu</w:t>
            </w:r>
          </w:p>
        </w:tc>
        <w:tc>
          <w:tcPr>
            <w:tcW w:w="283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5</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6</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Conservator</w:t>
            </w:r>
          </w:p>
        </w:tc>
        <w:tc>
          <w:tcPr>
            <w:tcW w:w="2835" w:type="dxa"/>
            <w:shd w:val="clear" w:color="auto" w:fill="auto"/>
            <w:noWrap/>
          </w:tcPr>
          <w:p w:rsidR="007B7B13" w:rsidRPr="00C031CF" w:rsidRDefault="007B7B13" w:rsidP="00C031CF">
            <w:pPr>
              <w:spacing w:after="0" w:line="276" w:lineRule="auto"/>
              <w:jc w:val="right"/>
              <w:rPr>
                <w:color w:val="000000"/>
                <w:lang w:val="ro-RO"/>
              </w:rPr>
            </w:pPr>
            <w:r w:rsidRPr="00C031CF">
              <w:rPr>
                <w:color w:val="000000"/>
                <w:lang w:val="ro-RO"/>
              </w:rPr>
              <w:t>4</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7</w:t>
            </w:r>
          </w:p>
        </w:tc>
        <w:tc>
          <w:tcPr>
            <w:tcW w:w="5108" w:type="dxa"/>
            <w:shd w:val="clear" w:color="auto" w:fill="auto"/>
            <w:noWrap/>
          </w:tcPr>
          <w:p w:rsidR="007B7B13" w:rsidRPr="00C031CF" w:rsidRDefault="007B7B13" w:rsidP="00C031CF">
            <w:pPr>
              <w:spacing w:after="0" w:line="276" w:lineRule="auto"/>
              <w:rPr>
                <w:color w:val="000000"/>
                <w:lang w:val="ro-RO"/>
              </w:rPr>
            </w:pPr>
            <w:r w:rsidRPr="00C031CF">
              <w:rPr>
                <w:color w:val="000000"/>
                <w:lang w:val="ro-RO"/>
              </w:rPr>
              <w:t>Partidul Naţional Tărănesc Creştin Democrat</w:t>
            </w:r>
          </w:p>
        </w:tc>
        <w:tc>
          <w:tcPr>
            <w:tcW w:w="2835" w:type="dxa"/>
            <w:shd w:val="clear" w:color="auto" w:fill="auto"/>
            <w:noWrap/>
          </w:tcPr>
          <w:p w:rsidR="007B7B13" w:rsidRPr="00C031CF" w:rsidRDefault="007B7B13" w:rsidP="00C031CF">
            <w:pPr>
              <w:spacing w:after="0" w:line="276" w:lineRule="auto"/>
              <w:jc w:val="right"/>
              <w:rPr>
                <w:color w:val="000000"/>
                <w:lang w:val="ro-RO"/>
              </w:rPr>
            </w:pPr>
            <w:r w:rsidRPr="00C031CF">
              <w:rPr>
                <w:color w:val="000000"/>
                <w:lang w:val="ro-RO"/>
              </w:rPr>
              <w:t>2</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8</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Uniunea Social Liberală</w:t>
            </w:r>
          </w:p>
        </w:tc>
        <w:tc>
          <w:tcPr>
            <w:tcW w:w="2835" w:type="dxa"/>
            <w:shd w:val="clear" w:color="auto" w:fill="auto"/>
            <w:noWrap/>
          </w:tcPr>
          <w:p w:rsidR="007B7B13" w:rsidRPr="00C031CF" w:rsidRDefault="007B7B13" w:rsidP="00C031CF">
            <w:pPr>
              <w:spacing w:after="0" w:line="276" w:lineRule="auto"/>
              <w:jc w:val="right"/>
              <w:rPr>
                <w:color w:val="000000"/>
                <w:lang w:val="ro-RO"/>
              </w:rPr>
            </w:pPr>
            <w:r w:rsidRPr="00C031CF">
              <w:rPr>
                <w:color w:val="000000"/>
                <w:lang w:val="ro-RO"/>
              </w:rPr>
              <w:t>1</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9</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Ecologist Român</w:t>
            </w:r>
          </w:p>
        </w:tc>
        <w:tc>
          <w:tcPr>
            <w:tcW w:w="2835" w:type="dxa"/>
            <w:shd w:val="clear" w:color="auto" w:fill="auto"/>
            <w:noWrap/>
          </w:tcPr>
          <w:p w:rsidR="007B7B13" w:rsidRPr="00C031CF" w:rsidRDefault="007B7B13" w:rsidP="00C031CF">
            <w:pPr>
              <w:spacing w:after="0" w:line="276" w:lineRule="auto"/>
              <w:jc w:val="right"/>
              <w:rPr>
                <w:color w:val="000000"/>
                <w:lang w:val="ro-RO"/>
              </w:rPr>
            </w:pPr>
            <w:r w:rsidRPr="00C031CF">
              <w:rPr>
                <w:color w:val="000000"/>
                <w:lang w:val="ro-RO"/>
              </w:rPr>
              <w:t>1</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10</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Uniunea Croaţilor din România</w:t>
            </w:r>
          </w:p>
        </w:tc>
        <w:tc>
          <w:tcPr>
            <w:tcW w:w="2835" w:type="dxa"/>
            <w:shd w:val="clear" w:color="auto" w:fill="auto"/>
            <w:noWrap/>
          </w:tcPr>
          <w:p w:rsidR="007B7B13" w:rsidRPr="00C031CF" w:rsidRDefault="007B7B13" w:rsidP="00C031CF">
            <w:pPr>
              <w:spacing w:after="0" w:line="276" w:lineRule="auto"/>
              <w:jc w:val="right"/>
              <w:rPr>
                <w:color w:val="000000"/>
                <w:lang w:val="ro-RO"/>
              </w:rPr>
            </w:pPr>
            <w:r w:rsidRPr="00C031CF">
              <w:rPr>
                <w:color w:val="000000"/>
                <w:lang w:val="ro-RO"/>
              </w:rPr>
              <w:t>1</w:t>
            </w:r>
          </w:p>
        </w:tc>
      </w:tr>
      <w:tr w:rsidR="007B7B13" w:rsidRPr="00C031CF" w:rsidTr="00C031CF">
        <w:trPr>
          <w:trHeight w:val="300"/>
          <w:jc w:val="center"/>
        </w:trPr>
        <w:tc>
          <w:tcPr>
            <w:tcW w:w="1134" w:type="dxa"/>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11</w:t>
            </w:r>
          </w:p>
        </w:tc>
        <w:tc>
          <w:tcPr>
            <w:tcW w:w="5108"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Uniunea Democrată Maghiară din România</w:t>
            </w:r>
          </w:p>
        </w:tc>
        <w:tc>
          <w:tcPr>
            <w:tcW w:w="2835" w:type="dxa"/>
            <w:shd w:val="clear" w:color="auto" w:fill="auto"/>
            <w:noWrap/>
          </w:tcPr>
          <w:p w:rsidR="007B7B13" w:rsidRPr="00C031CF" w:rsidRDefault="007B7B13" w:rsidP="00C031CF">
            <w:pPr>
              <w:spacing w:after="0" w:line="276" w:lineRule="auto"/>
              <w:jc w:val="right"/>
              <w:rPr>
                <w:color w:val="000000"/>
                <w:lang w:val="ro-RO"/>
              </w:rPr>
            </w:pPr>
            <w:r w:rsidRPr="00C031CF">
              <w:rPr>
                <w:color w:val="000000"/>
                <w:lang w:val="ro-RO"/>
              </w:rPr>
              <w:t>1</w:t>
            </w:r>
          </w:p>
        </w:tc>
      </w:tr>
    </w:tbl>
    <w:p w:rsidR="007B7B13" w:rsidRPr="00A655DF" w:rsidRDefault="007B7B13" w:rsidP="00A655DF">
      <w:pPr>
        <w:spacing w:after="0" w:line="276" w:lineRule="auto"/>
        <w:ind w:firstLine="720"/>
        <w:jc w:val="both"/>
        <w:rPr>
          <w:lang w:val="ro-RO"/>
        </w:rPr>
      </w:pPr>
    </w:p>
    <w:p w:rsidR="007B7B13" w:rsidRPr="00A655DF" w:rsidRDefault="007B7B13" w:rsidP="00B5069C">
      <w:pPr>
        <w:pStyle w:val="ListParagraph"/>
        <w:spacing w:after="0" w:line="276" w:lineRule="auto"/>
        <w:ind w:left="0" w:firstLine="720"/>
        <w:jc w:val="both"/>
        <w:rPr>
          <w:lang w:val="ro-RO"/>
        </w:rPr>
      </w:pPr>
      <w:r w:rsidRPr="00A655DF">
        <w:rPr>
          <w:lang w:val="ro-RO"/>
        </w:rPr>
        <w:t>Cuantumul veniturilor obținute în anul fiscal</w:t>
      </w:r>
      <w:r w:rsidRPr="00AA6682">
        <w:rPr>
          <w:lang w:val="ro-RO"/>
        </w:rPr>
        <w:t xml:space="preserve"> 2013 </w:t>
      </w:r>
      <w:r w:rsidRPr="00A655DF">
        <w:rPr>
          <w:lang w:val="ro-RO"/>
        </w:rPr>
        <w:t xml:space="preserve">de către partidele politice controlate a fost de 54.573.665 lei*. </w:t>
      </w:r>
      <w:r w:rsidRPr="00A655DF">
        <w:rPr>
          <w:i/>
          <w:lang w:val="ro-RO"/>
        </w:rPr>
        <w:t>Situația detaliată a veniturilor înregistrate de către formațiunile politice controlate în anul 2014 pe surse de finanțare, formațiune politică și organizație teritorială</w:t>
      </w:r>
      <w:r w:rsidRPr="00A655DF">
        <w:rPr>
          <w:lang w:val="ro-RO"/>
        </w:rPr>
        <w:t xml:space="preserve"> este prezentată în </w:t>
      </w:r>
      <w:r w:rsidRPr="00AA6682">
        <w:rPr>
          <w:color w:val="1F3864" w:themeColor="accent5" w:themeShade="80"/>
          <w:lang w:val="ro-RO"/>
        </w:rPr>
        <w:t xml:space="preserve">anexa nr. </w:t>
      </w:r>
      <w:r w:rsidR="00B5069C" w:rsidRPr="00AA6682">
        <w:rPr>
          <w:color w:val="1F3864" w:themeColor="accent5" w:themeShade="80"/>
          <w:lang w:val="ro-RO"/>
        </w:rPr>
        <w:t>9</w:t>
      </w:r>
      <w:r w:rsidRPr="00AA6682">
        <w:rPr>
          <w:color w:val="1F3864" w:themeColor="accent5" w:themeShade="80"/>
          <w:lang w:val="ro-RO"/>
        </w:rPr>
        <w:t>.</w:t>
      </w:r>
    </w:p>
    <w:p w:rsidR="007B7B13" w:rsidRPr="00A655DF" w:rsidRDefault="007B7B13" w:rsidP="00A655DF">
      <w:pPr>
        <w:pStyle w:val="ListParagraph"/>
        <w:spacing w:after="0" w:line="276" w:lineRule="auto"/>
        <w:ind w:left="0" w:firstLine="720"/>
        <w:jc w:val="both"/>
        <w:rPr>
          <w:lang w:val="ro-RO"/>
        </w:rPr>
      </w:pPr>
      <w:r w:rsidRPr="00A655DF">
        <w:rPr>
          <w:lang w:val="ro-RO"/>
        </w:rPr>
        <w:t>În urma misiunilor de control desfășurate în vederea verificării modului de respectare a prevederilor legale privind finanțarea activității partidelor politice, s-a constatat că acestea au avut ca surse de finanțare venituri din cotizații, donații, alte surse potrivit legii și subvenții de la bugetul de stat.</w:t>
      </w:r>
    </w:p>
    <w:p w:rsidR="007B7B13" w:rsidRPr="00A655DF" w:rsidRDefault="007B7B13" w:rsidP="00A655DF">
      <w:pPr>
        <w:spacing w:after="0" w:line="276" w:lineRule="auto"/>
        <w:ind w:firstLine="720"/>
        <w:jc w:val="both"/>
        <w:rPr>
          <w:lang w:val="ro-RO"/>
        </w:rPr>
      </w:pPr>
      <w:r w:rsidRPr="00A655DF">
        <w:rPr>
          <w:lang w:val="ro-RO"/>
        </w:rPr>
        <w:t>Reprezentarea grafică a surselor de finanțare este următoarea:</w:t>
      </w:r>
    </w:p>
    <w:p w:rsidR="007B7B13" w:rsidRPr="00A655DF" w:rsidRDefault="00B5069C" w:rsidP="00A655DF">
      <w:pPr>
        <w:pStyle w:val="ListParagraph"/>
        <w:spacing w:after="0" w:line="276" w:lineRule="auto"/>
        <w:ind w:left="0" w:firstLine="720"/>
        <w:jc w:val="both"/>
        <w:rPr>
          <w:lang w:val="ro-RO"/>
        </w:rPr>
      </w:pPr>
      <w:r w:rsidRPr="00A004BA">
        <w:rPr>
          <w:noProof/>
        </w:rPr>
        <w:drawing>
          <wp:inline distT="0" distB="0" distL="0" distR="0" wp14:anchorId="450AB395" wp14:editId="46982E00">
            <wp:extent cx="4924425" cy="2066925"/>
            <wp:effectExtent l="0" t="0" r="9525" b="9525"/>
            <wp:docPr id="9"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7B13" w:rsidRPr="00A655DF" w:rsidRDefault="007B7B13" w:rsidP="00A655DF">
      <w:pPr>
        <w:pStyle w:val="ListParagraph"/>
        <w:spacing w:after="0" w:line="276" w:lineRule="auto"/>
        <w:ind w:left="0" w:firstLine="720"/>
        <w:jc w:val="both"/>
        <w:rPr>
          <w:lang w:val="ro-RO"/>
        </w:rPr>
      </w:pPr>
      <w:r w:rsidRPr="00A655DF">
        <w:rPr>
          <w:lang w:val="ro-RO"/>
        </w:rPr>
        <w:lastRenderedPageBreak/>
        <w:t xml:space="preserve">Controalele efectuate au evidenţiat faptul că majoritatea entităților controlate au respectat prevederile legale în ceea ce privește finanțarea activității partidelor politice. </w:t>
      </w:r>
    </w:p>
    <w:p w:rsidR="007B7B13" w:rsidRPr="00A655DF" w:rsidRDefault="007B7B13" w:rsidP="00A655DF">
      <w:pPr>
        <w:pStyle w:val="ListParagraph"/>
        <w:spacing w:after="0" w:line="276" w:lineRule="auto"/>
        <w:ind w:left="0" w:firstLine="720"/>
        <w:jc w:val="both"/>
        <w:rPr>
          <w:lang w:val="ro-RO"/>
        </w:rPr>
      </w:pPr>
      <w:r w:rsidRPr="00A655DF">
        <w:rPr>
          <w:lang w:val="ro-RO"/>
        </w:rPr>
        <w:t xml:space="preserve">Au existat și unele abateri de la legislația în vigoare. </w:t>
      </w:r>
      <w:r w:rsidRPr="00A655DF">
        <w:rPr>
          <w:b/>
          <w:lang w:val="ro-RO"/>
        </w:rPr>
        <w:t>Abaterile cu caracter contravențional</w:t>
      </w:r>
      <w:r w:rsidRPr="00A655DF">
        <w:rPr>
          <w:lang w:val="ro-RO"/>
        </w:rPr>
        <w:t xml:space="preserve"> au vizat aspecte legate de neorganizarea contabilității partidelor conform pr</w:t>
      </w:r>
      <w:r w:rsidR="007F6628">
        <w:rPr>
          <w:lang w:val="ro-RO"/>
        </w:rPr>
        <w:t>evederilor contabile în vigoare,</w:t>
      </w:r>
      <w:r w:rsidRPr="00A655DF">
        <w:rPr>
          <w:lang w:val="ro-RO"/>
        </w:rPr>
        <w:t xml:space="preserve"> le</w:t>
      </w:r>
      <w:r w:rsidR="007F6628">
        <w:rPr>
          <w:lang w:val="ro-RO"/>
        </w:rPr>
        <w:t>galitatea surselor de finanțare,</w:t>
      </w:r>
      <w:r w:rsidRPr="00A655DF">
        <w:rPr>
          <w:lang w:val="ro-RO"/>
        </w:rPr>
        <w:t xml:space="preserve"> nepublicarea de către partidele politice în Monitoru</w:t>
      </w:r>
      <w:r w:rsidR="007F6628">
        <w:rPr>
          <w:lang w:val="ro-RO"/>
        </w:rPr>
        <w:t>l Oficial al României, Partea I</w:t>
      </w:r>
      <w:r w:rsidRPr="00A655DF">
        <w:rPr>
          <w:lang w:val="ro-RO"/>
        </w:rPr>
        <w:t xml:space="preserve"> a datelor obligatorii referitoare la veniturile obținute în anul fiscal 2013.</w:t>
      </w:r>
    </w:p>
    <w:p w:rsidR="007B7B13" w:rsidRPr="00A655DF" w:rsidRDefault="007B7B13" w:rsidP="00A655DF">
      <w:pPr>
        <w:spacing w:after="0" w:line="276" w:lineRule="auto"/>
        <w:ind w:firstLine="720"/>
        <w:jc w:val="both"/>
        <w:rPr>
          <w:lang w:val="ro-RO"/>
        </w:rPr>
      </w:pPr>
      <w:r w:rsidRPr="00A655DF">
        <w:rPr>
          <w:b/>
          <w:lang w:val="ro-RO"/>
        </w:rPr>
        <w:t>Abaterile fără caracter contravențional</w:t>
      </w:r>
      <w:r w:rsidRPr="00A655DF">
        <w:rPr>
          <w:lang w:val="ro-RO"/>
        </w:rPr>
        <w:t xml:space="preserve"> au fost legate de erori contabile, de neîntocmirea formularelor de evidență a veniturilor (cotizații, donații), de regimul contabil al evidențierii subvențiilor în contabilitatea partidelor și de transmiterea unor situații privind sursele și cuantumurile veniturilor obținute de către partidele politice către Autoritatea Electorală Permanentă.</w:t>
      </w:r>
    </w:p>
    <w:p w:rsidR="007B7B13" w:rsidRPr="00A655DF" w:rsidRDefault="007B7B13" w:rsidP="00A655DF">
      <w:pPr>
        <w:spacing w:after="0" w:line="276" w:lineRule="auto"/>
        <w:ind w:firstLine="720"/>
        <w:jc w:val="both"/>
        <w:rPr>
          <w:lang w:val="ro-RO"/>
        </w:rPr>
      </w:pPr>
      <w:r w:rsidRPr="00A655DF">
        <w:rPr>
          <w:lang w:val="ro-RO"/>
        </w:rPr>
        <w:t xml:space="preserve">În anul 2014 a fost aplicat, cu ocazia controalelor anuale efectuate la partidele politice, cu ocazia verificării finanţării campaniilor electorale ocazionate de alegerile care au avut loc în anul 2014, precum și în urma sesizărilor primite de către Autoritatea Electorală Permanentă, referitoare la încălcarea prevederilor legale referitoare la campaniile electorale, un număr total de </w:t>
      </w:r>
      <w:r w:rsidRPr="00A655DF">
        <w:rPr>
          <w:b/>
          <w:lang w:val="ro-RO"/>
        </w:rPr>
        <w:t>36 sancțiuni contravenționale</w:t>
      </w:r>
      <w:r w:rsidRPr="00A655DF">
        <w:rPr>
          <w:lang w:val="ro-RO"/>
        </w:rPr>
        <w:t xml:space="preserve"> dintre care 28 de amenzi și 8 avertismente. Amenzile aplicate </w:t>
      </w:r>
      <w:r w:rsidRPr="00A655DF">
        <w:rPr>
          <w:b/>
          <w:lang w:val="ro-RO"/>
        </w:rPr>
        <w:t>au totalizat 190.000 lei</w:t>
      </w:r>
      <w:r w:rsidRPr="00A655DF">
        <w:rPr>
          <w:lang w:val="ro-RO"/>
        </w:rPr>
        <w:t>. De asemenea</w:t>
      </w:r>
      <w:r w:rsidR="007F10A7">
        <w:rPr>
          <w:lang w:val="ro-RO"/>
        </w:rPr>
        <w:t>,</w:t>
      </w:r>
      <w:r w:rsidRPr="00A655DF">
        <w:rPr>
          <w:lang w:val="ro-RO"/>
        </w:rPr>
        <w:t xml:space="preserve"> </w:t>
      </w:r>
      <w:r w:rsidRPr="00A655DF">
        <w:rPr>
          <w:b/>
          <w:lang w:val="ro-RO"/>
        </w:rPr>
        <w:t xml:space="preserve">a fost confiscată suma de </w:t>
      </w:r>
      <w:r w:rsidRPr="00A655DF">
        <w:rPr>
          <w:b/>
          <w:bCs/>
          <w:color w:val="000000"/>
          <w:lang w:val="ro-RO"/>
        </w:rPr>
        <w:t>360.665</w:t>
      </w:r>
      <w:r w:rsidRPr="00A655DF">
        <w:rPr>
          <w:b/>
          <w:lang w:val="ro-RO"/>
        </w:rPr>
        <w:t xml:space="preserve"> lei</w:t>
      </w:r>
      <w:r w:rsidRPr="00A655DF">
        <w:rPr>
          <w:lang w:val="ro-RO"/>
        </w:rPr>
        <w:t>.</w:t>
      </w:r>
    </w:p>
    <w:p w:rsidR="007B7B13" w:rsidRPr="00A655DF" w:rsidRDefault="007B7B13" w:rsidP="00A655DF">
      <w:pPr>
        <w:spacing w:after="0" w:line="276" w:lineRule="auto"/>
        <w:ind w:firstLine="720"/>
        <w:jc w:val="both"/>
        <w:rPr>
          <w:lang w:val="ro-RO"/>
        </w:rPr>
      </w:pPr>
      <w:r w:rsidRPr="00A655DF">
        <w:rPr>
          <w:i/>
          <w:lang w:val="ro-RO"/>
        </w:rPr>
        <w:t>Situaţia sancţiunilor aplicate în urma controalelor anuale la partidele politice</w:t>
      </w:r>
      <w:r w:rsidRPr="00A655DF">
        <w:rPr>
          <w:lang w:val="ro-RO"/>
        </w:rPr>
        <w:t xml:space="preserve"> se prezintă astfel: </w:t>
      </w:r>
    </w:p>
    <w:p w:rsidR="007B7B13" w:rsidRPr="00A655DF" w:rsidRDefault="007B7B13" w:rsidP="00A655DF">
      <w:pPr>
        <w:spacing w:after="0" w:line="276" w:lineRule="auto"/>
        <w:ind w:firstLine="720"/>
        <w:jc w:val="both"/>
        <w:rPr>
          <w:lang w:val="ro-RO"/>
        </w:rPr>
      </w:pPr>
    </w:p>
    <w:tbl>
      <w:tblPr>
        <w:tblW w:w="9209"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7"/>
        <w:gridCol w:w="3970"/>
        <w:gridCol w:w="1270"/>
        <w:gridCol w:w="1985"/>
        <w:gridCol w:w="1417"/>
      </w:tblGrid>
      <w:tr w:rsidR="007B7B13" w:rsidRPr="00C031CF" w:rsidTr="00C031CF">
        <w:trPr>
          <w:trHeight w:val="315"/>
          <w:jc w:val="center"/>
        </w:trPr>
        <w:tc>
          <w:tcPr>
            <w:tcW w:w="567" w:type="dxa"/>
            <w:tcBorders>
              <w:bottom w:val="single" w:sz="12" w:space="0" w:color="8EAADB"/>
            </w:tcBorders>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Nr.crt.</w:t>
            </w:r>
          </w:p>
        </w:tc>
        <w:tc>
          <w:tcPr>
            <w:tcW w:w="3970" w:type="dxa"/>
            <w:tcBorders>
              <w:bottom w:val="single" w:sz="12" w:space="0" w:color="8EAADB"/>
            </w:tcBorders>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Entitate verificată</w:t>
            </w:r>
          </w:p>
        </w:tc>
        <w:tc>
          <w:tcPr>
            <w:tcW w:w="1270" w:type="dxa"/>
            <w:tcBorders>
              <w:bottom w:val="single" w:sz="12" w:space="0" w:color="8EAADB"/>
            </w:tcBorders>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Tip control</w:t>
            </w:r>
          </w:p>
        </w:tc>
        <w:tc>
          <w:tcPr>
            <w:tcW w:w="1985" w:type="dxa"/>
            <w:tcBorders>
              <w:bottom w:val="single" w:sz="12" w:space="0" w:color="8EAADB"/>
            </w:tcBorders>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Sancţiune</w:t>
            </w:r>
          </w:p>
        </w:tc>
        <w:tc>
          <w:tcPr>
            <w:tcW w:w="1417" w:type="dxa"/>
            <w:tcBorders>
              <w:bottom w:val="single" w:sz="12" w:space="0" w:color="8EAADB"/>
            </w:tcBorders>
            <w:shd w:val="clear" w:color="auto" w:fill="auto"/>
            <w:noWrap/>
            <w:hideMark/>
          </w:tcPr>
          <w:p w:rsidR="007B7B13" w:rsidRPr="00C031CF" w:rsidRDefault="007B7B13" w:rsidP="00C031CF">
            <w:pPr>
              <w:spacing w:after="0" w:line="276" w:lineRule="auto"/>
              <w:jc w:val="center"/>
              <w:rPr>
                <w:b/>
                <w:bCs/>
                <w:color w:val="000000"/>
                <w:lang w:val="ro-RO"/>
              </w:rPr>
            </w:pPr>
            <w:r w:rsidRPr="00C031CF">
              <w:rPr>
                <w:b/>
                <w:bCs/>
                <w:color w:val="000000"/>
                <w:lang w:val="ro-RO"/>
              </w:rPr>
              <w:t>Confiscare</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1</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Social Democrat Dolj</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Avertisment     </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      </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2</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Uniunea Naţională pentru Progresul României Dâmboviţa</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Avertisment     </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      </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3</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Naţional Liberal Sector 2</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Avertisment  5.000 amendă</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      </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4</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Social Democrat Sector 2</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avertisment     </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      </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5</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Uniunea Croaţilor din România Caraş Severin</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15.000</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35.766</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6</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Social Democrat Sediul central</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15.000</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      </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7</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Democrat Liberal Cluj</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10.000</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      </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8</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Democrat Liberal Vâlcea</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Avertisment  5.000 amendă</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2.705</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9</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Naţional Liberal Olt</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avertisment     </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110</w:t>
            </w:r>
          </w:p>
        </w:tc>
      </w:tr>
      <w:tr w:rsidR="007B7B13" w:rsidRPr="00C031CF" w:rsidTr="00C031CF">
        <w:trPr>
          <w:trHeight w:val="315"/>
          <w:jc w:val="center"/>
        </w:trPr>
        <w:tc>
          <w:tcPr>
            <w:tcW w:w="567" w:type="dxa"/>
            <w:shd w:val="clear" w:color="auto" w:fill="auto"/>
            <w:hideMark/>
          </w:tcPr>
          <w:p w:rsidR="007B7B13" w:rsidRPr="00C031CF" w:rsidRDefault="007B7B13" w:rsidP="00C031CF">
            <w:pPr>
              <w:spacing w:after="0" w:line="276" w:lineRule="auto"/>
              <w:jc w:val="center"/>
              <w:rPr>
                <w:b/>
                <w:bCs/>
                <w:color w:val="000000"/>
                <w:lang w:val="ro-RO"/>
              </w:rPr>
            </w:pPr>
            <w:r w:rsidRPr="00C031CF">
              <w:rPr>
                <w:b/>
                <w:bCs/>
                <w:color w:val="000000"/>
                <w:lang w:val="ro-RO"/>
              </w:rPr>
              <w:t>10</w:t>
            </w:r>
          </w:p>
        </w:tc>
        <w:tc>
          <w:tcPr>
            <w:tcW w:w="39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Partidul Democrat Liberal sediul central</w:t>
            </w:r>
          </w:p>
        </w:tc>
        <w:tc>
          <w:tcPr>
            <w:tcW w:w="1270" w:type="dxa"/>
            <w:shd w:val="clear" w:color="auto" w:fill="auto"/>
            <w:noWrap/>
            <w:hideMark/>
          </w:tcPr>
          <w:p w:rsidR="007B7B13" w:rsidRPr="00C031CF" w:rsidRDefault="007B7B13" w:rsidP="00C031CF">
            <w:pPr>
              <w:spacing w:after="0" w:line="276" w:lineRule="auto"/>
              <w:rPr>
                <w:color w:val="000000"/>
                <w:lang w:val="ro-RO"/>
              </w:rPr>
            </w:pPr>
            <w:r w:rsidRPr="00C031CF">
              <w:rPr>
                <w:color w:val="000000"/>
                <w:lang w:val="ro-RO"/>
              </w:rPr>
              <w:t>anual</w:t>
            </w:r>
          </w:p>
        </w:tc>
        <w:tc>
          <w:tcPr>
            <w:tcW w:w="1985"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5.000</w:t>
            </w:r>
          </w:p>
        </w:tc>
        <w:tc>
          <w:tcPr>
            <w:tcW w:w="1417" w:type="dxa"/>
            <w:shd w:val="clear" w:color="auto" w:fill="auto"/>
            <w:noWrap/>
            <w:hideMark/>
          </w:tcPr>
          <w:p w:rsidR="007B7B13" w:rsidRPr="00C031CF" w:rsidRDefault="007B7B13" w:rsidP="00C031CF">
            <w:pPr>
              <w:spacing w:after="0" w:line="276" w:lineRule="auto"/>
              <w:jc w:val="right"/>
              <w:rPr>
                <w:color w:val="000000"/>
                <w:lang w:val="ro-RO"/>
              </w:rPr>
            </w:pPr>
            <w:r w:rsidRPr="00C031CF">
              <w:rPr>
                <w:color w:val="000000"/>
                <w:lang w:val="ro-RO"/>
              </w:rPr>
              <w:t xml:space="preserve"> - </w:t>
            </w:r>
          </w:p>
        </w:tc>
      </w:tr>
    </w:tbl>
    <w:p w:rsidR="007B7B13" w:rsidRPr="00A655DF" w:rsidRDefault="007B7B13" w:rsidP="00A655DF">
      <w:pPr>
        <w:spacing w:after="0" w:line="276" w:lineRule="auto"/>
        <w:ind w:firstLine="720"/>
        <w:jc w:val="both"/>
        <w:rPr>
          <w:lang w:val="ro-RO"/>
        </w:rPr>
      </w:pPr>
    </w:p>
    <w:p w:rsidR="007B7B13" w:rsidRPr="00A655DF" w:rsidRDefault="007B7B13" w:rsidP="00A655DF">
      <w:pPr>
        <w:spacing w:after="0" w:line="276" w:lineRule="auto"/>
        <w:ind w:firstLine="720"/>
        <w:jc w:val="both"/>
        <w:rPr>
          <w:lang w:val="ro-RO"/>
        </w:rPr>
      </w:pPr>
      <w:r w:rsidRPr="00A655DF">
        <w:rPr>
          <w:lang w:val="ro-RO"/>
        </w:rPr>
        <w:t xml:space="preserve">Pentru remedierea deficiențelor constatate, pe lângă sancțiunile aplicate, </w:t>
      </w:r>
      <w:r w:rsidRPr="00A655DF">
        <w:rPr>
          <w:b/>
          <w:lang w:val="ro-RO"/>
        </w:rPr>
        <w:t>au fost formulate și o serie de recomandări</w:t>
      </w:r>
      <w:r w:rsidRPr="00A655DF">
        <w:rPr>
          <w:lang w:val="ro-RO"/>
        </w:rPr>
        <w:t xml:space="preserve"> cu caracter general sau specific care au constat în principal în:</w:t>
      </w:r>
    </w:p>
    <w:p w:rsidR="007B7B13" w:rsidRPr="00A655DF" w:rsidRDefault="007B7B13" w:rsidP="00A655DF">
      <w:pPr>
        <w:pStyle w:val="ListParagraph"/>
        <w:numPr>
          <w:ilvl w:val="0"/>
          <w:numId w:val="28"/>
        </w:numPr>
        <w:spacing w:after="0" w:line="276" w:lineRule="auto"/>
        <w:jc w:val="both"/>
        <w:rPr>
          <w:lang w:val="ro-RO"/>
        </w:rPr>
      </w:pPr>
      <w:r w:rsidRPr="00A655DF">
        <w:rPr>
          <w:lang w:val="ro-RO"/>
        </w:rPr>
        <w:t>respectarea permanentă a prevederilor Legii nr. 334/2006 și a Hotărârii Guvernului nr. 749/2007;</w:t>
      </w:r>
    </w:p>
    <w:p w:rsidR="007B7B13" w:rsidRPr="00A655DF" w:rsidRDefault="007B7B13" w:rsidP="00A655DF">
      <w:pPr>
        <w:pStyle w:val="ListParagraph"/>
        <w:numPr>
          <w:ilvl w:val="0"/>
          <w:numId w:val="28"/>
        </w:numPr>
        <w:spacing w:after="0" w:line="276" w:lineRule="auto"/>
        <w:jc w:val="both"/>
        <w:rPr>
          <w:lang w:val="ro-RO"/>
        </w:rPr>
      </w:pPr>
      <w:r w:rsidRPr="00A655DF">
        <w:rPr>
          <w:lang w:val="ro-RO"/>
        </w:rPr>
        <w:t>aprofundarea permanentă și aplicarea continuă a prevederilor financiar-contabile în vigoare, pentru persoanele juridice care desfășoară activități fără scop patrimonial.</w:t>
      </w:r>
    </w:p>
    <w:p w:rsidR="007B7B13" w:rsidRPr="00A655DF" w:rsidRDefault="007B7B13" w:rsidP="00A655DF">
      <w:pPr>
        <w:spacing w:after="0" w:line="276" w:lineRule="auto"/>
        <w:ind w:firstLine="720"/>
        <w:jc w:val="both"/>
        <w:rPr>
          <w:lang w:val="ro-RO"/>
        </w:rPr>
      </w:pPr>
      <w:r w:rsidRPr="00A655DF">
        <w:rPr>
          <w:lang w:val="ro-RO"/>
        </w:rPr>
        <w:lastRenderedPageBreak/>
        <w:t>Rezultatele fiecărui control au fost publicate în Monitorul Oficial al României, Partea I și pe pagina de internet a Autorității Electorale Permanente</w:t>
      </w:r>
      <w:r w:rsidRPr="00A655DF">
        <w:rPr>
          <w:rStyle w:val="FootnoteReference"/>
          <w:lang w:val="ro-RO"/>
        </w:rPr>
        <w:footnoteReference w:id="13"/>
      </w:r>
      <w:r w:rsidRPr="00A655DF">
        <w:rPr>
          <w:lang w:val="ro-RO"/>
        </w:rPr>
        <w:t>, conform prevederilor art. 36 alin. (6) din Legea nr. 334/2006.</w:t>
      </w:r>
    </w:p>
    <w:p w:rsidR="007B7B13" w:rsidRDefault="007B7B13" w:rsidP="00A655DF">
      <w:pPr>
        <w:spacing w:after="0" w:line="276" w:lineRule="auto"/>
        <w:ind w:firstLine="720"/>
        <w:jc w:val="both"/>
        <w:rPr>
          <w:lang w:val="ro-RO"/>
        </w:rPr>
      </w:pPr>
    </w:p>
    <w:p w:rsidR="005D32AF" w:rsidRPr="00A655DF" w:rsidRDefault="005D32AF" w:rsidP="00A655DF">
      <w:pPr>
        <w:spacing w:after="0" w:line="276" w:lineRule="auto"/>
        <w:ind w:firstLine="720"/>
        <w:jc w:val="both"/>
        <w:rPr>
          <w:lang w:val="ro-RO"/>
        </w:rPr>
      </w:pPr>
    </w:p>
    <w:p w:rsidR="007B7B13" w:rsidRPr="00A655DF" w:rsidRDefault="007B7B13" w:rsidP="00A655DF">
      <w:pPr>
        <w:spacing w:after="0" w:line="276" w:lineRule="auto"/>
        <w:ind w:firstLine="720"/>
        <w:jc w:val="both"/>
        <w:rPr>
          <w:lang w:val="ro-RO"/>
        </w:rPr>
      </w:pPr>
    </w:p>
    <w:p w:rsidR="007B7B13" w:rsidRPr="00A655DF" w:rsidRDefault="007B7B13" w:rsidP="00A655DF">
      <w:pPr>
        <w:spacing w:after="0" w:line="276" w:lineRule="auto"/>
        <w:jc w:val="center"/>
        <w:rPr>
          <w:b/>
          <w:sz w:val="28"/>
          <w:szCs w:val="28"/>
          <w:lang w:val="ro-RO"/>
        </w:rPr>
      </w:pPr>
      <w:r w:rsidRPr="00A655DF">
        <w:rPr>
          <w:b/>
          <w:sz w:val="28"/>
          <w:szCs w:val="28"/>
          <w:lang w:val="ro-RO"/>
        </w:rPr>
        <w:t>2.7. RELAŢII EXTERNE, COOPERARE INTERINSTITUŢIONALĂ, PARTENERIATE</w:t>
      </w:r>
    </w:p>
    <w:p w:rsidR="007B7B13" w:rsidRPr="00A655DF" w:rsidRDefault="007B7B13" w:rsidP="00A655DF">
      <w:pPr>
        <w:spacing w:after="0" w:line="276" w:lineRule="auto"/>
        <w:ind w:firstLine="720"/>
        <w:jc w:val="both"/>
        <w:rPr>
          <w:lang w:val="ro-RO"/>
        </w:rPr>
      </w:pPr>
    </w:p>
    <w:p w:rsidR="007B7B13" w:rsidRPr="00A655DF" w:rsidRDefault="007B7B13" w:rsidP="00A655DF">
      <w:pPr>
        <w:spacing w:after="0" w:line="276" w:lineRule="auto"/>
        <w:ind w:firstLine="720"/>
        <w:jc w:val="both"/>
        <w:rPr>
          <w:lang w:val="ro-RO"/>
        </w:rPr>
      </w:pPr>
      <w:r w:rsidRPr="00A655DF">
        <w:rPr>
          <w:lang w:val="ro-RO"/>
        </w:rPr>
        <w:t>Autoritatea Electorală Permanentă s-a remarcat în anul 2014 printr-o prezenţă activă în planul relaţiilor internaţionale. Activitatea instituţiei s-a intensificat ca urmare a aderării în anul 2013 la importante organizaţii internaţionale cu responsabilități electorale. Agenda anului 2014 a cuprins participarea la reuniuni şi misiuni internaţionale de observare a alegerilor, cursuri de formare în domeniul electoral, organizarea de conferințe și workshop–uri internaționale pe diverse teme electorale.</w:t>
      </w:r>
    </w:p>
    <w:p w:rsidR="007B7B13" w:rsidRPr="00A655DF" w:rsidRDefault="007B7B13" w:rsidP="00A655DF">
      <w:pPr>
        <w:spacing w:after="0" w:line="276" w:lineRule="auto"/>
        <w:ind w:firstLine="720"/>
        <w:jc w:val="both"/>
        <w:rPr>
          <w:b/>
          <w:lang w:val="ro-RO"/>
        </w:rPr>
      </w:pPr>
    </w:p>
    <w:p w:rsidR="007B7B13" w:rsidRPr="00A655DF" w:rsidRDefault="007B7B13" w:rsidP="00A655DF">
      <w:pPr>
        <w:spacing w:after="0" w:line="276" w:lineRule="auto"/>
        <w:ind w:firstLine="720"/>
        <w:jc w:val="both"/>
        <w:rPr>
          <w:b/>
          <w:lang w:val="ro-RO"/>
        </w:rPr>
      </w:pPr>
      <w:r w:rsidRPr="00A655DF">
        <w:rPr>
          <w:b/>
          <w:lang w:val="ro-RO"/>
        </w:rPr>
        <w:t>CONFERINȚE INTERNAȚIONALE ORGANIZATE ÎN ANUL 2014</w:t>
      </w:r>
    </w:p>
    <w:p w:rsidR="007B7B13" w:rsidRPr="00A655DF" w:rsidRDefault="007B7B13" w:rsidP="00A655DF">
      <w:pPr>
        <w:numPr>
          <w:ilvl w:val="0"/>
          <w:numId w:val="30"/>
        </w:numPr>
        <w:spacing w:after="0" w:line="276" w:lineRule="auto"/>
        <w:contextualSpacing/>
        <w:jc w:val="both"/>
        <w:rPr>
          <w:b/>
          <w:lang w:val="ro-RO"/>
        </w:rPr>
      </w:pPr>
      <w:r w:rsidRPr="00A655DF">
        <w:rPr>
          <w:b/>
          <w:lang w:val="ro-RO"/>
        </w:rPr>
        <w:t xml:space="preserve">Reuniunea Comitetului Executiv al Asociației Oficialilor Electorali Europeni (ACEEEO) în România </w:t>
      </w:r>
    </w:p>
    <w:p w:rsidR="007B7B13" w:rsidRPr="00A655DF" w:rsidRDefault="007B7B13" w:rsidP="00A655DF">
      <w:pPr>
        <w:spacing w:after="0" w:line="276" w:lineRule="auto"/>
        <w:ind w:firstLine="720"/>
        <w:jc w:val="both"/>
        <w:rPr>
          <w:lang w:val="ro-RO"/>
        </w:rPr>
      </w:pPr>
      <w:r w:rsidRPr="00A655DF">
        <w:rPr>
          <w:lang w:val="ro-RO"/>
        </w:rPr>
        <w:t xml:space="preserve">În data de 7 martie 2014 a avut loc, la Brașov, reuniunea Comitetului Executiv al Asociației Oficialilor Electorali Europeni (ACEEEO), a cărei președinție era deținută de președintele Autorității Electorale Permanente. </w:t>
      </w:r>
    </w:p>
    <w:p w:rsidR="007B7B13" w:rsidRPr="00A655DF" w:rsidRDefault="007B7B13" w:rsidP="00A655DF">
      <w:pPr>
        <w:spacing w:after="0" w:line="276" w:lineRule="auto"/>
        <w:ind w:firstLine="720"/>
        <w:jc w:val="both"/>
        <w:rPr>
          <w:lang w:val="ro-RO"/>
        </w:rPr>
      </w:pPr>
      <w:r w:rsidRPr="00A655DF">
        <w:rPr>
          <w:lang w:val="ro-RO"/>
        </w:rPr>
        <w:t xml:space="preserve">În acelaşi cadru s-a desfăşurat în perioada 7-8 martie Seminarul internațional cu tema „Participarea femeilor în alegeri” organizat de Autoritatea Electorală Permanentă cu scopul de a consolida capacitatea participării femeilor la procesul electoral, atât în calitate de alegători, cât și în calitate de candidați. </w:t>
      </w:r>
    </w:p>
    <w:p w:rsidR="007B7B13" w:rsidRPr="00A655DF" w:rsidRDefault="007B7B13" w:rsidP="00A655DF">
      <w:pPr>
        <w:spacing w:after="0" w:line="276" w:lineRule="auto"/>
        <w:ind w:firstLine="720"/>
        <w:jc w:val="both"/>
        <w:rPr>
          <w:lang w:val="ro-RO"/>
        </w:rPr>
      </w:pPr>
      <w:r w:rsidRPr="00A655DF">
        <w:rPr>
          <w:lang w:val="ro-RO"/>
        </w:rPr>
        <w:t xml:space="preserve">În acest context a fost semnat </w:t>
      </w:r>
      <w:r w:rsidRPr="00A655DF">
        <w:rPr>
          <w:b/>
          <w:lang w:val="ro-RO"/>
        </w:rPr>
        <w:t>acordul de parteneriat</w:t>
      </w:r>
      <w:r w:rsidRPr="00A655DF">
        <w:rPr>
          <w:lang w:val="ro-RO"/>
        </w:rPr>
        <w:t xml:space="preserve"> dintre Autoritatea Electorală Permanentă şi Înalta Comisie Electorală Națională din Libia, prin care se urmărește asigurarea de suport pentru procesele democratice din cele două țări și întărirea cooperării bilaterale în domeniul managementului cunoștințelor, schimbului de informații și </w:t>
      </w:r>
      <w:r w:rsidR="00D504EF">
        <w:rPr>
          <w:lang w:val="ro-RO"/>
        </w:rPr>
        <w:t xml:space="preserve">de </w:t>
      </w:r>
      <w:r w:rsidRPr="00A655DF">
        <w:rPr>
          <w:lang w:val="ro-RO"/>
        </w:rPr>
        <w:t>experienț</w:t>
      </w:r>
      <w:r w:rsidR="00D24655">
        <w:rPr>
          <w:lang w:val="ro-RO"/>
        </w:rPr>
        <w:t>ă</w:t>
      </w:r>
      <w:r w:rsidRPr="00A655DF">
        <w:rPr>
          <w:lang w:val="ro-RO"/>
        </w:rPr>
        <w:t xml:space="preserve"> în problemele electorale.</w:t>
      </w:r>
    </w:p>
    <w:p w:rsidR="007B7B13" w:rsidRPr="00A655DF" w:rsidRDefault="007B7B13" w:rsidP="00A655DF">
      <w:pPr>
        <w:numPr>
          <w:ilvl w:val="0"/>
          <w:numId w:val="30"/>
        </w:numPr>
        <w:spacing w:after="0" w:line="276" w:lineRule="auto"/>
        <w:contextualSpacing/>
        <w:jc w:val="both"/>
        <w:rPr>
          <w:rFonts w:eastAsia="Times New Roman"/>
          <w:b/>
          <w:lang w:val="ro-RO"/>
        </w:rPr>
      </w:pPr>
      <w:r w:rsidRPr="00A655DF">
        <w:rPr>
          <w:rFonts w:eastAsia="Times New Roman"/>
          <w:b/>
          <w:lang w:val="ro-RO"/>
        </w:rPr>
        <w:t>Organizarea celei de-a 23-a Conferințe Internaționale a Oficialilor Electorali Europeni (ACEEEO)</w:t>
      </w:r>
    </w:p>
    <w:p w:rsidR="007B7B13" w:rsidRPr="00A655DF" w:rsidRDefault="00BB0690" w:rsidP="00A655DF">
      <w:pPr>
        <w:spacing w:after="0" w:line="276" w:lineRule="auto"/>
        <w:ind w:firstLine="720"/>
        <w:jc w:val="both"/>
        <w:rPr>
          <w:rFonts w:eastAsia="Times New Roman"/>
          <w:lang w:val="ro-RO"/>
        </w:rPr>
      </w:pPr>
      <w:r>
        <w:rPr>
          <w:noProof/>
        </w:rPr>
        <w:drawing>
          <wp:anchor distT="0" distB="0" distL="114300" distR="114300" simplePos="0" relativeHeight="251652096" behindDoc="0" locked="0" layoutInCell="1" allowOverlap="1" wp14:anchorId="5502BC91" wp14:editId="6508E7DB">
            <wp:simplePos x="0" y="0"/>
            <wp:positionH relativeFrom="margin">
              <wp:align>right</wp:align>
            </wp:positionH>
            <wp:positionV relativeFrom="paragraph">
              <wp:posOffset>348615</wp:posOffset>
            </wp:positionV>
            <wp:extent cx="3265200" cy="2170800"/>
            <wp:effectExtent l="0" t="0" r="0" b="1270"/>
            <wp:wrapSquare wrapText="bothSides"/>
            <wp:docPr id="35" name="Picture 21" descr="C:\Users\denisa.marcu\Desktop\RAPORT ACTIVITATE 2014\RAPOARTE DE LA DIRECTII\DRA_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sa.marcu\Desktop\RAPORT ACTIVITATE 2014\RAPOARTE DE LA DIRECTII\DRA_27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5200" cy="217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B13" w:rsidRPr="00A655DF">
        <w:rPr>
          <w:rFonts w:eastAsia="Times New Roman"/>
          <w:lang w:val="ro-RO"/>
        </w:rPr>
        <w:t xml:space="preserve">Autoritatea Electorală Permanentă a deținut președinția Asociaţiei Oficialilor Electorali Europeni pentru anul 2014. În această calitate, a găzduit in perioada 5 – 6 septembrie 2014 cea de-a 23-a Conferință Internațională a Oficialilor Electorali Europeni. </w:t>
      </w:r>
    </w:p>
    <w:p w:rsidR="007B7B13" w:rsidRPr="00A655DF" w:rsidRDefault="007B7B13" w:rsidP="00A655DF">
      <w:pPr>
        <w:spacing w:after="0" w:line="276" w:lineRule="auto"/>
        <w:ind w:firstLine="720"/>
        <w:jc w:val="both"/>
        <w:rPr>
          <w:rFonts w:eastAsia="Times New Roman"/>
          <w:lang w:val="ro-RO"/>
        </w:rPr>
      </w:pPr>
      <w:r w:rsidRPr="00A655DF">
        <w:rPr>
          <w:rFonts w:eastAsia="Times New Roman"/>
          <w:lang w:val="ro-RO"/>
        </w:rPr>
        <w:t xml:space="preserve">La eveniment au participat peste 150 de oficiali și experți electorali din 50 de țări, printre care şi reprezentanți ai unor prestigioase instituții internaționale de profil: Comisia Europeană, Comisia de la Veneția, Oficiul pentru Instituții Democratice și Drepturile Omului (ODIHR) din cadrul Organizației pentru Securitate și Cooperare în Europa (OSCE), Fundația Internațională pentru Sisteme Electorale (IFES), Asociația Mondială a Organismelor Electorale (A – WEB). </w:t>
      </w:r>
    </w:p>
    <w:p w:rsidR="007B7B13" w:rsidRPr="00A655DF" w:rsidRDefault="007B7B13" w:rsidP="00A655DF">
      <w:pPr>
        <w:spacing w:after="0" w:line="276" w:lineRule="auto"/>
        <w:ind w:firstLine="720"/>
        <w:jc w:val="both"/>
        <w:rPr>
          <w:rFonts w:eastAsia="Times New Roman"/>
          <w:lang w:val="ro-RO"/>
        </w:rPr>
      </w:pPr>
      <w:r w:rsidRPr="00A655DF">
        <w:rPr>
          <w:rFonts w:eastAsia="Times New Roman"/>
          <w:lang w:val="ro-RO"/>
        </w:rPr>
        <w:lastRenderedPageBreak/>
        <w:t xml:space="preserve">Cu această ocazie, Autoritatea Electorală Permanentă și Comisia Electorală Centrală din Ucraina au semnat un </w:t>
      </w:r>
      <w:r w:rsidRPr="00A655DF">
        <w:rPr>
          <w:rFonts w:eastAsia="Times New Roman"/>
          <w:b/>
          <w:lang w:val="ro-RO"/>
        </w:rPr>
        <w:t>memorandum de asistență și colaborare în domeniul electoral</w:t>
      </w:r>
      <w:r w:rsidRPr="00A655DF">
        <w:rPr>
          <w:rFonts w:eastAsia="Times New Roman"/>
          <w:lang w:val="ro-RO"/>
        </w:rPr>
        <w:t>.</w:t>
      </w:r>
    </w:p>
    <w:p w:rsidR="007B7B13" w:rsidRPr="00A655DF" w:rsidRDefault="007B7B13" w:rsidP="00A655DF">
      <w:pPr>
        <w:spacing w:after="0" w:line="276" w:lineRule="auto"/>
        <w:ind w:firstLine="720"/>
        <w:jc w:val="both"/>
        <w:rPr>
          <w:rFonts w:eastAsia="Times New Roman"/>
          <w:lang w:val="ro-RO"/>
        </w:rPr>
      </w:pPr>
    </w:p>
    <w:p w:rsidR="007B7B13" w:rsidRPr="00A655DF" w:rsidRDefault="007B7B13" w:rsidP="00A655DF">
      <w:pPr>
        <w:spacing w:after="0" w:line="276" w:lineRule="auto"/>
        <w:ind w:left="720"/>
        <w:jc w:val="both"/>
        <w:rPr>
          <w:rFonts w:eastAsia="Times New Roman"/>
          <w:b/>
          <w:lang w:val="ro-RO"/>
        </w:rPr>
      </w:pPr>
      <w:r w:rsidRPr="00A655DF">
        <w:rPr>
          <w:rFonts w:eastAsia="Times New Roman"/>
          <w:b/>
          <w:lang w:val="ro-RO"/>
        </w:rPr>
        <w:t>SESIUNI DE TRAINING ÎN DOMENIUL ELECTORAL ORGANIZATE DE AUTORITATEA ELECTORALĂ PERMANENTĂ ÎN ANUL 2014</w:t>
      </w:r>
    </w:p>
    <w:p w:rsidR="007B7B13" w:rsidRPr="00A655DF" w:rsidRDefault="007B7B13" w:rsidP="00A655DF">
      <w:pPr>
        <w:spacing w:after="0" w:line="276" w:lineRule="auto"/>
        <w:ind w:firstLine="720"/>
        <w:jc w:val="both"/>
        <w:rPr>
          <w:rFonts w:eastAsia="Times New Roman"/>
          <w:b/>
          <w:lang w:val="ro-RO"/>
        </w:rPr>
      </w:pPr>
      <w:r w:rsidRPr="00A655DF">
        <w:rPr>
          <w:rFonts w:eastAsia="Times New Roman"/>
          <w:lang w:val="ro-RO"/>
        </w:rPr>
        <w:t>În perioada 2-5 decembrie 2014, Autoritatea Electorală Permanentă din Romȃnia, cu sprijinul Programului Națiunilor Unite pentru Dezvoltare (PNUD) a organizat programul de training BRIDGE privind comunicarea în domeniul electoral.</w:t>
      </w:r>
    </w:p>
    <w:p w:rsidR="007B7B13" w:rsidRPr="00A655DF" w:rsidRDefault="007B7B13" w:rsidP="00A655DF">
      <w:pPr>
        <w:spacing w:after="0" w:line="276" w:lineRule="auto"/>
        <w:ind w:firstLine="720"/>
        <w:jc w:val="both"/>
        <w:rPr>
          <w:rFonts w:eastAsia="Times New Roman"/>
          <w:lang w:val="ro-RO"/>
        </w:rPr>
      </w:pPr>
      <w:r w:rsidRPr="00A655DF">
        <w:rPr>
          <w:rFonts w:eastAsia="Times New Roman"/>
          <w:lang w:val="ro-RO"/>
        </w:rPr>
        <w:t xml:space="preserve">Obiectivele trainingului au fost construite în jurul nevoilor participanților și au fost folosite două module BRIDGE: </w:t>
      </w:r>
      <w:r w:rsidRPr="00A655DF">
        <w:rPr>
          <w:rFonts w:eastAsia="Times New Roman"/>
          <w:b/>
          <w:lang w:val="ro-RO"/>
        </w:rPr>
        <w:t>Educație civică și Informarea alegătorilor.</w:t>
      </w:r>
      <w:r w:rsidRPr="00A655DF">
        <w:rPr>
          <w:rFonts w:eastAsia="Times New Roman"/>
          <w:lang w:val="ro-RO"/>
        </w:rPr>
        <w:t xml:space="preserve"> Instruirea a inclus exerciții practice și teoretice, bazate pe cele două module BRIDGE şi a explorat, de asemenea, cea mai bună modalitate de a utiliza instrumentele de social media pe tot parcursul ciclului electoral. Participanţii au provenit din diferite ţări din Uniunea Europeană şi nu numai.</w:t>
      </w:r>
    </w:p>
    <w:p w:rsidR="007B7B13" w:rsidRPr="00A655DF" w:rsidRDefault="007B7B13" w:rsidP="00A655DF">
      <w:pPr>
        <w:spacing w:after="0" w:line="276" w:lineRule="auto"/>
        <w:jc w:val="both"/>
        <w:rPr>
          <w:rFonts w:eastAsia="Times New Roman"/>
          <w:b/>
          <w:lang w:val="ro-RO"/>
        </w:rPr>
      </w:pPr>
    </w:p>
    <w:p w:rsidR="007B7B13" w:rsidRPr="00A655DF" w:rsidRDefault="007B7B13" w:rsidP="00A655DF">
      <w:pPr>
        <w:spacing w:after="0" w:line="276" w:lineRule="auto"/>
        <w:ind w:firstLine="720"/>
        <w:jc w:val="both"/>
        <w:rPr>
          <w:rFonts w:eastAsia="Times New Roman"/>
          <w:b/>
          <w:lang w:val="ro-RO"/>
        </w:rPr>
      </w:pPr>
      <w:r w:rsidRPr="00A655DF">
        <w:rPr>
          <w:rFonts w:eastAsia="Times New Roman"/>
          <w:b/>
          <w:lang w:val="ro-RO"/>
        </w:rPr>
        <w:t>COOPERAREA CU INSTITUȚIILE INTERNAȚIONALE</w:t>
      </w:r>
    </w:p>
    <w:p w:rsidR="007B7B13" w:rsidRPr="00A655DF" w:rsidRDefault="007B7B13" w:rsidP="007F6628">
      <w:pPr>
        <w:spacing w:after="0" w:line="276" w:lineRule="auto"/>
        <w:ind w:firstLine="720"/>
        <w:jc w:val="both"/>
        <w:rPr>
          <w:rFonts w:eastAsia="Times New Roman"/>
          <w:lang w:val="ro-RO"/>
        </w:rPr>
      </w:pPr>
      <w:r w:rsidRPr="00A655DF">
        <w:rPr>
          <w:rFonts w:eastAsia="Times New Roman"/>
          <w:lang w:val="ro-RO"/>
        </w:rPr>
        <w:t>Autoritatea Electorală Permanentă are misiunea de a reprezenta România în relațiile cu instituțiile internaționale din domeniul electoral</w:t>
      </w:r>
      <w:r w:rsidR="007F6628">
        <w:rPr>
          <w:rFonts w:eastAsia="Times New Roman"/>
          <w:lang w:val="ro-RO"/>
        </w:rPr>
        <w:t>. Î</w:t>
      </w:r>
      <w:r w:rsidRPr="00A655DF">
        <w:rPr>
          <w:rFonts w:eastAsia="Times New Roman"/>
          <w:lang w:val="ro-RO"/>
        </w:rPr>
        <w:t>n acest sens</w:t>
      </w:r>
      <w:r w:rsidR="003B4914">
        <w:rPr>
          <w:rFonts w:eastAsia="Times New Roman"/>
          <w:lang w:val="ro-RO"/>
        </w:rPr>
        <w:t>,</w:t>
      </w:r>
      <w:r w:rsidRPr="00A655DF">
        <w:rPr>
          <w:rFonts w:eastAsia="Times New Roman"/>
          <w:lang w:val="ro-RO"/>
        </w:rPr>
        <w:t xml:space="preserve"> delegațiile AEP au participat în anul 2014 la misiuni de observare a alegerilor, conferințe și workshop-uri organizate de partenerii externi.</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 xml:space="preserve">În perioada 19-21 februarie, la invitația PNUD, AEP a participat la evenimentul </w:t>
      </w:r>
      <w:r w:rsidRPr="00A655DF">
        <w:rPr>
          <w:rFonts w:eastAsia="Times New Roman"/>
          <w:b/>
          <w:i/>
          <w:lang w:val="ro-RO"/>
        </w:rPr>
        <w:t>Cunoaștere interregională și schimb de experiență între Europa și statele arabe</w:t>
      </w:r>
      <w:r w:rsidRPr="00A655DF">
        <w:rPr>
          <w:rFonts w:eastAsia="Times New Roman"/>
          <w:i/>
          <w:lang w:val="ro-RO"/>
        </w:rPr>
        <w:t xml:space="preserve">, </w:t>
      </w:r>
      <w:r w:rsidRPr="00A655DF">
        <w:rPr>
          <w:rFonts w:eastAsia="Times New Roman"/>
          <w:lang w:val="ro-RO"/>
        </w:rPr>
        <w:t>organizat la Doha, Qatar.</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 xml:space="preserve">În perioada 24-26 februarie, la invitația Comisiei Electorale Centrale a Georgiei, reprezentanţii Autorităţii Electorale Permanente au participat la </w:t>
      </w:r>
      <w:r w:rsidRPr="00A655DF">
        <w:rPr>
          <w:rFonts w:eastAsia="Times New Roman"/>
          <w:b/>
          <w:i/>
          <w:lang w:val="ro-RO"/>
        </w:rPr>
        <w:t>Cea de-a patra Reuniune Anuală a Organismelor de Management Electoral</w:t>
      </w:r>
      <w:r w:rsidRPr="00A655DF">
        <w:rPr>
          <w:rFonts w:eastAsia="Times New Roman"/>
          <w:i/>
          <w:lang w:val="ro-RO"/>
        </w:rPr>
        <w:t xml:space="preserve">, </w:t>
      </w:r>
      <w:r w:rsidRPr="00A655DF">
        <w:rPr>
          <w:rFonts w:eastAsia="Times New Roman"/>
          <w:lang w:val="ro-RO"/>
        </w:rPr>
        <w:t>organizată</w:t>
      </w:r>
      <w:r w:rsidRPr="00A655DF">
        <w:rPr>
          <w:rFonts w:eastAsia="Times New Roman"/>
          <w:i/>
          <w:lang w:val="ro-RO"/>
        </w:rPr>
        <w:t xml:space="preserve"> </w:t>
      </w:r>
      <w:r w:rsidRPr="00A655DF">
        <w:rPr>
          <w:rFonts w:eastAsia="Times New Roman"/>
          <w:lang w:val="ro-RO"/>
        </w:rPr>
        <w:t>la Tbilisi.</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În perioada 12-13 martie, reprezentanţii Autorităţii Electorale Permanente au participat la Geneva, la Întâlnirea Grupului de Lucru a Comunității Democrațiilor.</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În perioada 2-3 aprilie, o delegație condusă de președintele Autorităţii Electorale Permanente a participat la Incheon, la deschiderea oficială a Secretariatului Asociației Mondiale a Organismelor Electorale (A-WEB) și la prima reuniune a Comitetului Executiv al A-WEB, ocazie cu care s-a hotărât ca în anul 2015 România să fie gazda celei de a doua ședințe a acestui organism de management electoral.</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În perioada 30 mai – 5 iunie, reprezentanţii Autorităţii Electorale Permanente au participat la Misiunea de Observare a celei de a 6-a sesiuni a Alegerilor Naționale Locale din Republica Coreea.</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 xml:space="preserve">La invitația Institutului Electoral Federal din Mexic, reprezentanţii Autorităţii Electorale Permanente au participat în perioada 3-5 iunie, la Seminarul </w:t>
      </w:r>
      <w:r w:rsidRPr="00A655DF">
        <w:rPr>
          <w:rFonts w:eastAsia="Times New Roman"/>
          <w:b/>
          <w:i/>
          <w:lang w:val="ro-RO"/>
        </w:rPr>
        <w:t>Dialog pentru Consolidarea Integrității Electorale</w:t>
      </w:r>
      <w:r w:rsidRPr="00A655DF">
        <w:rPr>
          <w:rFonts w:eastAsia="Times New Roman"/>
          <w:lang w:val="ro-RO"/>
        </w:rPr>
        <w:t>, care a avut loc în Mexico City, Mexic.</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 xml:space="preserve">La invitația Comisiei de la Veneția, reprezentanţii Autorităţii Electorale Permanente au participat la </w:t>
      </w:r>
      <w:r w:rsidRPr="00A655DF">
        <w:rPr>
          <w:rFonts w:eastAsia="Times New Roman"/>
          <w:b/>
          <w:lang w:val="ro-RO"/>
        </w:rPr>
        <w:t>Cea de-a 11-a Conferință Europeană a Organismelor de Management Electoral</w:t>
      </w:r>
      <w:r w:rsidRPr="00A655DF">
        <w:rPr>
          <w:rFonts w:eastAsia="Times New Roman"/>
          <w:lang w:val="ro-RO"/>
        </w:rPr>
        <w:t>, care a avut loc la Helsinki, Finlanda, în perioada 26-27 iunie. Cu această ocazie s-a planificat ca în 2016 conferința să aibă loc în România.</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i/>
          <w:lang w:val="ro-RO"/>
        </w:rPr>
        <w:t xml:space="preserve"> </w:t>
      </w:r>
      <w:r w:rsidRPr="00A655DF">
        <w:rPr>
          <w:rFonts w:eastAsia="Times New Roman"/>
          <w:lang w:val="ro-RO"/>
        </w:rPr>
        <w:t xml:space="preserve">În perioada 22-25 septembrie, reprezentanţii Autorităţii Electorale Permanente au participat la </w:t>
      </w:r>
      <w:r w:rsidRPr="00A655DF">
        <w:rPr>
          <w:rFonts w:eastAsia="Times New Roman"/>
          <w:b/>
          <w:lang w:val="ro-RO"/>
        </w:rPr>
        <w:t>Reuniunea Anuală de Implementare – Dimensiunea Umană a Organizației pentru Securitate și Cooperare în Europa</w:t>
      </w:r>
      <w:r w:rsidRPr="00A655DF">
        <w:rPr>
          <w:rFonts w:eastAsia="Times New Roman"/>
          <w:lang w:val="ro-RO"/>
        </w:rPr>
        <w:t>, desfăşurată la Varșovia, Polonia.</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lastRenderedPageBreak/>
        <w:t>Urmare a invitației trimise de Tribunalul Superior Electoral din Brazilia, în perioada 3-5 octombrie reprezentanţii Autorităţii Electorale Permanente au participat la misiunea de observare a alegerilor generale din Republica Federativă a Braziliei, din data de 5 octombrie 2014.</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 xml:space="preserve">În perioada 10-13 octombrie, reprezentanţii Autorităţii Electorale Permanente au participat la Misiunea de Observare a alegerilor locale din Ungaria, organizate în data de 12 octombrie, la invitația Oficiului Național Electoral al Ungariei. </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La invitația Comisiei Electorale Centrale a Ucrainei, în perioada 24-27 octombrie, o delegație a Autorităţii Electorale Permanente a participat la Misiunea de observare a alegerilor parlamentare anticipate, care au avut loc la data de 26 octombrie.</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Conform invitației Fundației Internaționale pentru Sisteme Electorale (IFES), în perioada 1-6 noiembrie o delegație AEP a participat la Washington, la programul electoral din Statele Unite ale Americii.</w:t>
      </w:r>
    </w:p>
    <w:p w:rsidR="007B7B13" w:rsidRPr="00482C18"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 xml:space="preserve">Potrivit invitației Programului Națiunilor Unite pentru Dezvoltare, reprezentanţii Autorităţii Electorale Permanente au participat în perioada 11-14 noiembrie, </w:t>
      </w:r>
      <w:r w:rsidR="00482C18">
        <w:rPr>
          <w:rFonts w:eastAsia="Times New Roman"/>
          <w:lang w:val="ro-RO"/>
        </w:rPr>
        <w:t xml:space="preserve">la </w:t>
      </w:r>
      <w:r w:rsidR="00482C18" w:rsidRPr="00A655DF">
        <w:rPr>
          <w:rFonts w:eastAsia="Times New Roman"/>
          <w:b/>
          <w:i/>
          <w:lang w:val="ro-RO"/>
        </w:rPr>
        <w:t>Conferința privind soluționarea contenciosului electoral</w:t>
      </w:r>
      <w:r w:rsidR="00482C18">
        <w:rPr>
          <w:rFonts w:eastAsia="Times New Roman"/>
          <w:i/>
          <w:lang w:val="ro-RO"/>
        </w:rPr>
        <w:t>, care</w:t>
      </w:r>
      <w:r w:rsidR="00482C18" w:rsidRPr="00482C18">
        <w:rPr>
          <w:rFonts w:eastAsia="Times New Roman"/>
          <w:lang w:val="ro-RO"/>
        </w:rPr>
        <w:t xml:space="preserve"> </w:t>
      </w:r>
      <w:r w:rsidRPr="00482C18">
        <w:rPr>
          <w:rFonts w:eastAsia="Times New Roman"/>
          <w:lang w:val="ro-RO"/>
        </w:rPr>
        <w:t>a avut loc la Cairo</w:t>
      </w:r>
      <w:r w:rsidR="00482C18">
        <w:rPr>
          <w:rFonts w:eastAsia="Times New Roman"/>
          <w:lang w:val="ro-RO"/>
        </w:rPr>
        <w:t>.</w:t>
      </w:r>
      <w:r w:rsidRPr="00482C18">
        <w:rPr>
          <w:rFonts w:eastAsia="Times New Roman"/>
          <w:lang w:val="ro-RO"/>
        </w:rPr>
        <w:t>Egipt, La invitația Comisiei Electorale Centrale a Republicii Moldova, în perioada 28 noiembrie - 1 decembrie, o delegație a</w:t>
      </w:r>
      <w:r w:rsidRPr="00240824">
        <w:rPr>
          <w:rFonts w:eastAsia="Times New Roman"/>
          <w:lang w:val="ro-RO"/>
        </w:rPr>
        <w:t xml:space="preserve"> </w:t>
      </w:r>
      <w:r w:rsidRPr="00482C18">
        <w:rPr>
          <w:rFonts w:eastAsia="Times New Roman"/>
          <w:lang w:val="ro-RO"/>
        </w:rPr>
        <w:t>Autorităţii Electorale Permanente a participat la Chișinău,  la Misiunea de Observare a alegerilor parlamentare, care au avut loc la data de 30 noiembrie.</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482C18">
        <w:rPr>
          <w:rFonts w:eastAsia="Times New Roman"/>
          <w:lang w:val="ro-RO"/>
        </w:rPr>
        <w:t xml:space="preserve">În data de 9 decembrie, reprezentanţii Autorităţii Electorale Permanente au participat la </w:t>
      </w:r>
      <w:r w:rsidRPr="00482C18">
        <w:rPr>
          <w:rFonts w:eastAsia="Times New Roman"/>
          <w:b/>
          <w:i/>
          <w:lang w:val="ro-RO"/>
        </w:rPr>
        <w:t>Prima întâlnire a Grupului de Experți privind Partidele și Fundațiile Politice Europene</w:t>
      </w:r>
      <w:r w:rsidRPr="00482C18">
        <w:rPr>
          <w:rFonts w:eastAsia="Times New Roman"/>
          <w:lang w:val="ro-RO"/>
        </w:rPr>
        <w:t xml:space="preserve">, care a avut </w:t>
      </w:r>
      <w:r w:rsidRPr="00A655DF">
        <w:rPr>
          <w:rFonts w:eastAsia="Times New Roman"/>
          <w:lang w:val="ro-RO"/>
        </w:rPr>
        <w:t>loc la Bruxelles, Belgia.</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t>Răspunzând invitației Programului Națiunilor Unite pentru Dezvoltare, președintele Autorităţii Electorale Permanente însoțit de o delegație, a participat în perioada</w:t>
      </w:r>
      <w:r w:rsidRPr="00A655DF">
        <w:rPr>
          <w:lang w:val="ro-RO"/>
        </w:rPr>
        <w:t xml:space="preserve"> </w:t>
      </w:r>
      <w:r w:rsidRPr="00A655DF">
        <w:rPr>
          <w:rFonts w:eastAsia="Times New Roman"/>
          <w:lang w:val="ro-RO"/>
        </w:rPr>
        <w:t xml:space="preserve">9-11 decembrie la Conferința Internațională </w:t>
      </w:r>
      <w:r w:rsidRPr="00A655DF">
        <w:rPr>
          <w:rFonts w:eastAsia="Times New Roman"/>
          <w:b/>
          <w:i/>
          <w:lang w:val="ro-RO"/>
        </w:rPr>
        <w:t>„Integrarea dimensiunii de gen în administrația electorală: Provocări și perspective”</w:t>
      </w:r>
      <w:r w:rsidRPr="00A655DF">
        <w:rPr>
          <w:rFonts w:eastAsia="Times New Roman"/>
          <w:lang w:val="ro-RO"/>
        </w:rPr>
        <w:t xml:space="preserve"> desfăşurată în Cairo, Egipt. Cu acest prilej, au avut loc întrevederi cu ministrul justiției în tranziție și reconcilierii naționale, domnul Ibrahim El-Henedy și cu domnul Mohamed Refeat Komsan, consilierul prim-ministrului Egiptului. Discuțiile s-au axat pe semnarea unui parteneriat bilateral Romania-Egipt în domeniul managementului electoral, scopul principal fiind sprijinul acordat de Autoritatea Electorală Permanentă în crearea unui organism electoral cu caracter permanent cu atribuții similare Autorităţii Electorale Permanente.</w:t>
      </w:r>
    </w:p>
    <w:p w:rsidR="007B7B13" w:rsidRPr="00A655DF" w:rsidRDefault="00CD1EDB" w:rsidP="00A655DF">
      <w:pPr>
        <w:numPr>
          <w:ilvl w:val="0"/>
          <w:numId w:val="29"/>
        </w:numPr>
        <w:spacing w:after="0" w:line="276" w:lineRule="auto"/>
        <w:ind w:left="0" w:firstLine="709"/>
        <w:contextualSpacing/>
        <w:jc w:val="both"/>
        <w:rPr>
          <w:rFonts w:eastAsia="Times New Roman"/>
          <w:lang w:val="ro-RO"/>
        </w:rPr>
      </w:pPr>
      <w:r>
        <w:rPr>
          <w:noProof/>
        </w:rPr>
        <w:drawing>
          <wp:anchor distT="0" distB="0" distL="114300" distR="114300" simplePos="0" relativeHeight="251654144" behindDoc="0" locked="0" layoutInCell="1" allowOverlap="1" wp14:anchorId="1A747AD7" wp14:editId="01994A53">
            <wp:simplePos x="0" y="0"/>
            <wp:positionH relativeFrom="margin">
              <wp:align>right</wp:align>
            </wp:positionH>
            <wp:positionV relativeFrom="paragraph">
              <wp:posOffset>14605</wp:posOffset>
            </wp:positionV>
            <wp:extent cx="3099435" cy="1447165"/>
            <wp:effectExtent l="0" t="0" r="0" b="0"/>
            <wp:wrapSquare wrapText="bothSides"/>
            <wp:docPr id="34" name="Picture 22" descr="http://www.roaep.ro/prezentare/wp-content/uploads/2014/12/presedinte_a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oaep.ro/prezentare/wp-content/uploads/2014/12/presedinte_aep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9435"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B13" w:rsidRPr="00A655DF">
        <w:rPr>
          <w:rFonts w:eastAsia="Times New Roman"/>
          <w:lang w:val="ro-RO"/>
        </w:rPr>
        <w:t xml:space="preserve">În perioada 3-5 decembrie, urmare a invitației Centrului Internațional de Studii Parlamentare, conducerea Autorităţii Electorale Permanente a participat la </w:t>
      </w:r>
      <w:r w:rsidR="007B7B13" w:rsidRPr="00A655DF">
        <w:rPr>
          <w:rFonts w:eastAsia="Times New Roman"/>
          <w:b/>
          <w:lang w:val="ro-RO"/>
        </w:rPr>
        <w:t>Simpozionul Internațional privind Afacerile Electorale și Ceremonia Premiilor Electorale Internaționale</w:t>
      </w:r>
      <w:r w:rsidR="007B7B13" w:rsidRPr="00A655DF">
        <w:rPr>
          <w:rFonts w:eastAsia="Times New Roman"/>
          <w:lang w:val="ro-RO"/>
        </w:rPr>
        <w:t>, care a avut loc la Cape Town, Africa de Sud.</w:t>
      </w:r>
      <w:r w:rsidR="007B7B13" w:rsidRPr="00A655DF">
        <w:rPr>
          <w:lang w:val="ro-RO"/>
        </w:rPr>
        <w:t xml:space="preserve"> </w:t>
      </w:r>
      <w:r w:rsidR="007B7B13" w:rsidRPr="00A655DF">
        <w:rPr>
          <w:rFonts w:eastAsia="Times New Roman"/>
          <w:lang w:val="ro-RO"/>
        </w:rPr>
        <w:t xml:space="preserve">Președintele Autorității Electorale Permanente, doamna Ana Maria Pătru, a primit </w:t>
      </w:r>
      <w:r w:rsidR="007B7B13" w:rsidRPr="00A655DF">
        <w:rPr>
          <w:rFonts w:eastAsia="Times New Roman"/>
          <w:b/>
          <w:lang w:val="ro-RO"/>
        </w:rPr>
        <w:t>Distincția anului 2014 pentru activitatea de promovare a cooperării la nivel mondial în domeniul electoral</w:t>
      </w:r>
      <w:r w:rsidR="007B7B13" w:rsidRPr="00A655DF">
        <w:rPr>
          <w:rFonts w:eastAsia="Times New Roman"/>
          <w:lang w:val="ro-RO"/>
        </w:rPr>
        <w:t>, din partea Centrului Internațional pentru Studii Parlamentare (ICPS). Totodată, Autoritatea Electorală Permanentă a primit premiul al II-lea la categoria „Egalitatea de gen” a concursului Premiilor Electorale Internaționale, ca urmare a activității instituției din România de promovare a drepturilor femeilor în domeniul electoral.</w:t>
      </w:r>
      <w:r w:rsidR="007B7B13" w:rsidRPr="00A655DF">
        <w:rPr>
          <w:lang w:val="ro-RO"/>
        </w:rPr>
        <w:t xml:space="preserve"> </w:t>
      </w:r>
    </w:p>
    <w:p w:rsidR="007B7B13" w:rsidRPr="00A655DF" w:rsidRDefault="007B7B13" w:rsidP="00A655DF">
      <w:pPr>
        <w:numPr>
          <w:ilvl w:val="0"/>
          <w:numId w:val="29"/>
        </w:numPr>
        <w:spacing w:after="0" w:line="276" w:lineRule="auto"/>
        <w:ind w:left="0" w:firstLine="709"/>
        <w:contextualSpacing/>
        <w:jc w:val="both"/>
        <w:rPr>
          <w:rFonts w:eastAsia="Times New Roman"/>
          <w:lang w:val="ro-RO"/>
        </w:rPr>
      </w:pPr>
      <w:r w:rsidRPr="00A655DF">
        <w:rPr>
          <w:rFonts w:eastAsia="Times New Roman"/>
          <w:lang w:val="ro-RO"/>
        </w:rPr>
        <w:lastRenderedPageBreak/>
        <w:t xml:space="preserve">În perioada 8-12 decembrie, reprezentanţii Autorităţii Electorale Permanente au participat la </w:t>
      </w:r>
      <w:r w:rsidRPr="00A655DF">
        <w:rPr>
          <w:rFonts w:eastAsia="Times New Roman"/>
          <w:b/>
          <w:lang w:val="ro-RO"/>
        </w:rPr>
        <w:t>Cea de-a 66-a Reuniune Plenară a GRECO (Group of States against Corruption)</w:t>
      </w:r>
      <w:r w:rsidRPr="00A655DF">
        <w:rPr>
          <w:rFonts w:eastAsia="Times New Roman"/>
          <w:lang w:val="ro-RO"/>
        </w:rPr>
        <w:t>, care a avut loc la Strasbourg, Franța.</w:t>
      </w:r>
    </w:p>
    <w:p w:rsidR="007B7B13" w:rsidRPr="00A655DF" w:rsidRDefault="007B7B13" w:rsidP="00A655DF">
      <w:pPr>
        <w:spacing w:after="0" w:line="276" w:lineRule="auto"/>
        <w:ind w:firstLine="720"/>
        <w:jc w:val="both"/>
        <w:rPr>
          <w:rFonts w:eastAsia="Times New Roman"/>
          <w:lang w:val="ro-RO"/>
        </w:rPr>
      </w:pPr>
      <w:r w:rsidRPr="00A655DF">
        <w:rPr>
          <w:rFonts w:eastAsia="Times New Roman"/>
          <w:lang w:val="ro-RO"/>
        </w:rPr>
        <w:t>Pe parcursul anului 2014 au avut loc o serie de întâlniri ale președintelui AEP cu înalte oficialități precum doamna Maria Leissner, Secretarul General al Comunității Democrațiilor, dar și cu Excelența Sa,  domnul Park Hyo Sung, ambasadorul Republicii Coreea la București.</w:t>
      </w:r>
    </w:p>
    <w:p w:rsidR="007B7B13" w:rsidRPr="00A655DF" w:rsidRDefault="007B7B13" w:rsidP="00A655DF">
      <w:pPr>
        <w:spacing w:after="0" w:line="276" w:lineRule="auto"/>
        <w:rPr>
          <w:lang w:val="ro-RO"/>
        </w:rPr>
      </w:pPr>
    </w:p>
    <w:p w:rsidR="007B7B13" w:rsidRPr="00A655DF" w:rsidRDefault="00CD1EDB" w:rsidP="00A655DF">
      <w:pPr>
        <w:spacing w:after="0" w:line="276" w:lineRule="auto"/>
        <w:ind w:firstLine="708"/>
        <w:rPr>
          <w:b/>
          <w:lang w:val="ro-RO"/>
        </w:rPr>
      </w:pPr>
      <w:r>
        <w:rPr>
          <w:noProof/>
        </w:rPr>
        <w:drawing>
          <wp:anchor distT="0" distB="0" distL="114300" distR="114300" simplePos="0" relativeHeight="251650048" behindDoc="0" locked="0" layoutInCell="1" allowOverlap="1" wp14:anchorId="70C4F8D0" wp14:editId="4F8A3947">
            <wp:simplePos x="0" y="0"/>
            <wp:positionH relativeFrom="margin">
              <wp:align>right</wp:align>
            </wp:positionH>
            <wp:positionV relativeFrom="paragraph">
              <wp:posOffset>67945</wp:posOffset>
            </wp:positionV>
            <wp:extent cx="1268095" cy="1800225"/>
            <wp:effectExtent l="0" t="0" r="0" b="0"/>
            <wp:wrapSquare wrapText="bothSides"/>
            <wp:docPr id="33" name="Picture 23" descr="C:\Users\andrada.albescu\Desktop\DISCURSURI ELECTORALE FARA DISCRIMINARE\Coperta1_brosura_nudiscriminare_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rada.albescu\Desktop\DISCURSURI ELECTORALE FARA DISCRIMINARE\Coperta1_brosura_nudiscriminare_jo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80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B13" w:rsidRPr="00A655DF">
        <w:rPr>
          <w:b/>
          <w:lang w:val="ro-RO"/>
        </w:rPr>
        <w:t>PARTENERIATE</w:t>
      </w:r>
    </w:p>
    <w:p w:rsidR="007B7B13" w:rsidRPr="00A655DF" w:rsidRDefault="007B7B13" w:rsidP="00A655DF">
      <w:pPr>
        <w:spacing w:after="0" w:line="276" w:lineRule="auto"/>
        <w:ind w:firstLine="720"/>
        <w:jc w:val="both"/>
        <w:rPr>
          <w:lang w:val="ro-RO"/>
        </w:rPr>
      </w:pPr>
      <w:r w:rsidRPr="00A655DF">
        <w:rPr>
          <w:lang w:val="ro-RO"/>
        </w:rPr>
        <w:t>În cadrul proiectul</w:t>
      </w:r>
      <w:r w:rsidR="00F410B0">
        <w:rPr>
          <w:lang w:val="ro-RO"/>
        </w:rPr>
        <w:t>ui</w:t>
      </w:r>
      <w:r w:rsidRPr="00A655DF">
        <w:rPr>
          <w:lang w:val="ro-RO"/>
        </w:rPr>
        <w:t xml:space="preserve"> „Discursuri electorale fără discriminare!”, dezvoltat în parteneriat de către Autoritatea Electorală Permanentă, Asociaţia E-Civis şi Consiliul Naţional pentru Combaterea Discriminării şi finanţat prin Fondul ONG (fonduri norvegiene EEA Grants) au fost elaborate:</w:t>
      </w:r>
    </w:p>
    <w:p w:rsidR="007B7B13" w:rsidRPr="00A655DF" w:rsidRDefault="007B7B13" w:rsidP="00A655DF">
      <w:pPr>
        <w:numPr>
          <w:ilvl w:val="0"/>
          <w:numId w:val="31"/>
        </w:numPr>
        <w:spacing w:after="0" w:line="276" w:lineRule="auto"/>
        <w:contextualSpacing/>
        <w:jc w:val="both"/>
        <w:rPr>
          <w:lang w:val="ro-RO"/>
        </w:rPr>
      </w:pPr>
      <w:r w:rsidRPr="00A655DF">
        <w:rPr>
          <w:lang w:val="ro-RO"/>
        </w:rPr>
        <w:t>un suport de curs pentru specialişti din mass-media cu privire la rolul mass-media în combaterea discursului instigator la ură;</w:t>
      </w:r>
    </w:p>
    <w:p w:rsidR="007B7B13" w:rsidRPr="00A655DF" w:rsidRDefault="007B7B13" w:rsidP="00A655DF">
      <w:pPr>
        <w:numPr>
          <w:ilvl w:val="0"/>
          <w:numId w:val="31"/>
        </w:numPr>
        <w:spacing w:after="0" w:line="276" w:lineRule="auto"/>
        <w:contextualSpacing/>
        <w:jc w:val="both"/>
        <w:rPr>
          <w:lang w:val="ro-RO"/>
        </w:rPr>
      </w:pPr>
      <w:r w:rsidRPr="00A655DF">
        <w:rPr>
          <w:lang w:val="ro-RO"/>
        </w:rPr>
        <w:t>o broşură cu informaţii privind discursul de instigare la ură şi discriminare pentru competitorii electorali care participă la alegerile prezidenţiale şi staff-ul de campanie;</w:t>
      </w:r>
    </w:p>
    <w:p w:rsidR="007B7B13" w:rsidRPr="00A655DF" w:rsidRDefault="007B7B13" w:rsidP="00A655DF">
      <w:pPr>
        <w:numPr>
          <w:ilvl w:val="0"/>
          <w:numId w:val="31"/>
        </w:numPr>
        <w:spacing w:after="0" w:line="276" w:lineRule="auto"/>
        <w:contextualSpacing/>
        <w:jc w:val="both"/>
        <w:rPr>
          <w:lang w:val="ro-RO"/>
        </w:rPr>
      </w:pPr>
      <w:r w:rsidRPr="00A655DF">
        <w:rPr>
          <w:lang w:val="ro-RO"/>
        </w:rPr>
        <w:t>un studiu comparativ ce vizează legislaţia cu privire la discursul de instigare la ură şi discriminare în statele membre ale Uniunii Europene (atât în limba română, cât şi în limba engleză);</w:t>
      </w:r>
    </w:p>
    <w:p w:rsidR="007B7B13" w:rsidRPr="00A655DF" w:rsidRDefault="00CD1EDB" w:rsidP="00A655DF">
      <w:pPr>
        <w:numPr>
          <w:ilvl w:val="0"/>
          <w:numId w:val="31"/>
        </w:numPr>
        <w:spacing w:after="0" w:line="276" w:lineRule="auto"/>
        <w:contextualSpacing/>
        <w:jc w:val="both"/>
        <w:rPr>
          <w:lang w:val="ro-RO"/>
        </w:rPr>
      </w:pPr>
      <w:r>
        <w:rPr>
          <w:noProof/>
        </w:rPr>
        <w:drawing>
          <wp:anchor distT="0" distB="0" distL="114300" distR="114300" simplePos="0" relativeHeight="251651072" behindDoc="0" locked="0" layoutInCell="1" allowOverlap="1" wp14:anchorId="04C42599" wp14:editId="73E31906">
            <wp:simplePos x="0" y="0"/>
            <wp:positionH relativeFrom="margin">
              <wp:align>right</wp:align>
            </wp:positionH>
            <wp:positionV relativeFrom="paragraph">
              <wp:posOffset>4445</wp:posOffset>
            </wp:positionV>
            <wp:extent cx="1371600" cy="1950720"/>
            <wp:effectExtent l="0" t="0" r="0" b="0"/>
            <wp:wrapSquare wrapText="bothSides"/>
            <wp:docPr id="32" name="Picture 24" descr="C:\Users\andrada.albescu\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drada.albescu\Desktop\Untitl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B13" w:rsidRPr="00A655DF">
        <w:rPr>
          <w:lang w:val="ro-RO"/>
        </w:rPr>
        <w:t>un draft de proiect de propunere legislativă privind asigurarea monitorizării discursurilor prin care se instigă la ură şi la discriminare în campaniile electorale în scopul prevenirii şi combaterii acestora.</w:t>
      </w:r>
    </w:p>
    <w:p w:rsidR="007B7B13" w:rsidRPr="00A655DF" w:rsidRDefault="007B7B13" w:rsidP="00A655DF">
      <w:pPr>
        <w:spacing w:after="0" w:line="276" w:lineRule="auto"/>
        <w:ind w:firstLine="360"/>
        <w:jc w:val="both"/>
        <w:rPr>
          <w:lang w:val="ro-RO"/>
        </w:rPr>
      </w:pPr>
      <w:r w:rsidRPr="00A655DF">
        <w:rPr>
          <w:lang w:val="ro-RO"/>
        </w:rPr>
        <w:t xml:space="preserve">De asemenea, a fost organizată </w:t>
      </w:r>
      <w:r w:rsidRPr="00A655DF">
        <w:rPr>
          <w:b/>
          <w:lang w:val="ro-RO"/>
        </w:rPr>
        <w:t>Conferinţa “Rolul mass-media în combaterea discursului instigator la ură în contextul alegerilor Europarlamentare</w:t>
      </w:r>
      <w:r w:rsidRPr="00A655DF">
        <w:rPr>
          <w:lang w:val="ro-RO"/>
        </w:rPr>
        <w:t xml:space="preserve">” şi </w:t>
      </w:r>
      <w:r w:rsidRPr="00A655DF">
        <w:rPr>
          <w:b/>
          <w:lang w:val="ro-RO"/>
        </w:rPr>
        <w:t>o masă rotundă</w:t>
      </w:r>
      <w:r w:rsidRPr="00A655DF">
        <w:rPr>
          <w:lang w:val="ro-RO"/>
        </w:rPr>
        <w:t xml:space="preserve"> în care a fost lansat Studiul comparativ privind legiferarea discursului de instigare la ură şi discriminare în statele membre UE - primul astfel de studiu la nivel Uniunii Europene şi în cadrul căreia s-a dezbătut propunerea de act normativ menit să reducă incidenţa discursului de instigare la ură şi discriminare în special în perioada campaniilor electorale. </w:t>
      </w:r>
    </w:p>
    <w:p w:rsidR="007B7B13" w:rsidRPr="00A655DF" w:rsidRDefault="007B7B13" w:rsidP="00A655DF">
      <w:pPr>
        <w:spacing w:after="0" w:line="276" w:lineRule="auto"/>
        <w:jc w:val="both"/>
        <w:rPr>
          <w:color w:val="000000"/>
          <w:lang w:val="ro-RO"/>
        </w:rPr>
      </w:pPr>
    </w:p>
    <w:p w:rsidR="007B7B13" w:rsidRPr="00A655DF" w:rsidRDefault="007B7B13" w:rsidP="00A655DF">
      <w:pPr>
        <w:autoSpaceDE w:val="0"/>
        <w:autoSpaceDN w:val="0"/>
        <w:adjustRightInd w:val="0"/>
        <w:spacing w:after="0" w:line="276" w:lineRule="auto"/>
        <w:ind w:firstLine="708"/>
        <w:jc w:val="both"/>
        <w:rPr>
          <w:b/>
          <w:lang w:val="ro-RO"/>
        </w:rPr>
      </w:pPr>
      <w:r w:rsidRPr="00A655DF">
        <w:rPr>
          <w:b/>
          <w:lang w:val="ro-RO"/>
        </w:rPr>
        <w:t>REVISTA EXPERT ELECTORAL</w:t>
      </w:r>
    </w:p>
    <w:p w:rsidR="007B7B13" w:rsidRPr="00A655DF" w:rsidRDefault="007B7B13" w:rsidP="00A655DF">
      <w:pPr>
        <w:spacing w:after="0" w:line="276" w:lineRule="auto"/>
        <w:ind w:firstLine="708"/>
        <w:jc w:val="both"/>
        <w:rPr>
          <w:lang w:val="ro-RO"/>
        </w:rPr>
      </w:pPr>
      <w:r w:rsidRPr="00A655DF">
        <w:rPr>
          <w:lang w:val="ro-RO"/>
        </w:rPr>
        <w:t>Proiectul editorial Revist</w:t>
      </w:r>
      <w:r w:rsidR="00806320">
        <w:rPr>
          <w:lang w:val="ro-RO"/>
        </w:rPr>
        <w:t>a</w:t>
      </w:r>
      <w:r w:rsidRPr="00A655DF">
        <w:rPr>
          <w:lang w:val="ro-RO"/>
        </w:rPr>
        <w:t xml:space="preserve"> „Expert Electoral” a apărut în anul 2013, într-un context european în care articolele şi cercetările ştiinţifice ce vizează diverse aspecte ale proceselor electorale naţionale şi europene sunt în continuă creştere în ultimele două decenii, însă în care se constată un număr scăzut de reviste sau jurnale academice care să le reunească într-o publicaţie specializată în domeniul electoral.</w:t>
      </w:r>
    </w:p>
    <w:p w:rsidR="007B7B13" w:rsidRPr="00A655DF" w:rsidRDefault="007B7B13" w:rsidP="00A655DF">
      <w:pPr>
        <w:spacing w:after="0" w:line="276" w:lineRule="auto"/>
        <w:jc w:val="both"/>
        <w:rPr>
          <w:lang w:val="ro-RO"/>
        </w:rPr>
      </w:pPr>
      <w:r w:rsidRPr="00A655DF">
        <w:rPr>
          <w:lang w:val="ro-RO"/>
        </w:rPr>
        <w:tab/>
        <w:t>Prin revista „Expert Electoral” Autoritatea Electorală Permanentă şi-a propus să creeze o publicaţie de specialitate cu profil ştiinţific şi ţinută academică care să poată fi indexată în bazele de date naţionale şi internaţionale şi care să reprezinte un teren de analiză şi cercetare a domeniului electoral, o platformă de dezbatere pentru toţi actorii sociali</w:t>
      </w:r>
      <w:r w:rsidR="00D31BD1">
        <w:rPr>
          <w:lang w:val="ro-RO"/>
        </w:rPr>
        <w:t xml:space="preserve"> </w:t>
      </w:r>
      <w:r w:rsidRPr="00A655DF">
        <w:rPr>
          <w:lang w:val="ro-RO"/>
        </w:rPr>
        <w:t>şi, în acelaşi timp, o oportunitate de a promova activităţile Autorităţii Electorale Permanente.</w:t>
      </w:r>
    </w:p>
    <w:p w:rsidR="007B7B13" w:rsidRPr="00A655DF" w:rsidRDefault="007B7B13" w:rsidP="00A655DF">
      <w:pPr>
        <w:spacing w:after="0" w:line="276" w:lineRule="auto"/>
        <w:jc w:val="both"/>
        <w:rPr>
          <w:lang w:val="ro-RO"/>
        </w:rPr>
      </w:pPr>
      <w:r w:rsidRPr="00A655DF">
        <w:rPr>
          <w:lang w:val="ro-RO"/>
        </w:rPr>
        <w:tab/>
        <w:t xml:space="preserve">Cu un caracter interdisciplinar şi aplicat, publicaţia vizează un public larg, acest lucru fiind asigurat în primul rând prin distribuirea către Parlamentul României, Guvern şi celelalte instituţii ale administraţiei </w:t>
      </w:r>
      <w:r w:rsidR="00CD1EDB">
        <w:rPr>
          <w:noProof/>
        </w:rPr>
        <w:lastRenderedPageBreak/>
        <w:drawing>
          <wp:anchor distT="0" distB="0" distL="114300" distR="114300" simplePos="0" relativeHeight="251653120" behindDoc="0" locked="0" layoutInCell="1" allowOverlap="1" wp14:anchorId="6A43EF17" wp14:editId="4B38458F">
            <wp:simplePos x="0" y="0"/>
            <wp:positionH relativeFrom="margin">
              <wp:align>right</wp:align>
            </wp:positionH>
            <wp:positionV relativeFrom="paragraph">
              <wp:posOffset>0</wp:posOffset>
            </wp:positionV>
            <wp:extent cx="2300605" cy="1072515"/>
            <wp:effectExtent l="0" t="0" r="0" b="0"/>
            <wp:wrapSquare wrapText="bothSides"/>
            <wp:docPr id="31" name="Picture 25" descr="http://www.roaep.ro/prezentare/wp-content/uploads/2014/07/expert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oaep.ro/prezentare/wp-content/uploads/2014/07/expert6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060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5DF">
        <w:rPr>
          <w:lang w:val="ro-RO"/>
        </w:rPr>
        <w:t xml:space="preserve">publice centrale şi locale, către cele mai importante biblioteci publice, universităţi, mass-media, alte instituţii aparţinând mediului academic, precum şi </w:t>
      </w:r>
      <w:r w:rsidR="003215A9">
        <w:rPr>
          <w:lang w:val="ro-RO"/>
        </w:rPr>
        <w:t xml:space="preserve">către </w:t>
      </w:r>
      <w:r w:rsidRPr="00A655DF">
        <w:rPr>
          <w:lang w:val="ro-RO"/>
        </w:rPr>
        <w:t>organizaţii neguvernamentale.</w:t>
      </w:r>
    </w:p>
    <w:p w:rsidR="007B7B13" w:rsidRPr="00A655DF" w:rsidRDefault="007B7B13" w:rsidP="00A655DF">
      <w:pPr>
        <w:spacing w:after="0" w:line="276" w:lineRule="auto"/>
        <w:jc w:val="both"/>
        <w:rPr>
          <w:lang w:val="ro-RO"/>
        </w:rPr>
      </w:pPr>
      <w:r w:rsidRPr="00A655DF">
        <w:rPr>
          <w:lang w:val="ro-RO"/>
        </w:rPr>
        <w:tab/>
        <w:t>Numerele revistei editate în anul 2014 au avut următoarea tematică generală:</w:t>
      </w:r>
    </w:p>
    <w:p w:rsidR="007B7B13" w:rsidRPr="00A655DF" w:rsidRDefault="007B7B13" w:rsidP="00A655DF">
      <w:pPr>
        <w:numPr>
          <w:ilvl w:val="0"/>
          <w:numId w:val="32"/>
        </w:numPr>
        <w:spacing w:after="0" w:line="276" w:lineRule="auto"/>
        <w:contextualSpacing/>
        <w:jc w:val="both"/>
        <w:rPr>
          <w:lang w:val="ro-RO"/>
        </w:rPr>
      </w:pPr>
      <w:r w:rsidRPr="00A655DF">
        <w:rPr>
          <w:b/>
          <w:i/>
          <w:lang w:val="ro-RO"/>
        </w:rPr>
        <w:t>15 Iunie</w:t>
      </w:r>
      <w:r w:rsidRPr="00A655DF">
        <w:rPr>
          <w:i/>
          <w:lang w:val="ro-RO"/>
        </w:rPr>
        <w:t xml:space="preserve"> – Alegerile europarlamentare 2014;</w:t>
      </w:r>
    </w:p>
    <w:p w:rsidR="007B7B13" w:rsidRPr="00A655DF" w:rsidRDefault="007B7B13" w:rsidP="00A655DF">
      <w:pPr>
        <w:numPr>
          <w:ilvl w:val="0"/>
          <w:numId w:val="32"/>
        </w:numPr>
        <w:spacing w:after="0" w:line="276" w:lineRule="auto"/>
        <w:contextualSpacing/>
        <w:jc w:val="both"/>
        <w:rPr>
          <w:lang w:val="ro-RO"/>
        </w:rPr>
      </w:pPr>
      <w:r w:rsidRPr="00A655DF">
        <w:rPr>
          <w:b/>
          <w:i/>
          <w:lang w:val="ro-RO"/>
        </w:rPr>
        <w:t>15 septembrie</w:t>
      </w:r>
      <w:r w:rsidRPr="00A655DF">
        <w:rPr>
          <w:lang w:val="ro-RO"/>
        </w:rPr>
        <w:t xml:space="preserve"> – </w:t>
      </w:r>
      <w:r w:rsidRPr="00A655DF">
        <w:rPr>
          <w:i/>
          <w:lang w:val="ro-RO"/>
        </w:rPr>
        <w:t xml:space="preserve">Importanţa organismelor de management electoral </w:t>
      </w:r>
      <w:r w:rsidRPr="00A655DF">
        <w:rPr>
          <w:lang w:val="ro-RO"/>
        </w:rPr>
        <w:t>– context: Autoritatea Electorală Permanentă din România la 10 ani de existenţă;</w:t>
      </w:r>
    </w:p>
    <w:p w:rsidR="007B7B13" w:rsidRPr="00A655DF" w:rsidRDefault="007B7B13" w:rsidP="00A655DF">
      <w:pPr>
        <w:numPr>
          <w:ilvl w:val="0"/>
          <w:numId w:val="32"/>
        </w:numPr>
        <w:spacing w:after="0" w:line="276" w:lineRule="auto"/>
        <w:contextualSpacing/>
        <w:jc w:val="both"/>
        <w:rPr>
          <w:lang w:val="ro-RO"/>
        </w:rPr>
      </w:pPr>
      <w:r w:rsidRPr="00A655DF">
        <w:rPr>
          <w:b/>
          <w:i/>
          <w:lang w:val="ro-RO"/>
        </w:rPr>
        <w:t xml:space="preserve">15 decembrie </w:t>
      </w:r>
      <w:r w:rsidRPr="00A655DF">
        <w:rPr>
          <w:lang w:val="ro-RO"/>
        </w:rPr>
        <w:t xml:space="preserve">– </w:t>
      </w:r>
      <w:r w:rsidRPr="00A655DF">
        <w:rPr>
          <w:i/>
          <w:lang w:val="ro-RO"/>
        </w:rPr>
        <w:t>Necesitatea unei legislaţii electorale unitare şi a unui Cod electoral în democraţiile moderne</w:t>
      </w:r>
      <w:r w:rsidRPr="00A655DF">
        <w:rPr>
          <w:lang w:val="ro-RO"/>
        </w:rPr>
        <w:t>.</w:t>
      </w:r>
    </w:p>
    <w:p w:rsidR="007B7B13" w:rsidRDefault="007B7B13" w:rsidP="00A655DF">
      <w:pPr>
        <w:spacing w:after="0" w:line="276" w:lineRule="auto"/>
        <w:ind w:firstLine="360"/>
        <w:jc w:val="both"/>
        <w:rPr>
          <w:lang w:val="ro-RO"/>
        </w:rPr>
      </w:pPr>
      <w:r w:rsidRPr="00A655DF">
        <w:rPr>
          <w:lang w:val="ro-RO"/>
        </w:rPr>
        <w:t xml:space="preserve">Trebuie menţionat faptul că, în urma activităţii de identificare şi contactare a potenţialilor autori, în aceste trei numere au fost publicate o serie de articole a unor experţi şi cercetători internaţionali, printre care: Pierre Garrone, Manuel Carrillo Poblano, Prof. Dr. Ronald F. King, Irena Hadžiabdić, Vira Sereda, Lefterije Luzi (Lleshi).  </w:t>
      </w:r>
    </w:p>
    <w:p w:rsidR="00AC7A0C" w:rsidRDefault="00AC7A0C" w:rsidP="00A655DF">
      <w:pPr>
        <w:spacing w:after="0" w:line="276" w:lineRule="auto"/>
        <w:ind w:firstLine="360"/>
        <w:jc w:val="both"/>
        <w:rPr>
          <w:lang w:val="ro-RO"/>
        </w:rPr>
      </w:pPr>
    </w:p>
    <w:p w:rsidR="00AC7A0C" w:rsidRDefault="00AC7A0C" w:rsidP="00A655DF">
      <w:pPr>
        <w:spacing w:after="0" w:line="276" w:lineRule="auto"/>
        <w:ind w:firstLine="360"/>
        <w:jc w:val="both"/>
        <w:rPr>
          <w:lang w:val="ro-RO"/>
        </w:rPr>
      </w:pPr>
    </w:p>
    <w:p w:rsidR="00BB0690" w:rsidRPr="00A655DF" w:rsidRDefault="00BB0690" w:rsidP="00A655DF">
      <w:pPr>
        <w:spacing w:after="0" w:line="276" w:lineRule="auto"/>
        <w:ind w:firstLine="360"/>
        <w:jc w:val="both"/>
        <w:rPr>
          <w:lang w:val="ro-RO"/>
        </w:rPr>
      </w:pPr>
    </w:p>
    <w:p w:rsidR="007B7B13" w:rsidRPr="00A655DF" w:rsidRDefault="007B7B13" w:rsidP="00A655DF">
      <w:pPr>
        <w:spacing w:after="0" w:line="276" w:lineRule="auto"/>
        <w:jc w:val="center"/>
        <w:rPr>
          <w:b/>
          <w:sz w:val="28"/>
          <w:szCs w:val="28"/>
          <w:lang w:val="ro-RO"/>
        </w:rPr>
      </w:pPr>
      <w:r w:rsidRPr="00A655DF">
        <w:rPr>
          <w:b/>
          <w:sz w:val="28"/>
          <w:szCs w:val="28"/>
          <w:lang w:val="ro-RO"/>
        </w:rPr>
        <w:t>2.8. VIZIBILITATEA AUTORITĂŢII ELECTORALE PERMANENTE</w:t>
      </w:r>
    </w:p>
    <w:p w:rsidR="007B7B13" w:rsidRPr="00A655DF" w:rsidRDefault="007B7B13" w:rsidP="00A655DF">
      <w:pPr>
        <w:spacing w:after="0" w:line="276" w:lineRule="auto"/>
        <w:jc w:val="center"/>
        <w:rPr>
          <w:b/>
          <w:sz w:val="28"/>
          <w:szCs w:val="28"/>
          <w:lang w:val="ro-RO"/>
        </w:rPr>
      </w:pPr>
    </w:p>
    <w:p w:rsidR="007B7B13" w:rsidRPr="00A655DF" w:rsidRDefault="007B7B13" w:rsidP="00A655DF">
      <w:pPr>
        <w:numPr>
          <w:ilvl w:val="0"/>
          <w:numId w:val="33"/>
        </w:numPr>
        <w:spacing w:after="0" w:line="276" w:lineRule="auto"/>
        <w:contextualSpacing/>
        <w:jc w:val="both"/>
        <w:rPr>
          <w:lang w:val="ro-RO"/>
        </w:rPr>
      </w:pPr>
      <w:r w:rsidRPr="00A655DF">
        <w:rPr>
          <w:rFonts w:cs="Arial"/>
          <w:b/>
          <w:bCs/>
          <w:color w:val="000000"/>
          <w:lang w:val="ro-RO"/>
        </w:rPr>
        <w:t>Volumul și evoluția acoperirii media</w:t>
      </w:r>
    </w:p>
    <w:p w:rsidR="007B7B13" w:rsidRPr="00A655DF" w:rsidRDefault="007B7B13" w:rsidP="00A655DF">
      <w:pPr>
        <w:spacing w:after="0" w:line="276" w:lineRule="auto"/>
        <w:ind w:firstLine="708"/>
        <w:jc w:val="both"/>
        <w:rPr>
          <w:lang w:val="ro-RO"/>
        </w:rPr>
      </w:pPr>
      <w:r w:rsidRPr="00A655DF">
        <w:rPr>
          <w:lang w:val="ro-RO"/>
        </w:rPr>
        <w:t>În anul 2014 Autoritatea Electorală Permanentă a înregistrat 753 de apariții în presă, cele mai multe dintre acestea fiind în publicațiile de tip cotidian, în presa generalist quality, prin material de genul publicistic știre. S-au înregistrat 227 apariții în presa scrisă centrală,  213 la posturile radio şi 313 referiri la posturile TV.</w:t>
      </w:r>
    </w:p>
    <w:p w:rsidR="007B7B13" w:rsidRPr="00A655DF" w:rsidRDefault="007B7B13" w:rsidP="00A655DF">
      <w:pPr>
        <w:spacing w:after="0" w:line="276" w:lineRule="auto"/>
        <w:ind w:firstLine="708"/>
        <w:jc w:val="both"/>
        <w:rPr>
          <w:lang w:val="ro-RO"/>
        </w:rPr>
      </w:pPr>
    </w:p>
    <w:tbl>
      <w:tblPr>
        <w:tblW w:w="873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361"/>
        <w:gridCol w:w="2071"/>
        <w:gridCol w:w="849"/>
        <w:gridCol w:w="661"/>
        <w:gridCol w:w="792"/>
      </w:tblGrid>
      <w:tr w:rsidR="007B7B13" w:rsidRPr="00C031CF" w:rsidTr="00C031CF">
        <w:tc>
          <w:tcPr>
            <w:tcW w:w="4361" w:type="dxa"/>
            <w:tcBorders>
              <w:top w:val="single" w:sz="4" w:space="0" w:color="5B9BD5"/>
              <w:left w:val="single" w:sz="4" w:space="0" w:color="5B9BD5"/>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Cuvânt cheie</w:t>
            </w:r>
          </w:p>
        </w:tc>
        <w:tc>
          <w:tcPr>
            <w:tcW w:w="2071" w:type="dxa"/>
            <w:tcBorders>
              <w:top w:val="single" w:sz="4" w:space="0" w:color="5B9BD5"/>
              <w:left w:val="nil"/>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Presa centrală</w:t>
            </w:r>
          </w:p>
        </w:tc>
        <w:tc>
          <w:tcPr>
            <w:tcW w:w="849" w:type="dxa"/>
            <w:tcBorders>
              <w:top w:val="single" w:sz="4" w:space="0" w:color="5B9BD5"/>
              <w:left w:val="nil"/>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Radio</w:t>
            </w:r>
          </w:p>
        </w:tc>
        <w:tc>
          <w:tcPr>
            <w:tcW w:w="661" w:type="dxa"/>
            <w:tcBorders>
              <w:top w:val="single" w:sz="4" w:space="0" w:color="5B9BD5"/>
              <w:left w:val="nil"/>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Tv</w:t>
            </w:r>
          </w:p>
        </w:tc>
        <w:tc>
          <w:tcPr>
            <w:tcW w:w="792" w:type="dxa"/>
            <w:tcBorders>
              <w:top w:val="single" w:sz="4" w:space="0" w:color="5B9BD5"/>
              <w:left w:val="nil"/>
              <w:bottom w:val="single" w:sz="4" w:space="0" w:color="5B9BD5"/>
              <w:right w:val="single" w:sz="4" w:space="0" w:color="5B9BD5"/>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Total</w:t>
            </w:r>
          </w:p>
        </w:tc>
      </w:tr>
      <w:tr w:rsidR="007B7B13" w:rsidRPr="00C031CF" w:rsidTr="00C031CF">
        <w:tc>
          <w:tcPr>
            <w:tcW w:w="4361" w:type="dxa"/>
            <w:shd w:val="clear" w:color="auto" w:fill="DEEAF6"/>
          </w:tcPr>
          <w:p w:rsidR="007B7B13" w:rsidRPr="00C031CF" w:rsidRDefault="007B7B13" w:rsidP="00C031CF">
            <w:pPr>
              <w:spacing w:after="0" w:line="276" w:lineRule="auto"/>
              <w:jc w:val="both"/>
              <w:rPr>
                <w:b/>
                <w:bCs/>
                <w:lang w:val="ro-RO"/>
              </w:rPr>
            </w:pPr>
            <w:r w:rsidRPr="00C031CF">
              <w:rPr>
                <w:b/>
                <w:bCs/>
                <w:lang w:val="ro-RO"/>
              </w:rPr>
              <w:t>Autoritatea Electorală Permanentă</w:t>
            </w:r>
          </w:p>
        </w:tc>
        <w:tc>
          <w:tcPr>
            <w:tcW w:w="2071" w:type="dxa"/>
            <w:shd w:val="clear" w:color="auto" w:fill="DEEAF6"/>
          </w:tcPr>
          <w:p w:rsidR="007B7B13" w:rsidRPr="00C031CF" w:rsidRDefault="007B7B13" w:rsidP="00C031CF">
            <w:pPr>
              <w:spacing w:after="0" w:line="276" w:lineRule="auto"/>
              <w:jc w:val="both"/>
              <w:rPr>
                <w:lang w:val="ro-RO"/>
              </w:rPr>
            </w:pPr>
            <w:r w:rsidRPr="00C031CF">
              <w:rPr>
                <w:lang w:val="ro-RO"/>
              </w:rPr>
              <w:t>227</w:t>
            </w:r>
          </w:p>
        </w:tc>
        <w:tc>
          <w:tcPr>
            <w:tcW w:w="849" w:type="dxa"/>
            <w:shd w:val="clear" w:color="auto" w:fill="DEEAF6"/>
          </w:tcPr>
          <w:p w:rsidR="007B7B13" w:rsidRPr="00C031CF" w:rsidRDefault="007B7B13" w:rsidP="00C031CF">
            <w:pPr>
              <w:spacing w:after="0" w:line="276" w:lineRule="auto"/>
              <w:jc w:val="both"/>
              <w:rPr>
                <w:lang w:val="ro-RO"/>
              </w:rPr>
            </w:pPr>
            <w:r w:rsidRPr="00C031CF">
              <w:rPr>
                <w:lang w:val="ro-RO"/>
              </w:rPr>
              <w:t>213</w:t>
            </w:r>
          </w:p>
        </w:tc>
        <w:tc>
          <w:tcPr>
            <w:tcW w:w="661" w:type="dxa"/>
            <w:shd w:val="clear" w:color="auto" w:fill="DEEAF6"/>
          </w:tcPr>
          <w:p w:rsidR="007B7B13" w:rsidRPr="00C031CF" w:rsidRDefault="007B7B13" w:rsidP="00C031CF">
            <w:pPr>
              <w:spacing w:after="0" w:line="276" w:lineRule="auto"/>
              <w:jc w:val="both"/>
              <w:rPr>
                <w:lang w:val="ro-RO"/>
              </w:rPr>
            </w:pPr>
            <w:r w:rsidRPr="00C031CF">
              <w:rPr>
                <w:lang w:val="ro-RO"/>
              </w:rPr>
              <w:t>313</w:t>
            </w:r>
          </w:p>
        </w:tc>
        <w:tc>
          <w:tcPr>
            <w:tcW w:w="792" w:type="dxa"/>
            <w:shd w:val="clear" w:color="auto" w:fill="DEEAF6"/>
          </w:tcPr>
          <w:p w:rsidR="007B7B13" w:rsidRPr="00C031CF" w:rsidRDefault="007B7B13" w:rsidP="00C031CF">
            <w:pPr>
              <w:spacing w:after="0" w:line="276" w:lineRule="auto"/>
              <w:jc w:val="both"/>
              <w:rPr>
                <w:lang w:val="ro-RO"/>
              </w:rPr>
            </w:pPr>
            <w:r w:rsidRPr="00C031CF">
              <w:rPr>
                <w:lang w:val="ro-RO"/>
              </w:rPr>
              <w:t>753</w:t>
            </w:r>
          </w:p>
        </w:tc>
      </w:tr>
    </w:tbl>
    <w:p w:rsidR="007B7B13" w:rsidRPr="00A655DF" w:rsidRDefault="007B7B13" w:rsidP="00A655DF">
      <w:pPr>
        <w:spacing w:after="0" w:line="276" w:lineRule="auto"/>
        <w:jc w:val="both"/>
        <w:rPr>
          <w:b/>
          <w:lang w:val="ro-RO"/>
        </w:rPr>
      </w:pPr>
    </w:p>
    <w:p w:rsidR="007B7B13" w:rsidRPr="00A655DF" w:rsidRDefault="00CD1EDB" w:rsidP="00A655DF">
      <w:pPr>
        <w:spacing w:after="0" w:line="276" w:lineRule="auto"/>
        <w:jc w:val="both"/>
        <w:rPr>
          <w:lang w:val="ro-RO"/>
        </w:rPr>
      </w:pPr>
      <w:r>
        <w:rPr>
          <w:noProof/>
        </w:rPr>
        <w:drawing>
          <wp:anchor distT="0" distB="0" distL="114300" distR="114300" simplePos="0" relativeHeight="251656192" behindDoc="0" locked="0" layoutInCell="1" allowOverlap="1" wp14:anchorId="48D1509F" wp14:editId="210EBD27">
            <wp:simplePos x="0" y="0"/>
            <wp:positionH relativeFrom="margin">
              <wp:align>right</wp:align>
            </wp:positionH>
            <wp:positionV relativeFrom="paragraph">
              <wp:posOffset>13970</wp:posOffset>
            </wp:positionV>
            <wp:extent cx="3880485" cy="2703830"/>
            <wp:effectExtent l="0" t="0" r="0" b="0"/>
            <wp:wrapSquare wrapText="bothSides"/>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0485" cy="270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B13" w:rsidRPr="00A655DF">
        <w:rPr>
          <w:i/>
          <w:lang w:val="ro-RO"/>
        </w:rPr>
        <w:t>Evoluția aparițiilor Autorităţii Electorale Permanente în presă pe parcursul anului 2014</w:t>
      </w:r>
      <w:r w:rsidR="007B7B13" w:rsidRPr="00A655DF">
        <w:rPr>
          <w:lang w:val="ro-RO"/>
        </w:rPr>
        <w:t xml:space="preserve"> poate fi observată în graficul urrmător:</w:t>
      </w:r>
    </w:p>
    <w:p w:rsidR="007B7B13" w:rsidRPr="00A655DF" w:rsidRDefault="007B7B13" w:rsidP="00A655DF">
      <w:pPr>
        <w:spacing w:after="0" w:line="276" w:lineRule="auto"/>
        <w:jc w:val="both"/>
        <w:rPr>
          <w:b/>
          <w:lang w:val="ro-RO"/>
        </w:rPr>
      </w:pPr>
    </w:p>
    <w:p w:rsidR="007B7B13" w:rsidRPr="00A655DF" w:rsidRDefault="007B7B13" w:rsidP="00A655DF">
      <w:pPr>
        <w:spacing w:after="0" w:line="276" w:lineRule="auto"/>
        <w:jc w:val="center"/>
        <w:rPr>
          <w:lang w:val="ro-RO"/>
        </w:rPr>
      </w:pPr>
    </w:p>
    <w:p w:rsidR="007B7B13" w:rsidRPr="00A655DF" w:rsidRDefault="007B7B13" w:rsidP="00A655DF">
      <w:pPr>
        <w:spacing w:after="0" w:line="276" w:lineRule="auto"/>
        <w:jc w:val="center"/>
        <w:rPr>
          <w:lang w:val="ro-RO"/>
        </w:rPr>
      </w:pPr>
    </w:p>
    <w:p w:rsidR="007B7B13" w:rsidRPr="00A655DF" w:rsidRDefault="007B7B13" w:rsidP="00A655DF">
      <w:pPr>
        <w:spacing w:after="0" w:line="276" w:lineRule="auto"/>
        <w:jc w:val="center"/>
        <w:rPr>
          <w:lang w:val="ro-RO"/>
        </w:rPr>
      </w:pPr>
    </w:p>
    <w:p w:rsidR="007B7B13" w:rsidRPr="00A655DF" w:rsidRDefault="007B7B13" w:rsidP="00A655DF">
      <w:pPr>
        <w:spacing w:after="0" w:line="276" w:lineRule="auto"/>
        <w:jc w:val="center"/>
        <w:rPr>
          <w:lang w:val="ro-RO"/>
        </w:rPr>
      </w:pPr>
    </w:p>
    <w:p w:rsidR="007B7B13" w:rsidRPr="00A655DF" w:rsidRDefault="007B7B13" w:rsidP="00A655DF">
      <w:pPr>
        <w:spacing w:after="0" w:line="276" w:lineRule="auto"/>
        <w:jc w:val="center"/>
        <w:rPr>
          <w:lang w:val="ro-RO"/>
        </w:rPr>
      </w:pPr>
    </w:p>
    <w:p w:rsidR="007B7B13" w:rsidRPr="00A655DF" w:rsidRDefault="007B7B13" w:rsidP="00A655DF">
      <w:pPr>
        <w:spacing w:after="0" w:line="276" w:lineRule="auto"/>
        <w:jc w:val="center"/>
        <w:rPr>
          <w:lang w:val="ro-RO"/>
        </w:rPr>
      </w:pPr>
    </w:p>
    <w:p w:rsidR="007B7B13" w:rsidRPr="00A655DF" w:rsidRDefault="007B7B13" w:rsidP="00A655DF">
      <w:pPr>
        <w:spacing w:after="0" w:line="276" w:lineRule="auto"/>
        <w:jc w:val="center"/>
        <w:rPr>
          <w:lang w:val="ro-RO"/>
        </w:rPr>
      </w:pPr>
    </w:p>
    <w:p w:rsidR="007B7B13" w:rsidRPr="00A655DF" w:rsidRDefault="007B7B13" w:rsidP="00A655DF">
      <w:pPr>
        <w:spacing w:after="0" w:line="276" w:lineRule="auto"/>
        <w:jc w:val="center"/>
        <w:rPr>
          <w:lang w:val="ro-RO"/>
        </w:rPr>
      </w:pPr>
    </w:p>
    <w:p w:rsidR="007B7B13" w:rsidRPr="00A655DF" w:rsidRDefault="007B7B13" w:rsidP="00A655DF">
      <w:pPr>
        <w:spacing w:after="0" w:line="276" w:lineRule="auto"/>
        <w:jc w:val="center"/>
        <w:rPr>
          <w:lang w:val="ro-RO"/>
        </w:rPr>
      </w:pPr>
    </w:p>
    <w:p w:rsidR="007B7B13" w:rsidRPr="00A655DF" w:rsidRDefault="007B7B13" w:rsidP="00A655DF">
      <w:pPr>
        <w:spacing w:after="0" w:line="276" w:lineRule="auto"/>
        <w:jc w:val="center"/>
        <w:rPr>
          <w:lang w:val="ro-RO"/>
        </w:rPr>
      </w:pPr>
    </w:p>
    <w:p w:rsidR="007B7B13" w:rsidRPr="00A655DF" w:rsidRDefault="007B7B13" w:rsidP="00A655DF">
      <w:pPr>
        <w:numPr>
          <w:ilvl w:val="0"/>
          <w:numId w:val="33"/>
        </w:numPr>
        <w:spacing w:after="0" w:line="276" w:lineRule="auto"/>
        <w:contextualSpacing/>
        <w:jc w:val="both"/>
        <w:rPr>
          <w:lang w:val="ro-RO"/>
        </w:rPr>
      </w:pPr>
      <w:r w:rsidRPr="00A655DF">
        <w:rPr>
          <w:rFonts w:cs="Arial"/>
          <w:b/>
          <w:bCs/>
          <w:color w:val="000000"/>
          <w:lang w:val="ro-RO"/>
        </w:rPr>
        <w:lastRenderedPageBreak/>
        <w:t>Distribuția și evoluția aparițiilor în funcție de periodicitatea publicațiilor</w:t>
      </w:r>
    </w:p>
    <w:p w:rsidR="007B7B13" w:rsidRPr="00A655DF" w:rsidRDefault="007B7B13" w:rsidP="00A655DF">
      <w:pPr>
        <w:spacing w:after="0" w:line="276" w:lineRule="auto"/>
        <w:ind w:firstLine="708"/>
        <w:jc w:val="both"/>
        <w:rPr>
          <w:lang w:val="ro-RO"/>
        </w:rPr>
      </w:pPr>
      <w:r w:rsidRPr="00A655DF">
        <w:rPr>
          <w:lang w:val="ro-RO"/>
        </w:rPr>
        <w:t>Autoritatea Electorală Permanentă a înregistrat cele mai multe apariții în publicațiile cotidiene.</w:t>
      </w:r>
    </w:p>
    <w:p w:rsidR="007B7B13" w:rsidRPr="00A655DF" w:rsidRDefault="007B7B13" w:rsidP="00A655DF">
      <w:pPr>
        <w:spacing w:after="0" w:line="276" w:lineRule="auto"/>
        <w:ind w:firstLine="708"/>
        <w:jc w:val="both"/>
        <w:rPr>
          <w:lang w:val="ro-RO"/>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820"/>
        <w:gridCol w:w="1090"/>
        <w:gridCol w:w="1069"/>
        <w:gridCol w:w="792"/>
      </w:tblGrid>
      <w:tr w:rsidR="007B7B13" w:rsidRPr="00C031CF" w:rsidTr="00C031CF">
        <w:tc>
          <w:tcPr>
            <w:tcW w:w="4820" w:type="dxa"/>
            <w:tcBorders>
              <w:top w:val="single" w:sz="4" w:space="0" w:color="5B9BD5"/>
              <w:left w:val="single" w:sz="4" w:space="0" w:color="5B9BD5"/>
              <w:bottom w:val="single" w:sz="4" w:space="0" w:color="5B9BD5"/>
              <w:right w:val="nil"/>
            </w:tcBorders>
            <w:shd w:val="clear" w:color="auto" w:fill="5B9BD5"/>
          </w:tcPr>
          <w:p w:rsidR="007B7B13" w:rsidRPr="00C031CF" w:rsidRDefault="007B7B13" w:rsidP="00C031CF">
            <w:pPr>
              <w:spacing w:after="0" w:line="276" w:lineRule="auto"/>
              <w:ind w:firstLine="34"/>
              <w:jc w:val="both"/>
              <w:rPr>
                <w:b/>
                <w:bCs/>
                <w:color w:val="FFFFFF"/>
                <w:lang w:val="ro-RO"/>
              </w:rPr>
            </w:pPr>
            <w:r w:rsidRPr="00C031CF">
              <w:rPr>
                <w:b/>
                <w:bCs/>
                <w:color w:val="FFFFFF"/>
                <w:lang w:val="ro-RO"/>
              </w:rPr>
              <w:t xml:space="preserve">  Cuvânt cheie</w:t>
            </w:r>
          </w:p>
        </w:tc>
        <w:tc>
          <w:tcPr>
            <w:tcW w:w="1090" w:type="dxa"/>
            <w:tcBorders>
              <w:top w:val="single" w:sz="4" w:space="0" w:color="5B9BD5"/>
              <w:left w:val="nil"/>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Cotidian</w:t>
            </w:r>
          </w:p>
        </w:tc>
        <w:tc>
          <w:tcPr>
            <w:tcW w:w="1069" w:type="dxa"/>
            <w:tcBorders>
              <w:top w:val="single" w:sz="4" w:space="0" w:color="5B9BD5"/>
              <w:left w:val="nil"/>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Periodic</w:t>
            </w:r>
          </w:p>
        </w:tc>
        <w:tc>
          <w:tcPr>
            <w:tcW w:w="792" w:type="dxa"/>
            <w:tcBorders>
              <w:top w:val="single" w:sz="4" w:space="0" w:color="5B9BD5"/>
              <w:left w:val="nil"/>
              <w:bottom w:val="single" w:sz="4" w:space="0" w:color="5B9BD5"/>
              <w:right w:val="single" w:sz="4" w:space="0" w:color="5B9BD5"/>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Total</w:t>
            </w:r>
          </w:p>
        </w:tc>
      </w:tr>
      <w:tr w:rsidR="007B7B13" w:rsidRPr="00C031CF" w:rsidTr="00C031CF">
        <w:tc>
          <w:tcPr>
            <w:tcW w:w="4820" w:type="dxa"/>
            <w:shd w:val="clear" w:color="auto" w:fill="DEEAF6"/>
          </w:tcPr>
          <w:p w:rsidR="007B7B13" w:rsidRPr="00C031CF" w:rsidRDefault="007B7B13" w:rsidP="00C031CF">
            <w:pPr>
              <w:spacing w:after="0" w:line="276" w:lineRule="auto"/>
              <w:jc w:val="both"/>
              <w:rPr>
                <w:b/>
                <w:bCs/>
                <w:lang w:val="ro-RO"/>
              </w:rPr>
            </w:pPr>
            <w:r w:rsidRPr="00C031CF">
              <w:rPr>
                <w:b/>
                <w:bCs/>
                <w:lang w:val="ro-RO"/>
              </w:rPr>
              <w:t>Autoritatea Electorală Permanentă</w:t>
            </w:r>
          </w:p>
        </w:tc>
        <w:tc>
          <w:tcPr>
            <w:tcW w:w="1090" w:type="dxa"/>
            <w:shd w:val="clear" w:color="auto" w:fill="DEEAF6"/>
          </w:tcPr>
          <w:p w:rsidR="007B7B13" w:rsidRPr="00C031CF" w:rsidRDefault="007B7B13" w:rsidP="00C031CF">
            <w:pPr>
              <w:spacing w:after="0" w:line="276" w:lineRule="auto"/>
              <w:jc w:val="both"/>
              <w:rPr>
                <w:lang w:val="ro-RO"/>
              </w:rPr>
            </w:pPr>
            <w:r w:rsidRPr="00C031CF">
              <w:rPr>
                <w:lang w:val="ro-RO"/>
              </w:rPr>
              <w:t>206</w:t>
            </w:r>
          </w:p>
        </w:tc>
        <w:tc>
          <w:tcPr>
            <w:tcW w:w="1069" w:type="dxa"/>
            <w:shd w:val="clear" w:color="auto" w:fill="DEEAF6"/>
          </w:tcPr>
          <w:p w:rsidR="007B7B13" w:rsidRPr="00C031CF" w:rsidRDefault="007B7B13" w:rsidP="00C031CF">
            <w:pPr>
              <w:spacing w:after="0" w:line="276" w:lineRule="auto"/>
              <w:jc w:val="both"/>
              <w:rPr>
                <w:lang w:val="ro-RO"/>
              </w:rPr>
            </w:pPr>
            <w:r w:rsidRPr="00C031CF">
              <w:rPr>
                <w:lang w:val="ro-RO"/>
              </w:rPr>
              <w:t>21</w:t>
            </w:r>
          </w:p>
        </w:tc>
        <w:tc>
          <w:tcPr>
            <w:tcW w:w="792" w:type="dxa"/>
            <w:shd w:val="clear" w:color="auto" w:fill="DEEAF6"/>
          </w:tcPr>
          <w:p w:rsidR="007B7B13" w:rsidRPr="00C031CF" w:rsidRDefault="007B7B13" w:rsidP="00C031CF">
            <w:pPr>
              <w:spacing w:after="0" w:line="276" w:lineRule="auto"/>
              <w:jc w:val="both"/>
              <w:rPr>
                <w:lang w:val="ro-RO"/>
              </w:rPr>
            </w:pPr>
            <w:r w:rsidRPr="00C031CF">
              <w:rPr>
                <w:lang w:val="ro-RO"/>
              </w:rPr>
              <w:t>227</w:t>
            </w:r>
          </w:p>
        </w:tc>
      </w:tr>
    </w:tbl>
    <w:p w:rsidR="007B7B13" w:rsidRPr="00A655DF" w:rsidRDefault="007B7B13" w:rsidP="00A655DF">
      <w:pPr>
        <w:tabs>
          <w:tab w:val="left" w:pos="1440"/>
          <w:tab w:val="left" w:pos="2880"/>
        </w:tabs>
        <w:spacing w:after="0" w:line="276" w:lineRule="auto"/>
        <w:jc w:val="both"/>
        <w:rPr>
          <w:rFonts w:cs="Arial"/>
          <w:b/>
          <w:bCs/>
          <w:color w:val="000000"/>
          <w:lang w:val="ro-RO"/>
        </w:rPr>
      </w:pPr>
    </w:p>
    <w:p w:rsidR="007B7B13" w:rsidRPr="00A655DF" w:rsidRDefault="007B7B13" w:rsidP="00A655DF">
      <w:pPr>
        <w:numPr>
          <w:ilvl w:val="0"/>
          <w:numId w:val="33"/>
        </w:numPr>
        <w:tabs>
          <w:tab w:val="left" w:pos="709"/>
          <w:tab w:val="left" w:pos="2880"/>
        </w:tabs>
        <w:spacing w:after="0" w:line="276" w:lineRule="auto"/>
        <w:contextualSpacing/>
        <w:jc w:val="both"/>
        <w:rPr>
          <w:rFonts w:cs="Arial"/>
          <w:b/>
          <w:bCs/>
          <w:color w:val="000000"/>
          <w:lang w:val="ro-RO"/>
        </w:rPr>
      </w:pPr>
      <w:r w:rsidRPr="00A655DF">
        <w:rPr>
          <w:rFonts w:cs="Arial"/>
          <w:b/>
          <w:bCs/>
          <w:color w:val="000000"/>
          <w:lang w:val="ro-RO"/>
        </w:rPr>
        <w:t>Distribuția și evoluția aparițiilor în funcție de profilul publicațiilor</w:t>
      </w:r>
    </w:p>
    <w:p w:rsidR="007B7B13" w:rsidRPr="00A655DF" w:rsidRDefault="007B7B13" w:rsidP="00A655DF">
      <w:pPr>
        <w:spacing w:after="0" w:line="276" w:lineRule="auto"/>
        <w:ind w:firstLine="708"/>
        <w:jc w:val="both"/>
        <w:rPr>
          <w:lang w:val="ro-RO"/>
        </w:rPr>
      </w:pPr>
      <w:r w:rsidRPr="00A655DF">
        <w:rPr>
          <w:lang w:val="ro-RO"/>
        </w:rPr>
        <w:t>Publicațiile cu profil generalist quality au generat cele mai multe referiri pentru Autoritatea Electorală Permanentă.</w:t>
      </w:r>
    </w:p>
    <w:p w:rsidR="007B7B13" w:rsidRPr="00A655DF" w:rsidRDefault="007B7B13" w:rsidP="00A655DF">
      <w:pPr>
        <w:spacing w:after="0" w:line="276" w:lineRule="auto"/>
        <w:ind w:firstLine="708"/>
        <w:jc w:val="both"/>
        <w:rPr>
          <w:lang w:val="ro-RO"/>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353"/>
        <w:gridCol w:w="2310"/>
        <w:gridCol w:w="779"/>
      </w:tblGrid>
      <w:tr w:rsidR="007B7B13" w:rsidRPr="00C031CF" w:rsidTr="00C031CF">
        <w:tc>
          <w:tcPr>
            <w:tcW w:w="5353" w:type="dxa"/>
            <w:tcBorders>
              <w:top w:val="single" w:sz="4" w:space="0" w:color="5B9BD5"/>
              <w:left w:val="single" w:sz="4" w:space="0" w:color="5B9BD5"/>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Cuvânt cheie</w:t>
            </w:r>
          </w:p>
        </w:tc>
        <w:tc>
          <w:tcPr>
            <w:tcW w:w="2310" w:type="dxa"/>
            <w:tcBorders>
              <w:top w:val="single" w:sz="4" w:space="0" w:color="5B9BD5"/>
              <w:left w:val="nil"/>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Profil publicație</w:t>
            </w:r>
          </w:p>
        </w:tc>
        <w:tc>
          <w:tcPr>
            <w:tcW w:w="779" w:type="dxa"/>
            <w:tcBorders>
              <w:top w:val="single" w:sz="4" w:space="0" w:color="5B9BD5"/>
              <w:left w:val="nil"/>
              <w:bottom w:val="single" w:sz="4" w:space="0" w:color="5B9BD5"/>
              <w:right w:val="single" w:sz="4" w:space="0" w:color="5B9BD5"/>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Total</w:t>
            </w:r>
          </w:p>
        </w:tc>
      </w:tr>
      <w:tr w:rsidR="007B7B13" w:rsidRPr="00C031CF" w:rsidTr="00C031CF">
        <w:tc>
          <w:tcPr>
            <w:tcW w:w="5353" w:type="dxa"/>
            <w:vMerge w:val="restart"/>
            <w:shd w:val="clear" w:color="auto" w:fill="DEEAF6"/>
          </w:tcPr>
          <w:p w:rsidR="007B7B13" w:rsidRPr="00C031CF" w:rsidRDefault="007B7B13" w:rsidP="00C031CF">
            <w:pPr>
              <w:spacing w:after="0" w:line="276" w:lineRule="auto"/>
              <w:jc w:val="both"/>
              <w:rPr>
                <w:b/>
                <w:bCs/>
                <w:lang w:val="ro-RO"/>
              </w:rPr>
            </w:pPr>
            <w:r w:rsidRPr="00C031CF">
              <w:rPr>
                <w:b/>
                <w:bCs/>
                <w:lang w:val="ro-RO"/>
              </w:rPr>
              <w:t>Autoritatea Electorală Permanentă</w:t>
            </w:r>
          </w:p>
        </w:tc>
        <w:tc>
          <w:tcPr>
            <w:tcW w:w="2310" w:type="dxa"/>
            <w:shd w:val="clear" w:color="auto" w:fill="DEEAF6"/>
          </w:tcPr>
          <w:p w:rsidR="007B7B13" w:rsidRPr="00C031CF" w:rsidRDefault="007B7B13" w:rsidP="00C031CF">
            <w:pPr>
              <w:spacing w:after="0" w:line="276" w:lineRule="auto"/>
              <w:jc w:val="both"/>
              <w:rPr>
                <w:lang w:val="ro-RO"/>
              </w:rPr>
            </w:pPr>
            <w:r w:rsidRPr="00C031CF">
              <w:rPr>
                <w:lang w:val="ro-RO"/>
              </w:rPr>
              <w:t>generalist quality</w:t>
            </w:r>
          </w:p>
        </w:tc>
        <w:tc>
          <w:tcPr>
            <w:tcW w:w="779" w:type="dxa"/>
            <w:shd w:val="clear" w:color="auto" w:fill="DEEAF6"/>
          </w:tcPr>
          <w:p w:rsidR="007B7B13" w:rsidRPr="00C031CF" w:rsidRDefault="007B7B13" w:rsidP="00C031CF">
            <w:pPr>
              <w:spacing w:after="0" w:line="276" w:lineRule="auto"/>
              <w:jc w:val="both"/>
              <w:rPr>
                <w:lang w:val="ro-RO"/>
              </w:rPr>
            </w:pPr>
            <w:r w:rsidRPr="00C031CF">
              <w:rPr>
                <w:lang w:val="ro-RO"/>
              </w:rPr>
              <w:t>195</w:t>
            </w:r>
          </w:p>
        </w:tc>
      </w:tr>
      <w:tr w:rsidR="007B7B13" w:rsidRPr="00C031CF" w:rsidTr="00C031CF">
        <w:tc>
          <w:tcPr>
            <w:tcW w:w="5353" w:type="dxa"/>
            <w:vMerge/>
            <w:shd w:val="clear" w:color="auto" w:fill="auto"/>
          </w:tcPr>
          <w:p w:rsidR="007B7B13" w:rsidRPr="00C031CF" w:rsidRDefault="007B7B13" w:rsidP="00C031CF">
            <w:pPr>
              <w:spacing w:after="0" w:line="276" w:lineRule="auto"/>
              <w:jc w:val="both"/>
              <w:rPr>
                <w:b/>
                <w:bCs/>
                <w:lang w:val="ro-RO"/>
              </w:rPr>
            </w:pPr>
          </w:p>
        </w:tc>
        <w:tc>
          <w:tcPr>
            <w:tcW w:w="2310" w:type="dxa"/>
            <w:shd w:val="clear" w:color="auto" w:fill="auto"/>
          </w:tcPr>
          <w:p w:rsidR="007B7B13" w:rsidRPr="00C031CF" w:rsidRDefault="007B7B13" w:rsidP="00C031CF">
            <w:pPr>
              <w:spacing w:after="0" w:line="276" w:lineRule="auto"/>
              <w:jc w:val="both"/>
              <w:rPr>
                <w:lang w:val="ro-RO"/>
              </w:rPr>
            </w:pPr>
            <w:r w:rsidRPr="00C031CF">
              <w:rPr>
                <w:lang w:val="ro-RO"/>
              </w:rPr>
              <w:t>generalist tabloid</w:t>
            </w:r>
          </w:p>
        </w:tc>
        <w:tc>
          <w:tcPr>
            <w:tcW w:w="779" w:type="dxa"/>
            <w:shd w:val="clear" w:color="auto" w:fill="auto"/>
          </w:tcPr>
          <w:p w:rsidR="007B7B13" w:rsidRPr="00C031CF" w:rsidRDefault="007B7B13" w:rsidP="00C031CF">
            <w:pPr>
              <w:spacing w:after="0" w:line="276" w:lineRule="auto"/>
              <w:jc w:val="both"/>
              <w:rPr>
                <w:lang w:val="ro-RO"/>
              </w:rPr>
            </w:pPr>
            <w:r w:rsidRPr="00C031CF">
              <w:rPr>
                <w:lang w:val="ro-RO"/>
              </w:rPr>
              <w:t>13</w:t>
            </w:r>
          </w:p>
        </w:tc>
      </w:tr>
      <w:tr w:rsidR="007B7B13" w:rsidRPr="00C031CF" w:rsidTr="00C031CF">
        <w:tc>
          <w:tcPr>
            <w:tcW w:w="5353" w:type="dxa"/>
            <w:vMerge/>
            <w:shd w:val="clear" w:color="auto" w:fill="DEEAF6"/>
          </w:tcPr>
          <w:p w:rsidR="007B7B13" w:rsidRPr="00C031CF" w:rsidRDefault="007B7B13" w:rsidP="00C031CF">
            <w:pPr>
              <w:spacing w:after="0" w:line="276" w:lineRule="auto"/>
              <w:jc w:val="both"/>
              <w:rPr>
                <w:b/>
                <w:bCs/>
                <w:lang w:val="ro-RO"/>
              </w:rPr>
            </w:pPr>
          </w:p>
        </w:tc>
        <w:tc>
          <w:tcPr>
            <w:tcW w:w="2310" w:type="dxa"/>
            <w:shd w:val="clear" w:color="auto" w:fill="DEEAF6"/>
          </w:tcPr>
          <w:p w:rsidR="007B7B13" w:rsidRPr="00C031CF" w:rsidRDefault="007B7B13" w:rsidP="00C031CF">
            <w:pPr>
              <w:spacing w:after="0" w:line="276" w:lineRule="auto"/>
              <w:jc w:val="both"/>
              <w:rPr>
                <w:lang w:val="ro-RO"/>
              </w:rPr>
            </w:pPr>
            <w:r w:rsidRPr="00C031CF">
              <w:rPr>
                <w:lang w:val="ro-RO"/>
              </w:rPr>
              <w:t>Economic</w:t>
            </w:r>
          </w:p>
        </w:tc>
        <w:tc>
          <w:tcPr>
            <w:tcW w:w="779" w:type="dxa"/>
            <w:shd w:val="clear" w:color="auto" w:fill="DEEAF6"/>
          </w:tcPr>
          <w:p w:rsidR="007B7B13" w:rsidRPr="00C031CF" w:rsidRDefault="007B7B13" w:rsidP="00C031CF">
            <w:pPr>
              <w:spacing w:after="0" w:line="276" w:lineRule="auto"/>
              <w:jc w:val="both"/>
              <w:rPr>
                <w:lang w:val="ro-RO"/>
              </w:rPr>
            </w:pPr>
            <w:r w:rsidRPr="00C031CF">
              <w:rPr>
                <w:lang w:val="ro-RO"/>
              </w:rPr>
              <w:t>12</w:t>
            </w:r>
          </w:p>
        </w:tc>
      </w:tr>
      <w:tr w:rsidR="007B7B13" w:rsidRPr="00C031CF" w:rsidTr="00C031CF">
        <w:tc>
          <w:tcPr>
            <w:tcW w:w="5353" w:type="dxa"/>
            <w:vMerge/>
            <w:shd w:val="clear" w:color="auto" w:fill="auto"/>
          </w:tcPr>
          <w:p w:rsidR="007B7B13" w:rsidRPr="00C031CF" w:rsidRDefault="007B7B13" w:rsidP="00C031CF">
            <w:pPr>
              <w:spacing w:after="0" w:line="276" w:lineRule="auto"/>
              <w:jc w:val="both"/>
              <w:rPr>
                <w:b/>
                <w:bCs/>
                <w:lang w:val="ro-RO"/>
              </w:rPr>
            </w:pPr>
          </w:p>
        </w:tc>
        <w:tc>
          <w:tcPr>
            <w:tcW w:w="2310" w:type="dxa"/>
            <w:shd w:val="clear" w:color="auto" w:fill="auto"/>
          </w:tcPr>
          <w:p w:rsidR="007B7B13" w:rsidRPr="00C031CF" w:rsidRDefault="007B7B13" w:rsidP="00C031CF">
            <w:pPr>
              <w:spacing w:after="0" w:line="276" w:lineRule="auto"/>
              <w:jc w:val="both"/>
              <w:rPr>
                <w:lang w:val="ro-RO"/>
              </w:rPr>
            </w:pPr>
            <w:r w:rsidRPr="00C031CF">
              <w:rPr>
                <w:lang w:val="ro-RO"/>
              </w:rPr>
              <w:t>presa de partid</w:t>
            </w:r>
          </w:p>
        </w:tc>
        <w:tc>
          <w:tcPr>
            <w:tcW w:w="779" w:type="dxa"/>
            <w:shd w:val="clear" w:color="auto" w:fill="auto"/>
          </w:tcPr>
          <w:p w:rsidR="007B7B13" w:rsidRPr="00C031CF" w:rsidRDefault="007B7B13" w:rsidP="00C031CF">
            <w:pPr>
              <w:spacing w:after="0" w:line="276" w:lineRule="auto"/>
              <w:jc w:val="both"/>
              <w:rPr>
                <w:lang w:val="ro-RO"/>
              </w:rPr>
            </w:pPr>
            <w:r w:rsidRPr="00C031CF">
              <w:rPr>
                <w:lang w:val="ro-RO"/>
              </w:rPr>
              <w:t>6</w:t>
            </w:r>
          </w:p>
        </w:tc>
      </w:tr>
      <w:tr w:rsidR="007B7B13" w:rsidRPr="00C031CF" w:rsidTr="00C031CF">
        <w:tc>
          <w:tcPr>
            <w:tcW w:w="5353" w:type="dxa"/>
            <w:vMerge/>
            <w:shd w:val="clear" w:color="auto" w:fill="DEEAF6"/>
          </w:tcPr>
          <w:p w:rsidR="007B7B13" w:rsidRPr="00C031CF" w:rsidRDefault="007B7B13" w:rsidP="00C031CF">
            <w:pPr>
              <w:spacing w:after="0" w:line="276" w:lineRule="auto"/>
              <w:jc w:val="both"/>
              <w:rPr>
                <w:b/>
                <w:bCs/>
                <w:lang w:val="ro-RO"/>
              </w:rPr>
            </w:pPr>
          </w:p>
        </w:tc>
        <w:tc>
          <w:tcPr>
            <w:tcW w:w="2310" w:type="dxa"/>
            <w:shd w:val="clear" w:color="auto" w:fill="DEEAF6"/>
          </w:tcPr>
          <w:p w:rsidR="007B7B13" w:rsidRPr="00C031CF" w:rsidRDefault="007B7B13" w:rsidP="00C031CF">
            <w:pPr>
              <w:spacing w:after="0" w:line="276" w:lineRule="auto"/>
              <w:jc w:val="both"/>
              <w:rPr>
                <w:lang w:val="ro-RO"/>
              </w:rPr>
            </w:pPr>
            <w:r w:rsidRPr="00C031CF">
              <w:rPr>
                <w:lang w:val="ro-RO"/>
              </w:rPr>
              <w:t>arta &amp; cultura</w:t>
            </w:r>
          </w:p>
        </w:tc>
        <w:tc>
          <w:tcPr>
            <w:tcW w:w="779" w:type="dxa"/>
            <w:shd w:val="clear" w:color="auto" w:fill="DEEAF6"/>
          </w:tcPr>
          <w:p w:rsidR="007B7B13" w:rsidRPr="00C031CF" w:rsidRDefault="007B7B13" w:rsidP="00C031CF">
            <w:pPr>
              <w:spacing w:after="0" w:line="276" w:lineRule="auto"/>
              <w:jc w:val="both"/>
              <w:rPr>
                <w:lang w:val="ro-RO"/>
              </w:rPr>
            </w:pPr>
            <w:r w:rsidRPr="00C031CF">
              <w:rPr>
                <w:lang w:val="ro-RO"/>
              </w:rPr>
              <w:t>1</w:t>
            </w:r>
          </w:p>
        </w:tc>
      </w:tr>
      <w:tr w:rsidR="007B7B13" w:rsidRPr="00C031CF" w:rsidTr="00C031CF">
        <w:tc>
          <w:tcPr>
            <w:tcW w:w="5353" w:type="dxa"/>
            <w:shd w:val="clear" w:color="auto" w:fill="auto"/>
          </w:tcPr>
          <w:p w:rsidR="007B7B13" w:rsidRPr="00C031CF" w:rsidRDefault="007B7B13" w:rsidP="00C031CF">
            <w:pPr>
              <w:spacing w:after="0" w:line="276" w:lineRule="auto"/>
              <w:jc w:val="both"/>
              <w:rPr>
                <w:b/>
                <w:bCs/>
                <w:lang w:val="ro-RO"/>
              </w:rPr>
            </w:pPr>
            <w:r w:rsidRPr="00C031CF">
              <w:rPr>
                <w:b/>
                <w:bCs/>
                <w:lang w:val="ro-RO"/>
              </w:rPr>
              <w:t>Total</w:t>
            </w:r>
          </w:p>
        </w:tc>
        <w:tc>
          <w:tcPr>
            <w:tcW w:w="2310" w:type="dxa"/>
            <w:shd w:val="clear" w:color="auto" w:fill="auto"/>
          </w:tcPr>
          <w:p w:rsidR="007B7B13" w:rsidRPr="00C031CF" w:rsidRDefault="007B7B13" w:rsidP="00C031CF">
            <w:pPr>
              <w:spacing w:after="0" w:line="276" w:lineRule="auto"/>
              <w:jc w:val="both"/>
              <w:rPr>
                <w:lang w:val="ro-RO"/>
              </w:rPr>
            </w:pPr>
          </w:p>
        </w:tc>
        <w:tc>
          <w:tcPr>
            <w:tcW w:w="779" w:type="dxa"/>
            <w:shd w:val="clear" w:color="auto" w:fill="auto"/>
          </w:tcPr>
          <w:p w:rsidR="007B7B13" w:rsidRPr="00C031CF" w:rsidRDefault="007B7B13" w:rsidP="00C031CF">
            <w:pPr>
              <w:spacing w:after="0" w:line="276" w:lineRule="auto"/>
              <w:jc w:val="both"/>
              <w:rPr>
                <w:lang w:val="ro-RO"/>
              </w:rPr>
            </w:pPr>
            <w:r w:rsidRPr="00C031CF">
              <w:rPr>
                <w:lang w:val="ro-RO"/>
              </w:rPr>
              <w:t>227</w:t>
            </w:r>
          </w:p>
        </w:tc>
      </w:tr>
    </w:tbl>
    <w:p w:rsidR="007B7B13" w:rsidRPr="00A655DF" w:rsidRDefault="007B7B13" w:rsidP="00A655DF">
      <w:pPr>
        <w:spacing w:after="0" w:line="276" w:lineRule="auto"/>
        <w:jc w:val="both"/>
        <w:rPr>
          <w:rFonts w:cs="Arial"/>
          <w:b/>
          <w:bCs/>
          <w:color w:val="000000"/>
          <w:lang w:val="ro-RO"/>
        </w:rPr>
      </w:pPr>
    </w:p>
    <w:p w:rsidR="007B7B13" w:rsidRPr="00A655DF" w:rsidRDefault="007B7B13" w:rsidP="00A655DF">
      <w:pPr>
        <w:numPr>
          <w:ilvl w:val="0"/>
          <w:numId w:val="33"/>
        </w:numPr>
        <w:spacing w:after="0" w:line="276" w:lineRule="auto"/>
        <w:contextualSpacing/>
        <w:jc w:val="both"/>
        <w:rPr>
          <w:rFonts w:cs="Arial"/>
          <w:b/>
          <w:bCs/>
          <w:color w:val="000000"/>
          <w:lang w:val="ro-RO"/>
        </w:rPr>
      </w:pPr>
      <w:r w:rsidRPr="00A655DF">
        <w:rPr>
          <w:rFonts w:cs="Arial"/>
          <w:b/>
          <w:bCs/>
          <w:color w:val="000000"/>
          <w:lang w:val="ro-RO"/>
        </w:rPr>
        <w:t>Analiza acoperirii media după genul publicistic al articolelor</w:t>
      </w:r>
    </w:p>
    <w:p w:rsidR="007B7B13" w:rsidRPr="00A655DF" w:rsidRDefault="007B7B13" w:rsidP="00A655DF">
      <w:pPr>
        <w:spacing w:after="0" w:line="276" w:lineRule="auto"/>
        <w:ind w:firstLine="708"/>
        <w:jc w:val="both"/>
        <w:rPr>
          <w:lang w:val="ro-RO"/>
        </w:rPr>
      </w:pPr>
      <w:r w:rsidRPr="00A655DF">
        <w:rPr>
          <w:lang w:val="ro-RO"/>
        </w:rPr>
        <w:t>Autoritatea Electorală Permanentă a avut cea mai mare pondere a acoperirii media în materiale din genul publicistic știre.</w:t>
      </w:r>
    </w:p>
    <w:p w:rsidR="007B7B13" w:rsidRPr="00A655DF" w:rsidRDefault="007B7B13" w:rsidP="00A655DF">
      <w:pPr>
        <w:spacing w:after="0" w:line="276" w:lineRule="auto"/>
        <w:ind w:firstLine="708"/>
        <w:jc w:val="both"/>
        <w:rPr>
          <w:lang w:val="ro-RO"/>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211"/>
        <w:gridCol w:w="1426"/>
        <w:gridCol w:w="779"/>
      </w:tblGrid>
      <w:tr w:rsidR="007B7B13" w:rsidRPr="00C031CF" w:rsidTr="00C031CF">
        <w:tc>
          <w:tcPr>
            <w:tcW w:w="5211" w:type="dxa"/>
            <w:tcBorders>
              <w:top w:val="single" w:sz="4" w:space="0" w:color="5B9BD5"/>
              <w:left w:val="single" w:sz="4" w:space="0" w:color="5B9BD5"/>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Cuvânt cheie</w:t>
            </w:r>
          </w:p>
        </w:tc>
        <w:tc>
          <w:tcPr>
            <w:tcW w:w="1426" w:type="dxa"/>
            <w:tcBorders>
              <w:top w:val="single" w:sz="4" w:space="0" w:color="5B9BD5"/>
              <w:left w:val="nil"/>
              <w:bottom w:val="single" w:sz="4" w:space="0" w:color="5B9BD5"/>
              <w:right w:val="nil"/>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Tip material</w:t>
            </w:r>
          </w:p>
        </w:tc>
        <w:tc>
          <w:tcPr>
            <w:tcW w:w="779" w:type="dxa"/>
            <w:tcBorders>
              <w:top w:val="single" w:sz="4" w:space="0" w:color="5B9BD5"/>
              <w:left w:val="nil"/>
              <w:bottom w:val="single" w:sz="4" w:space="0" w:color="5B9BD5"/>
              <w:right w:val="single" w:sz="4" w:space="0" w:color="5B9BD5"/>
            </w:tcBorders>
            <w:shd w:val="clear" w:color="auto" w:fill="5B9BD5"/>
          </w:tcPr>
          <w:p w:rsidR="007B7B13" w:rsidRPr="00C031CF" w:rsidRDefault="007B7B13" w:rsidP="00C031CF">
            <w:pPr>
              <w:spacing w:after="0" w:line="276" w:lineRule="auto"/>
              <w:jc w:val="both"/>
              <w:rPr>
                <w:b/>
                <w:bCs/>
                <w:color w:val="FFFFFF"/>
                <w:lang w:val="ro-RO"/>
              </w:rPr>
            </w:pPr>
            <w:r w:rsidRPr="00C031CF">
              <w:rPr>
                <w:b/>
                <w:bCs/>
                <w:color w:val="FFFFFF"/>
                <w:lang w:val="ro-RO"/>
              </w:rPr>
              <w:t>Total</w:t>
            </w:r>
          </w:p>
        </w:tc>
      </w:tr>
      <w:tr w:rsidR="007B7B13" w:rsidRPr="00C031CF" w:rsidTr="00C031CF">
        <w:tc>
          <w:tcPr>
            <w:tcW w:w="5211" w:type="dxa"/>
            <w:vMerge w:val="restart"/>
            <w:shd w:val="clear" w:color="auto" w:fill="DEEAF6"/>
          </w:tcPr>
          <w:p w:rsidR="007B7B13" w:rsidRPr="00C031CF" w:rsidRDefault="007B7B13" w:rsidP="00C031CF">
            <w:pPr>
              <w:spacing w:after="0" w:line="276" w:lineRule="auto"/>
              <w:jc w:val="both"/>
              <w:rPr>
                <w:b/>
                <w:bCs/>
                <w:lang w:val="ro-RO"/>
              </w:rPr>
            </w:pPr>
            <w:r w:rsidRPr="00C031CF">
              <w:rPr>
                <w:b/>
                <w:bCs/>
                <w:lang w:val="ro-RO"/>
              </w:rPr>
              <w:t>Autoritatea Electorala Permanenta</w:t>
            </w:r>
          </w:p>
        </w:tc>
        <w:tc>
          <w:tcPr>
            <w:tcW w:w="1426" w:type="dxa"/>
            <w:shd w:val="clear" w:color="auto" w:fill="DEEAF6"/>
          </w:tcPr>
          <w:p w:rsidR="007B7B13" w:rsidRPr="00C031CF" w:rsidRDefault="007B7B13" w:rsidP="00C031CF">
            <w:pPr>
              <w:spacing w:after="0" w:line="276" w:lineRule="auto"/>
              <w:jc w:val="both"/>
              <w:rPr>
                <w:lang w:val="ro-RO"/>
              </w:rPr>
            </w:pPr>
            <w:r w:rsidRPr="00C031CF">
              <w:rPr>
                <w:lang w:val="ro-RO"/>
              </w:rPr>
              <w:t>Știre</w:t>
            </w:r>
          </w:p>
        </w:tc>
        <w:tc>
          <w:tcPr>
            <w:tcW w:w="779" w:type="dxa"/>
            <w:shd w:val="clear" w:color="auto" w:fill="DEEAF6"/>
          </w:tcPr>
          <w:p w:rsidR="007B7B13" w:rsidRPr="00C031CF" w:rsidRDefault="007B7B13" w:rsidP="00C031CF">
            <w:pPr>
              <w:spacing w:after="0" w:line="276" w:lineRule="auto"/>
              <w:jc w:val="both"/>
              <w:rPr>
                <w:lang w:val="ro-RO"/>
              </w:rPr>
            </w:pPr>
            <w:r w:rsidRPr="00C031CF">
              <w:rPr>
                <w:lang w:val="ro-RO"/>
              </w:rPr>
              <w:t>195</w:t>
            </w:r>
          </w:p>
        </w:tc>
      </w:tr>
      <w:tr w:rsidR="007B7B13" w:rsidRPr="00C031CF" w:rsidTr="00C031CF">
        <w:tc>
          <w:tcPr>
            <w:tcW w:w="5211" w:type="dxa"/>
            <w:vMerge/>
            <w:shd w:val="clear" w:color="auto" w:fill="auto"/>
          </w:tcPr>
          <w:p w:rsidR="007B7B13" w:rsidRPr="00C031CF" w:rsidRDefault="007B7B13" w:rsidP="00C031CF">
            <w:pPr>
              <w:spacing w:after="0" w:line="276" w:lineRule="auto"/>
              <w:jc w:val="both"/>
              <w:rPr>
                <w:b/>
                <w:bCs/>
                <w:lang w:val="ro-RO"/>
              </w:rPr>
            </w:pPr>
          </w:p>
        </w:tc>
        <w:tc>
          <w:tcPr>
            <w:tcW w:w="1426" w:type="dxa"/>
            <w:shd w:val="clear" w:color="auto" w:fill="auto"/>
          </w:tcPr>
          <w:p w:rsidR="007B7B13" w:rsidRPr="00C031CF" w:rsidRDefault="007B7B13" w:rsidP="00C031CF">
            <w:pPr>
              <w:spacing w:after="0" w:line="276" w:lineRule="auto"/>
              <w:jc w:val="both"/>
              <w:rPr>
                <w:lang w:val="ro-RO"/>
              </w:rPr>
            </w:pPr>
            <w:r w:rsidRPr="00C031CF">
              <w:rPr>
                <w:lang w:val="ro-RO"/>
              </w:rPr>
              <w:t>Comentariu</w:t>
            </w:r>
          </w:p>
        </w:tc>
        <w:tc>
          <w:tcPr>
            <w:tcW w:w="779" w:type="dxa"/>
            <w:shd w:val="clear" w:color="auto" w:fill="auto"/>
          </w:tcPr>
          <w:p w:rsidR="007B7B13" w:rsidRPr="00C031CF" w:rsidRDefault="007B7B13" w:rsidP="00C031CF">
            <w:pPr>
              <w:spacing w:after="0" w:line="276" w:lineRule="auto"/>
              <w:jc w:val="both"/>
              <w:rPr>
                <w:lang w:val="ro-RO"/>
              </w:rPr>
            </w:pPr>
            <w:r w:rsidRPr="00C031CF">
              <w:rPr>
                <w:lang w:val="ro-RO"/>
              </w:rPr>
              <w:t>19</w:t>
            </w:r>
          </w:p>
        </w:tc>
      </w:tr>
      <w:tr w:rsidR="007B7B13" w:rsidRPr="00C031CF" w:rsidTr="00C031CF">
        <w:tc>
          <w:tcPr>
            <w:tcW w:w="5211" w:type="dxa"/>
            <w:vMerge/>
            <w:shd w:val="clear" w:color="auto" w:fill="DEEAF6"/>
          </w:tcPr>
          <w:p w:rsidR="007B7B13" w:rsidRPr="00C031CF" w:rsidRDefault="007B7B13" w:rsidP="00C031CF">
            <w:pPr>
              <w:spacing w:after="0" w:line="276" w:lineRule="auto"/>
              <w:jc w:val="both"/>
              <w:rPr>
                <w:b/>
                <w:bCs/>
                <w:lang w:val="ro-RO"/>
              </w:rPr>
            </w:pPr>
          </w:p>
        </w:tc>
        <w:tc>
          <w:tcPr>
            <w:tcW w:w="1426" w:type="dxa"/>
            <w:shd w:val="clear" w:color="auto" w:fill="DEEAF6"/>
          </w:tcPr>
          <w:p w:rsidR="007B7B13" w:rsidRPr="00C031CF" w:rsidRDefault="007B7B13" w:rsidP="00C031CF">
            <w:pPr>
              <w:spacing w:after="0" w:line="276" w:lineRule="auto"/>
              <w:jc w:val="both"/>
              <w:rPr>
                <w:lang w:val="ro-RO"/>
              </w:rPr>
            </w:pPr>
            <w:r w:rsidRPr="00C031CF">
              <w:rPr>
                <w:lang w:val="ro-RO"/>
              </w:rPr>
              <w:t>Analiza</w:t>
            </w:r>
          </w:p>
        </w:tc>
        <w:tc>
          <w:tcPr>
            <w:tcW w:w="779" w:type="dxa"/>
            <w:shd w:val="clear" w:color="auto" w:fill="DEEAF6"/>
          </w:tcPr>
          <w:p w:rsidR="007B7B13" w:rsidRPr="00C031CF" w:rsidRDefault="007B7B13" w:rsidP="00C031CF">
            <w:pPr>
              <w:spacing w:after="0" w:line="276" w:lineRule="auto"/>
              <w:jc w:val="both"/>
              <w:rPr>
                <w:lang w:val="ro-RO"/>
              </w:rPr>
            </w:pPr>
            <w:r w:rsidRPr="00C031CF">
              <w:rPr>
                <w:lang w:val="ro-RO"/>
              </w:rPr>
              <w:t>4</w:t>
            </w:r>
          </w:p>
        </w:tc>
      </w:tr>
      <w:tr w:rsidR="007B7B13" w:rsidRPr="00C031CF" w:rsidTr="00C031CF">
        <w:tc>
          <w:tcPr>
            <w:tcW w:w="5211" w:type="dxa"/>
            <w:vMerge/>
            <w:shd w:val="clear" w:color="auto" w:fill="auto"/>
          </w:tcPr>
          <w:p w:rsidR="007B7B13" w:rsidRPr="00C031CF" w:rsidRDefault="007B7B13" w:rsidP="00C031CF">
            <w:pPr>
              <w:spacing w:after="0" w:line="276" w:lineRule="auto"/>
              <w:jc w:val="both"/>
              <w:rPr>
                <w:b/>
                <w:bCs/>
                <w:lang w:val="ro-RO"/>
              </w:rPr>
            </w:pPr>
          </w:p>
        </w:tc>
        <w:tc>
          <w:tcPr>
            <w:tcW w:w="1426" w:type="dxa"/>
            <w:shd w:val="clear" w:color="auto" w:fill="auto"/>
          </w:tcPr>
          <w:p w:rsidR="007B7B13" w:rsidRPr="00C031CF" w:rsidRDefault="007B7B13" w:rsidP="00C031CF">
            <w:pPr>
              <w:spacing w:after="0" w:line="276" w:lineRule="auto"/>
              <w:jc w:val="both"/>
              <w:rPr>
                <w:lang w:val="ro-RO"/>
              </w:rPr>
            </w:pPr>
            <w:r w:rsidRPr="00C031CF">
              <w:rPr>
                <w:lang w:val="ro-RO"/>
              </w:rPr>
              <w:t>Prezentare</w:t>
            </w:r>
          </w:p>
        </w:tc>
        <w:tc>
          <w:tcPr>
            <w:tcW w:w="779" w:type="dxa"/>
            <w:shd w:val="clear" w:color="auto" w:fill="auto"/>
          </w:tcPr>
          <w:p w:rsidR="007B7B13" w:rsidRPr="00C031CF" w:rsidRDefault="007B7B13" w:rsidP="00C031CF">
            <w:pPr>
              <w:spacing w:after="0" w:line="276" w:lineRule="auto"/>
              <w:jc w:val="both"/>
              <w:rPr>
                <w:lang w:val="ro-RO"/>
              </w:rPr>
            </w:pPr>
            <w:r w:rsidRPr="00C031CF">
              <w:rPr>
                <w:lang w:val="ro-RO"/>
              </w:rPr>
              <w:t>3</w:t>
            </w:r>
          </w:p>
        </w:tc>
      </w:tr>
      <w:tr w:rsidR="007B7B13" w:rsidRPr="00C031CF" w:rsidTr="00C031CF">
        <w:tc>
          <w:tcPr>
            <w:tcW w:w="5211" w:type="dxa"/>
            <w:vMerge/>
            <w:shd w:val="clear" w:color="auto" w:fill="DEEAF6"/>
          </w:tcPr>
          <w:p w:rsidR="007B7B13" w:rsidRPr="00C031CF" w:rsidRDefault="007B7B13" w:rsidP="00C031CF">
            <w:pPr>
              <w:spacing w:after="0" w:line="276" w:lineRule="auto"/>
              <w:jc w:val="both"/>
              <w:rPr>
                <w:b/>
                <w:bCs/>
                <w:lang w:val="ro-RO"/>
              </w:rPr>
            </w:pPr>
          </w:p>
        </w:tc>
        <w:tc>
          <w:tcPr>
            <w:tcW w:w="1426" w:type="dxa"/>
            <w:shd w:val="clear" w:color="auto" w:fill="DEEAF6"/>
          </w:tcPr>
          <w:p w:rsidR="007B7B13" w:rsidRPr="00C031CF" w:rsidRDefault="007B7B13" w:rsidP="00C031CF">
            <w:pPr>
              <w:spacing w:after="0" w:line="276" w:lineRule="auto"/>
              <w:jc w:val="both"/>
              <w:rPr>
                <w:lang w:val="ro-RO"/>
              </w:rPr>
            </w:pPr>
            <w:r w:rsidRPr="00C031CF">
              <w:rPr>
                <w:lang w:val="ro-RO"/>
              </w:rPr>
              <w:t>Sinteza</w:t>
            </w:r>
          </w:p>
        </w:tc>
        <w:tc>
          <w:tcPr>
            <w:tcW w:w="779" w:type="dxa"/>
            <w:shd w:val="clear" w:color="auto" w:fill="DEEAF6"/>
          </w:tcPr>
          <w:p w:rsidR="007B7B13" w:rsidRPr="00C031CF" w:rsidRDefault="007B7B13" w:rsidP="00C031CF">
            <w:pPr>
              <w:spacing w:after="0" w:line="276" w:lineRule="auto"/>
              <w:jc w:val="both"/>
              <w:rPr>
                <w:lang w:val="ro-RO"/>
              </w:rPr>
            </w:pPr>
            <w:r w:rsidRPr="00C031CF">
              <w:rPr>
                <w:lang w:val="ro-RO"/>
              </w:rPr>
              <w:t>2</w:t>
            </w:r>
          </w:p>
        </w:tc>
      </w:tr>
      <w:tr w:rsidR="007B7B13" w:rsidRPr="00C031CF" w:rsidTr="00C031CF">
        <w:tc>
          <w:tcPr>
            <w:tcW w:w="5211" w:type="dxa"/>
            <w:vMerge/>
            <w:shd w:val="clear" w:color="auto" w:fill="auto"/>
          </w:tcPr>
          <w:p w:rsidR="007B7B13" w:rsidRPr="00C031CF" w:rsidRDefault="007B7B13" w:rsidP="00C031CF">
            <w:pPr>
              <w:spacing w:after="0" w:line="276" w:lineRule="auto"/>
              <w:jc w:val="both"/>
              <w:rPr>
                <w:b/>
                <w:bCs/>
                <w:lang w:val="ro-RO"/>
              </w:rPr>
            </w:pPr>
          </w:p>
        </w:tc>
        <w:tc>
          <w:tcPr>
            <w:tcW w:w="1426" w:type="dxa"/>
            <w:shd w:val="clear" w:color="auto" w:fill="auto"/>
          </w:tcPr>
          <w:p w:rsidR="007B7B13" w:rsidRPr="00C031CF" w:rsidRDefault="007B7B13" w:rsidP="00C031CF">
            <w:pPr>
              <w:spacing w:after="0" w:line="276" w:lineRule="auto"/>
              <w:jc w:val="both"/>
              <w:rPr>
                <w:lang w:val="ro-RO"/>
              </w:rPr>
            </w:pPr>
            <w:r w:rsidRPr="00C031CF">
              <w:rPr>
                <w:lang w:val="ro-RO"/>
              </w:rPr>
              <w:t>Editorial</w:t>
            </w:r>
          </w:p>
        </w:tc>
        <w:tc>
          <w:tcPr>
            <w:tcW w:w="779" w:type="dxa"/>
            <w:shd w:val="clear" w:color="auto" w:fill="auto"/>
          </w:tcPr>
          <w:p w:rsidR="007B7B13" w:rsidRPr="00C031CF" w:rsidRDefault="007B7B13" w:rsidP="00C031CF">
            <w:pPr>
              <w:spacing w:after="0" w:line="276" w:lineRule="auto"/>
              <w:jc w:val="both"/>
              <w:rPr>
                <w:lang w:val="ro-RO"/>
              </w:rPr>
            </w:pPr>
            <w:r w:rsidRPr="00C031CF">
              <w:rPr>
                <w:lang w:val="ro-RO"/>
              </w:rPr>
              <w:t>1</w:t>
            </w:r>
          </w:p>
        </w:tc>
      </w:tr>
      <w:tr w:rsidR="007B7B13" w:rsidRPr="00C031CF" w:rsidTr="00C031CF">
        <w:tc>
          <w:tcPr>
            <w:tcW w:w="5211" w:type="dxa"/>
            <w:vMerge/>
            <w:shd w:val="clear" w:color="auto" w:fill="DEEAF6"/>
          </w:tcPr>
          <w:p w:rsidR="007B7B13" w:rsidRPr="00C031CF" w:rsidRDefault="007B7B13" w:rsidP="00C031CF">
            <w:pPr>
              <w:spacing w:after="0" w:line="276" w:lineRule="auto"/>
              <w:jc w:val="both"/>
              <w:rPr>
                <w:b/>
                <w:bCs/>
                <w:lang w:val="ro-RO"/>
              </w:rPr>
            </w:pPr>
          </w:p>
        </w:tc>
        <w:tc>
          <w:tcPr>
            <w:tcW w:w="1426" w:type="dxa"/>
            <w:shd w:val="clear" w:color="auto" w:fill="DEEAF6"/>
          </w:tcPr>
          <w:p w:rsidR="007B7B13" w:rsidRPr="00C031CF" w:rsidRDefault="007B7B13" w:rsidP="00C031CF">
            <w:pPr>
              <w:spacing w:after="0" w:line="276" w:lineRule="auto"/>
              <w:jc w:val="both"/>
              <w:rPr>
                <w:lang w:val="ro-RO"/>
              </w:rPr>
            </w:pPr>
            <w:r w:rsidRPr="00C031CF">
              <w:rPr>
                <w:lang w:val="ro-RO"/>
              </w:rPr>
              <w:t>Feature</w:t>
            </w:r>
          </w:p>
        </w:tc>
        <w:tc>
          <w:tcPr>
            <w:tcW w:w="779" w:type="dxa"/>
            <w:shd w:val="clear" w:color="auto" w:fill="DEEAF6"/>
          </w:tcPr>
          <w:p w:rsidR="007B7B13" w:rsidRPr="00C031CF" w:rsidRDefault="007B7B13" w:rsidP="00C031CF">
            <w:pPr>
              <w:spacing w:after="0" w:line="276" w:lineRule="auto"/>
              <w:jc w:val="both"/>
              <w:rPr>
                <w:lang w:val="ro-RO"/>
              </w:rPr>
            </w:pPr>
            <w:r w:rsidRPr="00C031CF">
              <w:rPr>
                <w:lang w:val="ro-RO"/>
              </w:rPr>
              <w:t>1</w:t>
            </w:r>
          </w:p>
        </w:tc>
      </w:tr>
      <w:tr w:rsidR="007B7B13" w:rsidRPr="00C031CF" w:rsidTr="00C031CF">
        <w:tc>
          <w:tcPr>
            <w:tcW w:w="5211" w:type="dxa"/>
            <w:vMerge/>
            <w:shd w:val="clear" w:color="auto" w:fill="auto"/>
          </w:tcPr>
          <w:p w:rsidR="007B7B13" w:rsidRPr="00C031CF" w:rsidRDefault="007B7B13" w:rsidP="00C031CF">
            <w:pPr>
              <w:spacing w:after="0" w:line="276" w:lineRule="auto"/>
              <w:jc w:val="both"/>
              <w:rPr>
                <w:b/>
                <w:bCs/>
                <w:lang w:val="ro-RO"/>
              </w:rPr>
            </w:pPr>
          </w:p>
        </w:tc>
        <w:tc>
          <w:tcPr>
            <w:tcW w:w="1426" w:type="dxa"/>
            <w:shd w:val="clear" w:color="auto" w:fill="auto"/>
          </w:tcPr>
          <w:p w:rsidR="007B7B13" w:rsidRPr="00C031CF" w:rsidRDefault="007B7B13" w:rsidP="00C031CF">
            <w:pPr>
              <w:spacing w:after="0" w:line="276" w:lineRule="auto"/>
              <w:jc w:val="both"/>
              <w:rPr>
                <w:lang w:val="ro-RO"/>
              </w:rPr>
            </w:pPr>
            <w:r w:rsidRPr="00C031CF">
              <w:rPr>
                <w:lang w:val="ro-RO"/>
              </w:rPr>
              <w:t>Pamflet</w:t>
            </w:r>
          </w:p>
        </w:tc>
        <w:tc>
          <w:tcPr>
            <w:tcW w:w="779" w:type="dxa"/>
            <w:shd w:val="clear" w:color="auto" w:fill="auto"/>
          </w:tcPr>
          <w:p w:rsidR="007B7B13" w:rsidRPr="00C031CF" w:rsidRDefault="007B7B13" w:rsidP="00C031CF">
            <w:pPr>
              <w:spacing w:after="0" w:line="276" w:lineRule="auto"/>
              <w:jc w:val="both"/>
              <w:rPr>
                <w:lang w:val="ro-RO"/>
              </w:rPr>
            </w:pPr>
            <w:r w:rsidRPr="00C031CF">
              <w:rPr>
                <w:lang w:val="ro-RO"/>
              </w:rPr>
              <w:t>1</w:t>
            </w:r>
          </w:p>
        </w:tc>
      </w:tr>
      <w:tr w:rsidR="007B7B13" w:rsidRPr="00C031CF" w:rsidTr="00C031CF">
        <w:tc>
          <w:tcPr>
            <w:tcW w:w="5211" w:type="dxa"/>
            <w:vMerge/>
            <w:shd w:val="clear" w:color="auto" w:fill="DEEAF6"/>
          </w:tcPr>
          <w:p w:rsidR="007B7B13" w:rsidRPr="00C031CF" w:rsidRDefault="007B7B13" w:rsidP="00C031CF">
            <w:pPr>
              <w:spacing w:after="0" w:line="276" w:lineRule="auto"/>
              <w:jc w:val="both"/>
              <w:rPr>
                <w:b/>
                <w:bCs/>
                <w:lang w:val="ro-RO"/>
              </w:rPr>
            </w:pPr>
          </w:p>
        </w:tc>
        <w:tc>
          <w:tcPr>
            <w:tcW w:w="1426" w:type="dxa"/>
            <w:shd w:val="clear" w:color="auto" w:fill="DEEAF6"/>
          </w:tcPr>
          <w:p w:rsidR="007B7B13" w:rsidRPr="00C031CF" w:rsidRDefault="007B7B13" w:rsidP="00C031CF">
            <w:pPr>
              <w:spacing w:after="0" w:line="276" w:lineRule="auto"/>
              <w:jc w:val="both"/>
              <w:rPr>
                <w:lang w:val="ro-RO"/>
              </w:rPr>
            </w:pPr>
            <w:r w:rsidRPr="00C031CF">
              <w:rPr>
                <w:lang w:val="ro-RO"/>
              </w:rPr>
              <w:t>Reportaj</w:t>
            </w:r>
          </w:p>
        </w:tc>
        <w:tc>
          <w:tcPr>
            <w:tcW w:w="779" w:type="dxa"/>
            <w:shd w:val="clear" w:color="auto" w:fill="DEEAF6"/>
          </w:tcPr>
          <w:p w:rsidR="007B7B13" w:rsidRPr="00C031CF" w:rsidRDefault="007B7B13" w:rsidP="00C031CF">
            <w:pPr>
              <w:spacing w:after="0" w:line="276" w:lineRule="auto"/>
              <w:jc w:val="both"/>
              <w:rPr>
                <w:lang w:val="ro-RO"/>
              </w:rPr>
            </w:pPr>
            <w:r w:rsidRPr="00C031CF">
              <w:rPr>
                <w:lang w:val="ro-RO"/>
              </w:rPr>
              <w:t>1</w:t>
            </w:r>
          </w:p>
        </w:tc>
      </w:tr>
      <w:tr w:rsidR="007B7B13" w:rsidRPr="00C031CF" w:rsidTr="00C031CF">
        <w:tc>
          <w:tcPr>
            <w:tcW w:w="5211" w:type="dxa"/>
            <w:shd w:val="clear" w:color="auto" w:fill="auto"/>
          </w:tcPr>
          <w:p w:rsidR="007B7B13" w:rsidRPr="00C031CF" w:rsidRDefault="007B7B13" w:rsidP="00C031CF">
            <w:pPr>
              <w:spacing w:after="0" w:line="276" w:lineRule="auto"/>
              <w:jc w:val="both"/>
              <w:rPr>
                <w:b/>
                <w:bCs/>
                <w:lang w:val="ro-RO"/>
              </w:rPr>
            </w:pPr>
            <w:r w:rsidRPr="00C031CF">
              <w:rPr>
                <w:b/>
                <w:bCs/>
                <w:lang w:val="ro-RO"/>
              </w:rPr>
              <w:t>Total</w:t>
            </w:r>
          </w:p>
        </w:tc>
        <w:tc>
          <w:tcPr>
            <w:tcW w:w="1426" w:type="dxa"/>
            <w:shd w:val="clear" w:color="auto" w:fill="auto"/>
          </w:tcPr>
          <w:p w:rsidR="007B7B13" w:rsidRPr="00C031CF" w:rsidRDefault="007B7B13" w:rsidP="00C031CF">
            <w:pPr>
              <w:spacing w:after="0" w:line="276" w:lineRule="auto"/>
              <w:jc w:val="both"/>
              <w:rPr>
                <w:lang w:val="ro-RO"/>
              </w:rPr>
            </w:pPr>
          </w:p>
        </w:tc>
        <w:tc>
          <w:tcPr>
            <w:tcW w:w="779" w:type="dxa"/>
            <w:shd w:val="clear" w:color="auto" w:fill="auto"/>
          </w:tcPr>
          <w:p w:rsidR="007B7B13" w:rsidRPr="00C031CF" w:rsidRDefault="007B7B13" w:rsidP="00C031CF">
            <w:pPr>
              <w:spacing w:after="0" w:line="276" w:lineRule="auto"/>
              <w:jc w:val="both"/>
              <w:rPr>
                <w:lang w:val="ro-RO"/>
              </w:rPr>
            </w:pPr>
            <w:r w:rsidRPr="00C031CF">
              <w:rPr>
                <w:lang w:val="ro-RO"/>
              </w:rPr>
              <w:t>227</w:t>
            </w:r>
          </w:p>
        </w:tc>
      </w:tr>
    </w:tbl>
    <w:p w:rsidR="007B7B13" w:rsidRPr="00A655DF" w:rsidRDefault="007B7B13" w:rsidP="00A655DF">
      <w:pPr>
        <w:spacing w:after="0" w:line="276" w:lineRule="auto"/>
        <w:jc w:val="both"/>
        <w:rPr>
          <w:lang w:val="ro-RO"/>
        </w:rPr>
      </w:pPr>
    </w:p>
    <w:p w:rsidR="007B7B13" w:rsidRPr="00A655DF" w:rsidRDefault="007B7B13" w:rsidP="00A655DF">
      <w:pPr>
        <w:numPr>
          <w:ilvl w:val="0"/>
          <w:numId w:val="33"/>
        </w:numPr>
        <w:spacing w:after="0" w:line="276" w:lineRule="auto"/>
        <w:contextualSpacing/>
        <w:jc w:val="both"/>
        <w:rPr>
          <w:rFonts w:cs="Arial"/>
          <w:b/>
          <w:bCs/>
          <w:color w:val="000000"/>
          <w:lang w:val="ro-RO"/>
        </w:rPr>
      </w:pPr>
      <w:r w:rsidRPr="00A655DF">
        <w:rPr>
          <w:rFonts w:cs="Arial"/>
          <w:b/>
          <w:bCs/>
          <w:color w:val="000000"/>
          <w:lang w:val="ro-RO"/>
        </w:rPr>
        <w:t>Vizibilitatea acoperirii media</w:t>
      </w:r>
    </w:p>
    <w:p w:rsidR="007B7B13" w:rsidRPr="00A655DF" w:rsidRDefault="007B7B13" w:rsidP="00A655DF">
      <w:pPr>
        <w:spacing w:after="0" w:line="276" w:lineRule="auto"/>
        <w:ind w:firstLine="708"/>
        <w:contextualSpacing/>
        <w:jc w:val="both"/>
        <w:rPr>
          <w:rFonts w:cs="Arial"/>
          <w:color w:val="000000"/>
          <w:lang w:val="ro-RO"/>
        </w:rPr>
      </w:pPr>
      <w:r w:rsidRPr="00A655DF">
        <w:rPr>
          <w:rFonts w:cs="Arial"/>
          <w:color w:val="000000"/>
          <w:lang w:val="ro-RO"/>
        </w:rPr>
        <w:t xml:space="preserve">Pentru a măsura vizibilitatea acoperirii media a fost creat un indicator ce include șase variabile: poziția în pagină, dimensiunea articolului, prezența sau nu pe prima pagină și existența sau nu a ilustrației pentru referire. </w:t>
      </w:r>
      <w:r w:rsidRPr="00A655DF">
        <w:rPr>
          <w:rFonts w:cs="Arial"/>
          <w:color w:val="000000"/>
          <w:lang w:val="ro-RO"/>
        </w:rPr>
        <w:tab/>
      </w:r>
    </w:p>
    <w:p w:rsidR="007B7B13" w:rsidRPr="00A655DF" w:rsidRDefault="007B7B13" w:rsidP="00A655DF">
      <w:pPr>
        <w:spacing w:after="0" w:line="276" w:lineRule="auto"/>
        <w:ind w:firstLine="708"/>
        <w:contextualSpacing/>
        <w:jc w:val="both"/>
        <w:rPr>
          <w:rFonts w:cs="Calibri"/>
          <w:color w:val="000000"/>
          <w:lang w:val="ro-RO"/>
        </w:rPr>
      </w:pPr>
      <w:r w:rsidRPr="00A655DF">
        <w:rPr>
          <w:color w:val="000000"/>
          <w:lang w:val="ro-RO"/>
        </w:rPr>
        <w:t>Modelul de analiză matematică creat pentru a măsura variația acestui indicator a scos în evidență că i</w:t>
      </w:r>
      <w:r w:rsidRPr="00A655DF">
        <w:rPr>
          <w:rFonts w:cs="Arial"/>
          <w:color w:val="000000"/>
          <w:lang w:val="ro-RO"/>
        </w:rPr>
        <w:t xml:space="preserve">ndicatorul de vizibilitate poate lua valori între 1 și 5, unde 1 înseamnă foarte puțin vizibil, iar 5 – foarte vizibil. </w:t>
      </w:r>
      <w:r w:rsidRPr="00A655DF">
        <w:rPr>
          <w:rFonts w:cs="Arial"/>
          <w:color w:val="000000"/>
          <w:lang w:val="ro-RO"/>
        </w:rPr>
        <w:lastRenderedPageBreak/>
        <w:t xml:space="preserve">În aceste condiții, </w:t>
      </w:r>
      <w:r w:rsidRPr="00A655DF">
        <w:rPr>
          <w:lang w:val="ro-RO"/>
        </w:rPr>
        <w:t>Autoritatea Electorală Permanentă a înregistrat un indicator de vizibilitate de 2.32 în presa centrală și 1.32 în tv, din totalul de vizibilitate de 524.95 în presa centrală și 414.32 în televiziune.</w:t>
      </w:r>
    </w:p>
    <w:p w:rsidR="007B7B13" w:rsidRPr="00A655DF" w:rsidRDefault="00CD1EDB" w:rsidP="00A655DF">
      <w:pPr>
        <w:spacing w:after="0" w:line="276" w:lineRule="auto"/>
        <w:contextualSpacing/>
        <w:jc w:val="both"/>
        <w:rPr>
          <w:lang w:val="ro-RO"/>
        </w:rPr>
      </w:pPr>
      <w:r>
        <w:rPr>
          <w:noProof/>
        </w:rPr>
        <w:drawing>
          <wp:anchor distT="0" distB="0" distL="114300" distR="114300" simplePos="0" relativeHeight="251655168" behindDoc="0" locked="0" layoutInCell="1" allowOverlap="1" wp14:anchorId="4D7B4F65" wp14:editId="0EA1A172">
            <wp:simplePos x="0" y="0"/>
            <wp:positionH relativeFrom="column">
              <wp:posOffset>3000375</wp:posOffset>
            </wp:positionH>
            <wp:positionV relativeFrom="paragraph">
              <wp:posOffset>13970</wp:posOffset>
            </wp:positionV>
            <wp:extent cx="2980055" cy="1295400"/>
            <wp:effectExtent l="0" t="0" r="0" b="0"/>
            <wp:wrapSquare wrapText="bothSides"/>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005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4BA">
        <w:rPr>
          <w:noProof/>
        </w:rPr>
        <w:drawing>
          <wp:inline distT="0" distB="0" distL="0" distR="0" wp14:anchorId="69BB5E64" wp14:editId="54210336">
            <wp:extent cx="3006725" cy="1301115"/>
            <wp:effectExtent l="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6725" cy="1301115"/>
                    </a:xfrm>
                    <a:prstGeom prst="rect">
                      <a:avLst/>
                    </a:prstGeom>
                    <a:noFill/>
                    <a:ln>
                      <a:noFill/>
                    </a:ln>
                  </pic:spPr>
                </pic:pic>
              </a:graphicData>
            </a:graphic>
          </wp:inline>
        </w:drawing>
      </w:r>
    </w:p>
    <w:p w:rsidR="007B7B13" w:rsidRPr="00A655DF" w:rsidRDefault="007B7B13" w:rsidP="00A655DF">
      <w:pPr>
        <w:spacing w:after="0" w:line="276" w:lineRule="auto"/>
        <w:rPr>
          <w:lang w:val="ro-RO"/>
        </w:rPr>
      </w:pPr>
    </w:p>
    <w:p w:rsidR="00B1739F" w:rsidRDefault="00B1739F" w:rsidP="00A655DF">
      <w:pPr>
        <w:spacing w:after="0" w:line="276" w:lineRule="auto"/>
        <w:rPr>
          <w:lang w:val="ro-RO"/>
        </w:rPr>
      </w:pPr>
    </w:p>
    <w:p w:rsidR="000E0718" w:rsidRPr="00A655DF" w:rsidRDefault="000E0718" w:rsidP="00A655DF">
      <w:pPr>
        <w:spacing w:after="0" w:line="276" w:lineRule="auto"/>
        <w:rPr>
          <w:lang w:val="ro-RO"/>
        </w:rPr>
      </w:pPr>
    </w:p>
    <w:p w:rsidR="00876AFC" w:rsidRPr="00876AFC" w:rsidRDefault="00876AFC" w:rsidP="00A655DF">
      <w:pPr>
        <w:spacing w:after="0" w:line="276" w:lineRule="auto"/>
        <w:jc w:val="center"/>
        <w:rPr>
          <w:b/>
          <w:sz w:val="28"/>
          <w:szCs w:val="28"/>
          <w:lang w:val="ro-RO"/>
        </w:rPr>
      </w:pPr>
      <w:r w:rsidRPr="00876AFC">
        <w:rPr>
          <w:b/>
          <w:sz w:val="28"/>
          <w:szCs w:val="28"/>
          <w:lang w:val="ro-RO"/>
        </w:rPr>
        <w:t>3. ACTIVITĂŢI SPECIFICE ORGANIZĂRII PROCESELOR ELECTORALE</w:t>
      </w:r>
    </w:p>
    <w:p w:rsidR="00876AFC" w:rsidRPr="00876AFC" w:rsidRDefault="00876AFC" w:rsidP="00A655DF">
      <w:pPr>
        <w:pBdr>
          <w:bottom w:val="single" w:sz="4" w:space="1" w:color="auto"/>
        </w:pBdr>
        <w:spacing w:after="0" w:line="276" w:lineRule="auto"/>
        <w:rPr>
          <w:rFonts w:cs="TimesNewRomanPSMT"/>
          <w:color w:val="002060"/>
          <w:lang w:val="ro-RO"/>
        </w:rPr>
      </w:pPr>
    </w:p>
    <w:p w:rsidR="00876AFC" w:rsidRPr="00876AFC" w:rsidRDefault="00876AFC" w:rsidP="00A655DF">
      <w:pPr>
        <w:pBdr>
          <w:bottom w:val="single" w:sz="4" w:space="1" w:color="auto"/>
        </w:pBdr>
        <w:spacing w:after="0" w:line="276" w:lineRule="auto"/>
        <w:ind w:firstLine="720"/>
        <w:rPr>
          <w:rFonts w:cs="TimesNewRomanPSMT"/>
          <w:color w:val="002060"/>
        </w:rPr>
      </w:pPr>
      <w:r w:rsidRPr="00876AFC">
        <w:rPr>
          <w:rFonts w:cs="TimesNewRomanPSMT"/>
          <w:lang w:val="ro-RO"/>
        </w:rPr>
        <w:t>În decursul anului 2014 s-au desfăşurat următoarele tipuri de alegeri</w:t>
      </w:r>
      <w:r w:rsidRPr="00876AFC">
        <w:rPr>
          <w:rFonts w:cs="TimesNewRomanPSMT"/>
        </w:rPr>
        <w:t>:</w:t>
      </w:r>
    </w:p>
    <w:p w:rsidR="00876AFC" w:rsidRPr="00876AFC" w:rsidRDefault="00876AFC" w:rsidP="00A655DF">
      <w:pPr>
        <w:pBdr>
          <w:bottom w:val="single" w:sz="4" w:space="1" w:color="auto"/>
        </w:pBdr>
        <w:spacing w:after="0" w:line="276" w:lineRule="auto"/>
        <w:rPr>
          <w:rFonts w:cs="TimesNewRomanPSMT"/>
          <w:i/>
          <w:color w:val="002060"/>
          <w:u w:val="single"/>
          <w:lang w:val="ro-RO"/>
        </w:rPr>
      </w:pPr>
      <w:r w:rsidRPr="00876AFC">
        <w:rPr>
          <w:rFonts w:cs="TimesNewRomanPSMT"/>
          <w:i/>
          <w:color w:val="002060"/>
          <w:u w:val="single"/>
          <w:lang w:val="ro-RO"/>
        </w:rPr>
        <w:t>Alegeri naţionale organizate pe parcursul anului 2014</w:t>
      </w:r>
      <w:r w:rsidRPr="00876AFC">
        <w:rPr>
          <w:rFonts w:cs="TimesNewRomanPSMT"/>
          <w:i/>
          <w:color w:val="002060"/>
          <w:u w:val="single"/>
        </w:rPr>
        <w:t>____________________________________________</w:t>
      </w:r>
      <w:r w:rsidRPr="00876AFC">
        <w:rPr>
          <w:rFonts w:cs="TimesNewRomanPSMT"/>
          <w:i/>
          <w:color w:val="002060"/>
          <w:u w:val="single"/>
          <w:lang w:val="ro-RO"/>
        </w:rPr>
        <w:t xml:space="preserve">                                                                                                    </w:t>
      </w:r>
    </w:p>
    <w:p w:rsidR="00876AFC" w:rsidRPr="00876AFC" w:rsidRDefault="00876AFC" w:rsidP="00A655DF">
      <w:pPr>
        <w:pBdr>
          <w:bottom w:val="single" w:sz="4" w:space="1" w:color="auto"/>
        </w:pBdr>
        <w:spacing w:after="0" w:line="276" w:lineRule="auto"/>
        <w:ind w:firstLine="720"/>
        <w:jc w:val="both"/>
        <w:rPr>
          <w:lang w:val="ro-RO"/>
        </w:rPr>
      </w:pPr>
      <w:r w:rsidRPr="00876AFC">
        <w:rPr>
          <w:lang w:val="ro-RO"/>
        </w:rPr>
        <w:t>Potrivit Hotărârii Guvernului nr. 79/2014</w:t>
      </w:r>
      <w:r w:rsidRPr="00A655DF">
        <w:rPr>
          <w:vertAlign w:val="superscript"/>
          <w:lang w:val="ro-RO"/>
        </w:rPr>
        <w:footnoteReference w:id="14"/>
      </w:r>
      <w:r w:rsidRPr="00876AFC">
        <w:rPr>
          <w:lang w:val="ro-RO"/>
        </w:rPr>
        <w:t>, alegerile pentru membrii din România în Parlamentul European au avut loc în data 25 mai 2014. România deţine 32 din cele 751 de mandate ale Parlamentului European.</w:t>
      </w:r>
    </w:p>
    <w:p w:rsidR="00876AFC" w:rsidRPr="00876AFC" w:rsidRDefault="00876AFC" w:rsidP="00A655DF">
      <w:pPr>
        <w:pBdr>
          <w:bottom w:val="single" w:sz="4" w:space="1" w:color="auto"/>
        </w:pBdr>
        <w:spacing w:after="0" w:line="276" w:lineRule="auto"/>
        <w:ind w:firstLine="720"/>
        <w:jc w:val="both"/>
        <w:rPr>
          <w:rFonts w:cs="TimesNewRomanPSMT"/>
          <w:i/>
          <w:color w:val="002060"/>
          <w:lang w:val="ro-RO"/>
        </w:rPr>
      </w:pPr>
      <w:r w:rsidRPr="00876AFC">
        <w:rPr>
          <w:lang w:val="ro-RO"/>
        </w:rPr>
        <w:t>Potrivit Hotărârii Guvernului nr. 520/2014</w:t>
      </w:r>
      <w:r w:rsidRPr="00A655DF">
        <w:rPr>
          <w:vertAlign w:val="superscript"/>
          <w:lang w:val="ro-RO"/>
        </w:rPr>
        <w:footnoteReference w:id="15"/>
      </w:r>
      <w:r w:rsidRPr="00876AFC">
        <w:rPr>
          <w:lang w:val="ro-RO"/>
        </w:rPr>
        <w:t>, primul tur al  alegerilor pentru Preşedintele României din anul 2014 a avut loc la data de 2 noiembrie 2014. În urma validării rezultatelor primului tur de către Curtea Constituţională,  cel de-al doilea tur al alegerilor s-a desfăşurat la data de 16 noiembrie 2014.</w:t>
      </w:r>
    </w:p>
    <w:p w:rsidR="00876AFC" w:rsidRPr="00876AFC" w:rsidRDefault="00876AFC" w:rsidP="00A655DF">
      <w:pPr>
        <w:pBdr>
          <w:bottom w:val="single" w:sz="4" w:space="1" w:color="auto"/>
        </w:pBdr>
        <w:spacing w:after="0" w:line="276" w:lineRule="auto"/>
        <w:ind w:firstLine="720"/>
        <w:jc w:val="both"/>
        <w:rPr>
          <w:lang w:val="ro-RO"/>
        </w:rPr>
      </w:pPr>
      <w:r w:rsidRPr="00876AFC">
        <w:rPr>
          <w:b/>
          <w:lang w:val="ro-RO"/>
        </w:rPr>
        <w:t xml:space="preserve">Rezultatele </w:t>
      </w:r>
      <w:r w:rsidR="009566E1">
        <w:rPr>
          <w:b/>
          <w:lang w:val="ro-RO"/>
        </w:rPr>
        <w:t xml:space="preserve">celor două consultări electorale </w:t>
      </w:r>
      <w:r w:rsidRPr="00876AFC">
        <w:rPr>
          <w:lang w:val="ro-RO"/>
        </w:rPr>
        <w:t xml:space="preserve">pot fi </w:t>
      </w:r>
      <w:r w:rsidR="009566E1">
        <w:rPr>
          <w:lang w:val="ro-RO"/>
        </w:rPr>
        <w:t xml:space="preserve">accesate </w:t>
      </w:r>
      <w:r w:rsidRPr="00876AFC">
        <w:rPr>
          <w:lang w:val="ro-RO"/>
        </w:rPr>
        <w:t xml:space="preserve">pe site-ul </w:t>
      </w:r>
      <w:r w:rsidRPr="00876AFC">
        <w:rPr>
          <w:i/>
          <w:lang w:val="ro-RO"/>
        </w:rPr>
        <w:t>Istoric electoral România</w:t>
      </w:r>
      <w:r w:rsidRPr="00876AFC">
        <w:rPr>
          <w:lang w:val="ro-RO"/>
        </w:rPr>
        <w:t xml:space="preserve"> al Autorităţii Electorale Permanente</w:t>
      </w:r>
      <w:r w:rsidR="009566E1">
        <w:rPr>
          <w:rStyle w:val="FootnoteReference"/>
          <w:lang w:val="ro-RO"/>
        </w:rPr>
        <w:footnoteReference w:id="16"/>
      </w:r>
      <w:r w:rsidRPr="00876AFC">
        <w:rPr>
          <w:lang w:val="ro-RO"/>
        </w:rPr>
        <w:t>.</w:t>
      </w:r>
    </w:p>
    <w:p w:rsidR="00876AFC" w:rsidRPr="00876AFC" w:rsidRDefault="00876AFC" w:rsidP="00A655DF">
      <w:pPr>
        <w:pBdr>
          <w:bottom w:val="single" w:sz="4" w:space="1" w:color="auto"/>
        </w:pBdr>
        <w:spacing w:after="0" w:line="276" w:lineRule="auto"/>
        <w:rPr>
          <w:rFonts w:cs="TimesNewRomanPSMT"/>
          <w:i/>
          <w:color w:val="002060"/>
          <w:lang w:val="ro-RO"/>
        </w:rPr>
      </w:pPr>
    </w:p>
    <w:p w:rsidR="00876AFC" w:rsidRPr="00876AFC" w:rsidRDefault="00876AFC" w:rsidP="00A655DF">
      <w:pPr>
        <w:pBdr>
          <w:bottom w:val="single" w:sz="4" w:space="1" w:color="auto"/>
        </w:pBdr>
        <w:spacing w:after="0" w:line="276" w:lineRule="auto"/>
        <w:rPr>
          <w:rFonts w:cs="TimesNewRomanPSMT"/>
          <w:i/>
          <w:color w:val="002060"/>
          <w:lang w:val="ro-RO"/>
        </w:rPr>
      </w:pPr>
      <w:r w:rsidRPr="00876AFC">
        <w:rPr>
          <w:rFonts w:cs="TimesNewRomanPSMT"/>
          <w:i/>
          <w:color w:val="002060"/>
          <w:lang w:val="ro-RO"/>
        </w:rPr>
        <w:t>Alegeri locale parţiale organizate pe parcursul anului 2014</w:t>
      </w:r>
    </w:p>
    <w:p w:rsidR="00876AFC" w:rsidRPr="00876AFC" w:rsidRDefault="00876AFC" w:rsidP="00A655DF">
      <w:pPr>
        <w:spacing w:after="0" w:line="276" w:lineRule="auto"/>
        <w:ind w:firstLine="720"/>
        <w:jc w:val="both"/>
        <w:rPr>
          <w:rFonts w:cs="TimesNewRomanPSMT"/>
          <w:lang w:val="ro-RO"/>
        </w:rPr>
      </w:pPr>
      <w:r w:rsidRPr="00876AFC">
        <w:rPr>
          <w:rFonts w:cs="TimesNewRomanPSMT"/>
          <w:lang w:val="ro-RO"/>
        </w:rPr>
        <w:t>În anul 2014 au avut loc alegeri locale parţiale pentru alegerea unui preşedinte al consiliului judeţean, pentru alegerea primarilor în 17 unităţi administrativ teritoriale şi pentru alegerea consiliilor locale în 8 unităţi administrativ teritoriale.</w:t>
      </w:r>
    </w:p>
    <w:p w:rsidR="00876AFC" w:rsidRPr="00876AFC" w:rsidRDefault="00876AFC" w:rsidP="00A655DF">
      <w:pPr>
        <w:autoSpaceDE w:val="0"/>
        <w:autoSpaceDN w:val="0"/>
        <w:adjustRightInd w:val="0"/>
        <w:spacing w:after="0" w:line="276" w:lineRule="auto"/>
        <w:ind w:firstLine="720"/>
        <w:jc w:val="both"/>
        <w:rPr>
          <w:lang w:val="ro-RO"/>
        </w:rPr>
      </w:pPr>
      <w:r w:rsidRPr="00876AFC">
        <w:rPr>
          <w:lang w:val="ro-RO"/>
        </w:rPr>
        <w:lastRenderedPageBreak/>
        <w:t>Potrivit Hotărârii Guvernului nr. 283/2014, data pentru organizarea şi desfăşurarea alegerilor locale parţiale pentru alegerea autorităţilor administraţiei publice locale în unele circumscripţii electorale cât şi pentru preşedintele consiliului judeţean Argeş a fost  stabilită duminică, 25 mai 2014.</w:t>
      </w:r>
    </w:p>
    <w:p w:rsidR="00876AFC" w:rsidRPr="00876AFC" w:rsidRDefault="00876AFC" w:rsidP="00A655DF">
      <w:pPr>
        <w:autoSpaceDE w:val="0"/>
        <w:autoSpaceDN w:val="0"/>
        <w:adjustRightInd w:val="0"/>
        <w:spacing w:after="0" w:line="276" w:lineRule="auto"/>
        <w:ind w:firstLine="720"/>
        <w:jc w:val="both"/>
        <w:rPr>
          <w:lang w:val="ro-RO"/>
        </w:rPr>
      </w:pPr>
      <w:r w:rsidRPr="00876AFC">
        <w:rPr>
          <w:i/>
          <w:lang w:val="ro-RO"/>
        </w:rPr>
        <w:t>Situaţia detaliată a alegerilor locale parţiale</w:t>
      </w:r>
      <w:r w:rsidRPr="00876AFC">
        <w:rPr>
          <w:lang w:val="ro-RO"/>
        </w:rPr>
        <w:t xml:space="preserve"> a fost următoarea :</w:t>
      </w:r>
    </w:p>
    <w:p w:rsidR="00876AFC" w:rsidRPr="00876AFC" w:rsidRDefault="00876AFC" w:rsidP="00A655DF">
      <w:pPr>
        <w:autoSpaceDE w:val="0"/>
        <w:autoSpaceDN w:val="0"/>
        <w:adjustRightInd w:val="0"/>
        <w:spacing w:after="0" w:line="276" w:lineRule="auto"/>
        <w:ind w:firstLine="720"/>
        <w:jc w:val="both"/>
        <w:rPr>
          <w:lang w:val="ro-RO"/>
        </w:rPr>
      </w:pPr>
    </w:p>
    <w:tbl>
      <w:tblPr>
        <w:tblW w:w="9351"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846"/>
        <w:gridCol w:w="4394"/>
        <w:gridCol w:w="1134"/>
        <w:gridCol w:w="2977"/>
      </w:tblGrid>
      <w:tr w:rsidR="00876AFC" w:rsidRPr="00C031CF" w:rsidTr="00C031CF">
        <w:trPr>
          <w:trHeight w:val="555"/>
          <w:jc w:val="center"/>
        </w:trPr>
        <w:tc>
          <w:tcPr>
            <w:tcW w:w="846" w:type="dxa"/>
            <w:tcBorders>
              <w:top w:val="single" w:sz="4" w:space="0" w:color="5B9BD5"/>
              <w:left w:val="single" w:sz="4" w:space="0" w:color="5B9BD5"/>
              <w:bottom w:val="single" w:sz="4" w:space="0" w:color="5B9BD5"/>
              <w:right w:val="nil"/>
            </w:tcBorders>
            <w:shd w:val="clear" w:color="auto" w:fill="5B9BD5"/>
          </w:tcPr>
          <w:p w:rsidR="00876AFC" w:rsidRPr="00C031CF" w:rsidRDefault="00876AFC" w:rsidP="00C031CF">
            <w:pPr>
              <w:spacing w:after="0" w:line="240" w:lineRule="auto"/>
              <w:ind w:left="360" w:hanging="360"/>
              <w:contextualSpacing/>
              <w:jc w:val="center"/>
              <w:rPr>
                <w:rFonts w:eastAsia="Times New Roman"/>
                <w:b/>
                <w:bCs/>
                <w:color w:val="FFFFFF"/>
                <w:sz w:val="20"/>
                <w:szCs w:val="20"/>
                <w:lang w:val="ro-RO"/>
              </w:rPr>
            </w:pPr>
            <w:r w:rsidRPr="00C031CF">
              <w:rPr>
                <w:rFonts w:eastAsia="Times New Roman"/>
                <w:b/>
                <w:bCs/>
                <w:color w:val="FFFFFF"/>
                <w:sz w:val="20"/>
                <w:szCs w:val="20"/>
                <w:lang w:val="ro-RO"/>
              </w:rPr>
              <w:t>NR.</w:t>
            </w:r>
          </w:p>
          <w:p w:rsidR="00876AFC" w:rsidRPr="00C031CF" w:rsidRDefault="00876AFC" w:rsidP="00C031CF">
            <w:pPr>
              <w:spacing w:after="0" w:line="240" w:lineRule="auto"/>
              <w:contextualSpacing/>
              <w:jc w:val="center"/>
              <w:rPr>
                <w:rFonts w:eastAsia="Times New Roman"/>
                <w:b/>
                <w:bCs/>
                <w:color w:val="FFFFFF"/>
                <w:sz w:val="20"/>
                <w:szCs w:val="20"/>
                <w:lang w:val="ro-RO"/>
              </w:rPr>
            </w:pPr>
            <w:r w:rsidRPr="00C031CF">
              <w:rPr>
                <w:rFonts w:eastAsia="Times New Roman"/>
                <w:b/>
                <w:bCs/>
                <w:color w:val="FFFFFF"/>
                <w:sz w:val="20"/>
                <w:szCs w:val="20"/>
                <w:lang w:val="ro-RO"/>
              </w:rPr>
              <w:t>CRT.</w:t>
            </w:r>
          </w:p>
        </w:tc>
        <w:tc>
          <w:tcPr>
            <w:tcW w:w="4394" w:type="dxa"/>
            <w:tcBorders>
              <w:top w:val="single" w:sz="4" w:space="0" w:color="5B9BD5"/>
              <w:left w:val="nil"/>
              <w:bottom w:val="single" w:sz="4" w:space="0" w:color="5B9BD5"/>
              <w:right w:val="nil"/>
            </w:tcBorders>
            <w:shd w:val="clear" w:color="auto" w:fill="5B9BD5"/>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CIRCUMSCRIPŢIA</w:t>
            </w:r>
          </w:p>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ELECTORALĂ</w:t>
            </w:r>
          </w:p>
        </w:tc>
        <w:tc>
          <w:tcPr>
            <w:tcW w:w="1134" w:type="dxa"/>
            <w:tcBorders>
              <w:top w:val="single" w:sz="4" w:space="0" w:color="5B9BD5"/>
              <w:left w:val="nil"/>
              <w:bottom w:val="single" w:sz="4" w:space="0" w:color="5B9BD5"/>
              <w:right w:val="nil"/>
            </w:tcBorders>
            <w:shd w:val="clear" w:color="auto" w:fill="5B9BD5"/>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JUDEŢUL</w:t>
            </w:r>
          </w:p>
        </w:tc>
        <w:tc>
          <w:tcPr>
            <w:tcW w:w="2977" w:type="dxa"/>
            <w:tcBorders>
              <w:top w:val="single" w:sz="4" w:space="0" w:color="5B9BD5"/>
              <w:left w:val="nil"/>
              <w:bottom w:val="single" w:sz="4" w:space="0" w:color="5B9BD5"/>
              <w:right w:val="single" w:sz="4" w:space="0" w:color="5B9BD5"/>
            </w:tcBorders>
            <w:shd w:val="clear" w:color="auto" w:fill="5B9BD5"/>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ALEGERI LOCALE PARŢIALE</w:t>
            </w:r>
          </w:p>
          <w:p w:rsidR="00876AFC" w:rsidRPr="00C031CF" w:rsidRDefault="00876AFC" w:rsidP="00C031CF">
            <w:pPr>
              <w:spacing w:after="0" w:line="240" w:lineRule="auto"/>
              <w:jc w:val="center"/>
              <w:rPr>
                <w:b/>
                <w:bCs/>
                <w:color w:val="FFFFFF"/>
                <w:sz w:val="20"/>
                <w:szCs w:val="20"/>
              </w:rPr>
            </w:pPr>
            <w:r w:rsidRPr="00C031CF">
              <w:rPr>
                <w:b/>
                <w:bCs/>
                <w:color w:val="FFFFFF"/>
                <w:sz w:val="20"/>
                <w:szCs w:val="20"/>
                <w:lang w:val="ro-RO"/>
              </w:rPr>
              <w:t>PENTRU:</w:t>
            </w:r>
          </w:p>
        </w:tc>
      </w:tr>
      <w:tr w:rsidR="00876AFC" w:rsidRPr="00C031CF" w:rsidTr="00C031CF">
        <w:trPr>
          <w:trHeight w:val="654"/>
          <w:jc w:val="center"/>
        </w:trPr>
        <w:tc>
          <w:tcPr>
            <w:tcW w:w="846" w:type="dxa"/>
            <w:shd w:val="clear" w:color="auto" w:fill="DEEAF6"/>
          </w:tcPr>
          <w:p w:rsidR="00876AFC" w:rsidRPr="00C031CF" w:rsidRDefault="00876AFC" w:rsidP="00C031CF">
            <w:pPr>
              <w:spacing w:after="0" w:line="240" w:lineRule="auto"/>
              <w:rPr>
                <w:b/>
                <w:bCs/>
                <w:sz w:val="20"/>
                <w:szCs w:val="20"/>
                <w:lang w:val="ro-RO"/>
              </w:rPr>
            </w:pPr>
            <w:r w:rsidRPr="00C031CF">
              <w:rPr>
                <w:b/>
                <w:bCs/>
                <w:sz w:val="20"/>
                <w:szCs w:val="20"/>
                <w:lang w:val="ro-RO"/>
              </w:rPr>
              <w:t xml:space="preserve">    1.</w:t>
            </w:r>
          </w:p>
        </w:tc>
        <w:tc>
          <w:tcPr>
            <w:tcW w:w="4394" w:type="dxa"/>
            <w:shd w:val="clear" w:color="auto" w:fill="DEEAF6"/>
          </w:tcPr>
          <w:p w:rsidR="00876AFC" w:rsidRPr="00C031CF" w:rsidRDefault="00876AFC" w:rsidP="00C031CF">
            <w:pPr>
              <w:spacing w:after="0" w:line="240" w:lineRule="auto"/>
              <w:jc w:val="center"/>
              <w:rPr>
                <w:bCs/>
                <w:sz w:val="20"/>
                <w:szCs w:val="20"/>
                <w:lang w:val="ro-RO"/>
              </w:rPr>
            </w:pPr>
            <w:r w:rsidRPr="00C031CF">
              <w:rPr>
                <w:sz w:val="20"/>
                <w:szCs w:val="20"/>
                <w:lang w:val="ro-RO"/>
              </w:rPr>
              <w:t>CIRCUMSCRIPŢIA ELECTORALĂ JUDEŢEANĂ ARGEŞ</w:t>
            </w:r>
          </w:p>
        </w:tc>
        <w:tc>
          <w:tcPr>
            <w:tcW w:w="1134"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ARGEŞ</w:t>
            </w:r>
          </w:p>
        </w:tc>
        <w:tc>
          <w:tcPr>
            <w:tcW w:w="2977"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PREŞEDINTELE</w:t>
            </w:r>
          </w:p>
          <w:p w:rsidR="00876AFC" w:rsidRPr="00C031CF" w:rsidRDefault="00876AFC" w:rsidP="00C031CF">
            <w:pPr>
              <w:spacing w:after="0" w:line="240" w:lineRule="auto"/>
              <w:jc w:val="center"/>
              <w:rPr>
                <w:sz w:val="20"/>
                <w:szCs w:val="20"/>
                <w:lang w:val="ro-RO"/>
              </w:rPr>
            </w:pPr>
            <w:r w:rsidRPr="00C031CF">
              <w:rPr>
                <w:sz w:val="20"/>
                <w:szCs w:val="20"/>
                <w:lang w:val="ro-RO"/>
              </w:rPr>
              <w:t xml:space="preserve"> CONSILIULUI JUDEŢEAN</w:t>
            </w:r>
          </w:p>
        </w:tc>
      </w:tr>
    </w:tbl>
    <w:p w:rsidR="00876AFC" w:rsidRPr="00876AFC" w:rsidRDefault="00876AFC" w:rsidP="00A655DF">
      <w:pPr>
        <w:autoSpaceDE w:val="0"/>
        <w:autoSpaceDN w:val="0"/>
        <w:adjustRightInd w:val="0"/>
        <w:spacing w:after="0" w:line="240" w:lineRule="auto"/>
        <w:jc w:val="both"/>
        <w:rPr>
          <w:sz w:val="20"/>
          <w:szCs w:val="20"/>
          <w:lang w:val="ro-RO"/>
        </w:rPr>
      </w:pPr>
    </w:p>
    <w:p w:rsidR="00876AFC" w:rsidRPr="00876AFC" w:rsidRDefault="00876AFC" w:rsidP="00A655DF">
      <w:pPr>
        <w:autoSpaceDE w:val="0"/>
        <w:autoSpaceDN w:val="0"/>
        <w:adjustRightInd w:val="0"/>
        <w:spacing w:after="0" w:line="240" w:lineRule="auto"/>
        <w:ind w:firstLine="720"/>
        <w:jc w:val="both"/>
        <w:rPr>
          <w:sz w:val="20"/>
          <w:szCs w:val="20"/>
          <w:lang w:val="ro-RO"/>
        </w:rPr>
      </w:pPr>
      <w:r w:rsidRPr="00876AFC">
        <w:rPr>
          <w:lang w:val="ro-RO"/>
        </w:rPr>
        <w:t>Mandatul a fost atribuit candidatului Alianţei PSD-UNPR-PC.</w:t>
      </w:r>
    </w:p>
    <w:p w:rsidR="00876AFC" w:rsidRPr="00876AFC" w:rsidRDefault="00876AFC" w:rsidP="00A655DF">
      <w:pPr>
        <w:autoSpaceDE w:val="0"/>
        <w:autoSpaceDN w:val="0"/>
        <w:adjustRightInd w:val="0"/>
        <w:spacing w:after="0" w:line="240" w:lineRule="auto"/>
        <w:jc w:val="both"/>
        <w:rPr>
          <w:sz w:val="20"/>
          <w:szCs w:val="20"/>
          <w:lang w:val="ro-RO"/>
        </w:rPr>
      </w:pPr>
    </w:p>
    <w:tbl>
      <w:tblPr>
        <w:tblW w:w="9072"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822"/>
        <w:gridCol w:w="1843"/>
        <w:gridCol w:w="3685"/>
        <w:gridCol w:w="2722"/>
      </w:tblGrid>
      <w:tr w:rsidR="00876AFC" w:rsidRPr="00C031CF" w:rsidTr="00C031CF">
        <w:trPr>
          <w:trHeight w:val="498"/>
          <w:jc w:val="center"/>
        </w:trPr>
        <w:tc>
          <w:tcPr>
            <w:tcW w:w="822" w:type="dxa"/>
            <w:tcBorders>
              <w:top w:val="single" w:sz="4" w:space="0" w:color="5B9BD5"/>
              <w:left w:val="single" w:sz="4" w:space="0" w:color="5B9BD5"/>
              <w:bottom w:val="single" w:sz="4" w:space="0" w:color="5B9BD5"/>
              <w:right w:val="nil"/>
            </w:tcBorders>
            <w:shd w:val="clear" w:color="auto" w:fill="5B9BD5"/>
            <w:hideMark/>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NR.</w:t>
            </w:r>
          </w:p>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CRT</w:t>
            </w:r>
          </w:p>
        </w:tc>
        <w:tc>
          <w:tcPr>
            <w:tcW w:w="1843" w:type="dxa"/>
            <w:tcBorders>
              <w:top w:val="single" w:sz="4" w:space="0" w:color="5B9BD5"/>
              <w:left w:val="nil"/>
              <w:bottom w:val="single" w:sz="4" w:space="0" w:color="5B9BD5"/>
              <w:right w:val="nil"/>
            </w:tcBorders>
            <w:shd w:val="clear" w:color="auto" w:fill="5B9BD5"/>
            <w:hideMark/>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JUDEŢUL</w:t>
            </w:r>
          </w:p>
        </w:tc>
        <w:tc>
          <w:tcPr>
            <w:tcW w:w="3685" w:type="dxa"/>
            <w:tcBorders>
              <w:top w:val="single" w:sz="4" w:space="0" w:color="5B9BD5"/>
              <w:left w:val="nil"/>
              <w:bottom w:val="single" w:sz="4" w:space="0" w:color="5B9BD5"/>
              <w:right w:val="nil"/>
            </w:tcBorders>
            <w:shd w:val="clear" w:color="auto" w:fill="5B9BD5"/>
            <w:hideMark/>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CIRCUMSCRIPŢIA</w:t>
            </w:r>
          </w:p>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ELECTORALĂ</w:t>
            </w:r>
          </w:p>
        </w:tc>
        <w:tc>
          <w:tcPr>
            <w:tcW w:w="2722" w:type="dxa"/>
            <w:tcBorders>
              <w:top w:val="single" w:sz="4" w:space="0" w:color="5B9BD5"/>
              <w:left w:val="nil"/>
              <w:bottom w:val="single" w:sz="4" w:space="0" w:color="5B9BD5"/>
              <w:right w:val="single" w:sz="4" w:space="0" w:color="5B9BD5"/>
            </w:tcBorders>
            <w:shd w:val="clear" w:color="auto" w:fill="5B9BD5"/>
            <w:hideMark/>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ALEGERI LOCALE PARŢIALE</w:t>
            </w:r>
          </w:p>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PENTRU:</w:t>
            </w:r>
          </w:p>
        </w:tc>
      </w:tr>
      <w:tr w:rsidR="00876AFC" w:rsidRPr="00C031CF" w:rsidTr="00C031CF">
        <w:trPr>
          <w:trHeight w:val="247"/>
          <w:jc w:val="center"/>
        </w:trPr>
        <w:tc>
          <w:tcPr>
            <w:tcW w:w="822" w:type="dxa"/>
            <w:shd w:val="clear" w:color="auto" w:fill="DEEAF6"/>
            <w:hideMark/>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w:t>
            </w:r>
          </w:p>
        </w:tc>
        <w:tc>
          <w:tcPr>
            <w:tcW w:w="1843" w:type="dxa"/>
            <w:shd w:val="clear" w:color="auto" w:fill="DEEAF6"/>
            <w:hideMark/>
          </w:tcPr>
          <w:p w:rsidR="00876AFC" w:rsidRPr="00C031CF" w:rsidRDefault="00876AFC" w:rsidP="00C031CF">
            <w:pPr>
              <w:spacing w:after="0" w:line="240" w:lineRule="auto"/>
              <w:jc w:val="center"/>
              <w:rPr>
                <w:sz w:val="20"/>
                <w:szCs w:val="20"/>
                <w:lang w:val="ro-RO"/>
              </w:rPr>
            </w:pPr>
            <w:r w:rsidRPr="00C031CF">
              <w:rPr>
                <w:sz w:val="20"/>
                <w:szCs w:val="20"/>
                <w:lang w:val="ro-RO"/>
              </w:rPr>
              <w:t>BRAŞOV</w:t>
            </w:r>
          </w:p>
        </w:tc>
        <w:tc>
          <w:tcPr>
            <w:tcW w:w="3685" w:type="dxa"/>
            <w:shd w:val="clear" w:color="auto" w:fill="DEEAF6"/>
            <w:hideMark/>
          </w:tcPr>
          <w:p w:rsidR="00876AFC" w:rsidRPr="00C031CF" w:rsidRDefault="00876AFC" w:rsidP="00C031CF">
            <w:pPr>
              <w:spacing w:after="0" w:line="240" w:lineRule="auto"/>
              <w:jc w:val="center"/>
              <w:rPr>
                <w:sz w:val="20"/>
                <w:szCs w:val="20"/>
                <w:lang w:val="ro-RO"/>
              </w:rPr>
            </w:pPr>
            <w:r w:rsidRPr="00C031CF">
              <w:rPr>
                <w:sz w:val="20"/>
                <w:szCs w:val="20"/>
                <w:lang w:val="ro-RO"/>
              </w:rPr>
              <w:t>COMUNA  APAŢA</w:t>
            </w:r>
          </w:p>
        </w:tc>
        <w:tc>
          <w:tcPr>
            <w:tcW w:w="2722" w:type="dxa"/>
            <w:shd w:val="clear" w:color="auto" w:fill="DEEAF6"/>
            <w:hideMark/>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auto"/>
            <w:hideMark/>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2.</w:t>
            </w:r>
          </w:p>
        </w:tc>
        <w:tc>
          <w:tcPr>
            <w:tcW w:w="1843" w:type="dxa"/>
            <w:shd w:val="clear" w:color="auto" w:fill="DEEAF6"/>
            <w:hideMark/>
          </w:tcPr>
          <w:p w:rsidR="00876AFC" w:rsidRPr="00C031CF" w:rsidRDefault="00876AFC" w:rsidP="00C031CF">
            <w:pPr>
              <w:spacing w:after="0" w:line="240" w:lineRule="auto"/>
              <w:jc w:val="center"/>
              <w:rPr>
                <w:sz w:val="20"/>
                <w:szCs w:val="20"/>
                <w:lang w:val="ro-RO"/>
              </w:rPr>
            </w:pPr>
            <w:r w:rsidRPr="00C031CF">
              <w:rPr>
                <w:sz w:val="20"/>
                <w:szCs w:val="20"/>
                <w:lang w:val="ro-RO"/>
              </w:rPr>
              <w:t>TELEORMAN</w:t>
            </w:r>
          </w:p>
        </w:tc>
        <w:tc>
          <w:tcPr>
            <w:tcW w:w="3685" w:type="dxa"/>
            <w:shd w:val="clear" w:color="auto" w:fill="auto"/>
            <w:hideMark/>
          </w:tcPr>
          <w:p w:rsidR="00876AFC" w:rsidRPr="00C031CF" w:rsidRDefault="00876AFC" w:rsidP="00C031CF">
            <w:pPr>
              <w:spacing w:after="0" w:line="240" w:lineRule="auto"/>
              <w:jc w:val="center"/>
              <w:rPr>
                <w:sz w:val="20"/>
                <w:szCs w:val="20"/>
                <w:lang w:val="ro-RO"/>
              </w:rPr>
            </w:pPr>
            <w:r w:rsidRPr="00C031CF">
              <w:rPr>
                <w:sz w:val="20"/>
                <w:szCs w:val="20"/>
                <w:lang w:val="ro-RO"/>
              </w:rPr>
              <w:t>COMUNA TROIANUL</w:t>
            </w:r>
          </w:p>
        </w:tc>
        <w:tc>
          <w:tcPr>
            <w:tcW w:w="2722" w:type="dxa"/>
            <w:shd w:val="clear" w:color="auto" w:fill="auto"/>
            <w:hideMark/>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DEEAF6"/>
            <w:hideMark/>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3.</w:t>
            </w:r>
          </w:p>
        </w:tc>
        <w:tc>
          <w:tcPr>
            <w:tcW w:w="1843" w:type="dxa"/>
            <w:shd w:val="clear" w:color="auto" w:fill="DEEAF6"/>
            <w:hideMark/>
          </w:tcPr>
          <w:p w:rsidR="00876AFC" w:rsidRPr="00C031CF" w:rsidRDefault="00876AFC" w:rsidP="00C031CF">
            <w:pPr>
              <w:spacing w:after="0" w:line="240" w:lineRule="auto"/>
              <w:jc w:val="center"/>
              <w:rPr>
                <w:sz w:val="20"/>
                <w:szCs w:val="20"/>
                <w:lang w:val="ro-RO"/>
              </w:rPr>
            </w:pPr>
            <w:r w:rsidRPr="00C031CF">
              <w:rPr>
                <w:sz w:val="20"/>
                <w:szCs w:val="20"/>
                <w:lang w:val="ro-RO"/>
              </w:rPr>
              <w:t>TELEORMAN</w:t>
            </w:r>
          </w:p>
        </w:tc>
        <w:tc>
          <w:tcPr>
            <w:tcW w:w="3685" w:type="dxa"/>
            <w:shd w:val="clear" w:color="auto" w:fill="DEEAF6"/>
            <w:hideMark/>
          </w:tcPr>
          <w:p w:rsidR="00876AFC" w:rsidRPr="00C031CF" w:rsidRDefault="00876AFC" w:rsidP="00C031CF">
            <w:pPr>
              <w:spacing w:after="0" w:line="240" w:lineRule="auto"/>
              <w:jc w:val="center"/>
              <w:rPr>
                <w:sz w:val="20"/>
                <w:szCs w:val="20"/>
                <w:lang w:val="ro-RO"/>
              </w:rPr>
            </w:pPr>
            <w:r w:rsidRPr="00C031CF">
              <w:rPr>
                <w:sz w:val="20"/>
                <w:szCs w:val="20"/>
                <w:lang w:val="ro-RO"/>
              </w:rPr>
              <w:t>COMUNA CRÂNGU</w:t>
            </w:r>
          </w:p>
        </w:tc>
        <w:tc>
          <w:tcPr>
            <w:tcW w:w="2722" w:type="dxa"/>
            <w:shd w:val="clear" w:color="auto" w:fill="DEEAF6"/>
            <w:hideMark/>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4.</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PRAHOVA</w:t>
            </w:r>
          </w:p>
        </w:tc>
        <w:tc>
          <w:tcPr>
            <w:tcW w:w="3685"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COMUNA  MĂGURENI</w:t>
            </w:r>
          </w:p>
        </w:tc>
        <w:tc>
          <w:tcPr>
            <w:tcW w:w="2722" w:type="dxa"/>
            <w:shd w:val="clear" w:color="auto" w:fill="auto"/>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5.</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PRAHOVA</w:t>
            </w:r>
          </w:p>
        </w:tc>
        <w:tc>
          <w:tcPr>
            <w:tcW w:w="3685"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COMUNA PĂULEŞTI</w:t>
            </w:r>
          </w:p>
        </w:tc>
        <w:tc>
          <w:tcPr>
            <w:tcW w:w="2722" w:type="dxa"/>
            <w:shd w:val="clear" w:color="auto" w:fill="DEEAF6"/>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6.</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BUZĂU</w:t>
            </w:r>
          </w:p>
        </w:tc>
        <w:tc>
          <w:tcPr>
            <w:tcW w:w="3685"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COMUNA  ZIDURI</w:t>
            </w:r>
          </w:p>
        </w:tc>
        <w:tc>
          <w:tcPr>
            <w:tcW w:w="2722" w:type="dxa"/>
            <w:shd w:val="clear" w:color="auto" w:fill="auto"/>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7.</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BUZĂU</w:t>
            </w:r>
          </w:p>
        </w:tc>
        <w:tc>
          <w:tcPr>
            <w:tcW w:w="3685"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COMUNA VALEA RÂMNICULUI</w:t>
            </w:r>
          </w:p>
        </w:tc>
        <w:tc>
          <w:tcPr>
            <w:tcW w:w="2722" w:type="dxa"/>
            <w:shd w:val="clear" w:color="auto" w:fill="DEEAF6"/>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8.</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TIMIŞ</w:t>
            </w:r>
          </w:p>
        </w:tc>
        <w:tc>
          <w:tcPr>
            <w:tcW w:w="3685"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COMUNA CRICIOVA</w:t>
            </w:r>
          </w:p>
        </w:tc>
        <w:tc>
          <w:tcPr>
            <w:tcW w:w="2722" w:type="dxa"/>
            <w:shd w:val="clear" w:color="auto" w:fill="auto"/>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9.</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MUREŞ</w:t>
            </w:r>
          </w:p>
        </w:tc>
        <w:tc>
          <w:tcPr>
            <w:tcW w:w="3685"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COMUNA IDECIU DE JOS</w:t>
            </w:r>
          </w:p>
        </w:tc>
        <w:tc>
          <w:tcPr>
            <w:tcW w:w="2722" w:type="dxa"/>
            <w:shd w:val="clear" w:color="auto" w:fill="DEEAF6"/>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10.</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CONSTANŢA</w:t>
            </w:r>
          </w:p>
        </w:tc>
        <w:tc>
          <w:tcPr>
            <w:tcW w:w="3685"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COMUNA RASOVA</w:t>
            </w:r>
          </w:p>
        </w:tc>
        <w:tc>
          <w:tcPr>
            <w:tcW w:w="2722" w:type="dxa"/>
            <w:shd w:val="clear" w:color="auto" w:fill="auto"/>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11.</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BACĂU</w:t>
            </w:r>
          </w:p>
        </w:tc>
        <w:tc>
          <w:tcPr>
            <w:tcW w:w="3685"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COMUNA LUIZI CĂLUGĂRA</w:t>
            </w:r>
          </w:p>
        </w:tc>
        <w:tc>
          <w:tcPr>
            <w:tcW w:w="2722" w:type="dxa"/>
            <w:shd w:val="clear" w:color="auto" w:fill="DEEAF6"/>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12.</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VASLUI</w:t>
            </w:r>
          </w:p>
        </w:tc>
        <w:tc>
          <w:tcPr>
            <w:tcW w:w="3685"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COMUNA DIMITRIE CANTEMIR</w:t>
            </w:r>
          </w:p>
        </w:tc>
        <w:tc>
          <w:tcPr>
            <w:tcW w:w="2722" w:type="dxa"/>
            <w:shd w:val="clear" w:color="auto" w:fill="auto"/>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13.</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VRANCEA</w:t>
            </w:r>
          </w:p>
        </w:tc>
        <w:tc>
          <w:tcPr>
            <w:tcW w:w="3685"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ORAŞ  PANCIU</w:t>
            </w:r>
          </w:p>
        </w:tc>
        <w:tc>
          <w:tcPr>
            <w:tcW w:w="2722" w:type="dxa"/>
            <w:shd w:val="clear" w:color="auto" w:fill="DEEAF6"/>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14.</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MARAMUREŞ</w:t>
            </w:r>
          </w:p>
        </w:tc>
        <w:tc>
          <w:tcPr>
            <w:tcW w:w="3685"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ORAŞ  BORŞA</w:t>
            </w:r>
          </w:p>
        </w:tc>
        <w:tc>
          <w:tcPr>
            <w:tcW w:w="2722" w:type="dxa"/>
            <w:shd w:val="clear" w:color="auto" w:fill="auto"/>
          </w:tcPr>
          <w:p w:rsidR="00876AFC" w:rsidRPr="00C031CF" w:rsidRDefault="00876AFC" w:rsidP="00C031CF">
            <w:pPr>
              <w:autoSpaceDE w:val="0"/>
              <w:autoSpaceDN w:val="0"/>
              <w:adjustRightInd w:val="0"/>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15.</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MEHEDINŢI</w:t>
            </w:r>
          </w:p>
        </w:tc>
        <w:tc>
          <w:tcPr>
            <w:tcW w:w="3685"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COMUNA BREZNIŢA OCOL</w:t>
            </w:r>
          </w:p>
        </w:tc>
        <w:tc>
          <w:tcPr>
            <w:tcW w:w="2722"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16</w:t>
            </w:r>
            <w:r w:rsidR="003805AD" w:rsidRPr="00C031CF">
              <w:rPr>
                <w:b/>
                <w:bCs/>
                <w:sz w:val="20"/>
                <w:szCs w:val="20"/>
                <w:lang w:val="ro-RO"/>
              </w:rPr>
              <w:t>.</w:t>
            </w:r>
          </w:p>
        </w:tc>
        <w:tc>
          <w:tcPr>
            <w:tcW w:w="1843"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CARAŞ- SEVERIN</w:t>
            </w:r>
          </w:p>
        </w:tc>
        <w:tc>
          <w:tcPr>
            <w:tcW w:w="3685"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COMUNA OBREJA</w:t>
            </w:r>
          </w:p>
        </w:tc>
        <w:tc>
          <w:tcPr>
            <w:tcW w:w="2722"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PRIMAR</w:t>
            </w:r>
          </w:p>
        </w:tc>
      </w:tr>
      <w:tr w:rsidR="00876AFC" w:rsidRPr="00C031CF" w:rsidTr="00C031CF">
        <w:trPr>
          <w:jc w:val="center"/>
        </w:trPr>
        <w:tc>
          <w:tcPr>
            <w:tcW w:w="822" w:type="dxa"/>
            <w:tcBorders>
              <w:top w:val="double" w:sz="4" w:space="0" w:color="5B9BD5"/>
            </w:tcBorders>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17.</w:t>
            </w:r>
          </w:p>
        </w:tc>
        <w:tc>
          <w:tcPr>
            <w:tcW w:w="1843" w:type="dxa"/>
            <w:tcBorders>
              <w:top w:val="double" w:sz="4" w:space="0" w:color="5B9BD5"/>
            </w:tcBorders>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NEAMŢ</w:t>
            </w:r>
          </w:p>
        </w:tc>
        <w:tc>
          <w:tcPr>
            <w:tcW w:w="3685" w:type="dxa"/>
            <w:tcBorders>
              <w:top w:val="double" w:sz="4" w:space="0" w:color="5B9BD5"/>
            </w:tcBorders>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COMUNA MĂRGINENI</w:t>
            </w:r>
          </w:p>
        </w:tc>
        <w:tc>
          <w:tcPr>
            <w:tcW w:w="2722" w:type="dxa"/>
            <w:tcBorders>
              <w:top w:val="double" w:sz="4" w:space="0" w:color="5B9BD5"/>
            </w:tcBorders>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PRIMAR</w:t>
            </w:r>
          </w:p>
        </w:tc>
      </w:tr>
    </w:tbl>
    <w:p w:rsidR="00876AFC" w:rsidRPr="00876AFC" w:rsidRDefault="00876AFC" w:rsidP="00A655DF">
      <w:pPr>
        <w:spacing w:after="0" w:line="240" w:lineRule="auto"/>
        <w:rPr>
          <w:sz w:val="20"/>
          <w:szCs w:val="20"/>
          <w:lang w:val="ro-RO"/>
        </w:rPr>
      </w:pPr>
    </w:p>
    <w:p w:rsidR="00876AFC" w:rsidRPr="00876AFC" w:rsidRDefault="00876AFC" w:rsidP="00A655DF">
      <w:pPr>
        <w:spacing w:after="0" w:line="276" w:lineRule="auto"/>
        <w:ind w:firstLine="720"/>
        <w:jc w:val="both"/>
        <w:rPr>
          <w:rFonts w:eastAsia="Times New Roman"/>
          <w:lang w:val="ro-RO"/>
        </w:rPr>
      </w:pPr>
      <w:r w:rsidRPr="00876AFC">
        <w:rPr>
          <w:rFonts w:eastAsia="Times New Roman"/>
          <w:lang w:val="ro-RO"/>
        </w:rPr>
        <w:t>În urma alegerilor, repartizarea mandatelor de primar pe partide politice în cele 17  localităţi a fost urmatoarea</w:t>
      </w:r>
      <w:r w:rsidRPr="00876AFC">
        <w:rPr>
          <w:rFonts w:eastAsia="Times New Roman"/>
        </w:rPr>
        <w:t>:</w:t>
      </w:r>
      <w:r w:rsidRPr="00876AFC">
        <w:rPr>
          <w:rFonts w:eastAsia="Times New Roman"/>
          <w:lang w:val="ro-RO"/>
        </w:rPr>
        <w:t xml:space="preserve"> Alianţa PSD-UNPR-PC a obţinut 8 mandate, Partidul Social Democrat a obținut 5 mandate, Partidul Democrat-Liberal a obţinut 2 mandate, Partidul Naţional Liberat a obţinut 1 mandat, UDMR a obținut un mandat.</w:t>
      </w:r>
    </w:p>
    <w:p w:rsidR="00876AFC" w:rsidRPr="00876AFC" w:rsidRDefault="00876AFC" w:rsidP="00A655DF">
      <w:pPr>
        <w:spacing w:after="0" w:line="240" w:lineRule="auto"/>
        <w:rPr>
          <w:sz w:val="20"/>
          <w:szCs w:val="20"/>
          <w:lang w:val="ro-RO"/>
        </w:rPr>
      </w:pPr>
    </w:p>
    <w:tbl>
      <w:tblPr>
        <w:tblW w:w="8926"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675"/>
        <w:gridCol w:w="1592"/>
        <w:gridCol w:w="4078"/>
        <w:gridCol w:w="2581"/>
      </w:tblGrid>
      <w:tr w:rsidR="00876AFC" w:rsidRPr="00C031CF" w:rsidTr="00C031CF">
        <w:trPr>
          <w:jc w:val="center"/>
        </w:trPr>
        <w:tc>
          <w:tcPr>
            <w:tcW w:w="675" w:type="dxa"/>
            <w:tcBorders>
              <w:top w:val="single" w:sz="4" w:space="0" w:color="5B9BD5"/>
              <w:left w:val="single" w:sz="4" w:space="0" w:color="5B9BD5"/>
              <w:bottom w:val="single" w:sz="4" w:space="0" w:color="5B9BD5"/>
              <w:right w:val="nil"/>
            </w:tcBorders>
            <w:shd w:val="clear" w:color="auto" w:fill="5B9BD5"/>
            <w:hideMark/>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NR.</w:t>
            </w:r>
          </w:p>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CRT</w:t>
            </w:r>
          </w:p>
        </w:tc>
        <w:tc>
          <w:tcPr>
            <w:tcW w:w="1592" w:type="dxa"/>
            <w:tcBorders>
              <w:top w:val="single" w:sz="4" w:space="0" w:color="5B9BD5"/>
              <w:left w:val="nil"/>
              <w:bottom w:val="single" w:sz="4" w:space="0" w:color="5B9BD5"/>
              <w:right w:val="nil"/>
            </w:tcBorders>
            <w:shd w:val="clear" w:color="auto" w:fill="5B9BD5"/>
            <w:hideMark/>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JUDEŢUL</w:t>
            </w:r>
          </w:p>
          <w:p w:rsidR="00876AFC" w:rsidRPr="00C031CF" w:rsidRDefault="00876AFC" w:rsidP="00C031CF">
            <w:pPr>
              <w:spacing w:after="0" w:line="240" w:lineRule="auto"/>
              <w:jc w:val="center"/>
              <w:rPr>
                <w:b/>
                <w:bCs/>
                <w:color w:val="FFFFFF"/>
                <w:sz w:val="20"/>
                <w:szCs w:val="20"/>
                <w:lang w:val="ro-RO"/>
              </w:rPr>
            </w:pPr>
          </w:p>
        </w:tc>
        <w:tc>
          <w:tcPr>
            <w:tcW w:w="4078" w:type="dxa"/>
            <w:tcBorders>
              <w:top w:val="single" w:sz="4" w:space="0" w:color="5B9BD5"/>
              <w:left w:val="nil"/>
              <w:bottom w:val="single" w:sz="4" w:space="0" w:color="5B9BD5"/>
              <w:right w:val="nil"/>
            </w:tcBorders>
            <w:shd w:val="clear" w:color="auto" w:fill="5B9BD5"/>
            <w:hideMark/>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CIRCUMSCRIPŢIA</w:t>
            </w:r>
          </w:p>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ELECTORALĂ</w:t>
            </w:r>
          </w:p>
        </w:tc>
        <w:tc>
          <w:tcPr>
            <w:tcW w:w="2581" w:type="dxa"/>
            <w:tcBorders>
              <w:top w:val="single" w:sz="4" w:space="0" w:color="5B9BD5"/>
              <w:left w:val="nil"/>
              <w:bottom w:val="single" w:sz="4" w:space="0" w:color="5B9BD5"/>
              <w:right w:val="single" w:sz="4" w:space="0" w:color="5B9BD5"/>
            </w:tcBorders>
            <w:shd w:val="clear" w:color="auto" w:fill="5B9BD5"/>
          </w:tcPr>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ALEGERI LOCALE PARŢIALE</w:t>
            </w:r>
          </w:p>
          <w:p w:rsidR="00876AFC" w:rsidRPr="00C031CF" w:rsidRDefault="00876AFC" w:rsidP="00C031CF">
            <w:pPr>
              <w:spacing w:after="0" w:line="240" w:lineRule="auto"/>
              <w:jc w:val="center"/>
              <w:rPr>
                <w:b/>
                <w:bCs/>
                <w:color w:val="FFFFFF"/>
                <w:sz w:val="20"/>
                <w:szCs w:val="20"/>
                <w:lang w:val="ro-RO"/>
              </w:rPr>
            </w:pPr>
            <w:r w:rsidRPr="00C031CF">
              <w:rPr>
                <w:b/>
                <w:bCs/>
                <w:color w:val="FFFFFF"/>
                <w:sz w:val="20"/>
                <w:szCs w:val="20"/>
                <w:lang w:val="ro-RO"/>
              </w:rPr>
              <w:t>PENTRU:</w:t>
            </w:r>
          </w:p>
        </w:tc>
      </w:tr>
      <w:tr w:rsidR="00876AFC" w:rsidRPr="00C031CF" w:rsidTr="00C031CF">
        <w:trPr>
          <w:trHeight w:val="247"/>
          <w:jc w:val="center"/>
        </w:trPr>
        <w:tc>
          <w:tcPr>
            <w:tcW w:w="675" w:type="dxa"/>
            <w:shd w:val="clear" w:color="auto" w:fill="DEEAF6"/>
            <w:hideMark/>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1.</w:t>
            </w:r>
          </w:p>
        </w:tc>
        <w:tc>
          <w:tcPr>
            <w:tcW w:w="1592"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BIHOR</w:t>
            </w:r>
          </w:p>
        </w:tc>
        <w:tc>
          <w:tcPr>
            <w:tcW w:w="4078"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COMUNA BUNTEŞTI</w:t>
            </w:r>
          </w:p>
        </w:tc>
        <w:tc>
          <w:tcPr>
            <w:tcW w:w="2581"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CONSILIU LOCAL</w:t>
            </w:r>
          </w:p>
        </w:tc>
      </w:tr>
      <w:tr w:rsidR="00876AFC" w:rsidRPr="00C031CF" w:rsidTr="00C031CF">
        <w:trPr>
          <w:trHeight w:val="213"/>
          <w:jc w:val="center"/>
        </w:trPr>
        <w:tc>
          <w:tcPr>
            <w:tcW w:w="675"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2.</w:t>
            </w:r>
          </w:p>
        </w:tc>
        <w:tc>
          <w:tcPr>
            <w:tcW w:w="1592"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BUZĂU</w:t>
            </w:r>
          </w:p>
        </w:tc>
        <w:tc>
          <w:tcPr>
            <w:tcW w:w="4078"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ORAŞUL POGOANELE</w:t>
            </w:r>
          </w:p>
        </w:tc>
        <w:tc>
          <w:tcPr>
            <w:tcW w:w="2581"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CONSILIU LOCAL</w:t>
            </w:r>
          </w:p>
        </w:tc>
      </w:tr>
      <w:tr w:rsidR="00876AFC" w:rsidRPr="00C031CF" w:rsidTr="00C031CF">
        <w:trPr>
          <w:trHeight w:val="247"/>
          <w:jc w:val="center"/>
        </w:trPr>
        <w:tc>
          <w:tcPr>
            <w:tcW w:w="675"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3.</w:t>
            </w:r>
          </w:p>
        </w:tc>
        <w:tc>
          <w:tcPr>
            <w:tcW w:w="1592"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DÂMBOVIŢA</w:t>
            </w:r>
          </w:p>
        </w:tc>
        <w:tc>
          <w:tcPr>
            <w:tcW w:w="4078"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COMUNA HULUBEŞTI</w:t>
            </w:r>
          </w:p>
        </w:tc>
        <w:tc>
          <w:tcPr>
            <w:tcW w:w="2581"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CONSILIU LOCAL</w:t>
            </w:r>
          </w:p>
        </w:tc>
      </w:tr>
      <w:tr w:rsidR="00876AFC" w:rsidRPr="00C031CF" w:rsidTr="00C031CF">
        <w:trPr>
          <w:trHeight w:val="247"/>
          <w:jc w:val="center"/>
        </w:trPr>
        <w:tc>
          <w:tcPr>
            <w:tcW w:w="675"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4.</w:t>
            </w:r>
          </w:p>
        </w:tc>
        <w:tc>
          <w:tcPr>
            <w:tcW w:w="1592"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TIMIŞ</w:t>
            </w:r>
          </w:p>
        </w:tc>
        <w:tc>
          <w:tcPr>
            <w:tcW w:w="4078"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COMUNA SĂCĂLAZ</w:t>
            </w:r>
          </w:p>
        </w:tc>
        <w:tc>
          <w:tcPr>
            <w:tcW w:w="2581"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CONSILIU LOCAL</w:t>
            </w:r>
          </w:p>
        </w:tc>
      </w:tr>
      <w:tr w:rsidR="00876AFC" w:rsidRPr="00C031CF" w:rsidTr="00C031CF">
        <w:trPr>
          <w:trHeight w:val="243"/>
          <w:jc w:val="center"/>
        </w:trPr>
        <w:tc>
          <w:tcPr>
            <w:tcW w:w="675"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5.</w:t>
            </w:r>
          </w:p>
        </w:tc>
        <w:tc>
          <w:tcPr>
            <w:tcW w:w="1592"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TULCEA</w:t>
            </w:r>
          </w:p>
        </w:tc>
        <w:tc>
          <w:tcPr>
            <w:tcW w:w="4078"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COMUNA I.C. BRĂTIANU</w:t>
            </w:r>
          </w:p>
        </w:tc>
        <w:tc>
          <w:tcPr>
            <w:tcW w:w="2581"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CONSILIU LOCAL</w:t>
            </w:r>
          </w:p>
        </w:tc>
      </w:tr>
      <w:tr w:rsidR="00876AFC" w:rsidRPr="00C031CF" w:rsidTr="00C031CF">
        <w:trPr>
          <w:trHeight w:val="247"/>
          <w:jc w:val="center"/>
        </w:trPr>
        <w:tc>
          <w:tcPr>
            <w:tcW w:w="675"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6.</w:t>
            </w:r>
          </w:p>
        </w:tc>
        <w:tc>
          <w:tcPr>
            <w:tcW w:w="1592"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BUZĂU</w:t>
            </w:r>
          </w:p>
        </w:tc>
        <w:tc>
          <w:tcPr>
            <w:tcW w:w="4078" w:type="dxa"/>
            <w:shd w:val="clear" w:color="auto" w:fill="auto"/>
          </w:tcPr>
          <w:p w:rsidR="00876AFC" w:rsidRPr="00C031CF" w:rsidRDefault="00876AFC" w:rsidP="00C031CF">
            <w:pPr>
              <w:spacing w:after="0" w:line="240" w:lineRule="auto"/>
              <w:jc w:val="center"/>
              <w:rPr>
                <w:sz w:val="20"/>
                <w:szCs w:val="20"/>
                <w:lang w:val="ro-RO"/>
              </w:rPr>
            </w:pPr>
            <w:r w:rsidRPr="00C031CF">
              <w:rPr>
                <w:sz w:val="20"/>
                <w:szCs w:val="20"/>
                <w:lang w:val="ro-RO"/>
              </w:rPr>
              <w:t>COMUNA CALVINI</w:t>
            </w:r>
          </w:p>
        </w:tc>
        <w:tc>
          <w:tcPr>
            <w:tcW w:w="2581" w:type="dxa"/>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CONSILIU LOCAL</w:t>
            </w:r>
          </w:p>
        </w:tc>
      </w:tr>
      <w:tr w:rsidR="00876AFC" w:rsidRPr="00C031CF" w:rsidTr="00C031CF">
        <w:trPr>
          <w:trHeight w:val="247"/>
          <w:jc w:val="center"/>
        </w:trPr>
        <w:tc>
          <w:tcPr>
            <w:tcW w:w="675"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7.</w:t>
            </w:r>
          </w:p>
        </w:tc>
        <w:tc>
          <w:tcPr>
            <w:tcW w:w="1592"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DOLJ</w:t>
            </w:r>
          </w:p>
        </w:tc>
        <w:tc>
          <w:tcPr>
            <w:tcW w:w="4078" w:type="dxa"/>
            <w:shd w:val="clear" w:color="auto" w:fill="DEEAF6"/>
          </w:tcPr>
          <w:p w:rsidR="00876AFC" w:rsidRPr="00C031CF" w:rsidRDefault="00876AFC" w:rsidP="00C031CF">
            <w:pPr>
              <w:spacing w:after="0" w:line="240" w:lineRule="auto"/>
              <w:jc w:val="center"/>
              <w:rPr>
                <w:sz w:val="20"/>
                <w:szCs w:val="20"/>
                <w:lang w:val="ro-RO"/>
              </w:rPr>
            </w:pPr>
            <w:r w:rsidRPr="00C031CF">
              <w:rPr>
                <w:sz w:val="20"/>
                <w:szCs w:val="20"/>
                <w:lang w:val="ro-RO"/>
              </w:rPr>
              <w:t>COMUNA COŞOVENI</w:t>
            </w:r>
          </w:p>
        </w:tc>
        <w:tc>
          <w:tcPr>
            <w:tcW w:w="2581" w:type="dxa"/>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CONSILIU LOCAL</w:t>
            </w:r>
          </w:p>
        </w:tc>
      </w:tr>
      <w:tr w:rsidR="00876AFC" w:rsidRPr="00C031CF" w:rsidTr="00C031CF">
        <w:trPr>
          <w:trHeight w:val="247"/>
          <w:jc w:val="center"/>
        </w:trPr>
        <w:tc>
          <w:tcPr>
            <w:tcW w:w="675" w:type="dxa"/>
            <w:tcBorders>
              <w:top w:val="double" w:sz="4" w:space="0" w:color="5B9BD5"/>
            </w:tcBorders>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8.</w:t>
            </w:r>
          </w:p>
        </w:tc>
        <w:tc>
          <w:tcPr>
            <w:tcW w:w="1592" w:type="dxa"/>
            <w:tcBorders>
              <w:top w:val="double" w:sz="4" w:space="0" w:color="5B9BD5"/>
            </w:tcBorders>
            <w:shd w:val="clear" w:color="auto" w:fill="DEEAF6"/>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VRANCEA</w:t>
            </w:r>
          </w:p>
        </w:tc>
        <w:tc>
          <w:tcPr>
            <w:tcW w:w="4078" w:type="dxa"/>
            <w:tcBorders>
              <w:top w:val="double" w:sz="4" w:space="0" w:color="5B9BD5"/>
            </w:tcBorders>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COMUNA ANDREIAŞU DE JOS</w:t>
            </w:r>
          </w:p>
        </w:tc>
        <w:tc>
          <w:tcPr>
            <w:tcW w:w="2581" w:type="dxa"/>
            <w:tcBorders>
              <w:top w:val="double" w:sz="4" w:space="0" w:color="5B9BD5"/>
            </w:tcBorders>
            <w:shd w:val="clear" w:color="auto" w:fill="auto"/>
          </w:tcPr>
          <w:p w:rsidR="00876AFC" w:rsidRPr="00C031CF" w:rsidRDefault="00876AFC" w:rsidP="00C031CF">
            <w:pPr>
              <w:spacing w:after="0" w:line="240" w:lineRule="auto"/>
              <w:jc w:val="center"/>
              <w:rPr>
                <w:b/>
                <w:bCs/>
                <w:sz w:val="20"/>
                <w:szCs w:val="20"/>
                <w:lang w:val="ro-RO"/>
              </w:rPr>
            </w:pPr>
            <w:r w:rsidRPr="00C031CF">
              <w:rPr>
                <w:b/>
                <w:bCs/>
                <w:sz w:val="20"/>
                <w:szCs w:val="20"/>
                <w:lang w:val="ro-RO"/>
              </w:rPr>
              <w:t>CONSILIU LOCAL</w:t>
            </w:r>
          </w:p>
        </w:tc>
      </w:tr>
    </w:tbl>
    <w:p w:rsidR="00876AFC" w:rsidRPr="00876AFC" w:rsidRDefault="00876AFC" w:rsidP="00A655DF">
      <w:pPr>
        <w:widowControl w:val="0"/>
        <w:autoSpaceDE w:val="0"/>
        <w:autoSpaceDN w:val="0"/>
        <w:adjustRightInd w:val="0"/>
        <w:spacing w:after="0"/>
        <w:ind w:firstLine="567"/>
        <w:jc w:val="both"/>
      </w:pPr>
    </w:p>
    <w:p w:rsidR="00876AFC" w:rsidRPr="00876AFC" w:rsidRDefault="00876AFC" w:rsidP="00A655DF">
      <w:pPr>
        <w:widowControl w:val="0"/>
        <w:autoSpaceDE w:val="0"/>
        <w:autoSpaceDN w:val="0"/>
        <w:adjustRightInd w:val="0"/>
        <w:spacing w:after="0"/>
        <w:ind w:firstLine="720"/>
        <w:jc w:val="both"/>
        <w:rPr>
          <w:lang w:val="ro-RO"/>
        </w:rPr>
      </w:pPr>
      <w:r w:rsidRPr="00876AFC">
        <w:rPr>
          <w:lang w:val="ro-RO"/>
        </w:rPr>
        <w:lastRenderedPageBreak/>
        <w:t>În urma centralizării rezultatelor referitoare la alegerea consiliilor locale în cele 8 localităţi,</w:t>
      </w:r>
      <w:r w:rsidRPr="00876AFC">
        <w:rPr>
          <w:b/>
          <w:bCs/>
          <w:lang w:val="ro-RO"/>
        </w:rPr>
        <w:t xml:space="preserve"> </w:t>
      </w:r>
      <w:r w:rsidRPr="00876AFC">
        <w:rPr>
          <w:lang w:val="ro-RO"/>
        </w:rPr>
        <w:t>mandatele au fost atribuite astfel: Partidul Naţional Liberal a obținut 31 de mandate, Partidului Social Democrat a obținut 27 de mandate, UNPR</w:t>
      </w:r>
      <w:r w:rsidRPr="00876AFC">
        <w:t xml:space="preserve"> </w:t>
      </w:r>
      <w:r w:rsidRPr="00876AFC">
        <w:rPr>
          <w:lang w:val="ro-RO"/>
        </w:rPr>
        <w:t>a obținut 3 mandate, Partidul Democrat – Liberal a obținut 13 mandate, Alianța Electorală PSD-UNPR-PC a obținut 21 de mandate, Partidul România Mare, 1 mandat, Partidul Poporului - Dan Diaconescu</w:t>
      </w:r>
      <w:r w:rsidRPr="00876AFC">
        <w:t xml:space="preserve"> </w:t>
      </w:r>
      <w:r w:rsidRPr="00876AFC">
        <w:rPr>
          <w:lang w:val="ro-RO"/>
        </w:rPr>
        <w:t>a obținut 1 mandat, Asociația Partida Romilor Pro Europa a obținut 3 mandate, Alianța Civică Democrată a Romilor a obținut 1 mandat, un mandat a fost atribuit unui candidat independent.</w:t>
      </w:r>
    </w:p>
    <w:p w:rsidR="00876AFC" w:rsidRPr="00876AFC" w:rsidRDefault="00876AFC" w:rsidP="00A655DF">
      <w:pPr>
        <w:pBdr>
          <w:bottom w:val="single" w:sz="4" w:space="1" w:color="auto"/>
        </w:pBdr>
        <w:spacing w:after="0" w:line="276" w:lineRule="auto"/>
        <w:rPr>
          <w:rFonts w:cs="TimesNewRomanPSMT"/>
          <w:i/>
          <w:color w:val="002060"/>
          <w:lang w:val="ro-RO"/>
        </w:rPr>
      </w:pPr>
    </w:p>
    <w:p w:rsidR="00876AFC" w:rsidRPr="00876AFC" w:rsidRDefault="00876AFC" w:rsidP="00A655DF">
      <w:pPr>
        <w:pBdr>
          <w:bottom w:val="single" w:sz="4" w:space="1" w:color="auto"/>
        </w:pBdr>
        <w:spacing w:after="0" w:line="276" w:lineRule="auto"/>
        <w:rPr>
          <w:rFonts w:cs="TimesNewRomanPSMT"/>
          <w:i/>
          <w:color w:val="002060"/>
          <w:lang w:val="ro-RO"/>
        </w:rPr>
      </w:pPr>
      <w:r w:rsidRPr="00876AFC">
        <w:rPr>
          <w:rFonts w:cs="TimesNewRomanPSMT"/>
          <w:i/>
          <w:color w:val="002060"/>
          <w:lang w:val="ro-RO"/>
        </w:rPr>
        <w:t>Alegeri parlamentare parţiale organizate pe parcursul anului 2014</w:t>
      </w:r>
    </w:p>
    <w:p w:rsidR="00876AFC" w:rsidRPr="00876AFC" w:rsidRDefault="00876AFC" w:rsidP="00A655DF">
      <w:pPr>
        <w:spacing w:after="0" w:line="276" w:lineRule="auto"/>
        <w:ind w:firstLine="720"/>
        <w:jc w:val="both"/>
        <w:rPr>
          <w:lang w:val="ro-RO"/>
        </w:rPr>
      </w:pPr>
      <w:r w:rsidRPr="00876AFC">
        <w:rPr>
          <w:rFonts w:cs="Arial"/>
          <w:lang w:val="ro-RO"/>
        </w:rPr>
        <w:t xml:space="preserve">Prin Hotărârea Guvernului nr.199/2014, Hotărârea Guvernului nr. 249/2014, respectiv Hotărârea Guvernului nr. 256/2014, s-a stabilit </w:t>
      </w:r>
      <w:r w:rsidRPr="00876AFC">
        <w:rPr>
          <w:lang w:val="ro-RO"/>
        </w:rPr>
        <w:t>ziua de duminică, 25 mai 2014, ca dată a desfăşurării alegerilor parlamentare parţiale în următoarele colegii uninominale:</w:t>
      </w:r>
    </w:p>
    <w:p w:rsidR="00876AFC" w:rsidRPr="00876AFC" w:rsidRDefault="00876AFC" w:rsidP="00A655DF">
      <w:pPr>
        <w:spacing w:after="0" w:line="276" w:lineRule="auto"/>
        <w:ind w:firstLine="720"/>
        <w:jc w:val="both"/>
        <w:rPr>
          <w:lang w:val="ro-RO"/>
        </w:rPr>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8784"/>
      </w:tblGrid>
      <w:tr w:rsidR="00FB33F3" w:rsidRPr="00FB33F3" w:rsidTr="00C031CF">
        <w:trPr>
          <w:jc w:val="center"/>
        </w:trPr>
        <w:tc>
          <w:tcPr>
            <w:tcW w:w="8784" w:type="dxa"/>
            <w:tcBorders>
              <w:bottom w:val="single" w:sz="12" w:space="0" w:color="9CC2E5"/>
            </w:tcBorders>
            <w:shd w:val="clear" w:color="auto" w:fill="auto"/>
          </w:tcPr>
          <w:p w:rsidR="00876AFC" w:rsidRPr="00FB33F3" w:rsidRDefault="00876AFC" w:rsidP="00C031CF">
            <w:pPr>
              <w:autoSpaceDE w:val="0"/>
              <w:autoSpaceDN w:val="0"/>
              <w:adjustRightInd w:val="0"/>
              <w:spacing w:after="0" w:line="276" w:lineRule="auto"/>
              <w:jc w:val="both"/>
              <w:rPr>
                <w:b/>
                <w:bCs/>
                <w:iCs/>
                <w:color w:val="1F3864" w:themeColor="accent5" w:themeShade="80"/>
                <w:lang w:eastAsia="en-AU"/>
              </w:rPr>
            </w:pPr>
          </w:p>
          <w:p w:rsidR="00876AFC" w:rsidRPr="00FB33F3" w:rsidRDefault="00876AFC" w:rsidP="00C031CF">
            <w:pPr>
              <w:numPr>
                <w:ilvl w:val="0"/>
                <w:numId w:val="35"/>
              </w:numPr>
              <w:autoSpaceDE w:val="0"/>
              <w:autoSpaceDN w:val="0"/>
              <w:adjustRightInd w:val="0"/>
              <w:spacing w:after="0" w:line="276" w:lineRule="auto"/>
              <w:jc w:val="both"/>
              <w:rPr>
                <w:b/>
                <w:bCs/>
                <w:iCs/>
                <w:color w:val="1F3864" w:themeColor="accent5" w:themeShade="80"/>
                <w:lang w:eastAsia="en-AU"/>
              </w:rPr>
            </w:pPr>
            <w:r w:rsidRPr="00FB33F3">
              <w:rPr>
                <w:iCs/>
                <w:color w:val="1F3864" w:themeColor="accent5" w:themeShade="80"/>
                <w:lang w:eastAsia="en-AU"/>
              </w:rPr>
              <w:t>COLEGII UNINOMINALE PENTRU ALEGEREA CAMEREI DEPUTAȚILOR:</w:t>
            </w:r>
          </w:p>
        </w:tc>
      </w:tr>
      <w:tr w:rsidR="00FB33F3" w:rsidRPr="00FB33F3" w:rsidTr="00C031CF">
        <w:trPr>
          <w:jc w:val="center"/>
        </w:trPr>
        <w:tc>
          <w:tcPr>
            <w:tcW w:w="8784" w:type="dxa"/>
            <w:shd w:val="clear" w:color="auto" w:fill="DEEAF6"/>
          </w:tcPr>
          <w:p w:rsidR="00876AFC" w:rsidRPr="00FB33F3" w:rsidRDefault="00876AFC" w:rsidP="00C031CF">
            <w:pPr>
              <w:numPr>
                <w:ilvl w:val="0"/>
                <w:numId w:val="34"/>
              </w:numPr>
              <w:autoSpaceDE w:val="0"/>
              <w:autoSpaceDN w:val="0"/>
              <w:adjustRightInd w:val="0"/>
              <w:spacing w:after="0" w:line="276" w:lineRule="auto"/>
              <w:jc w:val="both"/>
              <w:rPr>
                <w:b/>
                <w:iCs/>
                <w:color w:val="1F3864" w:themeColor="accent5" w:themeShade="80"/>
                <w:lang w:eastAsia="en-AU"/>
              </w:rPr>
            </w:pPr>
            <w:r w:rsidRPr="00FB33F3">
              <w:rPr>
                <w:iCs/>
                <w:color w:val="1F3864" w:themeColor="accent5" w:themeShade="80"/>
                <w:lang w:eastAsia="en-AU"/>
              </w:rPr>
              <w:t>Colegiul uninominal nr. 9 - Circumscripţia electorală nr. 18 – județul Galați;</w:t>
            </w:r>
          </w:p>
        </w:tc>
      </w:tr>
      <w:tr w:rsidR="00FB33F3" w:rsidRPr="00FB33F3" w:rsidTr="00C031CF">
        <w:trPr>
          <w:jc w:val="center"/>
        </w:trPr>
        <w:tc>
          <w:tcPr>
            <w:tcW w:w="8784" w:type="dxa"/>
            <w:shd w:val="clear" w:color="auto" w:fill="auto"/>
          </w:tcPr>
          <w:p w:rsidR="00876AFC" w:rsidRPr="00FB33F3" w:rsidRDefault="00876AFC" w:rsidP="00C031CF">
            <w:pPr>
              <w:numPr>
                <w:ilvl w:val="0"/>
                <w:numId w:val="34"/>
              </w:numPr>
              <w:autoSpaceDE w:val="0"/>
              <w:autoSpaceDN w:val="0"/>
              <w:adjustRightInd w:val="0"/>
              <w:spacing w:after="0" w:line="276" w:lineRule="auto"/>
              <w:jc w:val="both"/>
              <w:rPr>
                <w:b/>
                <w:iCs/>
                <w:color w:val="1F3864" w:themeColor="accent5" w:themeShade="80"/>
                <w:lang w:eastAsia="en-AU"/>
              </w:rPr>
            </w:pPr>
            <w:r w:rsidRPr="00FB33F3">
              <w:rPr>
                <w:iCs/>
                <w:color w:val="1F3864" w:themeColor="accent5" w:themeShade="80"/>
                <w:lang w:eastAsia="en-AU"/>
              </w:rPr>
              <w:t>Colegiul uninominal nr. 3 - Circumscripţia electorală nr. 22 – județul Hunedoara;</w:t>
            </w:r>
          </w:p>
        </w:tc>
      </w:tr>
      <w:tr w:rsidR="00FB33F3" w:rsidRPr="00FB33F3" w:rsidTr="00C031CF">
        <w:trPr>
          <w:jc w:val="center"/>
        </w:trPr>
        <w:tc>
          <w:tcPr>
            <w:tcW w:w="8784" w:type="dxa"/>
            <w:shd w:val="clear" w:color="auto" w:fill="DEEAF6"/>
          </w:tcPr>
          <w:p w:rsidR="00876AFC" w:rsidRPr="00FB33F3" w:rsidRDefault="00876AFC" w:rsidP="00C031CF">
            <w:pPr>
              <w:numPr>
                <w:ilvl w:val="0"/>
                <w:numId w:val="34"/>
              </w:numPr>
              <w:autoSpaceDE w:val="0"/>
              <w:autoSpaceDN w:val="0"/>
              <w:adjustRightInd w:val="0"/>
              <w:spacing w:after="0" w:line="276" w:lineRule="auto"/>
              <w:jc w:val="both"/>
              <w:rPr>
                <w:b/>
                <w:iCs/>
                <w:color w:val="1F3864" w:themeColor="accent5" w:themeShade="80"/>
                <w:lang w:eastAsia="en-AU"/>
              </w:rPr>
            </w:pPr>
            <w:r w:rsidRPr="00FB33F3">
              <w:rPr>
                <w:iCs/>
                <w:color w:val="1F3864" w:themeColor="accent5" w:themeShade="80"/>
                <w:lang w:eastAsia="en-AU"/>
              </w:rPr>
              <w:t>Colegiul uninominal nr. 4 - Circumscripția electorală nr. 25 – județul Ilfov;</w:t>
            </w:r>
          </w:p>
        </w:tc>
      </w:tr>
      <w:tr w:rsidR="00FB33F3" w:rsidRPr="00FB33F3" w:rsidTr="00C031CF">
        <w:trPr>
          <w:jc w:val="center"/>
        </w:trPr>
        <w:tc>
          <w:tcPr>
            <w:tcW w:w="8784" w:type="dxa"/>
            <w:shd w:val="clear" w:color="auto" w:fill="auto"/>
          </w:tcPr>
          <w:p w:rsidR="00876AFC" w:rsidRPr="00FB33F3" w:rsidRDefault="00876AFC" w:rsidP="00C031CF">
            <w:pPr>
              <w:numPr>
                <w:ilvl w:val="0"/>
                <w:numId w:val="34"/>
              </w:numPr>
              <w:autoSpaceDE w:val="0"/>
              <w:autoSpaceDN w:val="0"/>
              <w:adjustRightInd w:val="0"/>
              <w:spacing w:after="0" w:line="276" w:lineRule="auto"/>
              <w:jc w:val="both"/>
              <w:rPr>
                <w:b/>
                <w:iCs/>
                <w:color w:val="1F3864" w:themeColor="accent5" w:themeShade="80"/>
                <w:lang w:eastAsia="en-AU"/>
              </w:rPr>
            </w:pPr>
            <w:r w:rsidRPr="00FB33F3">
              <w:rPr>
                <w:iCs/>
                <w:color w:val="1F3864" w:themeColor="accent5" w:themeShade="80"/>
                <w:lang w:eastAsia="en-AU"/>
              </w:rPr>
              <w:t>Colegiul uninominal nr. 2 - Circumscripţia electorală nr. 32 – județul Satu Mare.</w:t>
            </w:r>
          </w:p>
        </w:tc>
      </w:tr>
      <w:tr w:rsidR="00FB33F3" w:rsidRPr="00FB33F3" w:rsidTr="00C031CF">
        <w:trPr>
          <w:jc w:val="center"/>
        </w:trPr>
        <w:tc>
          <w:tcPr>
            <w:tcW w:w="8784" w:type="dxa"/>
            <w:shd w:val="clear" w:color="auto" w:fill="DEEAF6"/>
          </w:tcPr>
          <w:p w:rsidR="00876AFC" w:rsidRPr="00FB33F3" w:rsidRDefault="00876AFC" w:rsidP="00C031CF">
            <w:pPr>
              <w:numPr>
                <w:ilvl w:val="0"/>
                <w:numId w:val="34"/>
              </w:numPr>
              <w:autoSpaceDE w:val="0"/>
              <w:autoSpaceDN w:val="0"/>
              <w:adjustRightInd w:val="0"/>
              <w:spacing w:after="0" w:line="276" w:lineRule="auto"/>
              <w:jc w:val="both"/>
              <w:rPr>
                <w:b/>
                <w:iCs/>
                <w:color w:val="1F3864" w:themeColor="accent5" w:themeShade="80"/>
                <w:lang w:eastAsia="en-AU"/>
              </w:rPr>
            </w:pPr>
            <w:r w:rsidRPr="00FB33F3">
              <w:rPr>
                <w:iCs/>
                <w:color w:val="1F3864" w:themeColor="accent5" w:themeShade="80"/>
                <w:lang w:eastAsia="en-AU"/>
              </w:rPr>
              <w:t>Colegiul uninominal nr. 3 - Circumscripţia electorală nr. 37 – județul Timiş.</w:t>
            </w:r>
          </w:p>
        </w:tc>
      </w:tr>
      <w:tr w:rsidR="00FB33F3" w:rsidRPr="00FB33F3" w:rsidTr="00C031CF">
        <w:trPr>
          <w:jc w:val="center"/>
        </w:trPr>
        <w:tc>
          <w:tcPr>
            <w:tcW w:w="8784" w:type="dxa"/>
            <w:shd w:val="clear" w:color="auto" w:fill="auto"/>
          </w:tcPr>
          <w:p w:rsidR="00876AFC" w:rsidRPr="00FB33F3" w:rsidRDefault="00876AFC" w:rsidP="00C031CF">
            <w:pPr>
              <w:autoSpaceDE w:val="0"/>
              <w:autoSpaceDN w:val="0"/>
              <w:adjustRightInd w:val="0"/>
              <w:spacing w:after="0" w:line="276" w:lineRule="auto"/>
              <w:jc w:val="both"/>
              <w:rPr>
                <w:b/>
                <w:bCs/>
                <w:iCs/>
                <w:color w:val="1F3864" w:themeColor="accent5" w:themeShade="80"/>
                <w:lang w:eastAsia="en-AU"/>
              </w:rPr>
            </w:pPr>
          </w:p>
          <w:p w:rsidR="00876AFC" w:rsidRPr="00FB33F3" w:rsidRDefault="00876AFC" w:rsidP="00C031CF">
            <w:pPr>
              <w:numPr>
                <w:ilvl w:val="0"/>
                <w:numId w:val="35"/>
              </w:numPr>
              <w:autoSpaceDE w:val="0"/>
              <w:autoSpaceDN w:val="0"/>
              <w:adjustRightInd w:val="0"/>
              <w:spacing w:after="0" w:line="276" w:lineRule="auto"/>
              <w:jc w:val="both"/>
              <w:rPr>
                <w:b/>
                <w:bCs/>
                <w:iCs/>
                <w:color w:val="1F3864" w:themeColor="accent5" w:themeShade="80"/>
                <w:lang w:eastAsia="en-AU"/>
              </w:rPr>
            </w:pPr>
            <w:r w:rsidRPr="00FB33F3">
              <w:rPr>
                <w:iCs/>
                <w:color w:val="1F3864" w:themeColor="accent5" w:themeShade="80"/>
                <w:lang w:eastAsia="en-AU"/>
              </w:rPr>
              <w:t xml:space="preserve"> COLEGII UNINOMINALE PENTRU ALEGEREA SENATULUI:</w:t>
            </w:r>
          </w:p>
        </w:tc>
      </w:tr>
      <w:tr w:rsidR="00FB33F3" w:rsidRPr="00FB33F3" w:rsidTr="00C031CF">
        <w:trPr>
          <w:jc w:val="center"/>
        </w:trPr>
        <w:tc>
          <w:tcPr>
            <w:tcW w:w="8784" w:type="dxa"/>
            <w:shd w:val="clear" w:color="auto" w:fill="DEEAF6"/>
          </w:tcPr>
          <w:p w:rsidR="00876AFC" w:rsidRPr="00FB33F3" w:rsidRDefault="00876AFC" w:rsidP="00C031CF">
            <w:pPr>
              <w:numPr>
                <w:ilvl w:val="0"/>
                <w:numId w:val="36"/>
              </w:numPr>
              <w:autoSpaceDE w:val="0"/>
              <w:autoSpaceDN w:val="0"/>
              <w:adjustRightInd w:val="0"/>
              <w:spacing w:after="0" w:line="276" w:lineRule="auto"/>
              <w:jc w:val="both"/>
              <w:rPr>
                <w:b/>
                <w:iCs/>
                <w:color w:val="1F3864" w:themeColor="accent5" w:themeShade="80"/>
                <w:lang w:eastAsia="en-AU"/>
              </w:rPr>
            </w:pPr>
            <w:r w:rsidRPr="00FB33F3">
              <w:rPr>
                <w:iCs/>
                <w:color w:val="1F3864" w:themeColor="accent5" w:themeShade="80"/>
                <w:lang w:eastAsia="en-AU"/>
              </w:rPr>
              <w:t>Colegiul uninominal nr. 2 - Circumscripţia electorală nr. 20 – județul Gorj;</w:t>
            </w:r>
          </w:p>
        </w:tc>
      </w:tr>
      <w:tr w:rsidR="00FB33F3" w:rsidRPr="00FB33F3" w:rsidTr="00C031CF">
        <w:trPr>
          <w:jc w:val="center"/>
        </w:trPr>
        <w:tc>
          <w:tcPr>
            <w:tcW w:w="8784" w:type="dxa"/>
            <w:shd w:val="clear" w:color="auto" w:fill="auto"/>
          </w:tcPr>
          <w:p w:rsidR="00876AFC" w:rsidRPr="00FB33F3" w:rsidRDefault="00876AFC" w:rsidP="00C031CF">
            <w:pPr>
              <w:numPr>
                <w:ilvl w:val="0"/>
                <w:numId w:val="36"/>
              </w:numPr>
              <w:autoSpaceDE w:val="0"/>
              <w:autoSpaceDN w:val="0"/>
              <w:adjustRightInd w:val="0"/>
              <w:spacing w:after="0" w:line="276" w:lineRule="auto"/>
              <w:jc w:val="both"/>
              <w:rPr>
                <w:b/>
                <w:iCs/>
                <w:color w:val="1F3864" w:themeColor="accent5" w:themeShade="80"/>
                <w:lang w:eastAsia="en-AU"/>
              </w:rPr>
            </w:pPr>
            <w:r w:rsidRPr="00FB33F3">
              <w:rPr>
                <w:iCs/>
                <w:color w:val="1F3864" w:themeColor="accent5" w:themeShade="80"/>
                <w:lang w:eastAsia="en-AU"/>
              </w:rPr>
              <w:t>Colegiul uninominal nr. 8 - Circumscripţia electorală nr. 42 – municipiul București.</w:t>
            </w:r>
          </w:p>
        </w:tc>
      </w:tr>
      <w:tr w:rsidR="00FB33F3" w:rsidRPr="00FB33F3" w:rsidTr="00C031CF">
        <w:trPr>
          <w:jc w:val="center"/>
        </w:trPr>
        <w:tc>
          <w:tcPr>
            <w:tcW w:w="8784" w:type="dxa"/>
            <w:shd w:val="clear" w:color="auto" w:fill="DEEAF6"/>
          </w:tcPr>
          <w:p w:rsidR="00876AFC" w:rsidRPr="00FB33F3" w:rsidRDefault="00876AFC" w:rsidP="00C031CF">
            <w:pPr>
              <w:numPr>
                <w:ilvl w:val="0"/>
                <w:numId w:val="36"/>
              </w:numPr>
              <w:autoSpaceDE w:val="0"/>
              <w:autoSpaceDN w:val="0"/>
              <w:adjustRightInd w:val="0"/>
              <w:spacing w:after="0" w:line="276" w:lineRule="auto"/>
              <w:jc w:val="both"/>
              <w:rPr>
                <w:b/>
                <w:iCs/>
                <w:color w:val="1F3864" w:themeColor="accent5" w:themeShade="80"/>
                <w:lang w:eastAsia="en-AU"/>
              </w:rPr>
            </w:pPr>
            <w:r w:rsidRPr="00FB33F3">
              <w:rPr>
                <w:iCs/>
                <w:color w:val="1F3864" w:themeColor="accent5" w:themeShade="80"/>
                <w:lang w:eastAsia="en-AU"/>
              </w:rPr>
              <w:t>Colegiul uninominal nr. 7 - Circumscripţia electorală nr. 42 – municipiul București.</w:t>
            </w:r>
          </w:p>
        </w:tc>
      </w:tr>
    </w:tbl>
    <w:p w:rsidR="00876AFC" w:rsidRPr="00FB33F3" w:rsidRDefault="00876AFC" w:rsidP="00A655DF">
      <w:pPr>
        <w:spacing w:after="0" w:line="276" w:lineRule="auto"/>
        <w:jc w:val="center"/>
        <w:rPr>
          <w:color w:val="1F3864" w:themeColor="accent5" w:themeShade="80"/>
          <w:lang w:val="ro-RO"/>
        </w:rPr>
      </w:pPr>
    </w:p>
    <w:p w:rsidR="00876AFC" w:rsidRPr="00876AFC" w:rsidRDefault="00876AFC" w:rsidP="00A655DF">
      <w:pPr>
        <w:spacing w:after="0" w:line="276" w:lineRule="auto"/>
        <w:jc w:val="both"/>
        <w:rPr>
          <w:lang w:val="ro-RO"/>
        </w:rPr>
      </w:pPr>
      <w:r w:rsidRPr="00876AFC">
        <w:rPr>
          <w:lang w:val="ro-RO"/>
        </w:rPr>
        <w:tab/>
      </w:r>
      <w:r w:rsidRPr="00876AFC">
        <w:rPr>
          <w:b/>
          <w:lang w:val="ro-RO"/>
        </w:rPr>
        <w:t>Rezultatele alegerilor</w:t>
      </w:r>
      <w:r w:rsidRPr="00876AFC">
        <w:rPr>
          <w:lang w:val="ro-RO"/>
        </w:rPr>
        <w:t xml:space="preserve"> pot fi consultate pe site-ul Biroului Electoral Central</w:t>
      </w:r>
      <w:r w:rsidRPr="00A655DF">
        <w:rPr>
          <w:vertAlign w:val="superscript"/>
          <w:lang w:val="ro-RO"/>
        </w:rPr>
        <w:footnoteReference w:id="17"/>
      </w:r>
      <w:r w:rsidRPr="00876AFC">
        <w:rPr>
          <w:lang w:val="ro-RO"/>
        </w:rPr>
        <w:t xml:space="preserve">  şi pe site-ul </w:t>
      </w:r>
      <w:r w:rsidRPr="00876AFC">
        <w:rPr>
          <w:i/>
          <w:lang w:val="ro-RO"/>
        </w:rPr>
        <w:t>Istoric electoral România</w:t>
      </w:r>
      <w:r w:rsidRPr="00876AFC">
        <w:rPr>
          <w:lang w:val="ro-RO"/>
        </w:rPr>
        <w:t xml:space="preserve"> al Autorităţii Electorale Permanente.</w:t>
      </w:r>
    </w:p>
    <w:p w:rsidR="00876AFC" w:rsidRPr="00876AFC" w:rsidRDefault="00876AFC" w:rsidP="00A655DF">
      <w:pPr>
        <w:spacing w:after="0" w:line="276" w:lineRule="auto"/>
        <w:jc w:val="both"/>
        <w:rPr>
          <w:lang w:val="ro-RO"/>
        </w:rPr>
      </w:pPr>
    </w:p>
    <w:p w:rsidR="00876AFC" w:rsidRPr="00876AFC" w:rsidRDefault="00876AFC" w:rsidP="00A655DF">
      <w:pPr>
        <w:pBdr>
          <w:bottom w:val="single" w:sz="4" w:space="1" w:color="auto"/>
        </w:pBdr>
        <w:spacing w:after="0" w:line="276" w:lineRule="auto"/>
        <w:rPr>
          <w:rFonts w:cs="TimesNewRomanPSMT"/>
          <w:i/>
          <w:color w:val="002060"/>
          <w:lang w:val="ro-RO"/>
        </w:rPr>
      </w:pPr>
      <w:r w:rsidRPr="00876AFC">
        <w:rPr>
          <w:rFonts w:cs="TimesNewRomanPSMT"/>
          <w:i/>
          <w:color w:val="002060"/>
          <w:lang w:val="ro-RO"/>
        </w:rPr>
        <w:t>Referendumuri locale organizate pe parcursul anului 2014</w:t>
      </w:r>
    </w:p>
    <w:p w:rsidR="00876AFC" w:rsidRPr="00876AFC" w:rsidRDefault="00876AFC" w:rsidP="00A655DF">
      <w:pPr>
        <w:spacing w:after="0" w:line="276" w:lineRule="auto"/>
        <w:ind w:firstLine="720"/>
        <w:jc w:val="both"/>
        <w:rPr>
          <w:lang w:val="ro-RO"/>
        </w:rPr>
      </w:pPr>
      <w:r w:rsidRPr="00876AFC">
        <w:rPr>
          <w:lang w:val="ro-RO"/>
        </w:rPr>
        <w:t>Pe parcursul anului 2014, au avut loc două referendumuri locale.</w:t>
      </w:r>
    </w:p>
    <w:p w:rsidR="00876AFC" w:rsidRPr="00240824" w:rsidRDefault="00876AFC" w:rsidP="00A655DF">
      <w:pPr>
        <w:spacing w:after="0" w:line="276" w:lineRule="auto"/>
        <w:ind w:firstLine="720"/>
        <w:jc w:val="both"/>
        <w:rPr>
          <w:lang w:val="ro-RO"/>
        </w:rPr>
      </w:pPr>
      <w:r w:rsidRPr="00675431">
        <w:rPr>
          <w:lang w:val="ro-RO"/>
        </w:rPr>
        <w:t xml:space="preserve">Referendumul local din data de 29 iunie 2014  a avut ca obiect consultarea populaţiei cu privire la trecerea localităţii Căzăneşti din judeţul </w:t>
      </w:r>
      <w:r w:rsidRPr="00240824">
        <w:rPr>
          <w:lang w:val="ro-RO"/>
        </w:rPr>
        <w:t>Ialomiţa de la rangul de oraş la rangul de comună. Data referendumului local a fost stabilită prin Hotărârea Consiliului local al oraşului Căzăneşti nr. 36/27.05.2014, care a fost adusă la cunoştinţa publică prin afişare la sediul Primăriei oraşului Căzăneşti (conform Procesului-verbal de afişare nr. 2707/30.05.2014) şi prin publicare pe site-ul propriu.</w:t>
      </w:r>
    </w:p>
    <w:p w:rsidR="00876AFC" w:rsidRPr="00240824" w:rsidRDefault="00876AFC" w:rsidP="00A655DF">
      <w:pPr>
        <w:spacing w:after="0" w:line="276" w:lineRule="auto"/>
        <w:ind w:firstLine="720"/>
        <w:jc w:val="both"/>
        <w:rPr>
          <w:lang w:val="ro-RO"/>
        </w:rPr>
      </w:pPr>
      <w:r w:rsidRPr="00240824">
        <w:rPr>
          <w:b/>
          <w:lang w:val="ro-RO"/>
        </w:rPr>
        <w:t>Rezultatul referendumului</w:t>
      </w:r>
      <w:r w:rsidRPr="00240824">
        <w:rPr>
          <w:lang w:val="ro-RO"/>
        </w:rPr>
        <w:t xml:space="preserve"> a fost următorul:</w:t>
      </w:r>
    </w:p>
    <w:p w:rsidR="00876AFC" w:rsidRPr="00240824" w:rsidRDefault="00876AFC" w:rsidP="00A655DF">
      <w:pPr>
        <w:spacing w:after="0" w:line="276" w:lineRule="auto"/>
        <w:ind w:firstLine="720"/>
        <w:jc w:val="both"/>
        <w:rPr>
          <w:lang w:val="ro-RO"/>
        </w:rPr>
      </w:pPr>
      <w:r w:rsidRPr="00240824">
        <w:rPr>
          <w:lang w:val="ro-RO"/>
        </w:rPr>
        <w:t xml:space="preserve">Din 2.922 alegători înscrişi în listele electorale permanente, s-au prezentat la vot 1.288, reprezentând un procent 44,08%. Dintre aceştia, la întrebarea </w:t>
      </w:r>
      <w:r w:rsidRPr="00240824">
        <w:rPr>
          <w:i/>
          <w:lang w:val="ro-RO"/>
        </w:rPr>
        <w:t>Sunteţi de acord cu trecerea localităţii Căzăneşti de la rangul de oraş la rangul de comună?</w:t>
      </w:r>
      <w:r w:rsidRPr="00240824">
        <w:rPr>
          <w:lang w:val="ro-RO"/>
        </w:rPr>
        <w:t xml:space="preserve"> au răspuns „DA“ 1.202 alegători şi „NU“ – 48 de alegători. Având în vedere că </w:t>
      </w:r>
      <w:r w:rsidRPr="00240824">
        <w:rPr>
          <w:lang w:val="ro-RO"/>
        </w:rPr>
        <w:lastRenderedPageBreak/>
        <w:t>nu a fost îndeplinită condiţia prevăzută la art. 5 alin. (2) din Legea nr. 3/2000 privind organizarea şi desfăşurarea referendumului, cu modificările si completările ulterioare, referendumul local organizat în oraşul Căzăneşti nu a fost valabil.</w:t>
      </w:r>
    </w:p>
    <w:p w:rsidR="00876AFC" w:rsidRPr="00240824" w:rsidRDefault="00876AFC" w:rsidP="00A655DF">
      <w:pPr>
        <w:spacing w:after="0" w:line="276" w:lineRule="auto"/>
        <w:ind w:firstLine="720"/>
        <w:jc w:val="both"/>
        <w:rPr>
          <w:lang w:val="ro-RO"/>
        </w:rPr>
      </w:pPr>
      <w:r w:rsidRPr="00240824">
        <w:rPr>
          <w:lang w:val="ro-RO"/>
        </w:rPr>
        <w:t xml:space="preserve">Referendumul local din data de 16 noiembrie 2014 din comuna Răstolița din judeţul Mureș a avut ca obiect dizolvarea consiliului local. Data referendumului local a fost stabilită prin Ordinului Prefectului Judeţului Mureş nr. 273/02.10.2014. </w:t>
      </w:r>
    </w:p>
    <w:p w:rsidR="00876AFC" w:rsidRPr="00240824" w:rsidRDefault="00876AFC" w:rsidP="00A655DF">
      <w:pPr>
        <w:spacing w:after="0" w:line="276" w:lineRule="auto"/>
        <w:ind w:firstLine="720"/>
        <w:jc w:val="both"/>
        <w:rPr>
          <w:lang w:val="ro-RO"/>
        </w:rPr>
      </w:pPr>
      <w:r w:rsidRPr="00240824">
        <w:rPr>
          <w:b/>
          <w:lang w:val="ro-RO"/>
        </w:rPr>
        <w:t>Rezultatul referendumului</w:t>
      </w:r>
      <w:r w:rsidRPr="00240824">
        <w:rPr>
          <w:lang w:val="ro-RO"/>
        </w:rPr>
        <w:t xml:space="preserve"> a fost următorul:</w:t>
      </w:r>
    </w:p>
    <w:p w:rsidR="00876AFC" w:rsidRPr="00240824" w:rsidRDefault="00876AFC" w:rsidP="00A655DF">
      <w:pPr>
        <w:spacing w:after="0" w:line="276" w:lineRule="auto"/>
        <w:ind w:firstLine="720"/>
        <w:jc w:val="both"/>
        <w:rPr>
          <w:lang w:val="ro-RO"/>
        </w:rPr>
      </w:pPr>
      <w:r w:rsidRPr="00240824">
        <w:rPr>
          <w:lang w:val="ro-RO"/>
        </w:rPr>
        <w:t>Din 1.497 de alegători înscrişi în listele electorale permanente, s-au prezentat la vot 682, reprezentând un procent 46%. Numărul voturilor valabil exprimate cu răspunsul „DA” a fost de 609, respectiv 89%. Numărul voturilor valabil exprimate cu răspunsul  “NU” a fost 69, respectiv 10%. Numărul total al voturilor nule a fost 4, respectiv 1%. Întrucât nu au fost îndeplinite condiţiile prevăzute de art. 5 alin. (2) din Legea nr. 3/2000, referendumul local pentru dizolvarea consiliului local nu a fost valabil.</w:t>
      </w:r>
    </w:p>
    <w:p w:rsidR="00B1739F" w:rsidRPr="00240824" w:rsidRDefault="00B1739F" w:rsidP="00A655DF">
      <w:pPr>
        <w:spacing w:after="0" w:line="276" w:lineRule="auto"/>
        <w:rPr>
          <w:lang w:val="ro-RO"/>
        </w:rPr>
      </w:pPr>
    </w:p>
    <w:p w:rsidR="00876AFC" w:rsidRDefault="00876AFC" w:rsidP="00A655DF">
      <w:pPr>
        <w:spacing w:after="0" w:line="276" w:lineRule="auto"/>
        <w:rPr>
          <w:lang w:val="ro-RO"/>
        </w:rPr>
      </w:pPr>
    </w:p>
    <w:p w:rsidR="005D32AF" w:rsidRPr="00A655DF" w:rsidRDefault="005D32AF" w:rsidP="00A655DF">
      <w:pPr>
        <w:spacing w:after="0" w:line="276" w:lineRule="auto"/>
        <w:rPr>
          <w:lang w:val="ro-RO"/>
        </w:rPr>
      </w:pPr>
    </w:p>
    <w:p w:rsidR="00876AFC" w:rsidRPr="00876AFC" w:rsidRDefault="00876AFC" w:rsidP="00A655DF">
      <w:pPr>
        <w:spacing w:after="0"/>
        <w:jc w:val="center"/>
        <w:rPr>
          <w:b/>
          <w:sz w:val="28"/>
          <w:szCs w:val="28"/>
          <w:lang w:val="ro-RO"/>
        </w:rPr>
      </w:pPr>
      <w:r w:rsidRPr="00876AFC">
        <w:rPr>
          <w:b/>
          <w:sz w:val="28"/>
          <w:szCs w:val="28"/>
          <w:lang w:val="ro-RO"/>
        </w:rPr>
        <w:t>3.1. PARTICIPAREA ÎN BIROURILE ELECTORALE</w:t>
      </w:r>
    </w:p>
    <w:p w:rsidR="00876AFC" w:rsidRPr="00876AFC" w:rsidRDefault="00876AFC" w:rsidP="00A655DF">
      <w:pPr>
        <w:spacing w:after="0"/>
        <w:jc w:val="center"/>
        <w:rPr>
          <w:b/>
          <w:lang w:val="ro-RO"/>
        </w:rPr>
      </w:pPr>
    </w:p>
    <w:p w:rsidR="00876AFC" w:rsidRPr="00876AFC" w:rsidRDefault="00876AFC" w:rsidP="00A655DF">
      <w:pPr>
        <w:spacing w:after="0" w:line="276" w:lineRule="auto"/>
        <w:ind w:firstLine="720"/>
        <w:jc w:val="both"/>
        <w:rPr>
          <w:lang w:val="ro-RO"/>
        </w:rPr>
      </w:pPr>
      <w:r w:rsidRPr="00876AFC">
        <w:rPr>
          <w:lang w:val="es-ES"/>
        </w:rPr>
        <w:t xml:space="preserve">Pentru organizarea şi desfăşurarea </w:t>
      </w:r>
      <w:r w:rsidRPr="00876AFC">
        <w:rPr>
          <w:lang w:val="ro-RO"/>
        </w:rPr>
        <w:t>operaţiunilor specifice perioadei electorale, la alegerile pentru Parlamentul European, respectiv la alegerile pentru Preşedintele României, s-au constituit Biroul Electoral Central, 41 de birouri electorale judeţene, 6 birouri electorale ale sectoarele municipiului Bucureşti, un birou electoral pentru secţiile de votare din străinătate şi birourile electorale ale secţiilor de votare.</w:t>
      </w:r>
    </w:p>
    <w:p w:rsidR="00876AFC" w:rsidRPr="00876AFC" w:rsidRDefault="00CD1EDB" w:rsidP="00A655DF">
      <w:pPr>
        <w:spacing w:after="0" w:line="276" w:lineRule="auto"/>
        <w:ind w:firstLine="720"/>
        <w:jc w:val="both"/>
        <w:rPr>
          <w:lang w:val="ro-RO"/>
        </w:rPr>
      </w:pPr>
      <w:r>
        <w:rPr>
          <w:noProof/>
        </w:rPr>
        <w:drawing>
          <wp:anchor distT="0" distB="0" distL="114300" distR="114300" simplePos="0" relativeHeight="251657216" behindDoc="0" locked="0" layoutInCell="1" allowOverlap="1" wp14:anchorId="11850324" wp14:editId="36D62B5C">
            <wp:simplePos x="0" y="0"/>
            <wp:positionH relativeFrom="margin">
              <wp:align>right</wp:align>
            </wp:positionH>
            <wp:positionV relativeFrom="paragraph">
              <wp:posOffset>13335</wp:posOffset>
            </wp:positionV>
            <wp:extent cx="2714625" cy="1266825"/>
            <wp:effectExtent l="0" t="0" r="0" b="0"/>
            <wp:wrapSquare wrapText="bothSides"/>
            <wp:docPr id="28" name="Picture 29" descr="http://www.roaep.ro/prezentare/wp-content/uploads/2014/09/bec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oaep.ro/prezentare/wp-content/uploads/2014/09/bec_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46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lang w:val="ro-RO"/>
        </w:rPr>
        <w:t xml:space="preserve">Preşedintele şi vicepreşedinţii Autorităţii Electorale Permanente au făcut parte din componenţa Biroului Electoral Central constituit pentru alegerile pentru Parlamentul European, respectiv cel constituit pentru alegerile pentru Preşedintele României. </w:t>
      </w:r>
    </w:p>
    <w:p w:rsidR="00876AFC" w:rsidRPr="00876AFC" w:rsidRDefault="00876AFC" w:rsidP="00A655DF">
      <w:pPr>
        <w:spacing w:after="0" w:line="276" w:lineRule="auto"/>
        <w:ind w:firstLine="720"/>
        <w:jc w:val="both"/>
        <w:rPr>
          <w:lang w:val="ro-RO"/>
        </w:rPr>
      </w:pPr>
      <w:r w:rsidRPr="00876AFC">
        <w:rPr>
          <w:lang w:val="ro-RO"/>
        </w:rPr>
        <w:t xml:space="preserve">Totodată, în conformitate cu prevederile art. 16 din Legea nr. 35/2008, Biroul Electoral Central constituit pentru organizarea şi desfăşurarea alegerilor parlamentare parţiale din data de 25 mai 2014  a fost format din preşedintele şi vicepreşedinţii Autorităţii Electorale Permanente. </w:t>
      </w:r>
    </w:p>
    <w:p w:rsidR="00876AFC" w:rsidRPr="00876AFC" w:rsidRDefault="00876AFC" w:rsidP="00A655DF">
      <w:pPr>
        <w:spacing w:after="0" w:line="276" w:lineRule="auto"/>
        <w:ind w:firstLine="720"/>
        <w:jc w:val="both"/>
      </w:pPr>
      <w:r w:rsidRPr="00876AFC">
        <w:rPr>
          <w:lang w:val="ro-RO"/>
        </w:rPr>
        <w:t>Legea nr. 33/2007, Legea nr. 35/2008 şi Legea nr. 370/2004 prevăd că în componenţa fiecărui birou electoral judeţean/de circumscripţie intră câte un reprezentant al Autorităţii Electorale Permanente. În consecinţă</w:t>
      </w:r>
      <w:r w:rsidRPr="00876AFC">
        <w:t>:</w:t>
      </w:r>
    </w:p>
    <w:p w:rsidR="00876AFC" w:rsidRPr="00876AFC" w:rsidRDefault="00876AFC" w:rsidP="00A655DF">
      <w:pPr>
        <w:numPr>
          <w:ilvl w:val="0"/>
          <w:numId w:val="37"/>
        </w:numPr>
        <w:spacing w:after="0" w:line="276" w:lineRule="auto"/>
        <w:contextualSpacing/>
        <w:jc w:val="both"/>
        <w:rPr>
          <w:lang w:val="ro-RO"/>
        </w:rPr>
      </w:pPr>
      <w:r w:rsidRPr="00876AFC">
        <w:rPr>
          <w:lang w:val="ro-RO"/>
        </w:rPr>
        <w:t>prin Hotărârea Autorității Electorale Permanente nr. 3/2014 au fost desemnaţi  reprezentanți ai Autorității Electorale Permanente în 35 dintre birourile electorale judeţene, birourile electorale ale sectoarelor municipiului Bucureşti şi un reprezentant în biroul electoral pentru secţiile de votare din străinătate, constituite la alegerile pentru membrii din România în Parlamentul European din anul 2014 (36 de reprezentanţi).</w:t>
      </w:r>
    </w:p>
    <w:p w:rsidR="00876AFC" w:rsidRPr="00876AFC" w:rsidRDefault="00876AFC" w:rsidP="00A655DF">
      <w:pPr>
        <w:numPr>
          <w:ilvl w:val="0"/>
          <w:numId w:val="37"/>
        </w:numPr>
        <w:spacing w:after="0" w:line="276" w:lineRule="auto"/>
        <w:contextualSpacing/>
        <w:jc w:val="both"/>
        <w:rPr>
          <w:lang w:val="ro-RO"/>
        </w:rPr>
      </w:pPr>
      <w:r w:rsidRPr="00876AFC">
        <w:rPr>
          <w:lang w:val="ro-RO"/>
        </w:rPr>
        <w:t>prin Hotărârea Autorității Electorale Permanente nr. 9/2014 au fost desemnaţi reprezentanți ai Autorității Electorale Permanente</w:t>
      </w:r>
      <w:r w:rsidRPr="00876AFC">
        <w:t xml:space="preserve"> </w:t>
      </w:r>
      <w:r w:rsidRPr="00876AFC">
        <w:rPr>
          <w:lang w:val="ro-RO"/>
        </w:rPr>
        <w:t>în birourile electorale de circumscripţie constituite la alegerile parţiale pentru Camera Deputaţilor şi Senat din data de 25 mai 2014 (7 reprezentanţi).</w:t>
      </w:r>
    </w:p>
    <w:p w:rsidR="00876AFC" w:rsidRPr="00876AFC" w:rsidRDefault="00876AFC" w:rsidP="00A655DF">
      <w:pPr>
        <w:numPr>
          <w:ilvl w:val="0"/>
          <w:numId w:val="37"/>
        </w:numPr>
        <w:spacing w:after="0" w:line="276" w:lineRule="auto"/>
        <w:contextualSpacing/>
        <w:jc w:val="both"/>
        <w:rPr>
          <w:lang w:val="ro-RO"/>
        </w:rPr>
      </w:pPr>
      <w:r w:rsidRPr="00876AFC">
        <w:rPr>
          <w:lang w:val="ro-RO"/>
        </w:rPr>
        <w:lastRenderedPageBreak/>
        <w:t>prin Hotărârea Autorității Electorale Permanente nr. 17/2014</w:t>
      </w:r>
      <w:r w:rsidRPr="00A655DF">
        <w:rPr>
          <w:vertAlign w:val="superscript"/>
          <w:lang w:val="ro-RO"/>
        </w:rPr>
        <w:footnoteReference w:id="18"/>
      </w:r>
      <w:r w:rsidRPr="00876AFC">
        <w:rPr>
          <w:lang w:val="ro-RO"/>
        </w:rPr>
        <w:t xml:space="preserve"> au fost desemnaţi  reprezentanți ai Autorității Electorale Permanente în toate birourile electorale județene, birourile electorale ale sectoarelor municipiului București și în biroul electoral pentru secțiile de votare din străinătate, constituite la alegerile pentru Președintele României din anul 2014 (48 de reprezentanţi).  </w:t>
      </w:r>
    </w:p>
    <w:p w:rsidR="00876AFC" w:rsidRPr="00876AFC" w:rsidRDefault="00876AFC" w:rsidP="00A655DF">
      <w:pPr>
        <w:spacing w:after="0" w:line="276" w:lineRule="auto"/>
        <w:jc w:val="both"/>
        <w:rPr>
          <w:lang w:val="ro-RO"/>
        </w:rPr>
      </w:pPr>
    </w:p>
    <w:p w:rsidR="00876AFC" w:rsidRPr="00876AFC" w:rsidRDefault="00876AFC" w:rsidP="00A655DF">
      <w:pPr>
        <w:autoSpaceDE w:val="0"/>
        <w:autoSpaceDN w:val="0"/>
        <w:adjustRightInd w:val="0"/>
        <w:spacing w:after="0" w:line="276" w:lineRule="auto"/>
        <w:ind w:firstLine="720"/>
        <w:jc w:val="both"/>
        <w:rPr>
          <w:lang w:val="ro-RO"/>
        </w:rPr>
      </w:pPr>
      <w:r w:rsidRPr="00876AFC">
        <w:rPr>
          <w:lang w:val="ro-RO"/>
        </w:rPr>
        <w:t xml:space="preserve">Totodată, pentru sprijinirea activităţii Biroului Electoral Central, a birourilor electorale judeţene şi a birourilor electorale ale sectoarelor municipiului Bucureşti, Autoritatea Electorală Permanentă a asigurat </w:t>
      </w:r>
      <w:r w:rsidRPr="00876AFC">
        <w:rPr>
          <w:b/>
          <w:lang w:val="ro-RO"/>
        </w:rPr>
        <w:t>personalul tehnic auxiliar</w:t>
      </w:r>
      <w:r w:rsidRPr="00876AFC">
        <w:rPr>
          <w:lang w:val="ro-RO"/>
        </w:rPr>
        <w:t xml:space="preserve"> necesar, împreună cu Ministerul </w:t>
      </w:r>
      <w:r w:rsidR="00CF137A">
        <w:rPr>
          <w:lang w:val="ro-RO"/>
        </w:rPr>
        <w:t>Afacerilor Interne</w:t>
      </w:r>
      <w:r w:rsidRPr="00876AFC">
        <w:rPr>
          <w:lang w:val="ro-RO"/>
        </w:rPr>
        <w:t>, Institutul Naţional de Statistică şi alte autorităţi publice. De asemenea, a asigurat personalul tehnic auxiliar necesar biroului electoral pentru secţiile de votare din străinătate, împreună cu Ministerul Afacerilor Externe, cu sprijinul Institutului Naţional de Statistică.</w:t>
      </w:r>
    </w:p>
    <w:p w:rsidR="00876AFC" w:rsidRPr="00876AFC" w:rsidRDefault="00876AFC" w:rsidP="00A655DF">
      <w:pPr>
        <w:autoSpaceDE w:val="0"/>
        <w:autoSpaceDN w:val="0"/>
        <w:adjustRightInd w:val="0"/>
        <w:spacing w:after="0" w:line="276" w:lineRule="auto"/>
        <w:ind w:firstLine="720"/>
        <w:jc w:val="both"/>
        <w:rPr>
          <w:lang w:val="ro-RO"/>
        </w:rPr>
      </w:pPr>
      <w:r w:rsidRPr="00876AFC">
        <w:rPr>
          <w:lang w:val="ro-RO"/>
        </w:rPr>
        <w:t>La alegerile parlamentare parţiale din data de 25 mai 2014, personalul tehnic auxiliar al Biroului Electoral Central a fost asigurat în întregime de Autoritatea Electorală Permanentă.</w:t>
      </w:r>
    </w:p>
    <w:p w:rsidR="00876AFC" w:rsidRPr="00876AFC" w:rsidRDefault="00876AFC" w:rsidP="00A655DF">
      <w:pPr>
        <w:spacing w:after="0" w:line="276" w:lineRule="auto"/>
        <w:ind w:firstLine="720"/>
        <w:jc w:val="both"/>
        <w:rPr>
          <w:rFonts w:eastAsia="Cambria" w:cs="Cambria"/>
          <w:lang w:val="ro-RO"/>
        </w:rPr>
      </w:pPr>
      <w:r w:rsidRPr="00876AFC">
        <w:rPr>
          <w:rFonts w:eastAsia="Cambria" w:cs="Cambria"/>
          <w:lang w:val="ro-RO"/>
        </w:rPr>
        <w:t>Situaţia statistică a participării reprezentanților</w:t>
      </w:r>
      <w:r w:rsidRPr="00876AFC">
        <w:rPr>
          <w:lang w:val="ro-RO"/>
        </w:rPr>
        <w:t xml:space="preserve"> </w:t>
      </w:r>
      <w:r w:rsidRPr="00876AFC">
        <w:rPr>
          <w:rFonts w:eastAsia="Cambria" w:cs="Cambria"/>
          <w:lang w:val="ro-RO"/>
        </w:rPr>
        <w:t xml:space="preserve">Autorității Electorale Permanente în birourile electorale județene/ale sectoarelor municipiului Bucureşti şi în </w:t>
      </w:r>
      <w:r w:rsidRPr="00876AFC">
        <w:rPr>
          <w:lang w:val="ro-RO"/>
        </w:rPr>
        <w:t>biroul electoral pentru secţiile de votare din străinătate</w:t>
      </w:r>
      <w:r w:rsidRPr="00876AFC">
        <w:rPr>
          <w:rFonts w:eastAsia="Cambria" w:cs="Cambria"/>
          <w:lang w:val="ro-RO"/>
        </w:rPr>
        <w:t xml:space="preserve"> în perioada 2009 – 2014 se prezintă astfel:</w:t>
      </w:r>
    </w:p>
    <w:p w:rsidR="00876AFC" w:rsidRPr="00876AFC" w:rsidRDefault="00876AFC" w:rsidP="00A655DF">
      <w:pPr>
        <w:spacing w:after="0" w:line="276" w:lineRule="auto"/>
        <w:ind w:firstLine="720"/>
        <w:jc w:val="both"/>
        <w:rPr>
          <w:rFonts w:eastAsia="Cambria" w:cs="Cambria"/>
          <w:lang w:val="ro-RO"/>
        </w:rPr>
      </w:pPr>
    </w:p>
    <w:tbl>
      <w:tblPr>
        <w:tblW w:w="8652" w:type="dxa"/>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00" w:firstRow="0" w:lastRow="0" w:firstColumn="0" w:lastColumn="0" w:noHBand="0" w:noVBand="1"/>
      </w:tblPr>
      <w:tblGrid>
        <w:gridCol w:w="1023"/>
        <w:gridCol w:w="3786"/>
        <w:gridCol w:w="1858"/>
        <w:gridCol w:w="1985"/>
      </w:tblGrid>
      <w:tr w:rsidR="00876AFC" w:rsidRPr="00C031CF" w:rsidTr="00C031CF">
        <w:trPr>
          <w:trHeight w:val="600"/>
          <w:jc w:val="center"/>
        </w:trPr>
        <w:tc>
          <w:tcPr>
            <w:tcW w:w="1023" w:type="dxa"/>
            <w:shd w:val="clear" w:color="auto" w:fill="DEEAF6"/>
          </w:tcPr>
          <w:p w:rsidR="00876AFC" w:rsidRPr="00C031CF" w:rsidRDefault="00876AFC" w:rsidP="00C031CF">
            <w:pPr>
              <w:spacing w:after="0" w:line="240" w:lineRule="auto"/>
              <w:jc w:val="center"/>
              <w:rPr>
                <w:lang w:val="ro-RO"/>
              </w:rPr>
            </w:pPr>
            <w:r w:rsidRPr="00C031CF">
              <w:rPr>
                <w:rFonts w:eastAsia="Cambria" w:cs="Cambria"/>
                <w:b/>
                <w:lang w:val="ro-RO"/>
              </w:rPr>
              <w:t>Anul</w:t>
            </w:r>
          </w:p>
        </w:tc>
        <w:tc>
          <w:tcPr>
            <w:tcW w:w="3786" w:type="dxa"/>
            <w:shd w:val="clear" w:color="auto" w:fill="DEEAF6"/>
          </w:tcPr>
          <w:p w:rsidR="00876AFC" w:rsidRPr="00C031CF" w:rsidRDefault="00876AFC" w:rsidP="00C031CF">
            <w:pPr>
              <w:spacing w:after="0" w:line="240" w:lineRule="auto"/>
              <w:jc w:val="center"/>
              <w:rPr>
                <w:lang w:val="ro-RO"/>
              </w:rPr>
            </w:pPr>
            <w:r w:rsidRPr="00C031CF">
              <w:rPr>
                <w:rFonts w:eastAsia="Cambria" w:cs="Cambria"/>
                <w:b/>
                <w:lang w:val="ro-RO"/>
              </w:rPr>
              <w:t>Actul normativ privind desemnarea</w:t>
            </w:r>
          </w:p>
        </w:tc>
        <w:tc>
          <w:tcPr>
            <w:tcW w:w="1858" w:type="dxa"/>
            <w:shd w:val="clear" w:color="auto" w:fill="DEEAF6"/>
          </w:tcPr>
          <w:p w:rsidR="00876AFC" w:rsidRPr="00C031CF" w:rsidRDefault="00876AFC" w:rsidP="00C031CF">
            <w:pPr>
              <w:spacing w:after="0" w:line="240" w:lineRule="auto"/>
              <w:jc w:val="center"/>
              <w:rPr>
                <w:lang w:val="ro-RO"/>
              </w:rPr>
            </w:pPr>
            <w:r w:rsidRPr="00C031CF">
              <w:rPr>
                <w:rFonts w:eastAsia="Cambria" w:cs="Cambria"/>
                <w:b/>
                <w:lang w:val="ro-RO"/>
              </w:rPr>
              <w:t>Tipul alegerilor</w:t>
            </w:r>
          </w:p>
        </w:tc>
        <w:tc>
          <w:tcPr>
            <w:tcW w:w="1985" w:type="dxa"/>
            <w:shd w:val="clear" w:color="auto" w:fill="DEEAF6"/>
          </w:tcPr>
          <w:p w:rsidR="00876AFC" w:rsidRPr="00C031CF" w:rsidRDefault="00876AFC" w:rsidP="00C031CF">
            <w:pPr>
              <w:spacing w:after="0" w:line="240" w:lineRule="auto"/>
              <w:jc w:val="center"/>
              <w:rPr>
                <w:lang w:val="ro-RO"/>
              </w:rPr>
            </w:pPr>
            <w:r w:rsidRPr="00C031CF">
              <w:rPr>
                <w:rFonts w:eastAsia="Cambria" w:cs="Cambria"/>
                <w:b/>
                <w:lang w:val="ro-RO"/>
              </w:rPr>
              <w:t>Numărul reprezentanților desemnați</w:t>
            </w:r>
          </w:p>
        </w:tc>
      </w:tr>
      <w:tr w:rsidR="00876AFC" w:rsidRPr="00C031CF" w:rsidTr="00C031CF">
        <w:trPr>
          <w:trHeight w:val="280"/>
          <w:jc w:val="center"/>
        </w:trPr>
        <w:tc>
          <w:tcPr>
            <w:tcW w:w="1023" w:type="dxa"/>
            <w:vMerge w:val="restart"/>
            <w:shd w:val="clear" w:color="auto" w:fill="auto"/>
          </w:tcPr>
          <w:p w:rsidR="00876AFC" w:rsidRPr="00C031CF" w:rsidRDefault="00876AFC" w:rsidP="00C031CF">
            <w:pPr>
              <w:spacing w:after="0" w:line="240" w:lineRule="auto"/>
              <w:jc w:val="center"/>
              <w:rPr>
                <w:lang w:val="ro-RO"/>
              </w:rPr>
            </w:pPr>
            <w:r w:rsidRPr="00C031CF">
              <w:rPr>
                <w:rFonts w:eastAsia="Cambria" w:cs="Cambria"/>
                <w:lang w:val="ro-RO"/>
              </w:rPr>
              <w:t>2009</w:t>
            </w:r>
          </w:p>
        </w:tc>
        <w:tc>
          <w:tcPr>
            <w:tcW w:w="3786" w:type="dxa"/>
            <w:shd w:val="clear" w:color="auto" w:fill="auto"/>
          </w:tcPr>
          <w:p w:rsidR="00876AFC" w:rsidRPr="00C031CF" w:rsidRDefault="00876AFC" w:rsidP="00C031CF">
            <w:pPr>
              <w:spacing w:after="0" w:line="240" w:lineRule="auto"/>
              <w:jc w:val="both"/>
              <w:rPr>
                <w:lang w:val="ro-RO"/>
              </w:rPr>
            </w:pPr>
            <w:r w:rsidRPr="00C031CF">
              <w:rPr>
                <w:rFonts w:eastAsia="Cambria" w:cs="Cambria"/>
                <w:lang w:val="ro-RO"/>
              </w:rPr>
              <w:t>Horărârea A.E.P. nr.7/2009</w:t>
            </w:r>
          </w:p>
        </w:tc>
        <w:tc>
          <w:tcPr>
            <w:tcW w:w="1858" w:type="dxa"/>
            <w:shd w:val="clear" w:color="auto" w:fill="auto"/>
          </w:tcPr>
          <w:p w:rsidR="00876AFC" w:rsidRPr="00C031CF" w:rsidRDefault="00876AFC" w:rsidP="00C031CF">
            <w:pPr>
              <w:spacing w:after="0" w:line="240" w:lineRule="auto"/>
              <w:jc w:val="both"/>
              <w:rPr>
                <w:lang w:val="ro-RO"/>
              </w:rPr>
            </w:pPr>
            <w:r w:rsidRPr="00C031CF">
              <w:rPr>
                <w:rFonts w:eastAsia="Cambria" w:cs="Cambria"/>
                <w:lang w:val="ro-RO"/>
              </w:rPr>
              <w:t>Europarlamentare</w:t>
            </w:r>
          </w:p>
        </w:tc>
        <w:tc>
          <w:tcPr>
            <w:tcW w:w="1985" w:type="dxa"/>
            <w:shd w:val="clear" w:color="auto" w:fill="auto"/>
          </w:tcPr>
          <w:p w:rsidR="00876AFC" w:rsidRPr="00C031CF" w:rsidRDefault="00876AFC" w:rsidP="00C031CF">
            <w:pPr>
              <w:spacing w:after="0" w:line="240" w:lineRule="auto"/>
              <w:jc w:val="center"/>
              <w:rPr>
                <w:lang w:val="ro-RO"/>
              </w:rPr>
            </w:pPr>
            <w:r w:rsidRPr="00C031CF">
              <w:rPr>
                <w:rFonts w:eastAsia="Cambria" w:cs="Cambria"/>
                <w:lang w:val="ro-RO"/>
              </w:rPr>
              <w:t>30</w:t>
            </w:r>
          </w:p>
        </w:tc>
      </w:tr>
      <w:tr w:rsidR="00876AFC" w:rsidRPr="00C031CF" w:rsidTr="00C031CF">
        <w:trPr>
          <w:trHeight w:val="200"/>
          <w:jc w:val="center"/>
        </w:trPr>
        <w:tc>
          <w:tcPr>
            <w:tcW w:w="1023" w:type="dxa"/>
            <w:vMerge/>
            <w:shd w:val="clear" w:color="auto" w:fill="DEEAF6"/>
          </w:tcPr>
          <w:p w:rsidR="00876AFC" w:rsidRPr="00C031CF" w:rsidRDefault="00876AFC" w:rsidP="00C031CF">
            <w:pPr>
              <w:spacing w:after="0" w:line="240" w:lineRule="auto"/>
              <w:jc w:val="center"/>
              <w:rPr>
                <w:lang w:val="ro-RO"/>
              </w:rPr>
            </w:pPr>
          </w:p>
        </w:tc>
        <w:tc>
          <w:tcPr>
            <w:tcW w:w="3786" w:type="dxa"/>
            <w:shd w:val="clear" w:color="auto" w:fill="DEEAF6"/>
          </w:tcPr>
          <w:p w:rsidR="00876AFC" w:rsidRPr="00C031CF" w:rsidRDefault="00876AFC" w:rsidP="00C031CF">
            <w:pPr>
              <w:spacing w:after="0" w:line="240" w:lineRule="auto"/>
              <w:rPr>
                <w:lang w:val="ro-RO"/>
              </w:rPr>
            </w:pPr>
            <w:r w:rsidRPr="00C031CF">
              <w:rPr>
                <w:rFonts w:eastAsia="Cambria" w:cs="Cambria"/>
                <w:lang w:val="ro-RO"/>
              </w:rPr>
              <w:t xml:space="preserve">Horărârea A.E.P. nr.12/2009 </w:t>
            </w:r>
          </w:p>
        </w:tc>
        <w:tc>
          <w:tcPr>
            <w:tcW w:w="1858" w:type="dxa"/>
            <w:shd w:val="clear" w:color="auto" w:fill="DEEAF6"/>
          </w:tcPr>
          <w:p w:rsidR="00876AFC" w:rsidRPr="00C031CF" w:rsidRDefault="00876AFC" w:rsidP="00C031CF">
            <w:pPr>
              <w:spacing w:after="0" w:line="240" w:lineRule="auto"/>
              <w:jc w:val="both"/>
              <w:rPr>
                <w:lang w:val="ro-RO"/>
              </w:rPr>
            </w:pPr>
            <w:r w:rsidRPr="00C031CF">
              <w:rPr>
                <w:rFonts w:eastAsia="Cambria" w:cs="Cambria"/>
                <w:lang w:val="ro-RO"/>
              </w:rPr>
              <w:t>Prezidențiale</w:t>
            </w:r>
          </w:p>
        </w:tc>
        <w:tc>
          <w:tcPr>
            <w:tcW w:w="1985" w:type="dxa"/>
            <w:shd w:val="clear" w:color="auto" w:fill="DEEAF6"/>
          </w:tcPr>
          <w:p w:rsidR="00876AFC" w:rsidRPr="00C031CF" w:rsidRDefault="00876AFC" w:rsidP="00C031CF">
            <w:pPr>
              <w:spacing w:after="0" w:line="240" w:lineRule="auto"/>
              <w:jc w:val="center"/>
              <w:rPr>
                <w:lang w:val="ro-RO"/>
              </w:rPr>
            </w:pPr>
            <w:r w:rsidRPr="00C031CF">
              <w:rPr>
                <w:rFonts w:eastAsia="Cambria" w:cs="Cambria"/>
                <w:lang w:val="ro-RO"/>
              </w:rPr>
              <w:t>30</w:t>
            </w:r>
          </w:p>
        </w:tc>
      </w:tr>
      <w:tr w:rsidR="00876AFC" w:rsidRPr="00C031CF" w:rsidTr="00C031CF">
        <w:trPr>
          <w:trHeight w:val="600"/>
          <w:jc w:val="center"/>
        </w:trPr>
        <w:tc>
          <w:tcPr>
            <w:tcW w:w="1023" w:type="dxa"/>
            <w:shd w:val="clear" w:color="auto" w:fill="auto"/>
          </w:tcPr>
          <w:p w:rsidR="00876AFC" w:rsidRPr="00C031CF" w:rsidRDefault="00876AFC" w:rsidP="00C031CF">
            <w:pPr>
              <w:spacing w:after="0" w:line="240" w:lineRule="auto"/>
              <w:jc w:val="center"/>
              <w:rPr>
                <w:lang w:val="ro-RO"/>
              </w:rPr>
            </w:pPr>
            <w:r w:rsidRPr="00C031CF">
              <w:rPr>
                <w:rFonts w:eastAsia="Cambria" w:cs="Cambria"/>
                <w:lang w:val="ro-RO"/>
              </w:rPr>
              <w:t>2012</w:t>
            </w:r>
          </w:p>
        </w:tc>
        <w:tc>
          <w:tcPr>
            <w:tcW w:w="3786" w:type="dxa"/>
            <w:shd w:val="clear" w:color="auto" w:fill="auto"/>
          </w:tcPr>
          <w:p w:rsidR="00876AFC" w:rsidRPr="00C031CF" w:rsidRDefault="00876AFC" w:rsidP="00C031CF">
            <w:pPr>
              <w:spacing w:after="0" w:line="240" w:lineRule="auto"/>
              <w:rPr>
                <w:lang w:val="ro-RO"/>
              </w:rPr>
            </w:pPr>
            <w:r w:rsidRPr="00C031CF">
              <w:rPr>
                <w:rFonts w:eastAsia="Cambria" w:cs="Cambria"/>
                <w:lang w:val="ro-RO"/>
              </w:rPr>
              <w:t>Horărârea A.E.P. nr.10/2012</w:t>
            </w:r>
          </w:p>
          <w:p w:rsidR="00876AFC" w:rsidRPr="00C031CF" w:rsidRDefault="00876AFC" w:rsidP="00C031CF">
            <w:pPr>
              <w:spacing w:after="0" w:line="240" w:lineRule="auto"/>
              <w:rPr>
                <w:lang w:val="ro-RO"/>
              </w:rPr>
            </w:pPr>
            <w:r w:rsidRPr="00C031CF">
              <w:rPr>
                <w:rFonts w:eastAsia="Cambria" w:cs="Cambria"/>
                <w:lang w:val="ro-RO"/>
              </w:rPr>
              <w:t>Horărârea A.E.P. nr.11/2012</w:t>
            </w:r>
          </w:p>
        </w:tc>
        <w:tc>
          <w:tcPr>
            <w:tcW w:w="1858" w:type="dxa"/>
            <w:shd w:val="clear" w:color="auto" w:fill="auto"/>
          </w:tcPr>
          <w:p w:rsidR="00876AFC" w:rsidRPr="00C031CF" w:rsidRDefault="00876AFC" w:rsidP="00C031CF">
            <w:pPr>
              <w:spacing w:after="0" w:line="240" w:lineRule="auto"/>
              <w:jc w:val="both"/>
              <w:rPr>
                <w:lang w:val="ro-RO"/>
              </w:rPr>
            </w:pPr>
            <w:r w:rsidRPr="00C031CF">
              <w:rPr>
                <w:rFonts w:eastAsia="Cambria" w:cs="Cambria"/>
                <w:lang w:val="ro-RO"/>
              </w:rPr>
              <w:t>Parlamentare</w:t>
            </w:r>
          </w:p>
        </w:tc>
        <w:tc>
          <w:tcPr>
            <w:tcW w:w="1985" w:type="dxa"/>
            <w:shd w:val="clear" w:color="auto" w:fill="auto"/>
          </w:tcPr>
          <w:p w:rsidR="00876AFC" w:rsidRPr="00C031CF" w:rsidRDefault="00876AFC" w:rsidP="00C031CF">
            <w:pPr>
              <w:spacing w:after="0" w:line="240" w:lineRule="auto"/>
              <w:jc w:val="center"/>
              <w:rPr>
                <w:lang w:val="ro-RO"/>
              </w:rPr>
            </w:pPr>
            <w:r w:rsidRPr="00C031CF">
              <w:rPr>
                <w:rFonts w:eastAsia="Cambria" w:cs="Cambria"/>
                <w:lang w:val="ro-RO"/>
              </w:rPr>
              <w:t>34</w:t>
            </w:r>
          </w:p>
        </w:tc>
      </w:tr>
      <w:tr w:rsidR="00876AFC" w:rsidRPr="00C031CF" w:rsidTr="00C031CF">
        <w:trPr>
          <w:trHeight w:val="280"/>
          <w:jc w:val="center"/>
        </w:trPr>
        <w:tc>
          <w:tcPr>
            <w:tcW w:w="1023" w:type="dxa"/>
            <w:vMerge w:val="restart"/>
            <w:shd w:val="clear" w:color="auto" w:fill="DEEAF6"/>
          </w:tcPr>
          <w:p w:rsidR="00876AFC" w:rsidRPr="00C031CF" w:rsidRDefault="00876AFC" w:rsidP="00C031CF">
            <w:pPr>
              <w:spacing w:after="0" w:line="240" w:lineRule="auto"/>
              <w:jc w:val="center"/>
              <w:rPr>
                <w:lang w:val="ro-RO"/>
              </w:rPr>
            </w:pPr>
            <w:r w:rsidRPr="00C031CF">
              <w:rPr>
                <w:rFonts w:eastAsia="Cambria" w:cs="Cambria"/>
                <w:lang w:val="ro-RO"/>
              </w:rPr>
              <w:t>2014</w:t>
            </w:r>
          </w:p>
        </w:tc>
        <w:tc>
          <w:tcPr>
            <w:tcW w:w="3786" w:type="dxa"/>
            <w:shd w:val="clear" w:color="auto" w:fill="DEEAF6"/>
          </w:tcPr>
          <w:p w:rsidR="00876AFC" w:rsidRPr="00C031CF" w:rsidRDefault="00876AFC" w:rsidP="00C031CF">
            <w:pPr>
              <w:spacing w:after="0" w:line="240" w:lineRule="auto"/>
              <w:rPr>
                <w:lang w:val="ro-RO"/>
              </w:rPr>
            </w:pPr>
            <w:r w:rsidRPr="00C031CF">
              <w:rPr>
                <w:rFonts w:eastAsia="Cambria" w:cs="Cambria"/>
                <w:lang w:val="ro-RO"/>
              </w:rPr>
              <w:t>Horărârea A.E.P. nr.3/2014</w:t>
            </w:r>
          </w:p>
        </w:tc>
        <w:tc>
          <w:tcPr>
            <w:tcW w:w="1858" w:type="dxa"/>
            <w:shd w:val="clear" w:color="auto" w:fill="DEEAF6"/>
          </w:tcPr>
          <w:p w:rsidR="00876AFC" w:rsidRPr="00C031CF" w:rsidRDefault="00876AFC" w:rsidP="00C031CF">
            <w:pPr>
              <w:spacing w:after="0" w:line="240" w:lineRule="auto"/>
              <w:jc w:val="both"/>
              <w:rPr>
                <w:lang w:val="ro-RO"/>
              </w:rPr>
            </w:pPr>
            <w:r w:rsidRPr="00C031CF">
              <w:rPr>
                <w:rFonts w:eastAsia="Cambria" w:cs="Cambria"/>
                <w:lang w:val="ro-RO"/>
              </w:rPr>
              <w:t>Europarlamentare</w:t>
            </w:r>
          </w:p>
        </w:tc>
        <w:tc>
          <w:tcPr>
            <w:tcW w:w="1985" w:type="dxa"/>
            <w:shd w:val="clear" w:color="auto" w:fill="DEEAF6"/>
          </w:tcPr>
          <w:p w:rsidR="00876AFC" w:rsidRPr="00C031CF" w:rsidRDefault="00876AFC" w:rsidP="00C031CF">
            <w:pPr>
              <w:spacing w:after="0" w:line="240" w:lineRule="auto"/>
              <w:jc w:val="center"/>
              <w:rPr>
                <w:lang w:val="ro-RO"/>
              </w:rPr>
            </w:pPr>
            <w:r w:rsidRPr="00C031CF">
              <w:rPr>
                <w:rFonts w:eastAsia="Cambria" w:cs="Cambria"/>
                <w:lang w:val="ro-RO"/>
              </w:rPr>
              <w:t>36</w:t>
            </w:r>
          </w:p>
        </w:tc>
      </w:tr>
      <w:tr w:rsidR="00876AFC" w:rsidRPr="00C031CF" w:rsidTr="00C031CF">
        <w:trPr>
          <w:trHeight w:val="200"/>
          <w:jc w:val="center"/>
        </w:trPr>
        <w:tc>
          <w:tcPr>
            <w:tcW w:w="1023" w:type="dxa"/>
            <w:vMerge/>
            <w:shd w:val="clear" w:color="auto" w:fill="auto"/>
          </w:tcPr>
          <w:p w:rsidR="00876AFC" w:rsidRPr="00C031CF" w:rsidRDefault="00876AFC" w:rsidP="00C031CF">
            <w:pPr>
              <w:spacing w:after="0" w:line="240" w:lineRule="auto"/>
              <w:jc w:val="both"/>
              <w:rPr>
                <w:lang w:val="ro-RO"/>
              </w:rPr>
            </w:pPr>
          </w:p>
        </w:tc>
        <w:tc>
          <w:tcPr>
            <w:tcW w:w="3786" w:type="dxa"/>
            <w:shd w:val="clear" w:color="auto" w:fill="auto"/>
          </w:tcPr>
          <w:p w:rsidR="00876AFC" w:rsidRPr="00C031CF" w:rsidRDefault="00876AFC" w:rsidP="00C031CF">
            <w:pPr>
              <w:spacing w:after="0" w:line="240" w:lineRule="auto"/>
              <w:rPr>
                <w:lang w:val="ro-RO"/>
              </w:rPr>
            </w:pPr>
            <w:r w:rsidRPr="00C031CF">
              <w:rPr>
                <w:rFonts w:eastAsia="Cambria" w:cs="Cambria"/>
                <w:lang w:val="ro-RO"/>
              </w:rPr>
              <w:t>Horărârea A.E.P. nr.17/2014</w:t>
            </w:r>
          </w:p>
        </w:tc>
        <w:tc>
          <w:tcPr>
            <w:tcW w:w="1858" w:type="dxa"/>
            <w:shd w:val="clear" w:color="auto" w:fill="auto"/>
          </w:tcPr>
          <w:p w:rsidR="00876AFC" w:rsidRPr="00C031CF" w:rsidRDefault="00876AFC" w:rsidP="00C031CF">
            <w:pPr>
              <w:spacing w:after="0" w:line="240" w:lineRule="auto"/>
              <w:jc w:val="both"/>
              <w:rPr>
                <w:lang w:val="ro-RO"/>
              </w:rPr>
            </w:pPr>
            <w:r w:rsidRPr="00C031CF">
              <w:rPr>
                <w:rFonts w:eastAsia="Cambria" w:cs="Cambria"/>
                <w:lang w:val="ro-RO"/>
              </w:rPr>
              <w:t>Prezidențiale</w:t>
            </w:r>
          </w:p>
        </w:tc>
        <w:tc>
          <w:tcPr>
            <w:tcW w:w="1985" w:type="dxa"/>
            <w:shd w:val="clear" w:color="auto" w:fill="auto"/>
          </w:tcPr>
          <w:p w:rsidR="00876AFC" w:rsidRPr="00C031CF" w:rsidRDefault="00876AFC" w:rsidP="00C031CF">
            <w:pPr>
              <w:spacing w:after="0" w:line="240" w:lineRule="auto"/>
              <w:jc w:val="center"/>
              <w:rPr>
                <w:lang w:val="ro-RO"/>
              </w:rPr>
            </w:pPr>
            <w:r w:rsidRPr="00C031CF">
              <w:rPr>
                <w:rFonts w:eastAsia="Cambria" w:cs="Cambria"/>
                <w:lang w:val="ro-RO"/>
              </w:rPr>
              <w:t>48</w:t>
            </w:r>
          </w:p>
        </w:tc>
      </w:tr>
    </w:tbl>
    <w:p w:rsidR="00876AFC" w:rsidRPr="00876AFC" w:rsidRDefault="00876AFC" w:rsidP="00A655DF">
      <w:pPr>
        <w:spacing w:after="0" w:line="240" w:lineRule="auto"/>
        <w:ind w:firstLine="567"/>
        <w:jc w:val="both"/>
        <w:rPr>
          <w:lang w:val="ro-RO"/>
        </w:rPr>
      </w:pPr>
    </w:p>
    <w:p w:rsidR="00876AFC" w:rsidRPr="00876AFC" w:rsidRDefault="00876AFC" w:rsidP="00A655DF">
      <w:pPr>
        <w:spacing w:after="0" w:line="276" w:lineRule="auto"/>
        <w:ind w:firstLine="567"/>
        <w:jc w:val="both"/>
        <w:rPr>
          <w:sz w:val="24"/>
          <w:szCs w:val="24"/>
          <w:lang w:val="ro-RO"/>
        </w:rPr>
      </w:pPr>
    </w:p>
    <w:p w:rsidR="00876AFC" w:rsidRPr="00876AFC" w:rsidRDefault="00876AFC" w:rsidP="00A655DF">
      <w:pPr>
        <w:autoSpaceDE w:val="0"/>
        <w:autoSpaceDN w:val="0"/>
        <w:adjustRightInd w:val="0"/>
        <w:spacing w:after="0" w:line="276" w:lineRule="auto"/>
        <w:ind w:firstLine="720"/>
        <w:jc w:val="both"/>
        <w:rPr>
          <w:lang w:val="ro-RO"/>
        </w:rPr>
      </w:pPr>
    </w:p>
    <w:p w:rsidR="00876AFC" w:rsidRPr="00876AFC" w:rsidRDefault="00876AFC" w:rsidP="00A655DF">
      <w:pPr>
        <w:spacing w:after="0" w:line="276" w:lineRule="auto"/>
        <w:jc w:val="center"/>
        <w:rPr>
          <w:b/>
          <w:sz w:val="28"/>
          <w:szCs w:val="28"/>
          <w:lang w:val="ro-RO"/>
        </w:rPr>
      </w:pPr>
      <w:r w:rsidRPr="00876AFC">
        <w:rPr>
          <w:b/>
          <w:sz w:val="28"/>
          <w:szCs w:val="28"/>
          <w:lang w:val="ro-RO"/>
        </w:rPr>
        <w:t>3.2. AVIZAREA ŞI INSTRUIREA OFICIALILOR ELECTORALI</w:t>
      </w:r>
    </w:p>
    <w:p w:rsidR="00876AFC" w:rsidRPr="00876AFC" w:rsidRDefault="00876AFC" w:rsidP="00A655DF">
      <w:pPr>
        <w:spacing w:after="0" w:line="276" w:lineRule="auto"/>
        <w:rPr>
          <w:lang w:val="ro-RO"/>
        </w:rPr>
      </w:pPr>
    </w:p>
    <w:p w:rsidR="00876AFC" w:rsidRPr="00876AFC" w:rsidRDefault="00876AFC" w:rsidP="00A655DF">
      <w:pPr>
        <w:spacing w:after="0" w:line="276" w:lineRule="auto"/>
        <w:ind w:left="720"/>
        <w:jc w:val="both"/>
        <w:rPr>
          <w:b/>
          <w:lang w:val="ro-RO"/>
        </w:rPr>
      </w:pPr>
      <w:r w:rsidRPr="00876AFC">
        <w:rPr>
          <w:b/>
          <w:lang w:val="ro-RO"/>
        </w:rPr>
        <w:t>AVIZAREA PERSOANELOR PROPUSE A FI PREŞEDINŢII BIROURILOR ELECTORALE  ALE SECŢIILOR DE VOTARE ŞI A LOCŢIITORILOR ACESTORA</w:t>
      </w:r>
    </w:p>
    <w:p w:rsidR="00876AFC" w:rsidRPr="00876AFC" w:rsidRDefault="00876AFC" w:rsidP="00A655DF">
      <w:pPr>
        <w:spacing w:after="0" w:line="276" w:lineRule="auto"/>
        <w:ind w:firstLine="709"/>
        <w:jc w:val="both"/>
        <w:rPr>
          <w:rFonts w:cs="Arial"/>
          <w:lang w:val="ro-RO"/>
        </w:rPr>
      </w:pPr>
      <w:r w:rsidRPr="00876AFC">
        <w:rPr>
          <w:rFonts w:cs="Arial"/>
          <w:lang w:val="ro-RO"/>
        </w:rPr>
        <w:t>Unul dintre elementele cheie ale unui proces electoral îl reprezintă persoanele chemate să administreze procedurile electorale. Este esenţial ca oficialii electorali să acţioneze cu profesionalism, în caz contrar întregul proces electoral fiind perturbat. Autoritatea Electorală Permanentă are atribuţia de</w:t>
      </w:r>
      <w:r w:rsidRPr="00876AFC">
        <w:rPr>
          <w:lang w:val="ro-RO"/>
        </w:rPr>
        <w:t xml:space="preserve"> </w:t>
      </w:r>
      <w:r w:rsidRPr="00876AFC">
        <w:rPr>
          <w:rFonts w:cs="Arial"/>
          <w:lang w:val="ro-RO"/>
        </w:rPr>
        <w:t xml:space="preserve">a aviza persoanele care pot fi desemnate, prin tragere la sorţi, preşedinţi ai birourilor electorale ale secţiilor de votare sau locţiitori ai acestora. </w:t>
      </w:r>
    </w:p>
    <w:p w:rsidR="00876AFC" w:rsidRPr="00876AFC" w:rsidRDefault="00876AFC" w:rsidP="00A655DF">
      <w:pPr>
        <w:spacing w:after="0" w:line="276" w:lineRule="auto"/>
        <w:ind w:firstLine="709"/>
        <w:jc w:val="both"/>
        <w:rPr>
          <w:rFonts w:cs="Arial"/>
          <w:lang w:val="ro-RO"/>
        </w:rPr>
      </w:pPr>
      <w:r w:rsidRPr="00876AFC">
        <w:rPr>
          <w:rFonts w:cs="Arial"/>
          <w:lang w:val="ro-RO"/>
        </w:rPr>
        <w:lastRenderedPageBreak/>
        <w:t xml:space="preserve">În vederea  îndeplinirii acestei atribuţii, în anul 2014 s-a procedat la constituirea unei </w:t>
      </w:r>
      <w:r w:rsidRPr="00876AFC">
        <w:rPr>
          <w:rFonts w:cs="Arial"/>
          <w:b/>
          <w:lang w:val="ro-RO"/>
        </w:rPr>
        <w:t>baze de date cu persoanele care au exercitat aceste funcţii la procesele electorale anterioare</w:t>
      </w:r>
      <w:r w:rsidRPr="00876AFC">
        <w:rPr>
          <w:rFonts w:cs="Arial"/>
          <w:vertAlign w:val="superscript"/>
          <w:lang w:val="ro-RO"/>
        </w:rPr>
        <w:footnoteReference w:id="19"/>
      </w:r>
      <w:r w:rsidRPr="00876AFC">
        <w:rPr>
          <w:rFonts w:cs="Arial"/>
          <w:lang w:val="ro-RO"/>
        </w:rPr>
        <w:t>. Informaţiile despre activitatea, experienţa şi eventualele abateri săvârşite de aceste persoane la scrutinele anterioare au stat la baza avizării persoanelor propuse a fi desemnate ca preşedinţi ai birourilor electorale ale secţiilor de votare şi locţiitori ai acestora, la fiecare dintre scrutinele din anul 2014</w:t>
      </w:r>
      <w:r w:rsidRPr="00A655DF">
        <w:rPr>
          <w:rFonts w:cs="Arial"/>
          <w:vertAlign w:val="superscript"/>
          <w:lang w:val="ro-RO"/>
        </w:rPr>
        <w:footnoteReference w:id="20"/>
      </w:r>
      <w:r w:rsidRPr="00876AFC">
        <w:rPr>
          <w:rFonts w:cs="Arial"/>
          <w:lang w:val="ro-RO"/>
        </w:rPr>
        <w:t>.</w:t>
      </w:r>
    </w:p>
    <w:p w:rsidR="00876AFC" w:rsidRPr="00876AFC" w:rsidRDefault="00876AFC" w:rsidP="00A655DF">
      <w:pPr>
        <w:spacing w:after="0" w:line="276" w:lineRule="auto"/>
        <w:ind w:firstLine="709"/>
        <w:jc w:val="both"/>
        <w:rPr>
          <w:rFonts w:cs="Arial"/>
          <w:lang w:val="ro-RO"/>
        </w:rPr>
      </w:pPr>
      <w:r w:rsidRPr="00876AFC">
        <w:rPr>
          <w:rFonts w:cs="Arial"/>
          <w:lang w:val="ro-RO"/>
        </w:rPr>
        <w:t>Iată principalele date statistice privind persoanele care au fost propuse, de către instituţiile prefectului, a fi desemnate, prin tragere la sorţi, preşedinţi ai birourilor electorale ale secţiilor de votare sau locţiitori ai acestora la alegerile din anul 2014:</w:t>
      </w:r>
    </w:p>
    <w:p w:rsidR="00876AFC" w:rsidRPr="00876AFC" w:rsidRDefault="00876AFC" w:rsidP="00A655DF">
      <w:pPr>
        <w:spacing w:after="0" w:line="276" w:lineRule="auto"/>
        <w:ind w:firstLine="709"/>
        <w:jc w:val="both"/>
        <w:rPr>
          <w:rFonts w:cs="Arial"/>
          <w:lang w:val="ro-RO"/>
        </w:rPr>
      </w:pP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4815"/>
        <w:gridCol w:w="4863"/>
      </w:tblGrid>
      <w:tr w:rsidR="00876AFC" w:rsidRPr="00C031CF" w:rsidTr="00C031CF">
        <w:trPr>
          <w:trHeight w:val="422"/>
          <w:jc w:val="center"/>
        </w:trPr>
        <w:tc>
          <w:tcPr>
            <w:tcW w:w="4815" w:type="dxa"/>
            <w:tcBorders>
              <w:bottom w:val="single" w:sz="12" w:space="0" w:color="9CC2E5"/>
            </w:tcBorders>
            <w:shd w:val="clear" w:color="auto" w:fill="auto"/>
          </w:tcPr>
          <w:p w:rsidR="00876AFC" w:rsidRPr="00600B3A" w:rsidRDefault="00876AFC" w:rsidP="00C031CF">
            <w:pPr>
              <w:spacing w:after="0" w:line="276" w:lineRule="auto"/>
              <w:jc w:val="center"/>
              <w:rPr>
                <w:rFonts w:cs="Arial"/>
                <w:color w:val="1F3864" w:themeColor="accent5" w:themeShade="80"/>
              </w:rPr>
            </w:pPr>
            <w:r w:rsidRPr="00600B3A">
              <w:rPr>
                <w:rFonts w:cs="Arial"/>
                <w:color w:val="1F3864" w:themeColor="accent5" w:themeShade="80"/>
              </w:rPr>
              <w:t>Alegerile pentru Parlamentul European</w:t>
            </w:r>
          </w:p>
        </w:tc>
        <w:tc>
          <w:tcPr>
            <w:tcW w:w="4863" w:type="dxa"/>
            <w:tcBorders>
              <w:bottom w:val="single" w:sz="12" w:space="0" w:color="9CC2E5"/>
            </w:tcBorders>
            <w:shd w:val="clear" w:color="auto" w:fill="auto"/>
          </w:tcPr>
          <w:p w:rsidR="00876AFC" w:rsidRPr="00600B3A" w:rsidRDefault="00876AFC" w:rsidP="00C031CF">
            <w:pPr>
              <w:spacing w:after="0" w:line="276" w:lineRule="auto"/>
              <w:jc w:val="center"/>
              <w:rPr>
                <w:rFonts w:cs="Arial"/>
                <w:color w:val="1F3864" w:themeColor="accent5" w:themeShade="80"/>
              </w:rPr>
            </w:pPr>
            <w:r w:rsidRPr="00600B3A">
              <w:rPr>
                <w:rFonts w:cs="Arial"/>
                <w:color w:val="1F3864" w:themeColor="accent5" w:themeShade="80"/>
              </w:rPr>
              <w:t>Alegerile pentru Preşedintele României</w:t>
            </w:r>
          </w:p>
        </w:tc>
      </w:tr>
      <w:tr w:rsidR="005D32AF" w:rsidRPr="00C031CF" w:rsidTr="00C031CF">
        <w:trPr>
          <w:trHeight w:val="1627"/>
          <w:jc w:val="center"/>
        </w:trPr>
        <w:tc>
          <w:tcPr>
            <w:tcW w:w="4815" w:type="dxa"/>
            <w:shd w:val="clear" w:color="auto" w:fill="DEEAF6"/>
          </w:tcPr>
          <w:p w:rsidR="00876AFC" w:rsidRPr="00C031CF" w:rsidRDefault="00876AFC" w:rsidP="00C031CF">
            <w:pPr>
              <w:spacing w:after="0"/>
              <w:jc w:val="both"/>
              <w:rPr>
                <w:rFonts w:cs="Arial"/>
                <w:b/>
              </w:rPr>
            </w:pPr>
            <w:r w:rsidRPr="00C031CF">
              <w:rPr>
                <w:rFonts w:cs="Arial"/>
              </w:rPr>
              <w:t>Autoritatea Electorală Permanentă</w:t>
            </w:r>
            <w:r w:rsidRPr="00C031CF">
              <w:t xml:space="preserve"> a solicitat instituțiilor prefectului și tribunalelor comunicarea, până la data de 28 aprilie 2014, a listelor întocmite conform prevederilor art. 3 alin. (1) din Hotărârea AEP nr. 15/2013, atât în scris, cât şi în format electronic.</w:t>
            </w:r>
          </w:p>
        </w:tc>
        <w:tc>
          <w:tcPr>
            <w:tcW w:w="4863" w:type="dxa"/>
            <w:shd w:val="clear" w:color="auto" w:fill="DEEAF6"/>
          </w:tcPr>
          <w:p w:rsidR="00876AFC" w:rsidRPr="00C031CF" w:rsidRDefault="00876AFC" w:rsidP="00C031CF">
            <w:pPr>
              <w:spacing w:after="0"/>
              <w:jc w:val="both"/>
              <w:rPr>
                <w:rFonts w:cs="Arial"/>
              </w:rPr>
            </w:pPr>
            <w:r w:rsidRPr="00C031CF">
              <w:rPr>
                <w:rFonts w:cs="Arial"/>
              </w:rPr>
              <w:t xml:space="preserve">Autoritatea Electorală Permanentă a solicitat </w:t>
            </w:r>
            <w:r w:rsidRPr="00C031CF">
              <w:t>instituțiilor prefectului și tribunalelor să comunice, până la data de 4 octombrie 2014, listele cuprinzând persoanele care puteau fi desemnate, prin tragere la sorţi, preşedinţi ai birourilor electorale ale secţiilor de votare sau locţiitori ai acestora.</w:t>
            </w:r>
          </w:p>
        </w:tc>
      </w:tr>
      <w:tr w:rsidR="005D32AF" w:rsidRPr="00C031CF" w:rsidTr="00C031CF">
        <w:trPr>
          <w:trHeight w:val="1131"/>
          <w:jc w:val="center"/>
        </w:trPr>
        <w:tc>
          <w:tcPr>
            <w:tcW w:w="4815" w:type="dxa"/>
            <w:shd w:val="clear" w:color="auto" w:fill="auto"/>
          </w:tcPr>
          <w:p w:rsidR="00876AFC" w:rsidRPr="00C031CF" w:rsidRDefault="00876AFC" w:rsidP="00C031CF">
            <w:pPr>
              <w:spacing w:after="0"/>
              <w:jc w:val="both"/>
              <w:rPr>
                <w:b/>
              </w:rPr>
            </w:pPr>
            <w:r w:rsidRPr="00C031CF">
              <w:t xml:space="preserve">Au fost propuse spre avizare 49.765 de persoane dintre care:  </w:t>
            </w:r>
          </w:p>
          <w:p w:rsidR="00876AFC" w:rsidRPr="00C031CF" w:rsidRDefault="00876AFC" w:rsidP="00C031CF">
            <w:pPr>
              <w:numPr>
                <w:ilvl w:val="0"/>
                <w:numId w:val="39"/>
              </w:numPr>
              <w:spacing w:after="0"/>
              <w:contextualSpacing/>
              <w:jc w:val="both"/>
              <w:rPr>
                <w:rFonts w:cs="Arial"/>
                <w:b/>
              </w:rPr>
            </w:pPr>
            <w:r w:rsidRPr="00C031CF">
              <w:t xml:space="preserve">persoane cu bună reputație - 43.646,  </w:t>
            </w:r>
          </w:p>
          <w:p w:rsidR="00876AFC" w:rsidRPr="00C031CF" w:rsidRDefault="00876AFC" w:rsidP="00C031CF">
            <w:pPr>
              <w:numPr>
                <w:ilvl w:val="0"/>
                <w:numId w:val="39"/>
              </w:numPr>
              <w:spacing w:after="0"/>
              <w:contextualSpacing/>
              <w:jc w:val="both"/>
              <w:rPr>
                <w:rFonts w:cs="Arial"/>
                <w:b/>
              </w:rPr>
            </w:pPr>
            <w:r w:rsidRPr="00C031CF">
              <w:t>juriști şi  magistrați - 6.119.</w:t>
            </w:r>
          </w:p>
        </w:tc>
        <w:tc>
          <w:tcPr>
            <w:tcW w:w="4863" w:type="dxa"/>
            <w:shd w:val="clear" w:color="auto" w:fill="auto"/>
          </w:tcPr>
          <w:p w:rsidR="00876AFC" w:rsidRPr="00C031CF" w:rsidRDefault="00876AFC" w:rsidP="00C031CF">
            <w:pPr>
              <w:spacing w:after="0"/>
              <w:jc w:val="both"/>
              <w:rPr>
                <w:b/>
              </w:rPr>
            </w:pPr>
            <w:r w:rsidRPr="00C031CF">
              <w:rPr>
                <w:b/>
              </w:rPr>
              <w:t xml:space="preserve">Au fost propuse spre avizare 54.262 de persoane </w:t>
            </w:r>
            <w:r w:rsidRPr="00C031CF">
              <w:t>dintre care:</w:t>
            </w:r>
            <w:r w:rsidRPr="00C031CF">
              <w:rPr>
                <w:b/>
              </w:rPr>
              <w:t xml:space="preserve">  </w:t>
            </w:r>
          </w:p>
          <w:p w:rsidR="00876AFC" w:rsidRPr="00C031CF" w:rsidRDefault="00876AFC" w:rsidP="00C031CF">
            <w:pPr>
              <w:numPr>
                <w:ilvl w:val="0"/>
                <w:numId w:val="40"/>
              </w:numPr>
              <w:spacing w:after="0"/>
              <w:contextualSpacing/>
              <w:jc w:val="both"/>
              <w:rPr>
                <w:rFonts w:eastAsia="Times New Roman"/>
              </w:rPr>
            </w:pPr>
            <w:r w:rsidRPr="00C031CF">
              <w:rPr>
                <w:rFonts w:eastAsia="Times New Roman"/>
              </w:rPr>
              <w:t xml:space="preserve">persoane cu bună reputație – </w:t>
            </w:r>
            <w:r w:rsidRPr="00C031CF">
              <w:rPr>
                <w:sz w:val="24"/>
                <w:szCs w:val="24"/>
              </w:rPr>
              <w:t>46.453,</w:t>
            </w:r>
          </w:p>
          <w:p w:rsidR="00876AFC" w:rsidRPr="00C031CF" w:rsidRDefault="00876AFC" w:rsidP="00C031CF">
            <w:pPr>
              <w:numPr>
                <w:ilvl w:val="0"/>
                <w:numId w:val="40"/>
              </w:numPr>
              <w:spacing w:after="0"/>
              <w:contextualSpacing/>
              <w:jc w:val="both"/>
              <w:rPr>
                <w:rFonts w:eastAsia="Times New Roman"/>
              </w:rPr>
            </w:pPr>
            <w:r w:rsidRPr="00C031CF">
              <w:rPr>
                <w:rFonts w:eastAsia="Times New Roman"/>
              </w:rPr>
              <w:t>juriști şi magistraţi – 7.809.</w:t>
            </w:r>
          </w:p>
        </w:tc>
      </w:tr>
      <w:tr w:rsidR="005D32AF" w:rsidRPr="00C031CF" w:rsidTr="00C031CF">
        <w:trPr>
          <w:jc w:val="center"/>
        </w:trPr>
        <w:tc>
          <w:tcPr>
            <w:tcW w:w="4815" w:type="dxa"/>
            <w:shd w:val="clear" w:color="auto" w:fill="DEEAF6"/>
          </w:tcPr>
          <w:p w:rsidR="00876AFC" w:rsidRPr="00C031CF" w:rsidRDefault="00876AFC" w:rsidP="00C031CF">
            <w:pPr>
              <w:spacing w:after="0"/>
              <w:jc w:val="both"/>
              <w:rPr>
                <w:rFonts w:cs="Arial"/>
                <w:b/>
              </w:rPr>
            </w:pPr>
            <w:r w:rsidRPr="00C031CF">
              <w:t>69% dintre persoanele propuse pentru a fi desemnate preşedinţi ai birourilor electorale ale secţiilor de votare sau locţiitori ai acestora au fost femei și 31%, bărbați.</w:t>
            </w:r>
          </w:p>
        </w:tc>
        <w:tc>
          <w:tcPr>
            <w:tcW w:w="4863" w:type="dxa"/>
            <w:shd w:val="clear" w:color="auto" w:fill="DEEAF6"/>
          </w:tcPr>
          <w:p w:rsidR="00876AFC" w:rsidRPr="00C031CF" w:rsidRDefault="00876AFC" w:rsidP="00C031CF">
            <w:pPr>
              <w:spacing w:after="0"/>
              <w:contextualSpacing/>
              <w:jc w:val="both"/>
              <w:rPr>
                <w:rFonts w:eastAsia="Times New Roman"/>
              </w:rPr>
            </w:pPr>
            <w:r w:rsidRPr="00C031CF">
              <w:rPr>
                <w:rFonts w:eastAsia="Times New Roman"/>
              </w:rPr>
              <w:t>69,27% dintre persoanele propuse pentru a fi desemnate preşedinţi ai birourilor electorale ale secţiilor de votare sau locţiitori ai acestora au fost femei și 30,73% bărbați.</w:t>
            </w:r>
          </w:p>
        </w:tc>
      </w:tr>
      <w:tr w:rsidR="005D32AF" w:rsidRPr="00C031CF" w:rsidTr="00C031CF">
        <w:trPr>
          <w:jc w:val="center"/>
        </w:trPr>
        <w:tc>
          <w:tcPr>
            <w:tcW w:w="4815" w:type="dxa"/>
            <w:shd w:val="clear" w:color="auto" w:fill="auto"/>
          </w:tcPr>
          <w:p w:rsidR="00876AFC" w:rsidRPr="00C031CF" w:rsidRDefault="00876AFC" w:rsidP="00C031CF">
            <w:pPr>
              <w:spacing w:after="0"/>
              <w:jc w:val="both"/>
              <w:rPr>
                <w:rFonts w:cs="Arial"/>
                <w:b/>
              </w:rPr>
            </w:pPr>
            <w:r w:rsidRPr="00C031CF">
              <w:t xml:space="preserve">72,19%  </w:t>
            </w:r>
            <w:r w:rsidRPr="00C031CF">
              <w:rPr>
                <w:rFonts w:eastAsia="Times New Roman"/>
              </w:rPr>
              <w:t>dintre persoanele propuse</w:t>
            </w:r>
            <w:r w:rsidRPr="00C031CF">
              <w:t xml:space="preserve"> (35.925) au mai îndeplinit funcția de președinte al biroului electoral al secției de votare sau locțiitor al acestuia la alte alegeri sau au mai participat la instruiri organizate de AEP.</w:t>
            </w:r>
          </w:p>
        </w:tc>
        <w:tc>
          <w:tcPr>
            <w:tcW w:w="4863" w:type="dxa"/>
            <w:shd w:val="clear" w:color="auto" w:fill="auto"/>
          </w:tcPr>
          <w:p w:rsidR="00876AFC" w:rsidRPr="00C031CF" w:rsidRDefault="00876AFC" w:rsidP="00C031CF">
            <w:pPr>
              <w:spacing w:after="0"/>
              <w:jc w:val="both"/>
              <w:rPr>
                <w:rFonts w:cs="Arial"/>
              </w:rPr>
            </w:pPr>
            <w:r w:rsidRPr="00C031CF">
              <w:rPr>
                <w:rFonts w:eastAsia="Times New Roman"/>
              </w:rPr>
              <w:t xml:space="preserve">76,48% dintre persoanele propuse (41.615) au mai participat în calitate de președinte al biroului electoral al secției de votare sau locțiitor al acestuia la un scrutin electoral sau au mai participat la instruiri organizate de AEP. </w:t>
            </w:r>
          </w:p>
        </w:tc>
      </w:tr>
      <w:tr w:rsidR="005D32AF" w:rsidRPr="00C031CF" w:rsidTr="00C031CF">
        <w:trPr>
          <w:jc w:val="center"/>
        </w:trPr>
        <w:tc>
          <w:tcPr>
            <w:tcW w:w="4815" w:type="dxa"/>
            <w:shd w:val="clear" w:color="auto" w:fill="DEEAF6"/>
          </w:tcPr>
          <w:p w:rsidR="00876AFC" w:rsidRPr="00C031CF" w:rsidRDefault="00876AFC" w:rsidP="00C031CF">
            <w:pPr>
              <w:spacing w:after="0"/>
              <w:jc w:val="both"/>
            </w:pPr>
            <w:r w:rsidRPr="00C031CF">
              <w:t>Număr de persoane care au intrat în procedura de avizare: 45.431.</w:t>
            </w:r>
          </w:p>
        </w:tc>
        <w:tc>
          <w:tcPr>
            <w:tcW w:w="4863" w:type="dxa"/>
            <w:shd w:val="clear" w:color="auto" w:fill="DEEAF6"/>
          </w:tcPr>
          <w:p w:rsidR="00876AFC" w:rsidRPr="00C031CF" w:rsidRDefault="00876AFC" w:rsidP="00C031CF">
            <w:pPr>
              <w:spacing w:after="0"/>
              <w:jc w:val="both"/>
              <w:rPr>
                <w:rFonts w:eastAsia="Times New Roman"/>
              </w:rPr>
            </w:pPr>
            <w:r w:rsidRPr="00C031CF">
              <w:rPr>
                <w:rFonts w:eastAsia="Times New Roman"/>
              </w:rPr>
              <w:t>Număr de persoane care au intrat în procedura de avizare: 47.155.</w:t>
            </w:r>
          </w:p>
        </w:tc>
      </w:tr>
      <w:tr w:rsidR="005D32AF" w:rsidRPr="00C031CF" w:rsidTr="00C031CF">
        <w:trPr>
          <w:jc w:val="center"/>
        </w:trPr>
        <w:tc>
          <w:tcPr>
            <w:tcW w:w="4815" w:type="dxa"/>
            <w:shd w:val="clear" w:color="auto" w:fill="auto"/>
          </w:tcPr>
          <w:p w:rsidR="00876AFC" w:rsidRPr="00C031CF" w:rsidRDefault="00876AFC" w:rsidP="00C031CF">
            <w:pPr>
              <w:spacing w:after="0"/>
              <w:jc w:val="both"/>
            </w:pPr>
            <w:r w:rsidRPr="00C031CF">
              <w:t>Număr de persoane care au primit aviz nefavorabil: 43.</w:t>
            </w:r>
          </w:p>
        </w:tc>
        <w:tc>
          <w:tcPr>
            <w:tcW w:w="4863" w:type="dxa"/>
            <w:shd w:val="clear" w:color="auto" w:fill="auto"/>
          </w:tcPr>
          <w:p w:rsidR="00876AFC" w:rsidRPr="00C031CF" w:rsidRDefault="00876AFC" w:rsidP="00C031CF">
            <w:pPr>
              <w:spacing w:after="0"/>
              <w:jc w:val="both"/>
              <w:rPr>
                <w:rFonts w:eastAsia="Times New Roman"/>
              </w:rPr>
            </w:pPr>
            <w:r w:rsidRPr="00C031CF">
              <w:t>Număr de persoane care au primit aviz nefavorabil: 81.</w:t>
            </w:r>
          </w:p>
        </w:tc>
      </w:tr>
      <w:tr w:rsidR="005D32AF" w:rsidRPr="00C031CF" w:rsidTr="00C031CF">
        <w:trPr>
          <w:jc w:val="center"/>
        </w:trPr>
        <w:tc>
          <w:tcPr>
            <w:tcW w:w="4815" w:type="dxa"/>
            <w:shd w:val="clear" w:color="auto" w:fill="DEEAF6"/>
          </w:tcPr>
          <w:p w:rsidR="00876AFC" w:rsidRPr="00C031CF" w:rsidRDefault="00876AFC" w:rsidP="00C031CF">
            <w:pPr>
              <w:spacing w:after="0"/>
              <w:jc w:val="both"/>
              <w:rPr>
                <w:b/>
              </w:rPr>
            </w:pPr>
            <w:r w:rsidRPr="00C031CF">
              <w:rPr>
                <w:b/>
              </w:rPr>
              <w:t>Număr de persoane avizate favorabil: 45.388.</w:t>
            </w:r>
          </w:p>
        </w:tc>
        <w:tc>
          <w:tcPr>
            <w:tcW w:w="4863" w:type="dxa"/>
            <w:shd w:val="clear" w:color="auto" w:fill="DEEAF6"/>
          </w:tcPr>
          <w:p w:rsidR="00876AFC" w:rsidRPr="00C031CF" w:rsidRDefault="00876AFC" w:rsidP="00C031CF">
            <w:pPr>
              <w:spacing w:after="0" w:line="276" w:lineRule="auto"/>
              <w:rPr>
                <w:b/>
              </w:rPr>
            </w:pPr>
            <w:r w:rsidRPr="00C031CF">
              <w:rPr>
                <w:b/>
              </w:rPr>
              <w:t>Număr de persoane avizate favorabil: 47.074.</w:t>
            </w:r>
          </w:p>
        </w:tc>
      </w:tr>
      <w:tr w:rsidR="005D32AF" w:rsidRPr="00C031CF" w:rsidTr="00C031CF">
        <w:trPr>
          <w:jc w:val="center"/>
        </w:trPr>
        <w:tc>
          <w:tcPr>
            <w:tcW w:w="4815" w:type="dxa"/>
            <w:shd w:val="clear" w:color="auto" w:fill="auto"/>
          </w:tcPr>
          <w:p w:rsidR="00876AFC" w:rsidRPr="00C031CF" w:rsidRDefault="00876AFC" w:rsidP="00C031CF">
            <w:pPr>
              <w:spacing w:after="0"/>
              <w:jc w:val="both"/>
            </w:pPr>
            <w:r w:rsidRPr="00C031CF">
              <w:t>Număr de persoane desemnate preşedinţi ai birourilor electorale ale secţiilor de votare şi locţiitori + 10% rezerve: 37.064.</w:t>
            </w:r>
          </w:p>
        </w:tc>
        <w:tc>
          <w:tcPr>
            <w:tcW w:w="4863" w:type="dxa"/>
            <w:shd w:val="clear" w:color="auto" w:fill="auto"/>
          </w:tcPr>
          <w:p w:rsidR="00876AFC" w:rsidRPr="00C031CF" w:rsidRDefault="00876AFC" w:rsidP="00C031CF">
            <w:pPr>
              <w:spacing w:after="0"/>
              <w:jc w:val="both"/>
            </w:pPr>
            <w:r w:rsidRPr="00C031CF">
              <w:t>Număr de persoane desemnate preşedinţi ai birourilor electorale ale secţiilor de votare şi locţiitori + 10% rezerve: 37.505.</w:t>
            </w:r>
          </w:p>
        </w:tc>
      </w:tr>
    </w:tbl>
    <w:p w:rsidR="00876AFC" w:rsidRPr="005D32AF" w:rsidRDefault="00876AFC" w:rsidP="00A655DF">
      <w:pPr>
        <w:spacing w:after="0" w:line="240" w:lineRule="auto"/>
        <w:ind w:firstLine="709"/>
        <w:jc w:val="both"/>
        <w:rPr>
          <w:rFonts w:cs="Arial"/>
          <w:lang w:val="ro-RO"/>
        </w:rPr>
      </w:pPr>
    </w:p>
    <w:p w:rsidR="00876AFC" w:rsidRPr="00876AFC" w:rsidRDefault="00876AFC" w:rsidP="00A655DF">
      <w:pPr>
        <w:autoSpaceDE w:val="0"/>
        <w:autoSpaceDN w:val="0"/>
        <w:adjustRightInd w:val="0"/>
        <w:spacing w:after="0" w:line="240" w:lineRule="auto"/>
        <w:jc w:val="both"/>
        <w:rPr>
          <w:b/>
          <w:iCs/>
          <w:lang w:val="ro-RO"/>
        </w:rPr>
      </w:pPr>
      <w:r w:rsidRPr="00876AFC">
        <w:rPr>
          <w:iCs/>
          <w:lang w:val="ro-RO"/>
        </w:rPr>
        <w:lastRenderedPageBreak/>
        <w:tab/>
      </w:r>
      <w:r w:rsidRPr="00876AFC">
        <w:rPr>
          <w:b/>
          <w:iCs/>
          <w:lang w:val="ro-RO"/>
        </w:rPr>
        <w:t xml:space="preserve">INSTRUIREA OFICIALILOR ELECTORALI </w:t>
      </w:r>
    </w:p>
    <w:p w:rsidR="00876AFC" w:rsidRPr="00876AFC" w:rsidRDefault="00876AFC" w:rsidP="00A655DF">
      <w:pPr>
        <w:autoSpaceDE w:val="0"/>
        <w:autoSpaceDN w:val="0"/>
        <w:adjustRightInd w:val="0"/>
        <w:spacing w:after="0" w:line="276" w:lineRule="auto"/>
        <w:ind w:firstLine="720"/>
        <w:jc w:val="both"/>
        <w:rPr>
          <w:iCs/>
          <w:lang w:val="ro-RO"/>
        </w:rPr>
      </w:pPr>
      <w:r w:rsidRPr="00876AFC">
        <w:rPr>
          <w:iCs/>
          <w:lang w:val="ro-RO"/>
        </w:rPr>
        <w:t>Autoritatea Electorală Permanentă organizează programe specifice de instruire şi formare în materie electorală pentru persoanele care pot deveni membri ai birourilor electorale, pentru  președinții birourilor electorale ale secțiilor de votare și locțiitorii acestora, precum şi pentru personalul autorităţilor şi instituţiilor cu atribuţii în organizarea şi desfăşurarea alegerilor. Pe parcursul anului 2014, s-au desfăşurat:</w:t>
      </w:r>
    </w:p>
    <w:p w:rsidR="00876AFC" w:rsidRPr="00876AFC" w:rsidRDefault="00876AFC" w:rsidP="00A655DF">
      <w:pPr>
        <w:tabs>
          <w:tab w:val="left" w:pos="851"/>
        </w:tabs>
        <w:autoSpaceDE w:val="0"/>
        <w:autoSpaceDN w:val="0"/>
        <w:adjustRightInd w:val="0"/>
        <w:spacing w:after="0" w:line="276" w:lineRule="auto"/>
        <w:ind w:firstLine="720"/>
        <w:jc w:val="both"/>
        <w:rPr>
          <w:iCs/>
          <w:lang w:val="ro-RO"/>
        </w:rPr>
      </w:pPr>
      <w:r w:rsidRPr="00876AFC">
        <w:rPr>
          <w:iCs/>
          <w:lang w:val="ro-RO"/>
        </w:rPr>
        <w:t>-</w:t>
      </w:r>
      <w:r w:rsidRPr="00876AFC">
        <w:rPr>
          <w:iCs/>
          <w:lang w:val="ro-RO"/>
        </w:rPr>
        <w:tab/>
        <w:t>173 acțiuni de instruire a persoanelor care pot deveni președinți și locțiitori ai birourilor electorale;</w:t>
      </w:r>
    </w:p>
    <w:p w:rsidR="00876AFC" w:rsidRPr="00876AFC" w:rsidRDefault="00876AFC" w:rsidP="00A655DF">
      <w:pPr>
        <w:tabs>
          <w:tab w:val="left" w:pos="851"/>
        </w:tabs>
        <w:autoSpaceDE w:val="0"/>
        <w:autoSpaceDN w:val="0"/>
        <w:adjustRightInd w:val="0"/>
        <w:spacing w:after="0" w:line="276" w:lineRule="auto"/>
        <w:ind w:firstLine="720"/>
        <w:jc w:val="both"/>
        <w:rPr>
          <w:iCs/>
          <w:lang w:val="ro-RO"/>
        </w:rPr>
      </w:pPr>
      <w:r w:rsidRPr="00876AFC">
        <w:rPr>
          <w:iCs/>
          <w:lang w:val="ro-RO"/>
        </w:rPr>
        <w:t>-</w:t>
      </w:r>
      <w:r w:rsidRPr="00876AFC">
        <w:rPr>
          <w:iCs/>
          <w:lang w:val="ro-RO"/>
        </w:rPr>
        <w:tab/>
        <w:t>329 acțiuni de instruire a președinților și locțiitorilor birourilor electorale ale secțiilor de votare;</w:t>
      </w:r>
    </w:p>
    <w:p w:rsidR="00876AFC" w:rsidRPr="00876AFC" w:rsidRDefault="00876AFC" w:rsidP="00A655DF">
      <w:pPr>
        <w:tabs>
          <w:tab w:val="left" w:pos="851"/>
        </w:tabs>
        <w:autoSpaceDE w:val="0"/>
        <w:autoSpaceDN w:val="0"/>
        <w:adjustRightInd w:val="0"/>
        <w:spacing w:after="0" w:line="276" w:lineRule="auto"/>
        <w:ind w:firstLine="720"/>
        <w:jc w:val="both"/>
        <w:rPr>
          <w:iCs/>
          <w:lang w:val="ro-RO"/>
        </w:rPr>
      </w:pPr>
      <w:r w:rsidRPr="00876AFC">
        <w:rPr>
          <w:iCs/>
          <w:lang w:val="ro-RO"/>
        </w:rPr>
        <w:t>-</w:t>
      </w:r>
      <w:r w:rsidRPr="00876AFC">
        <w:rPr>
          <w:iCs/>
          <w:lang w:val="ro-RO"/>
        </w:rPr>
        <w:tab/>
        <w:t>114 acțiuni de instruire a primarilor și secretarilor unităților administrativ-teritoriale.</w:t>
      </w:r>
    </w:p>
    <w:p w:rsidR="00876AFC" w:rsidRPr="00876AFC" w:rsidRDefault="00876AFC" w:rsidP="00A655DF">
      <w:pPr>
        <w:tabs>
          <w:tab w:val="left" w:pos="851"/>
        </w:tabs>
        <w:autoSpaceDE w:val="0"/>
        <w:autoSpaceDN w:val="0"/>
        <w:adjustRightInd w:val="0"/>
        <w:spacing w:after="0" w:line="276" w:lineRule="auto"/>
        <w:ind w:firstLine="720"/>
        <w:jc w:val="both"/>
        <w:rPr>
          <w:iCs/>
          <w:lang w:val="ro-RO"/>
        </w:rPr>
      </w:pPr>
    </w:p>
    <w:p w:rsidR="00876AFC" w:rsidRPr="00876AFC" w:rsidRDefault="00876AFC" w:rsidP="00A655DF">
      <w:pPr>
        <w:numPr>
          <w:ilvl w:val="0"/>
          <w:numId w:val="42"/>
        </w:numPr>
        <w:spacing w:after="0" w:line="276" w:lineRule="auto"/>
        <w:contextualSpacing/>
        <w:jc w:val="both"/>
        <w:rPr>
          <w:b/>
          <w:bCs/>
          <w:lang w:val="ro-RO"/>
        </w:rPr>
      </w:pPr>
      <w:r w:rsidRPr="00876AFC">
        <w:rPr>
          <w:b/>
          <w:bCs/>
          <w:lang w:val="ro-RO"/>
        </w:rPr>
        <w:t>Instruirea persoanelor care pot deveni preşedinţi ai birourilor electorale ale secţiilor de votare sau locţiitorilor acestora</w:t>
      </w:r>
    </w:p>
    <w:p w:rsidR="00876AFC" w:rsidRPr="00876AFC" w:rsidRDefault="00876AFC" w:rsidP="00A655DF">
      <w:pPr>
        <w:spacing w:after="0" w:line="276" w:lineRule="auto"/>
        <w:ind w:firstLine="720"/>
        <w:jc w:val="both"/>
        <w:rPr>
          <w:bCs/>
          <w:lang w:val="ro-RO"/>
        </w:rPr>
      </w:pPr>
      <w:r w:rsidRPr="00876AFC">
        <w:rPr>
          <w:bCs/>
          <w:lang w:val="ro-RO"/>
        </w:rPr>
        <w:t xml:space="preserve">Autoritatea Electorală Permanentă a organizat sesiuni de instruire pentru persoanele propuse pentru a fi desemnate preşedinţi ai birourilor electorale ale secţiilor de votare sau locţiitori ai acestora la alegerile pentru Parlamentul European, respectiv la alegerile pentru Preşedintele României, care nu au mai participat la niciun proces electoral şi la nicio sesiune de instruire anterioară. </w:t>
      </w:r>
    </w:p>
    <w:p w:rsidR="00876AFC" w:rsidRPr="00876AFC" w:rsidRDefault="00876AFC" w:rsidP="00A655DF">
      <w:pPr>
        <w:spacing w:after="0" w:line="276" w:lineRule="auto"/>
        <w:ind w:firstLine="720"/>
        <w:jc w:val="both"/>
        <w:rPr>
          <w:lang w:val="ro-RO"/>
        </w:rPr>
      </w:pPr>
      <w:r w:rsidRPr="00876AFC">
        <w:rPr>
          <w:lang w:val="ro-RO"/>
        </w:rPr>
        <w:t xml:space="preserve">Astfel, în perioada aprilie - mai 2014 au fost organizate sesiuni de instruire în vederea desfăşurării alegerilor pentru Parlamentul European din 25 mai 2014. </w:t>
      </w:r>
      <w:r w:rsidRPr="00876AFC">
        <w:rPr>
          <w:bCs/>
          <w:lang w:val="ro-RO"/>
        </w:rPr>
        <w:t xml:space="preserve">În perioada septembrie – octombrie 2014 au fost organizate sesiuni de instruire în vederea desfăşurării alegerilor pentru Preşedintele României. </w:t>
      </w:r>
    </w:p>
    <w:p w:rsidR="00876AFC" w:rsidRPr="00876AFC" w:rsidRDefault="00876AFC" w:rsidP="00A655DF">
      <w:pPr>
        <w:spacing w:after="0" w:line="276" w:lineRule="auto"/>
        <w:ind w:firstLine="720"/>
        <w:jc w:val="both"/>
        <w:rPr>
          <w:lang w:val="ro-RO"/>
        </w:rPr>
      </w:pPr>
      <w:r w:rsidRPr="00876AFC">
        <w:rPr>
          <w:lang w:val="ro-RO"/>
        </w:rPr>
        <w:t>În cadrul acestora au fost prezentate: actele normative care stabilesc cadrul juridic necesar pentru organizarea şi desfăşurarea alegerilor pentru membrii din România în Parlamentul European, respectiv pentru alegerile pentru Preşedintele României, organizarea şi funcţionarea birourilor electorale ale secţiilor de votare, conţinutul şi forma copiilor după listele electorale permanente, materialele necesare votării, activităţile din preziua votării, activităţile din ziua votării, desfăşurarea votării (etapele desfăşurării votului, actele cu care se votează, utilizarea urnei speciale), persoanele care pot asista la operaţiunile de votare, suspendarea votării, principalele activităţi după încheierea votării (sigilare urnă şi ştampile, anulare buletine de vot, stabilire număr alegători prezenţi, voturi valabil exprimate, voturi nule, numărarea voturilor, stabilirea şi consemnarea rezultatelor), încheierea procesului-verbal de consemnare a rezultatelor. Cele mai multe întrebări ale participanţilor au vizat întocmirea procesului-verbal de constatare a rezultatelor votării.</w:t>
      </w:r>
    </w:p>
    <w:p w:rsidR="00876AFC" w:rsidRPr="00876AFC" w:rsidRDefault="00876AFC" w:rsidP="00A655DF">
      <w:pPr>
        <w:spacing w:after="0" w:line="276" w:lineRule="auto"/>
        <w:ind w:firstLine="720"/>
        <w:jc w:val="both"/>
        <w:rPr>
          <w:bCs/>
          <w:lang w:val="ro-RO"/>
        </w:rPr>
      </w:pPr>
    </w:p>
    <w:p w:rsidR="00876AFC" w:rsidRPr="00876AFC" w:rsidRDefault="00876AFC" w:rsidP="00A655DF">
      <w:pPr>
        <w:numPr>
          <w:ilvl w:val="0"/>
          <w:numId w:val="42"/>
        </w:numPr>
        <w:spacing w:after="0" w:line="276" w:lineRule="auto"/>
        <w:contextualSpacing/>
        <w:rPr>
          <w:b/>
          <w:bCs/>
          <w:lang w:val="ro-RO"/>
        </w:rPr>
      </w:pPr>
      <w:r w:rsidRPr="00876AFC">
        <w:rPr>
          <w:b/>
          <w:bCs/>
          <w:lang w:val="ro-RO"/>
        </w:rPr>
        <w:t>Instruirea preşedinţilor birourilor electorale ale secţiilor  de votare şi a locţiitorilor acestora</w:t>
      </w:r>
    </w:p>
    <w:p w:rsidR="00876AFC" w:rsidRPr="00C031CF" w:rsidRDefault="00876AFC" w:rsidP="00A655DF">
      <w:pPr>
        <w:spacing w:after="0" w:line="276" w:lineRule="auto"/>
        <w:jc w:val="both"/>
        <w:rPr>
          <w:bCs/>
          <w:i/>
          <w:color w:val="1F4E79"/>
          <w:u w:val="single"/>
          <w:lang w:val="ro-RO"/>
        </w:rPr>
      </w:pPr>
      <w:r w:rsidRPr="00C031CF">
        <w:rPr>
          <w:bCs/>
          <w:i/>
          <w:color w:val="1F4E79"/>
          <w:u w:val="single"/>
          <w:lang w:val="ro-RO"/>
        </w:rPr>
        <w:t>Acţiuni de instruire pentru alegerile din 25 mai 2014</w:t>
      </w:r>
    </w:p>
    <w:p w:rsidR="00876AFC" w:rsidRPr="00876AFC" w:rsidRDefault="00876AFC" w:rsidP="00A655DF">
      <w:pPr>
        <w:spacing w:after="0" w:line="276" w:lineRule="auto"/>
        <w:ind w:firstLine="720"/>
        <w:jc w:val="both"/>
        <w:rPr>
          <w:lang w:val="ro-RO"/>
        </w:rPr>
      </w:pPr>
      <w:r w:rsidRPr="00876AFC">
        <w:rPr>
          <w:lang w:val="ro-RO"/>
        </w:rPr>
        <w:t>În vederea asigurării bunei desfăşurări a alegerilor pentru Parlamentul European au fost organizate acțiuni de instruire a președinților birourilor electorale ale secțiilor de votare sau locțiitori ai acestora cu privire la sarcinile ce le revin în vederea organizării şi desfășurării în bune condiții a alegerilor.</w:t>
      </w:r>
    </w:p>
    <w:p w:rsidR="00876AFC" w:rsidRPr="00876AFC" w:rsidRDefault="00876AFC" w:rsidP="00A655DF">
      <w:pPr>
        <w:spacing w:after="0" w:line="276" w:lineRule="auto"/>
        <w:ind w:firstLine="720"/>
        <w:jc w:val="both"/>
        <w:rPr>
          <w:color w:val="000000"/>
          <w:lang w:val="ro-RO"/>
        </w:rPr>
      </w:pPr>
      <w:r w:rsidRPr="00876AFC">
        <w:rPr>
          <w:bCs/>
          <w:i/>
          <w:lang w:val="ro-RO"/>
        </w:rPr>
        <w:t>Programul de instruire a membrilor birourilor electorale ale secţiilor de votare organizate pentru alegerile europarlamentare din 25 mai 2014</w:t>
      </w:r>
      <w:r w:rsidRPr="00876AFC">
        <w:rPr>
          <w:bCs/>
          <w:color w:val="000000"/>
          <w:lang w:val="ro-RO"/>
        </w:rPr>
        <w:t xml:space="preserve"> </w:t>
      </w:r>
      <w:r w:rsidRPr="00876AFC">
        <w:rPr>
          <w:color w:val="000000"/>
          <w:lang w:val="ro-RO"/>
        </w:rPr>
        <w:t xml:space="preserve">a urmărit cunoașterea și aplicarea unitară a cadrului normativ și a activităţilor specifice organizării şi desfăşurării procesului electoral de către participanţi, dezvoltarea unor competenţe în vederea soluţionării problemelor apărute în derularea procesului electoral şi facilitarea accesului la informaţia de specialitate specifică domeniului electoral. Programul a fost subscris obiectivului de creare a unui sistem de management electoral profesionalizat şi eficient care, prin intermediul personalului calificat, să formeze un corp al oficialilor electorali. </w:t>
      </w:r>
    </w:p>
    <w:p w:rsidR="00876AFC" w:rsidRPr="00876AFC" w:rsidRDefault="00876AFC" w:rsidP="00A655DF">
      <w:pPr>
        <w:spacing w:after="0" w:line="276" w:lineRule="auto"/>
        <w:ind w:firstLine="720"/>
        <w:jc w:val="both"/>
        <w:rPr>
          <w:color w:val="000000"/>
          <w:lang w:val="ro-RO"/>
        </w:rPr>
      </w:pPr>
      <w:r w:rsidRPr="00876AFC">
        <w:rPr>
          <w:color w:val="000000"/>
          <w:lang w:val="ro-RO"/>
        </w:rPr>
        <w:lastRenderedPageBreak/>
        <w:t>Pentru a veni în sprijinul preşedinţilor birourilor electorale ale secţiilor de votare, Autoritatea Electorală Permanentă a elaborat şi a distribuit în cadrul Programului următoarele materiale informative:</w:t>
      </w:r>
    </w:p>
    <w:p w:rsidR="00876AFC" w:rsidRPr="00876AFC" w:rsidRDefault="006A537F" w:rsidP="00A655DF">
      <w:pPr>
        <w:numPr>
          <w:ilvl w:val="0"/>
          <w:numId w:val="41"/>
        </w:numPr>
        <w:spacing w:after="0" w:line="276" w:lineRule="auto"/>
        <w:contextualSpacing/>
        <w:jc w:val="both"/>
        <w:rPr>
          <w:color w:val="000000"/>
          <w:lang w:val="ro-RO"/>
        </w:rPr>
      </w:pPr>
      <w:r>
        <w:rPr>
          <w:noProof/>
        </w:rPr>
        <w:drawing>
          <wp:anchor distT="0" distB="0" distL="114300" distR="114300" simplePos="0" relativeHeight="251659264" behindDoc="0" locked="0" layoutInCell="1" allowOverlap="1" wp14:anchorId="207F47A7" wp14:editId="4DECA237">
            <wp:simplePos x="0" y="0"/>
            <wp:positionH relativeFrom="margin">
              <wp:align>right</wp:align>
            </wp:positionH>
            <wp:positionV relativeFrom="paragraph">
              <wp:posOffset>211455</wp:posOffset>
            </wp:positionV>
            <wp:extent cx="2339975" cy="1866900"/>
            <wp:effectExtent l="0" t="0" r="3175" b="0"/>
            <wp:wrapSquare wrapText="bothSides"/>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99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b/>
          <w:lang w:val="ro-RO"/>
        </w:rPr>
        <w:t>„Reglementări privind alegerea membrilor din România în Parlamentul European din anul 2014„</w:t>
      </w:r>
      <w:r w:rsidR="00876AFC" w:rsidRPr="00876AFC">
        <w:rPr>
          <w:i/>
          <w:lang w:val="ro-RO"/>
        </w:rPr>
        <w:t xml:space="preserve"> </w:t>
      </w:r>
      <w:r w:rsidR="00876AFC" w:rsidRPr="00876AFC">
        <w:rPr>
          <w:color w:val="000000"/>
          <w:lang w:val="ro-RO"/>
        </w:rPr>
        <w:t xml:space="preserve">material în limba română, realizat în 22.000 de exemplare care s-au distribuit birourilor electorale ale secţiilor de votare şi altor instituţii cu atribuţii în materie electorală. </w:t>
      </w:r>
    </w:p>
    <w:p w:rsidR="00876AFC" w:rsidRDefault="00876AFC" w:rsidP="00A655DF">
      <w:pPr>
        <w:numPr>
          <w:ilvl w:val="0"/>
          <w:numId w:val="41"/>
        </w:numPr>
        <w:spacing w:after="0" w:line="276" w:lineRule="auto"/>
        <w:contextualSpacing/>
        <w:jc w:val="both"/>
        <w:rPr>
          <w:color w:val="000000"/>
          <w:lang w:val="ro-RO"/>
        </w:rPr>
      </w:pPr>
      <w:r w:rsidRPr="00876AFC">
        <w:rPr>
          <w:b/>
          <w:lang w:val="ro-RO"/>
        </w:rPr>
        <w:t>„Reglementări privind alegerea membrilor din România în Parlamentul European din anul 2014” ,</w:t>
      </w:r>
      <w:r w:rsidRPr="00876AFC">
        <w:rPr>
          <w:lang w:val="ro-RO"/>
        </w:rPr>
        <w:t xml:space="preserve"> </w:t>
      </w:r>
      <w:r w:rsidRPr="00876AFC">
        <w:rPr>
          <w:color w:val="000000"/>
          <w:lang w:val="ro-RO"/>
        </w:rPr>
        <w:t>material bilingv română-maghiară, realizat în 3500 de exemplare care s-au distribuit birourilor electorale ale secţiilor de votare din 17 judeţe şi altor organisme cu atribuţii în materie electorală.</w:t>
      </w:r>
    </w:p>
    <w:p w:rsidR="00876AFC" w:rsidRPr="00876AFC" w:rsidRDefault="00CD1EDB" w:rsidP="00A655DF">
      <w:pPr>
        <w:numPr>
          <w:ilvl w:val="0"/>
          <w:numId w:val="41"/>
        </w:numPr>
        <w:spacing w:after="0" w:line="276" w:lineRule="auto"/>
        <w:contextualSpacing/>
        <w:jc w:val="both"/>
        <w:rPr>
          <w:color w:val="000000"/>
          <w:lang w:val="ro-RO"/>
        </w:rPr>
      </w:pPr>
      <w:r>
        <w:rPr>
          <w:noProof/>
        </w:rPr>
        <w:drawing>
          <wp:anchor distT="0" distB="0" distL="114300" distR="114300" simplePos="0" relativeHeight="251658240" behindDoc="0" locked="0" layoutInCell="1" allowOverlap="1" wp14:anchorId="5EDB8E04" wp14:editId="27E426F7">
            <wp:simplePos x="0" y="0"/>
            <wp:positionH relativeFrom="margin">
              <wp:align>right</wp:align>
            </wp:positionH>
            <wp:positionV relativeFrom="paragraph">
              <wp:posOffset>1266825</wp:posOffset>
            </wp:positionV>
            <wp:extent cx="2028825" cy="2743200"/>
            <wp:effectExtent l="0" t="0" r="0" b="0"/>
            <wp:wrapSquare wrapText="bothSides"/>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t="1559"/>
                    <a:stretch>
                      <a:fillRect/>
                    </a:stretch>
                  </pic:blipFill>
                  <pic:spPr bwMode="auto">
                    <a:xfrm>
                      <a:off x="0" y="0"/>
                      <a:ext cx="202882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b/>
          <w:i/>
          <w:lang w:val="ro-RO"/>
        </w:rPr>
        <w:t xml:space="preserve"> „</w:t>
      </w:r>
      <w:r w:rsidR="00876AFC" w:rsidRPr="00876AFC">
        <w:rPr>
          <w:b/>
          <w:lang w:val="ro-RO"/>
        </w:rPr>
        <w:t>Reglementări privind alegerea membrilor din România în Parlamentul European din anul 2014”,</w:t>
      </w:r>
      <w:r w:rsidR="00876AFC" w:rsidRPr="00876AFC">
        <w:rPr>
          <w:lang w:val="ro-RO"/>
        </w:rPr>
        <w:t xml:space="preserve"> </w:t>
      </w:r>
      <w:r w:rsidR="00876AFC" w:rsidRPr="00876AFC">
        <w:rPr>
          <w:color w:val="000000"/>
          <w:lang w:val="ro-RO"/>
        </w:rPr>
        <w:t>material trilingv (română-franceză-engleză). S-au realizat 3500 de exemplare, care au inclus legislaţia aferentă alegerilor pentru Parlamentul European din 25 mai 2014. Materialul a fost distribuit birourilor electorale ale secţiilor de votare din străinătate şi altor instituţii.</w:t>
      </w:r>
    </w:p>
    <w:p w:rsidR="00876AFC" w:rsidRPr="00876AFC" w:rsidRDefault="00876AFC" w:rsidP="00A655DF">
      <w:pPr>
        <w:numPr>
          <w:ilvl w:val="0"/>
          <w:numId w:val="41"/>
        </w:numPr>
        <w:spacing w:after="0" w:line="276" w:lineRule="auto"/>
        <w:contextualSpacing/>
        <w:jc w:val="both"/>
        <w:rPr>
          <w:lang w:val="ro-RO"/>
        </w:rPr>
      </w:pPr>
      <w:r w:rsidRPr="00876AFC">
        <w:rPr>
          <w:b/>
          <w:lang w:val="ro-RO"/>
        </w:rPr>
        <w:t>Posterul „Registrul electoral”,</w:t>
      </w:r>
      <w:r w:rsidRPr="00876AFC">
        <w:rPr>
          <w:lang w:val="ro-RO"/>
        </w:rPr>
        <w:t xml:space="preserve"> </w:t>
      </w:r>
      <w:r w:rsidRPr="00876AFC">
        <w:rPr>
          <w:noProof/>
          <w:lang w:val="ro-RO" w:eastAsia="ro-RO"/>
        </w:rPr>
        <w:t xml:space="preserve">a fost realizat şi distribuit </w:t>
      </w:r>
      <w:r w:rsidRPr="00876AFC">
        <w:rPr>
          <w:lang w:val="ro-RO"/>
        </w:rPr>
        <w:t>în 20.000 de exemplare.</w:t>
      </w:r>
    </w:p>
    <w:p w:rsidR="00876AFC" w:rsidRPr="00C031CF" w:rsidRDefault="00876AFC" w:rsidP="00A655DF">
      <w:pPr>
        <w:numPr>
          <w:ilvl w:val="0"/>
          <w:numId w:val="41"/>
        </w:numPr>
        <w:spacing w:after="0" w:line="276" w:lineRule="auto"/>
        <w:contextualSpacing/>
        <w:jc w:val="both"/>
        <w:rPr>
          <w:i/>
          <w:noProof/>
          <w:color w:val="323E4F"/>
          <w:lang w:val="ro-RO" w:eastAsia="ro-RO"/>
        </w:rPr>
      </w:pPr>
      <w:r w:rsidRPr="00876AFC">
        <w:rPr>
          <w:b/>
          <w:lang w:val="ro-RO"/>
        </w:rPr>
        <w:t>Pliantul „Minighidul membrilor birourilor electorale ale secţiilor de votare la alegerile pentru Parlamentul European 25 mai 2014</w:t>
      </w:r>
      <w:r w:rsidRPr="00876AFC">
        <w:rPr>
          <w:i/>
          <w:lang w:val="ro-RO"/>
        </w:rPr>
        <w:t>”</w:t>
      </w:r>
      <w:r w:rsidRPr="00876AFC">
        <w:rPr>
          <w:lang w:val="ro-RO"/>
        </w:rPr>
        <w:t xml:space="preserve"> </w:t>
      </w:r>
      <w:r w:rsidRPr="00876AFC">
        <w:rPr>
          <w:color w:val="000000"/>
          <w:lang w:val="ro-RO"/>
        </w:rPr>
        <w:t>a fost realizat în 167.000 de exemplare şi a fost distribuit tuturor membrilor birourilor electorale ale secţiilor de votare şi altor instituţii cu atribuţii în materie electorală.</w:t>
      </w:r>
    </w:p>
    <w:p w:rsidR="00876AFC" w:rsidRPr="00C031CF" w:rsidRDefault="00876AFC" w:rsidP="00A655DF">
      <w:pPr>
        <w:numPr>
          <w:ilvl w:val="0"/>
          <w:numId w:val="41"/>
        </w:numPr>
        <w:spacing w:after="0" w:line="276" w:lineRule="auto"/>
        <w:contextualSpacing/>
        <w:jc w:val="both"/>
        <w:rPr>
          <w:i/>
          <w:noProof/>
          <w:color w:val="323E4F"/>
          <w:lang w:val="ro-RO" w:eastAsia="ro-RO"/>
        </w:rPr>
      </w:pPr>
      <w:r w:rsidRPr="00876AFC">
        <w:rPr>
          <w:b/>
          <w:lang w:val="ro-RO"/>
        </w:rPr>
        <w:t>Posterul „Alegerile pentru Parlamentul European din România. Instrucţiuni pentru preşedinţii şi locţiitorii birourilor electorale ale secţiilor de votare</w:t>
      </w:r>
      <w:r w:rsidRPr="00876AFC">
        <w:rPr>
          <w:b/>
          <w:color w:val="000000"/>
          <w:lang w:val="ro-RO"/>
        </w:rPr>
        <w:t>”</w:t>
      </w:r>
      <w:r w:rsidRPr="00876AFC">
        <w:rPr>
          <w:i/>
          <w:color w:val="000000"/>
          <w:lang w:val="ro-RO"/>
        </w:rPr>
        <w:t xml:space="preserve"> </w:t>
      </w:r>
      <w:r w:rsidRPr="00876AFC">
        <w:rPr>
          <w:color w:val="000000"/>
          <w:lang w:val="ro-RO"/>
        </w:rPr>
        <w:t>a fost distribuit în toate cele 18.532 de secţii de votare din ţară.</w:t>
      </w:r>
    </w:p>
    <w:p w:rsidR="00876AFC" w:rsidRPr="00C031CF" w:rsidRDefault="00876AFC" w:rsidP="00A655DF">
      <w:pPr>
        <w:numPr>
          <w:ilvl w:val="0"/>
          <w:numId w:val="41"/>
        </w:numPr>
        <w:spacing w:after="0" w:line="276" w:lineRule="auto"/>
        <w:contextualSpacing/>
        <w:jc w:val="both"/>
        <w:rPr>
          <w:i/>
          <w:noProof/>
          <w:color w:val="323E4F"/>
          <w:lang w:val="ro-RO" w:eastAsia="ro-RO"/>
        </w:rPr>
      </w:pPr>
      <w:r w:rsidRPr="00876AFC">
        <w:rPr>
          <w:b/>
          <w:lang w:val="ro-RO"/>
        </w:rPr>
        <w:t>Broşura „Registrul electoral”,</w:t>
      </w:r>
      <w:r w:rsidRPr="00876AFC">
        <w:rPr>
          <w:lang w:val="ro-RO"/>
        </w:rPr>
        <w:t xml:space="preserve"> conținând detalierea sistemului informatic al Registrului electoral, </w:t>
      </w:r>
      <w:r w:rsidRPr="00876AFC">
        <w:rPr>
          <w:noProof/>
          <w:lang w:val="ro-RO" w:eastAsia="ro-RO"/>
        </w:rPr>
        <w:t xml:space="preserve">a fost realizată şi distribuită </w:t>
      </w:r>
      <w:r w:rsidRPr="00876AFC">
        <w:rPr>
          <w:lang w:val="ro-RO"/>
        </w:rPr>
        <w:t>în 10.200 de exemplare.</w:t>
      </w:r>
    </w:p>
    <w:p w:rsidR="00876AFC" w:rsidRPr="00876AFC" w:rsidRDefault="00876AFC" w:rsidP="00A655DF">
      <w:pPr>
        <w:spacing w:after="0" w:line="276" w:lineRule="auto"/>
        <w:ind w:firstLine="720"/>
        <w:contextualSpacing/>
        <w:jc w:val="both"/>
        <w:rPr>
          <w:lang w:val="ro-RO"/>
        </w:rPr>
      </w:pPr>
      <w:r w:rsidRPr="00876AFC">
        <w:rPr>
          <w:lang w:val="ro-RO"/>
        </w:rPr>
        <w:t xml:space="preserve">Toate aceste publicații au fost puse la dispoziția persoanelor interesate şi pe pagina oficială de internet a Autorității Electorale Permanente, </w:t>
      </w:r>
      <w:hyperlink r:id="rId39" w:history="1">
        <w:r w:rsidRPr="00A655DF">
          <w:rPr>
            <w:u w:val="single"/>
            <w:lang w:val="ro-RO"/>
          </w:rPr>
          <w:t>www.roaep.ro</w:t>
        </w:r>
      </w:hyperlink>
      <w:r w:rsidRPr="00876AFC">
        <w:rPr>
          <w:lang w:val="ro-RO"/>
        </w:rPr>
        <w:t>.</w:t>
      </w:r>
    </w:p>
    <w:p w:rsidR="00876AFC" w:rsidRPr="00C031CF" w:rsidRDefault="00876AFC" w:rsidP="00A655DF">
      <w:pPr>
        <w:spacing w:after="0" w:line="276" w:lineRule="auto"/>
        <w:ind w:firstLine="720"/>
        <w:jc w:val="both"/>
        <w:rPr>
          <w:color w:val="2E74B5"/>
          <w:lang w:val="ro-RO"/>
        </w:rPr>
      </w:pPr>
      <w:r w:rsidRPr="00876AFC">
        <w:rPr>
          <w:lang w:val="ro-RO"/>
        </w:rPr>
        <w:t xml:space="preserve">Date statistice privind profilul persoanelor desemnate preşedinţi ai birourilor electorale ale secţiilor de votare şi locţiitori ai acestora la alegerile pentru Parlamentul European din anul 2014 se regăsec în </w:t>
      </w:r>
      <w:r w:rsidRPr="00C031CF">
        <w:rPr>
          <w:color w:val="2E74B5"/>
          <w:lang w:val="ro-RO"/>
        </w:rPr>
        <w:t>anexa nr.</w:t>
      </w:r>
      <w:r w:rsidR="00F22028">
        <w:rPr>
          <w:color w:val="2E74B5"/>
          <w:lang w:val="ro-RO"/>
        </w:rPr>
        <w:t xml:space="preserve"> 11.</w:t>
      </w:r>
      <w:r w:rsidRPr="00C031CF">
        <w:rPr>
          <w:color w:val="2E74B5"/>
          <w:lang w:val="ro-RO"/>
        </w:rPr>
        <w:t xml:space="preserve"> </w:t>
      </w:r>
    </w:p>
    <w:p w:rsidR="00876AFC" w:rsidRPr="00C031CF" w:rsidRDefault="00876AFC" w:rsidP="00A655DF">
      <w:pPr>
        <w:spacing w:after="0" w:line="276" w:lineRule="auto"/>
        <w:jc w:val="both"/>
        <w:rPr>
          <w:bCs/>
          <w:i/>
          <w:color w:val="1F4E79"/>
          <w:u w:val="single"/>
          <w:lang w:val="ro-RO"/>
        </w:rPr>
      </w:pPr>
    </w:p>
    <w:p w:rsidR="00876AFC" w:rsidRPr="00C031CF" w:rsidRDefault="00876AFC" w:rsidP="00A655DF">
      <w:pPr>
        <w:spacing w:after="0" w:line="276" w:lineRule="auto"/>
        <w:jc w:val="both"/>
        <w:rPr>
          <w:bCs/>
          <w:i/>
          <w:color w:val="1F4E79"/>
          <w:u w:val="single"/>
          <w:lang w:val="ro-RO"/>
        </w:rPr>
      </w:pPr>
      <w:r w:rsidRPr="00C031CF">
        <w:rPr>
          <w:bCs/>
          <w:i/>
          <w:color w:val="1F4E79"/>
          <w:u w:val="single"/>
          <w:lang w:val="ro-RO"/>
        </w:rPr>
        <w:t>Acţiuni de instruire pentru alegerile din 2-16 noiembrie 2014</w:t>
      </w:r>
    </w:p>
    <w:p w:rsidR="00876AFC" w:rsidRPr="00876AFC" w:rsidRDefault="00876AFC" w:rsidP="00A655DF">
      <w:pPr>
        <w:spacing w:after="0" w:line="276" w:lineRule="auto"/>
        <w:ind w:firstLine="720"/>
        <w:jc w:val="both"/>
        <w:rPr>
          <w:lang w:val="ro-RO"/>
        </w:rPr>
      </w:pPr>
      <w:r w:rsidRPr="00876AFC">
        <w:rPr>
          <w:lang w:val="ro-RO"/>
        </w:rPr>
        <w:t>În vederea asigurării bunei desfăşurări a alegerilor pentru Preşedintele României au fost organizate acțiuni de instruire a președinților birourilor electorale ale secțiilor de votare sau locțiitori ai acestora cu privire la sarcinile ce le revin în vederea organizării şi desfășurării în bune condiții a alegerilor.</w:t>
      </w:r>
    </w:p>
    <w:p w:rsidR="00876AFC" w:rsidRPr="00876AFC" w:rsidRDefault="00CD1EDB" w:rsidP="00A655DF">
      <w:pPr>
        <w:spacing w:after="0" w:line="276" w:lineRule="auto"/>
        <w:ind w:firstLine="720"/>
        <w:jc w:val="both"/>
        <w:rPr>
          <w:lang w:val="ro-RO"/>
        </w:rPr>
      </w:pPr>
      <w:r>
        <w:rPr>
          <w:noProof/>
        </w:rPr>
        <w:lastRenderedPageBreak/>
        <w:drawing>
          <wp:anchor distT="0" distB="0" distL="114300" distR="114300" simplePos="0" relativeHeight="251660288" behindDoc="0" locked="0" layoutInCell="1" allowOverlap="1" wp14:anchorId="76B7A0B4" wp14:editId="7D9D0476">
            <wp:simplePos x="0" y="0"/>
            <wp:positionH relativeFrom="margin">
              <wp:align>right</wp:align>
            </wp:positionH>
            <wp:positionV relativeFrom="paragraph">
              <wp:posOffset>220345</wp:posOffset>
            </wp:positionV>
            <wp:extent cx="1906905" cy="2639695"/>
            <wp:effectExtent l="0" t="0" r="0" b="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6905" cy="2639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lang w:val="ro-RO"/>
        </w:rPr>
        <w:t xml:space="preserve">În cadrul sesiunilor de instruire o atenție deosebită s-a acordat procedurii de raportare a prezenței la vot. Totodată, pentru a veni în sprijinul preşedinţilor birourilor electorale ale secţiilor de votare,  Autoritatea Electorală Permanentă a elaborat şi a distribuit următoarele materiale informative: </w:t>
      </w:r>
    </w:p>
    <w:p w:rsidR="00876AFC" w:rsidRPr="00876AFC" w:rsidRDefault="00876AFC" w:rsidP="00A655DF">
      <w:pPr>
        <w:numPr>
          <w:ilvl w:val="0"/>
          <w:numId w:val="38"/>
        </w:numPr>
        <w:spacing w:after="0" w:line="276" w:lineRule="auto"/>
        <w:ind w:left="0" w:firstLine="567"/>
        <w:contextualSpacing/>
        <w:jc w:val="both"/>
        <w:rPr>
          <w:rFonts w:eastAsia="Times New Roman"/>
          <w:lang w:val="ro-RO"/>
        </w:rPr>
      </w:pPr>
      <w:r w:rsidRPr="00876AFC">
        <w:rPr>
          <w:rFonts w:eastAsia="Times New Roman"/>
          <w:lang w:val="ro-RO"/>
        </w:rPr>
        <w:t>„</w:t>
      </w:r>
      <w:r w:rsidRPr="00876AFC">
        <w:rPr>
          <w:rFonts w:eastAsia="Times New Roman"/>
          <w:b/>
          <w:lang w:val="ro-RO"/>
        </w:rPr>
        <w:t>Minighidul membrilor birourilor electorale ale secţiilor de votare la alegerea Preşedintelui României din anul 2014</w:t>
      </w:r>
      <w:r w:rsidRPr="00876AFC">
        <w:rPr>
          <w:rFonts w:eastAsia="Times New Roman"/>
          <w:lang w:val="ro-RO"/>
        </w:rPr>
        <w:t>”, realizat în 167.000 de exemplare şi distribuit tuturor membrilor birourilor electorale ale secţiilor de votare, cât şi altor instituţii cu atribuţii în materie electorală.</w:t>
      </w:r>
    </w:p>
    <w:p w:rsidR="00876AFC" w:rsidRPr="00876AFC" w:rsidRDefault="00876AFC" w:rsidP="00A655DF">
      <w:pPr>
        <w:numPr>
          <w:ilvl w:val="0"/>
          <w:numId w:val="38"/>
        </w:numPr>
        <w:spacing w:after="0" w:line="276" w:lineRule="auto"/>
        <w:ind w:left="0" w:firstLine="567"/>
        <w:contextualSpacing/>
        <w:jc w:val="both"/>
        <w:rPr>
          <w:lang w:val="ro-RO"/>
        </w:rPr>
      </w:pPr>
      <w:r w:rsidRPr="00876AFC">
        <w:rPr>
          <w:lang w:val="ro-RO"/>
        </w:rPr>
        <w:t>„</w:t>
      </w:r>
      <w:r w:rsidRPr="00876AFC">
        <w:rPr>
          <w:b/>
          <w:lang w:val="ro-RO"/>
        </w:rPr>
        <w:t>Ghidul președinților birourilor electorale ale secțiilor de votare</w:t>
      </w:r>
      <w:r w:rsidRPr="00876AFC">
        <w:rPr>
          <w:lang w:val="ro-RO"/>
        </w:rPr>
        <w:t>”, distribuit tuturor preşedinţilor birourilor electorale ale secţiilor de votare.</w:t>
      </w:r>
    </w:p>
    <w:p w:rsidR="00876AFC" w:rsidRPr="00876AFC" w:rsidRDefault="00876AFC" w:rsidP="00A655DF">
      <w:pPr>
        <w:numPr>
          <w:ilvl w:val="0"/>
          <w:numId w:val="38"/>
        </w:numPr>
        <w:spacing w:after="0" w:line="276" w:lineRule="auto"/>
        <w:ind w:left="0" w:firstLine="567"/>
        <w:contextualSpacing/>
        <w:jc w:val="both"/>
        <w:rPr>
          <w:rFonts w:eastAsia="Times New Roman"/>
          <w:lang w:val="ro-RO"/>
        </w:rPr>
      </w:pPr>
      <w:r w:rsidRPr="00876AFC">
        <w:rPr>
          <w:rFonts w:eastAsia="Times New Roman"/>
          <w:b/>
          <w:lang w:val="ro-RO"/>
        </w:rPr>
        <w:t>Posterul „Alegerea Preşedintelui României. Instrucţiuni pentru preşedinţii şi locţiitorii birourilor electorale ale secţiilor de votare”,</w:t>
      </w:r>
      <w:r w:rsidRPr="00876AFC">
        <w:rPr>
          <w:rFonts w:eastAsia="Times New Roman"/>
          <w:lang w:val="ro-RO"/>
        </w:rPr>
        <w:t xml:space="preserve"> care a fost distribuit în toate cele 18.553 de secţii de votare din ţară.</w:t>
      </w:r>
    </w:p>
    <w:p w:rsidR="00876AFC" w:rsidRPr="00C031CF" w:rsidRDefault="00876AFC" w:rsidP="00A655DF">
      <w:pPr>
        <w:spacing w:after="0" w:line="276" w:lineRule="auto"/>
        <w:ind w:firstLine="720"/>
        <w:jc w:val="both"/>
        <w:rPr>
          <w:color w:val="2E74B5"/>
          <w:lang w:val="ro-RO"/>
        </w:rPr>
      </w:pPr>
      <w:r w:rsidRPr="00876AFC">
        <w:rPr>
          <w:lang w:val="ro-RO"/>
        </w:rPr>
        <w:t xml:space="preserve">Date statistice privind profilul persoanelor desemnate preşedinţi ai birourilor electorale ale secţiilor de votare şi locţiitori ai acestora la alegerile pentru Preşedintele României se regăsec în </w:t>
      </w:r>
      <w:r w:rsidRPr="00C031CF">
        <w:rPr>
          <w:color w:val="2E74B5"/>
          <w:lang w:val="ro-RO"/>
        </w:rPr>
        <w:t xml:space="preserve">anexa nr. </w:t>
      </w:r>
      <w:r w:rsidR="00F22028">
        <w:rPr>
          <w:color w:val="2E74B5"/>
          <w:lang w:val="ro-RO"/>
        </w:rPr>
        <w:t>12</w:t>
      </w:r>
      <w:r w:rsidR="007545B2">
        <w:rPr>
          <w:color w:val="2E74B5"/>
          <w:lang w:val="ro-RO"/>
        </w:rPr>
        <w:t>.</w:t>
      </w:r>
    </w:p>
    <w:p w:rsidR="00876AFC" w:rsidRPr="00876AFC" w:rsidRDefault="00876AFC" w:rsidP="00A655DF">
      <w:pPr>
        <w:spacing w:after="0" w:line="276" w:lineRule="auto"/>
        <w:ind w:firstLine="720"/>
        <w:rPr>
          <w:b/>
          <w:lang w:val="ro-RO"/>
        </w:rPr>
      </w:pPr>
    </w:p>
    <w:p w:rsidR="00876AFC" w:rsidRPr="00876AFC" w:rsidRDefault="00876AFC" w:rsidP="00A655DF">
      <w:pPr>
        <w:numPr>
          <w:ilvl w:val="0"/>
          <w:numId w:val="42"/>
        </w:numPr>
        <w:spacing w:after="0" w:line="276" w:lineRule="auto"/>
        <w:contextualSpacing/>
        <w:rPr>
          <w:b/>
          <w:lang w:val="ro-RO"/>
        </w:rPr>
      </w:pPr>
      <w:r w:rsidRPr="00876AFC">
        <w:rPr>
          <w:b/>
          <w:lang w:val="ro-RO"/>
        </w:rPr>
        <w:t>Instruirea primarilor şi a secretarilor unităţilor administrativ-teritoriale</w:t>
      </w:r>
    </w:p>
    <w:p w:rsidR="00876AFC" w:rsidRPr="00876AFC" w:rsidRDefault="00876AFC" w:rsidP="00A655DF">
      <w:pPr>
        <w:spacing w:after="0" w:line="276" w:lineRule="auto"/>
        <w:ind w:firstLine="720"/>
        <w:jc w:val="both"/>
        <w:rPr>
          <w:lang w:val="ro-RO"/>
        </w:rPr>
      </w:pPr>
      <w:r w:rsidRPr="00876AFC">
        <w:rPr>
          <w:lang w:val="ro-RO" w:eastAsia="ro-RO"/>
        </w:rPr>
        <w:t>În decursul sesiunilor de instruire s-a pus accent pe respectarea prevederilor legale privind actualizarea Registrului electoral, tipărirea listelor electorale permanente, tipărirea copiilor după listele electorale permanente, întocmirea şi actualizarea listelor electorale speciale, asigurarea condiţiilor necesare pentru consultarea de către alegători a listelor electorale permanente, efectuarea comunicărilor privind modificările intervenite în copiile după listele electorale după predarea acestora la secţiile de votare.</w:t>
      </w:r>
    </w:p>
    <w:p w:rsidR="00876AFC" w:rsidRPr="00A655DF" w:rsidRDefault="00876AFC" w:rsidP="00A655DF">
      <w:pPr>
        <w:spacing w:after="0" w:line="276" w:lineRule="auto"/>
        <w:rPr>
          <w:lang w:val="ro-RO"/>
        </w:rPr>
      </w:pPr>
    </w:p>
    <w:p w:rsidR="00876AFC" w:rsidRDefault="00876AFC" w:rsidP="00A655DF">
      <w:pPr>
        <w:spacing w:after="0" w:line="276" w:lineRule="auto"/>
        <w:rPr>
          <w:lang w:val="ro-RO"/>
        </w:rPr>
      </w:pPr>
    </w:p>
    <w:p w:rsidR="00686FE2" w:rsidRPr="00A655DF" w:rsidRDefault="00686FE2" w:rsidP="00A655DF">
      <w:pPr>
        <w:spacing w:after="0" w:line="276" w:lineRule="auto"/>
        <w:rPr>
          <w:lang w:val="ro-RO"/>
        </w:rPr>
      </w:pPr>
    </w:p>
    <w:p w:rsidR="00876AFC" w:rsidRPr="00876AFC" w:rsidRDefault="00876AFC" w:rsidP="00A655DF">
      <w:pPr>
        <w:spacing w:after="0" w:line="276" w:lineRule="auto"/>
        <w:jc w:val="center"/>
        <w:rPr>
          <w:b/>
          <w:sz w:val="28"/>
          <w:szCs w:val="28"/>
          <w:lang w:val="ro-RO"/>
        </w:rPr>
      </w:pPr>
      <w:r w:rsidRPr="00876AFC">
        <w:rPr>
          <w:b/>
          <w:sz w:val="28"/>
          <w:szCs w:val="28"/>
          <w:lang w:val="ro-RO"/>
        </w:rPr>
        <w:t>3.3. INFORMAREA ALEGĂTORILOR</w:t>
      </w:r>
    </w:p>
    <w:p w:rsidR="00876AFC" w:rsidRPr="00876AFC" w:rsidRDefault="00876AFC" w:rsidP="00A655DF">
      <w:pPr>
        <w:spacing w:after="0" w:line="276" w:lineRule="auto"/>
        <w:jc w:val="center"/>
        <w:rPr>
          <w:b/>
          <w:sz w:val="28"/>
          <w:szCs w:val="28"/>
          <w:lang w:val="ro-RO"/>
        </w:rPr>
      </w:pPr>
    </w:p>
    <w:p w:rsidR="00876AFC" w:rsidRPr="00876AFC" w:rsidRDefault="00876AFC" w:rsidP="00A655DF">
      <w:pPr>
        <w:spacing w:after="0" w:line="276" w:lineRule="auto"/>
        <w:ind w:firstLine="720"/>
        <w:jc w:val="both"/>
        <w:rPr>
          <w:lang w:val="ro-RO"/>
        </w:rPr>
      </w:pPr>
      <w:r w:rsidRPr="00876AFC">
        <w:rPr>
          <w:lang w:val="ro-RO"/>
        </w:rPr>
        <w:t xml:space="preserve">Informarea alegătorilor a reprezentat o prioritate pentru Autoritatea Electorală Permanentă în anul 2014, în contextul absenteismului practicat la scrutinele anterioare. Din această rațiune, Autoritatea Electorală Permanentă și-a propus nu doar să informeze cetățenii cu privire la modul de organizare și desfășurare a alegerilor din anul 2014, ci și să transmită un mesaj educativ, prin care să crească nivelul de înțelegere a funcționării procesului electoral al alegătorilor români. </w:t>
      </w:r>
    </w:p>
    <w:p w:rsidR="00876AFC" w:rsidRPr="00C031CF" w:rsidRDefault="00876AFC" w:rsidP="00A655DF">
      <w:pPr>
        <w:spacing w:after="0" w:line="276" w:lineRule="auto"/>
        <w:jc w:val="both"/>
        <w:rPr>
          <w:i/>
          <w:color w:val="1F4E79"/>
          <w:u w:val="single"/>
          <w:lang w:val="ro-RO"/>
        </w:rPr>
      </w:pPr>
    </w:p>
    <w:p w:rsidR="00876AFC" w:rsidRPr="00876AFC" w:rsidRDefault="00876AFC" w:rsidP="00A655DF">
      <w:pPr>
        <w:spacing w:after="0" w:line="276" w:lineRule="auto"/>
        <w:jc w:val="both"/>
        <w:rPr>
          <w:lang w:val="ro-RO"/>
        </w:rPr>
      </w:pPr>
      <w:r w:rsidRPr="00C031CF">
        <w:rPr>
          <w:i/>
          <w:color w:val="1F4E79"/>
          <w:u w:val="single"/>
          <w:lang w:val="ro-RO"/>
        </w:rPr>
        <w:t>Campania de informare</w:t>
      </w:r>
      <w:r w:rsidR="0020229D" w:rsidRPr="00C031CF">
        <w:rPr>
          <w:i/>
          <w:color w:val="1F4E79"/>
          <w:u w:val="single"/>
          <w:lang w:val="ro-RO"/>
        </w:rPr>
        <w:t xml:space="preserve"> </w:t>
      </w:r>
      <w:r w:rsidRPr="00C031CF">
        <w:rPr>
          <w:i/>
          <w:color w:val="1F4E79"/>
          <w:u w:val="single"/>
          <w:lang w:val="ro-RO"/>
        </w:rPr>
        <w:t>„E.U. VOTEZ!”</w:t>
      </w:r>
    </w:p>
    <w:p w:rsidR="00876AFC" w:rsidRDefault="00876AFC" w:rsidP="00A655DF">
      <w:pPr>
        <w:spacing w:after="0" w:line="276" w:lineRule="auto"/>
        <w:ind w:firstLine="720"/>
        <w:jc w:val="both"/>
        <w:rPr>
          <w:lang w:val="ro-RO"/>
        </w:rPr>
      </w:pPr>
      <w:r w:rsidRPr="00876AFC">
        <w:rPr>
          <w:lang w:val="ro-RO"/>
        </w:rPr>
        <w:t xml:space="preserve">În contextul celebrării ,,Zilei Internaționale a Alegerilor”, în data de 6 februarie 2014, Autoritatea Electorală Permanentă a organizat sub genericul „E.U. VOTEZ!”, o serie de acţiuni de informare și de  conștientizare a tinerei generații cu privire la importanța exercitării dreptului de vot. În cadrul întâlnirilor au fost prezentate informații despre semnificația și importanța alegerilor în consolidarea democrației, precum și </w:t>
      </w:r>
      <w:r w:rsidRPr="00876AFC">
        <w:rPr>
          <w:lang w:val="ro-RO"/>
        </w:rPr>
        <w:lastRenderedPageBreak/>
        <w:t>cu privire la modalitatea de exercitare a dreptului de vot la alegerile pentru Parlamentul European din data de 25 mai 2014.</w:t>
      </w:r>
    </w:p>
    <w:p w:rsidR="00331A42" w:rsidRPr="00876AFC" w:rsidRDefault="00331A42" w:rsidP="00A655DF">
      <w:pPr>
        <w:spacing w:after="0" w:line="276" w:lineRule="auto"/>
        <w:ind w:firstLine="720"/>
        <w:jc w:val="both"/>
        <w:rPr>
          <w:lang w:val="ro-RO"/>
        </w:rPr>
      </w:pPr>
    </w:p>
    <w:p w:rsidR="00876AFC" w:rsidRPr="00C031CF" w:rsidRDefault="00876AFC" w:rsidP="00A655DF">
      <w:pPr>
        <w:spacing w:after="0" w:line="276" w:lineRule="auto"/>
        <w:jc w:val="both"/>
        <w:rPr>
          <w:color w:val="1F4E79"/>
          <w:u w:val="single"/>
          <w:lang w:val="ro-RO"/>
        </w:rPr>
      </w:pPr>
      <w:r w:rsidRPr="00C031CF">
        <w:rPr>
          <w:i/>
          <w:color w:val="1F4E79"/>
          <w:u w:val="single"/>
          <w:lang w:val="ro-RO"/>
        </w:rPr>
        <w:t>Campania de informare pentru alegerile pentru Parlamentul European a inclus următoarele elemente</w:t>
      </w:r>
      <w:r w:rsidRPr="00C031CF">
        <w:rPr>
          <w:color w:val="1F4E79"/>
          <w:u w:val="single"/>
          <w:lang w:val="ro-RO"/>
        </w:rPr>
        <w:t xml:space="preserve">: </w:t>
      </w:r>
    </w:p>
    <w:p w:rsidR="00876AFC" w:rsidRPr="00876AFC" w:rsidRDefault="00CD1EDB" w:rsidP="00A655DF">
      <w:pPr>
        <w:numPr>
          <w:ilvl w:val="0"/>
          <w:numId w:val="44"/>
        </w:numPr>
        <w:spacing w:after="0" w:line="276" w:lineRule="auto"/>
        <w:contextualSpacing/>
        <w:jc w:val="both"/>
        <w:rPr>
          <w:lang w:val="ro-RO"/>
        </w:rPr>
      </w:pPr>
      <w:r>
        <w:rPr>
          <w:noProof/>
        </w:rPr>
        <w:drawing>
          <wp:anchor distT="0" distB="0" distL="114300" distR="114300" simplePos="0" relativeHeight="251661312" behindDoc="1" locked="0" layoutInCell="1" allowOverlap="1" wp14:anchorId="0BC11270" wp14:editId="08ED1800">
            <wp:simplePos x="0" y="0"/>
            <wp:positionH relativeFrom="margin">
              <wp:align>right</wp:align>
            </wp:positionH>
            <wp:positionV relativeFrom="paragraph">
              <wp:posOffset>92075</wp:posOffset>
            </wp:positionV>
            <wp:extent cx="961390" cy="1479550"/>
            <wp:effectExtent l="0" t="0" r="0" b="0"/>
            <wp:wrapSquare wrapText="bothSides"/>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l="2942"/>
                    <a:stretch>
                      <a:fillRect/>
                    </a:stretch>
                  </pic:blipFill>
                  <pic:spPr bwMode="auto">
                    <a:xfrm>
                      <a:off x="0" y="0"/>
                      <a:ext cx="96139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AFC" w:rsidRPr="00876AFC">
        <w:rPr>
          <w:b/>
          <w:lang w:val="ro-RO"/>
        </w:rPr>
        <w:t>Ghidul alegătorului</w:t>
      </w:r>
      <w:r w:rsidR="00876AFC" w:rsidRPr="00876AFC">
        <w:rPr>
          <w:lang w:val="ro-RO"/>
        </w:rPr>
        <w:t xml:space="preserve">, realizat în parteneriat cu Biroul de Informare al Parlamentului European din România, axat pe informarea alegătorilor resortisanţi cu privire la desfăşurarea procesului electoral şi pe conştientizarea importanţei acestor alegeri. Materialul a inclus informaţii tehnice referitoare la exercitarea dreptului de vot la alegerile europarlamentare şi prezentarea istoricului, competenţelor şi importanţei Parlamentului European. </w:t>
      </w:r>
    </w:p>
    <w:p w:rsidR="00876AFC" w:rsidRPr="00876AFC" w:rsidRDefault="00876AFC" w:rsidP="00A655DF">
      <w:pPr>
        <w:numPr>
          <w:ilvl w:val="0"/>
          <w:numId w:val="44"/>
        </w:numPr>
        <w:spacing w:after="0" w:line="276" w:lineRule="auto"/>
        <w:contextualSpacing/>
        <w:jc w:val="both"/>
        <w:rPr>
          <w:lang w:val="ro-RO"/>
        </w:rPr>
      </w:pPr>
      <w:r w:rsidRPr="00876AFC">
        <w:rPr>
          <w:b/>
          <w:lang w:val="ro-RO"/>
        </w:rPr>
        <w:t>Ghidul alegătorului în limbile minorităţilor naţionale</w:t>
      </w:r>
      <w:r w:rsidRPr="00876AFC">
        <w:rPr>
          <w:lang w:val="ro-RO"/>
        </w:rPr>
        <w:t>, realizat în cadrul parteneriatului cu Departamentul de Relaţii Interetnice şi Biroul de Informare al Parlamentului European în România care</w:t>
      </w:r>
      <w:r w:rsidR="007C49F8">
        <w:rPr>
          <w:lang w:val="ro-RO"/>
        </w:rPr>
        <w:t xml:space="preserve"> </w:t>
      </w:r>
      <w:r w:rsidRPr="00876AFC">
        <w:rPr>
          <w:lang w:val="ro-RO"/>
        </w:rPr>
        <w:t>a fost tradus, prin grija Departamentului de Relaţii Interetnice, în 16 limbi ale minorităţilor naţionale din România.</w:t>
      </w:r>
    </w:p>
    <w:p w:rsidR="00876AFC" w:rsidRPr="00876AFC" w:rsidRDefault="00876AFC" w:rsidP="00A655DF">
      <w:pPr>
        <w:numPr>
          <w:ilvl w:val="0"/>
          <w:numId w:val="44"/>
        </w:numPr>
        <w:spacing w:after="0" w:line="276" w:lineRule="auto"/>
        <w:contextualSpacing/>
        <w:jc w:val="both"/>
        <w:rPr>
          <w:lang w:val="ro-RO"/>
        </w:rPr>
      </w:pPr>
      <w:r w:rsidRPr="00876AFC">
        <w:rPr>
          <w:b/>
          <w:lang w:val="ro-RO"/>
        </w:rPr>
        <w:t xml:space="preserve">Clipuri video - </w:t>
      </w:r>
      <w:r w:rsidRPr="00876AFC">
        <w:rPr>
          <w:lang w:val="ro-RO"/>
        </w:rPr>
        <w:t xml:space="preserve">au fost concepute și difuzate 2 clipuri video, cu o durată de 30 de secunde, având ca subiect aspectele tehnice ale procesului de votare. </w:t>
      </w:r>
    </w:p>
    <w:p w:rsidR="00876AFC" w:rsidRPr="00876AFC" w:rsidRDefault="00876AFC" w:rsidP="00A655DF">
      <w:pPr>
        <w:numPr>
          <w:ilvl w:val="0"/>
          <w:numId w:val="44"/>
        </w:numPr>
        <w:spacing w:after="0" w:line="276" w:lineRule="auto"/>
        <w:contextualSpacing/>
        <w:jc w:val="both"/>
        <w:rPr>
          <w:b/>
          <w:lang w:val="ro-RO"/>
        </w:rPr>
      </w:pPr>
      <w:r w:rsidRPr="00876AFC">
        <w:rPr>
          <w:b/>
          <w:lang w:val="ro-RO"/>
        </w:rPr>
        <w:t>Campania</w:t>
      </w:r>
      <w:r w:rsidRPr="00876AFC">
        <w:rPr>
          <w:lang w:val="ro-RO"/>
        </w:rPr>
        <w:t xml:space="preserve"> </w:t>
      </w:r>
      <w:r w:rsidRPr="00876AFC">
        <w:rPr>
          <w:b/>
          <w:lang w:val="ro-RO"/>
        </w:rPr>
        <w:t xml:space="preserve">„AmbasaDOR de România Europeană”. </w:t>
      </w:r>
      <w:r w:rsidRPr="00876AFC">
        <w:rPr>
          <w:lang w:val="ro-RO"/>
        </w:rPr>
        <w:t xml:space="preserve">Împreună cu ambasadorii Belgiei, Germaniei, Austriei, Cehiei, Slovaciei și Olandei, Autoritatea Electorală Permanentă a derulat o campanie prin </w:t>
      </w:r>
      <w:r w:rsidR="007C49F8">
        <w:rPr>
          <w:lang w:val="ro-RO"/>
        </w:rPr>
        <w:t>care</w:t>
      </w:r>
      <w:r w:rsidR="0020229D">
        <w:rPr>
          <w:lang w:val="ro-RO"/>
        </w:rPr>
        <w:t xml:space="preserve"> a </w:t>
      </w:r>
      <w:r w:rsidRPr="00876AFC">
        <w:rPr>
          <w:lang w:val="ro-RO"/>
        </w:rPr>
        <w:t>transmis tuturor cetățenilor europeni îndemnul la implicare, prin exerciţiul democrației, respectiv prin prezența la urne. Videoclipul, difuzat atât în mass-media din România, cât și pe platforma online a Autorității Electorale Permanente, a fost realizat cu scopul de a ajuta cetățenii români să înțeleagă felul în care funcționează Parlamentul European și importanța acestei instituții în cadrul Uniunii Europene, dar și dreptul și responsabilitatea pe care le are fiecare român de a decide de cine să fie reprezentat. Alături de acest clip, fiecare ambasador a acceptat să filmeze un testimonial</w:t>
      </w:r>
      <w:r w:rsidR="007C49F8">
        <w:rPr>
          <w:lang w:val="ro-RO"/>
        </w:rPr>
        <w:t xml:space="preserve"> </w:t>
      </w:r>
      <w:r w:rsidRPr="00876AFC">
        <w:rPr>
          <w:lang w:val="ro-RO"/>
        </w:rPr>
        <w:t xml:space="preserve"> video în care să transmită câteva gânduri alegătorilor, campania fiind prezentă în mediul online, cele mai multe ambasade diseminând clipurile pe platformele de socializare pe care activează.</w:t>
      </w:r>
    </w:p>
    <w:p w:rsidR="00876AFC" w:rsidRPr="00876AFC" w:rsidRDefault="00CD1EDB" w:rsidP="00A655DF">
      <w:pPr>
        <w:numPr>
          <w:ilvl w:val="0"/>
          <w:numId w:val="44"/>
        </w:numPr>
        <w:spacing w:after="0" w:line="276" w:lineRule="auto"/>
        <w:contextualSpacing/>
        <w:jc w:val="both"/>
        <w:rPr>
          <w:b/>
          <w:lang w:val="ro-RO"/>
        </w:rPr>
      </w:pPr>
      <w:r>
        <w:rPr>
          <w:noProof/>
        </w:rPr>
        <w:drawing>
          <wp:anchor distT="0" distB="0" distL="114300" distR="114300" simplePos="0" relativeHeight="251664384" behindDoc="0" locked="0" layoutInCell="1" allowOverlap="1" wp14:anchorId="0ABE6C27" wp14:editId="4647D7D4">
            <wp:simplePos x="0" y="0"/>
            <wp:positionH relativeFrom="margin">
              <wp:align>right</wp:align>
            </wp:positionH>
            <wp:positionV relativeFrom="paragraph">
              <wp:posOffset>57150</wp:posOffset>
            </wp:positionV>
            <wp:extent cx="2599055" cy="1472565"/>
            <wp:effectExtent l="0" t="0" r="0" b="0"/>
            <wp:wrapSquare wrapText="bothSides"/>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9055"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AFC" w:rsidRPr="00876AFC">
        <w:rPr>
          <w:b/>
          <w:lang w:val="ro-RO"/>
        </w:rPr>
        <w:t xml:space="preserve">Informarea persoanelor cu dizabilităţi. </w:t>
      </w:r>
      <w:r w:rsidR="00876AFC" w:rsidRPr="00876AFC">
        <w:rPr>
          <w:lang w:val="ro-RO"/>
        </w:rPr>
        <w:t>Urmare a</w:t>
      </w:r>
      <w:r w:rsidR="00876AFC" w:rsidRPr="00876AFC">
        <w:rPr>
          <w:b/>
          <w:lang w:val="ro-RO"/>
        </w:rPr>
        <w:t xml:space="preserve"> </w:t>
      </w:r>
      <w:r w:rsidR="00876AFC" w:rsidRPr="00876AFC">
        <w:rPr>
          <w:lang w:val="ro-RO"/>
        </w:rPr>
        <w:t xml:space="preserve">acordului de parteneriat dintre Autoritatea Electorală Permanentă şi Asociația Națională a Surzilor din România, semnat în cursul lunii februarie 2014, în cadrul campaniei „AmbasaDOR de România Europeană”, mesajul de conştientizare a importanţei alegerilor europarlamentare a fost tradus – pentru prima dată - în limbaj mimico-gestual. </w:t>
      </w:r>
    </w:p>
    <w:p w:rsidR="00876AFC" w:rsidRPr="00876AFC" w:rsidRDefault="00CD1EDB" w:rsidP="00A655DF">
      <w:pPr>
        <w:numPr>
          <w:ilvl w:val="0"/>
          <w:numId w:val="44"/>
        </w:numPr>
        <w:spacing w:after="0" w:line="276" w:lineRule="auto"/>
        <w:contextualSpacing/>
        <w:jc w:val="both"/>
        <w:rPr>
          <w:b/>
          <w:lang w:val="ro-RO"/>
        </w:rPr>
      </w:pPr>
      <w:r>
        <w:rPr>
          <w:noProof/>
        </w:rPr>
        <w:lastRenderedPageBreak/>
        <w:drawing>
          <wp:anchor distT="0" distB="0" distL="114300" distR="114300" simplePos="0" relativeHeight="251662336" behindDoc="1" locked="0" layoutInCell="1" allowOverlap="1" wp14:anchorId="4D2FBAAE" wp14:editId="3B1976CF">
            <wp:simplePos x="0" y="0"/>
            <wp:positionH relativeFrom="margin">
              <wp:align>right</wp:align>
            </wp:positionH>
            <wp:positionV relativeFrom="paragraph">
              <wp:posOffset>71120</wp:posOffset>
            </wp:positionV>
            <wp:extent cx="1304925" cy="2381250"/>
            <wp:effectExtent l="0" t="0" r="0" b="0"/>
            <wp:wrapSquare wrapText="bothSides"/>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49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b/>
          <w:lang w:val="ro-RO"/>
        </w:rPr>
        <w:t xml:space="preserve">Informarea şi educarea tinerilor alegători. </w:t>
      </w:r>
      <w:r w:rsidR="00876AFC" w:rsidRPr="00876AFC">
        <w:rPr>
          <w:lang w:val="ro-RO"/>
        </w:rPr>
        <w:t xml:space="preserve">În baza acordului de parteneriat cu Consiliul Tineretului din România, Autoritatea Electorală Permanentă a participat la </w:t>
      </w:r>
      <w:r w:rsidR="00876AFC" w:rsidRPr="00876AFC">
        <w:rPr>
          <w:i/>
          <w:lang w:val="ro-RO"/>
        </w:rPr>
        <w:t>Campania Națională de Informare și Conștientizare „Tinerii Votează - Tinerii Contează</w:t>
      </w:r>
      <w:r w:rsidR="00876AFC" w:rsidRPr="00876AFC">
        <w:rPr>
          <w:b/>
          <w:lang w:val="ro-RO"/>
        </w:rPr>
        <w:t>”</w:t>
      </w:r>
      <w:r w:rsidR="00876AFC" w:rsidRPr="00876AFC">
        <w:rPr>
          <w:lang w:val="ro-RO"/>
        </w:rPr>
        <w:t xml:space="preserve"> care a vizat stimularea participării active a tinerilor la viața democratică europeană și naţională. În cadrul campaniei au avut loc, în perioada 17 martie - 11 aprilie,  8 evenimente regionale, desfășurate în orașele: Iași, Galați, Constanța, Cluj, Sibiu, Timișoara, Târgoviște, Craiova, București care au inclus:</w:t>
      </w:r>
    </w:p>
    <w:p w:rsidR="00876AFC" w:rsidRPr="00876AFC" w:rsidRDefault="00876AFC" w:rsidP="00A655DF">
      <w:pPr>
        <w:numPr>
          <w:ilvl w:val="0"/>
          <w:numId w:val="43"/>
        </w:numPr>
        <w:spacing w:after="0" w:line="276" w:lineRule="auto"/>
        <w:ind w:left="360"/>
        <w:contextualSpacing/>
        <w:jc w:val="both"/>
        <w:rPr>
          <w:lang w:val="ro-RO"/>
        </w:rPr>
      </w:pPr>
      <w:r w:rsidRPr="00876AFC">
        <w:rPr>
          <w:lang w:val="ro-RO"/>
        </w:rPr>
        <w:t>conferințe de presă, ce au reunit reprezentanți ai filialelor Autorității Electorale Permanente, autorităților publice locale, ai Centrelor Europe Direct, mass-media, precum și tineri;</w:t>
      </w:r>
    </w:p>
    <w:p w:rsidR="00876AFC" w:rsidRPr="00876AFC" w:rsidRDefault="00876AFC" w:rsidP="00A655DF">
      <w:pPr>
        <w:numPr>
          <w:ilvl w:val="0"/>
          <w:numId w:val="43"/>
        </w:numPr>
        <w:spacing w:after="0" w:line="276" w:lineRule="auto"/>
        <w:ind w:left="360"/>
        <w:contextualSpacing/>
        <w:jc w:val="both"/>
        <w:rPr>
          <w:lang w:val="ro-RO"/>
        </w:rPr>
      </w:pPr>
      <w:r w:rsidRPr="00876AFC">
        <w:rPr>
          <w:lang w:val="ro-RO"/>
        </w:rPr>
        <w:t>seminarii informative pentru tineri cu vârsta cuprinsă între 14-35</w:t>
      </w:r>
      <w:r w:rsidR="007C49F8">
        <w:rPr>
          <w:lang w:val="ro-RO"/>
        </w:rPr>
        <w:t xml:space="preserve"> ani</w:t>
      </w:r>
      <w:r w:rsidRPr="00876AFC">
        <w:rPr>
          <w:lang w:val="ro-RO"/>
        </w:rPr>
        <w:t>, ce au abordat teme precum: importanța cetățeniei active înainte, în timpul și după momentele electorale, importanța unui vot informat și responsabil, mecanisme de participare la dezvoltarea politicilor publice, importanța și rolul instituțiilor europene, etc.;</w:t>
      </w:r>
    </w:p>
    <w:p w:rsidR="00876AFC" w:rsidRPr="00876AFC" w:rsidRDefault="00876AFC" w:rsidP="00A655DF">
      <w:pPr>
        <w:numPr>
          <w:ilvl w:val="0"/>
          <w:numId w:val="43"/>
        </w:numPr>
        <w:spacing w:after="0" w:line="276" w:lineRule="auto"/>
        <w:ind w:left="360"/>
        <w:contextualSpacing/>
        <w:jc w:val="both"/>
        <w:rPr>
          <w:lang w:val="ro-RO"/>
        </w:rPr>
      </w:pPr>
      <w:r w:rsidRPr="00876AFC">
        <w:rPr>
          <w:lang w:val="ro-RO"/>
        </w:rPr>
        <w:t>evenimente de informare și promovare în spații publice, în cadru</w:t>
      </w:r>
      <w:r w:rsidR="007C49F8">
        <w:rPr>
          <w:lang w:val="ro-RO"/>
        </w:rPr>
        <w:t>l</w:t>
      </w:r>
      <w:r w:rsidRPr="00876AFC">
        <w:rPr>
          <w:lang w:val="ro-RO"/>
        </w:rPr>
        <w:t xml:space="preserve"> cărora au fost distribuite materiale de informare, puse la dispoziție de Autoritatea Electorală Permanentă și Biroul de Informare al Parlamentului European în România.</w:t>
      </w:r>
    </w:p>
    <w:p w:rsidR="00876AFC" w:rsidRPr="00876AFC" w:rsidRDefault="00876AFC" w:rsidP="00A655DF">
      <w:pPr>
        <w:spacing w:after="0"/>
        <w:jc w:val="both"/>
        <w:rPr>
          <w:i/>
          <w:u w:val="single"/>
          <w:lang w:val="ro-RO"/>
        </w:rPr>
      </w:pPr>
    </w:p>
    <w:p w:rsidR="00876AFC" w:rsidRPr="00C031CF" w:rsidRDefault="00876AFC" w:rsidP="00A655DF">
      <w:pPr>
        <w:spacing w:after="0"/>
        <w:jc w:val="both"/>
        <w:rPr>
          <w:color w:val="1F4E79"/>
          <w:u w:val="single"/>
          <w:lang w:val="ro-RO"/>
        </w:rPr>
      </w:pPr>
      <w:r w:rsidRPr="00C031CF">
        <w:rPr>
          <w:i/>
          <w:color w:val="1F4E79"/>
          <w:u w:val="single"/>
          <w:lang w:val="ro-RO"/>
        </w:rPr>
        <w:t>Campania de informare pentru alegerile pentru Preşedintele României</w:t>
      </w:r>
      <w:r w:rsidRPr="00C031CF">
        <w:rPr>
          <w:color w:val="1F4E79"/>
          <w:u w:val="single"/>
          <w:lang w:val="ro-RO"/>
        </w:rPr>
        <w:t xml:space="preserve">: </w:t>
      </w:r>
    </w:p>
    <w:p w:rsidR="00876AFC" w:rsidRPr="00876AFC" w:rsidRDefault="00CD1EDB" w:rsidP="00A655DF">
      <w:pPr>
        <w:spacing w:after="0" w:line="276" w:lineRule="auto"/>
        <w:ind w:firstLine="709"/>
        <w:jc w:val="both"/>
        <w:rPr>
          <w:lang w:val="ro-RO"/>
        </w:rPr>
      </w:pPr>
      <w:r>
        <w:rPr>
          <w:noProof/>
        </w:rPr>
        <w:drawing>
          <wp:anchor distT="0" distB="0" distL="114300" distR="114300" simplePos="0" relativeHeight="251665408" behindDoc="0" locked="0" layoutInCell="1" allowOverlap="1" wp14:anchorId="5AEFB59E" wp14:editId="3917671C">
            <wp:simplePos x="0" y="0"/>
            <wp:positionH relativeFrom="margin">
              <wp:align>right</wp:align>
            </wp:positionH>
            <wp:positionV relativeFrom="paragraph">
              <wp:posOffset>257810</wp:posOffset>
            </wp:positionV>
            <wp:extent cx="3168000" cy="2113200"/>
            <wp:effectExtent l="0" t="0" r="0" b="1905"/>
            <wp:wrapSquare wrapText="bothSides"/>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68000" cy="211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lang w:val="ro-RO"/>
        </w:rPr>
        <w:t>Abordarea aleasă a urmărit o segmentare a populației vizate de mesajele de informare, astfel încât acestea să fie relevante în funcție de categoria de public spre care au fost direcționate. Pentru realizarea acestei campanii s-au elaborat mai multe concepte, s-au organizat focus grupuri pentru testarea mesajelor utilizate în clipurile de mobilizare și cele tehnice, s-a apelat la promovarea în mediul online pe cele mai accesate site-uri din România și prin intermediul motoarelor de căutare, dar totodată s-a monitorizat cu atenție modul de diseminare și receptare a informațiilor în funcție de grupul țintă, mediu, număr apariții, interval orar.</w:t>
      </w:r>
    </w:p>
    <w:p w:rsidR="00876AFC" w:rsidRPr="00876AFC" w:rsidRDefault="00876AFC" w:rsidP="00A655DF">
      <w:pPr>
        <w:spacing w:after="0" w:line="276" w:lineRule="auto"/>
        <w:ind w:firstLine="709"/>
        <w:jc w:val="both"/>
        <w:rPr>
          <w:lang w:val="ro-RO"/>
        </w:rPr>
      </w:pPr>
      <w:r w:rsidRPr="00876AFC">
        <w:rPr>
          <w:lang w:val="ro-RO"/>
        </w:rPr>
        <w:t xml:space="preserve">Conceptul de campanie, </w:t>
      </w:r>
      <w:r w:rsidRPr="00876AFC">
        <w:rPr>
          <w:b/>
          <w:lang w:val="ro-RO"/>
        </w:rPr>
        <w:t>„Votul tău dă formă României”</w:t>
      </w:r>
      <w:r w:rsidRPr="00876AFC">
        <w:rPr>
          <w:b/>
          <w:vertAlign w:val="superscript"/>
          <w:lang w:val="ro-RO"/>
        </w:rPr>
        <w:footnoteReference w:id="21"/>
      </w:r>
      <w:r w:rsidRPr="00876AFC">
        <w:rPr>
          <w:b/>
          <w:lang w:val="ro-RO"/>
        </w:rPr>
        <w:t>,</w:t>
      </w:r>
      <w:r w:rsidRPr="00876AFC">
        <w:rPr>
          <w:lang w:val="ro-RO"/>
        </w:rPr>
        <w:t xml:space="preserve"> a fost unul exhaustiv și a implicat o strategie de comunicare modernă și eficientă. Mesajele de informare realizate de Autoritatea Electorală Permanentă au fost ajuns la cetățeni prin intermediul: stațiilor TV generaliste – 2602 apariții în intervalul orar 07-22; stațiilor TV regionale – 5277 apariții în intervalul orar 07-22; stațiilor radio naționale și regionale – 2212 </w:t>
      </w:r>
      <w:r w:rsidR="00C12A0E">
        <w:rPr>
          <w:noProof/>
        </w:rPr>
        <w:lastRenderedPageBreak/>
        <w:drawing>
          <wp:anchor distT="0" distB="0" distL="114300" distR="114300" simplePos="0" relativeHeight="251666432" behindDoc="0" locked="0" layoutInCell="1" allowOverlap="1" wp14:anchorId="671A9D30" wp14:editId="030D2EA8">
            <wp:simplePos x="0" y="0"/>
            <wp:positionH relativeFrom="margin">
              <wp:align>left</wp:align>
            </wp:positionH>
            <wp:positionV relativeFrom="paragraph">
              <wp:posOffset>0</wp:posOffset>
            </wp:positionV>
            <wp:extent cx="3429000" cy="2284730"/>
            <wp:effectExtent l="0" t="0" r="0" b="1270"/>
            <wp:wrapSquare wrapText="bothSides"/>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31837" cy="2286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AFC">
        <w:rPr>
          <w:lang w:val="ro-RO"/>
        </w:rPr>
        <w:t xml:space="preserve">difuzări în intervalul orar 07-22; site-urilor www.kappa.ro, www.tvr.ro, www.b1.ro, www.antena3.ro, etc., înregistrând 3.361.159 afișări. În baza parteneriatului cu Asociația Națională a Surzilor din România, Autoritatea Electorală Permanentă a asigurat </w:t>
      </w:r>
      <w:r w:rsidRPr="00876AFC">
        <w:rPr>
          <w:b/>
          <w:lang w:val="ro-RO"/>
        </w:rPr>
        <w:t>limbajul mimico-gestual</w:t>
      </w:r>
      <w:r w:rsidRPr="00876AFC">
        <w:rPr>
          <w:lang w:val="ro-RO"/>
        </w:rPr>
        <w:t xml:space="preserve"> pentru toate materialele video de informare produse.</w:t>
      </w:r>
    </w:p>
    <w:p w:rsidR="00876AFC" w:rsidRPr="00876AFC" w:rsidRDefault="00CD1EDB" w:rsidP="00A655DF">
      <w:pPr>
        <w:spacing w:after="0" w:line="276" w:lineRule="auto"/>
        <w:ind w:firstLine="709"/>
        <w:jc w:val="both"/>
        <w:rPr>
          <w:lang w:val="ro-RO"/>
        </w:rPr>
      </w:pPr>
      <w:r>
        <w:rPr>
          <w:noProof/>
        </w:rPr>
        <w:drawing>
          <wp:anchor distT="0" distB="0" distL="114300" distR="114300" simplePos="0" relativeHeight="251663360" behindDoc="0" locked="0" layoutInCell="1" allowOverlap="1" wp14:anchorId="59296055" wp14:editId="23616F87">
            <wp:simplePos x="0" y="0"/>
            <wp:positionH relativeFrom="margin">
              <wp:align>right</wp:align>
            </wp:positionH>
            <wp:positionV relativeFrom="paragraph">
              <wp:posOffset>7620</wp:posOffset>
            </wp:positionV>
            <wp:extent cx="1875155" cy="1252220"/>
            <wp:effectExtent l="0" t="0" r="0" b="0"/>
            <wp:wrapSquare wrapText="bothSides"/>
            <wp:docPr id="19" name="Picture 38" descr="http://www.roaep.ro/prezentare/wp-content/uploads/2014/10/ghid_alegat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oaep.ro/prezentare/wp-content/uploads/2014/10/ghid_alegator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515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b/>
          <w:lang w:val="ro-RO"/>
        </w:rPr>
        <w:t>Ghidul alegătorului</w:t>
      </w:r>
      <w:r w:rsidR="00876AFC" w:rsidRPr="00876AFC">
        <w:rPr>
          <w:lang w:val="ro-RO"/>
        </w:rPr>
        <w:t xml:space="preserve"> a fost accesibil în format online pe site-ul Autorităţii Electorale Permanenente şi pe site-ul Biroului Electoral Central. De asemenea, au fost tipărite broşuri de informare. </w:t>
      </w:r>
    </w:p>
    <w:p w:rsidR="00876AFC" w:rsidRPr="00876AFC" w:rsidRDefault="00876AFC" w:rsidP="00A655DF">
      <w:pPr>
        <w:spacing w:after="0" w:line="276" w:lineRule="auto"/>
        <w:ind w:firstLine="709"/>
        <w:jc w:val="both"/>
        <w:rPr>
          <w:lang w:val="ro-RO"/>
        </w:rPr>
      </w:pPr>
      <w:r w:rsidRPr="00876AFC">
        <w:rPr>
          <w:lang w:val="ro-RO"/>
        </w:rPr>
        <w:t>Accesând site-u</w:t>
      </w:r>
      <w:r w:rsidR="007C49F8">
        <w:rPr>
          <w:lang w:val="ro-RO"/>
        </w:rPr>
        <w:t>l</w:t>
      </w:r>
      <w:r w:rsidRPr="00876AFC">
        <w:rPr>
          <w:lang w:val="ro-RO"/>
        </w:rPr>
        <w:t xml:space="preserve"> </w:t>
      </w:r>
      <w:hyperlink r:id="rId47" w:history="1">
        <w:r w:rsidRPr="00876AFC">
          <w:rPr>
            <w:u w:val="single"/>
            <w:lang w:val="ro-RO"/>
          </w:rPr>
          <w:t>www.roaep.ro</w:t>
        </w:r>
      </w:hyperlink>
      <w:r w:rsidRPr="00876AFC">
        <w:rPr>
          <w:lang w:val="ro-RO"/>
        </w:rPr>
        <w:t>, alegătorii au putut fi la curent cu principalele informaţii referitoare la desfăşurarea proceselor electorale din anul 2014, respectiv numărul cetăţenilor înscrişi în copiile de pe listele electorale permanente, procedura pentru acreditarea observatorilor electorali, etc.</w:t>
      </w:r>
    </w:p>
    <w:p w:rsidR="00876AFC" w:rsidRPr="00876AFC" w:rsidRDefault="00876AFC" w:rsidP="00A655DF">
      <w:pPr>
        <w:spacing w:after="0" w:line="276" w:lineRule="auto"/>
        <w:ind w:firstLine="709"/>
        <w:jc w:val="both"/>
        <w:rPr>
          <w:lang w:val="ro-RO"/>
        </w:rPr>
      </w:pPr>
      <w:r w:rsidRPr="00876AFC">
        <w:rPr>
          <w:lang w:val="ro-RO"/>
        </w:rPr>
        <w:t xml:space="preserve">Pentru tinerii care urmau să participe pentru prima dată la vot, Autoritatea Electorală Permanentă a elaborat și a publicat pe site-ul Primulvot.ro „Ghidul alegătorului aflat la primul vot”, un instrument menit să le ofere acestora informațiile esențiale privind procedura de vot, atribuțiile Președintelui României și particularitățile acestui tip de scrutin.  </w:t>
      </w:r>
    </w:p>
    <w:p w:rsidR="00876AFC" w:rsidRDefault="00876AFC" w:rsidP="00A655DF">
      <w:pPr>
        <w:spacing w:after="0" w:line="276" w:lineRule="auto"/>
        <w:jc w:val="both"/>
        <w:rPr>
          <w:lang w:val="ro-RO"/>
        </w:rPr>
      </w:pPr>
    </w:p>
    <w:p w:rsidR="00E33530" w:rsidRPr="00876AFC" w:rsidRDefault="00E33530" w:rsidP="00A655DF">
      <w:pPr>
        <w:spacing w:after="0" w:line="276" w:lineRule="auto"/>
        <w:jc w:val="both"/>
        <w:rPr>
          <w:lang w:val="ro-RO"/>
        </w:rPr>
      </w:pPr>
    </w:p>
    <w:p w:rsidR="00876AFC" w:rsidRPr="00A655DF" w:rsidRDefault="00876AFC" w:rsidP="00A655DF">
      <w:pPr>
        <w:spacing w:after="0" w:line="276" w:lineRule="auto"/>
        <w:rPr>
          <w:lang w:val="ro-RO"/>
        </w:rPr>
      </w:pPr>
    </w:p>
    <w:p w:rsidR="00876AFC" w:rsidRPr="00876AFC" w:rsidRDefault="00876AFC" w:rsidP="00A655DF">
      <w:pPr>
        <w:spacing w:after="0"/>
        <w:jc w:val="center"/>
        <w:rPr>
          <w:b/>
          <w:sz w:val="28"/>
          <w:szCs w:val="28"/>
          <w:lang w:val="ro-RO"/>
        </w:rPr>
      </w:pPr>
      <w:r w:rsidRPr="00876AFC">
        <w:rPr>
          <w:b/>
          <w:sz w:val="28"/>
          <w:szCs w:val="28"/>
          <w:lang w:val="ro-RO"/>
        </w:rPr>
        <w:t>3.4. ACREDITAREA OBSERVATORILOR. PROGRAMELE DE OBSERVARE A ALEGERILOR</w:t>
      </w:r>
    </w:p>
    <w:p w:rsidR="00876AFC" w:rsidRPr="00876AFC" w:rsidRDefault="00876AFC" w:rsidP="00A655DF">
      <w:pPr>
        <w:spacing w:after="0"/>
        <w:ind w:firstLine="720"/>
        <w:jc w:val="both"/>
        <w:rPr>
          <w:lang w:val="ro-RO"/>
        </w:rPr>
      </w:pPr>
    </w:p>
    <w:p w:rsidR="00876AFC" w:rsidRPr="00876AFC" w:rsidRDefault="00876AFC" w:rsidP="00A655DF">
      <w:pPr>
        <w:spacing w:after="0" w:line="276" w:lineRule="auto"/>
        <w:ind w:firstLine="720"/>
        <w:jc w:val="both"/>
        <w:rPr>
          <w:lang w:val="ro-RO"/>
        </w:rPr>
      </w:pPr>
      <w:r w:rsidRPr="00876AFC">
        <w:rPr>
          <w:b/>
          <w:lang w:val="ro-RO"/>
        </w:rPr>
        <w:t>ACREDITAREA OBSERVATORILOR</w:t>
      </w:r>
    </w:p>
    <w:p w:rsidR="00876AFC" w:rsidRPr="00876AFC" w:rsidRDefault="00876AFC" w:rsidP="00A655DF">
      <w:pPr>
        <w:spacing w:after="0" w:line="276" w:lineRule="auto"/>
        <w:ind w:firstLine="720"/>
        <w:jc w:val="both"/>
        <w:rPr>
          <w:lang w:val="ro-RO"/>
        </w:rPr>
      </w:pPr>
      <w:r w:rsidRPr="00876AFC">
        <w:rPr>
          <w:lang w:val="ro-RO"/>
        </w:rPr>
        <w:t xml:space="preserve">Cu prilejul alegerilor pentru Parlamentul European, precum şi pentru Preşedintele României din anul 2014, </w:t>
      </w:r>
      <w:r w:rsidRPr="00876AFC">
        <w:rPr>
          <w:b/>
          <w:lang w:val="ro-RO"/>
        </w:rPr>
        <w:t>acreditarea</w:t>
      </w:r>
      <w:r w:rsidRPr="00876AFC">
        <w:rPr>
          <w:lang w:val="ro-RO"/>
        </w:rPr>
        <w:t xml:space="preserve"> observatorilor interni propuşi de către organizaţiile neguvernamentale din România şi a reprezentanţilor interni propuși de către instituțiile mass-media din România</w:t>
      </w:r>
      <w:r w:rsidRPr="00876AFC">
        <w:rPr>
          <w:i/>
          <w:lang w:val="ro-RO"/>
        </w:rPr>
        <w:t>,</w:t>
      </w:r>
      <w:r w:rsidRPr="00876AFC">
        <w:rPr>
          <w:lang w:val="ro-RO"/>
        </w:rPr>
        <w:t xml:space="preserve"> </w:t>
      </w:r>
      <w:r w:rsidRPr="00876AFC">
        <w:rPr>
          <w:b/>
          <w:lang w:val="ro-RO"/>
        </w:rPr>
        <w:t>pe lângă birourile electorale, s-a făcut</w:t>
      </w:r>
      <w:r w:rsidRPr="00876AFC">
        <w:rPr>
          <w:lang w:val="ro-RO"/>
        </w:rPr>
        <w:t xml:space="preserve"> de către birourile electorale judeţene, birourile electorale ale sectoarelor Municipiului Bucureşti, respectiv de către biroul electoral pentru secţiile de votare din străinătate, </w:t>
      </w:r>
      <w:r w:rsidRPr="00876AFC">
        <w:rPr>
          <w:b/>
          <w:lang w:val="ro-RO"/>
        </w:rPr>
        <w:t>pe baza adeverinţelor eliberate de Autoritatea Electorală Permanentă.</w:t>
      </w:r>
      <w:r w:rsidRPr="00876AFC">
        <w:rPr>
          <w:lang w:val="ro-RO"/>
        </w:rPr>
        <w:t xml:space="preserve"> </w:t>
      </w:r>
    </w:p>
    <w:p w:rsidR="00876AFC" w:rsidRPr="00876AFC" w:rsidRDefault="00876AFC" w:rsidP="00A655DF">
      <w:pPr>
        <w:spacing w:after="0" w:line="276" w:lineRule="auto"/>
        <w:ind w:firstLine="720"/>
        <w:jc w:val="both"/>
        <w:rPr>
          <w:lang w:val="ro-RO"/>
        </w:rPr>
      </w:pPr>
      <w:r w:rsidRPr="00876AFC">
        <w:rPr>
          <w:lang w:val="ro-RO"/>
        </w:rPr>
        <w:t xml:space="preserve">Totodată, </w:t>
      </w:r>
      <w:r w:rsidRPr="00876AFC">
        <w:rPr>
          <w:b/>
          <w:lang w:val="ro-RO"/>
        </w:rPr>
        <w:t>acreditarea observatorilor externi și a reprezentanților externi ai mass-media</w:t>
      </w:r>
      <w:r w:rsidRPr="00876AFC">
        <w:rPr>
          <w:lang w:val="ro-RO"/>
        </w:rPr>
        <w:t xml:space="preserve"> pe lângă toate birourile electorale </w:t>
      </w:r>
      <w:r w:rsidRPr="00876AFC">
        <w:rPr>
          <w:b/>
          <w:lang w:val="ro-RO"/>
        </w:rPr>
        <w:t>s-a realizat de către Autoritatea Electorală Permanentă</w:t>
      </w:r>
      <w:r w:rsidRPr="00876AFC">
        <w:rPr>
          <w:lang w:val="ro-RO"/>
        </w:rPr>
        <w:t>, la propunerea Ministerului Afacerilor Externe.</w:t>
      </w:r>
    </w:p>
    <w:p w:rsidR="00876AFC" w:rsidRPr="00876AFC" w:rsidRDefault="00876AFC" w:rsidP="00A655DF">
      <w:pPr>
        <w:spacing w:after="0" w:line="276" w:lineRule="auto"/>
        <w:jc w:val="both"/>
        <w:rPr>
          <w:lang w:val="ro-RO"/>
        </w:rPr>
      </w:pPr>
      <w:r w:rsidRPr="00876AFC">
        <w:rPr>
          <w:lang w:val="ro-RO"/>
        </w:rPr>
        <w:tab/>
        <w:t xml:space="preserve">În vederea exercitării acestor atribuţii, Autoritatea Electorală Permanentă a adoptat </w:t>
      </w:r>
      <w:r w:rsidRPr="00876AFC">
        <w:rPr>
          <w:b/>
          <w:lang w:val="ro-RO"/>
        </w:rPr>
        <w:t>Hotărârea nr. 2/2014</w:t>
      </w:r>
      <w:r w:rsidRPr="00876AFC">
        <w:rPr>
          <w:lang w:val="ro-RO"/>
        </w:rPr>
        <w:t xml:space="preserve"> privind procedura de eliberare a adeverințelor care atestă îndeplinirea condițiilor prevăzute de art.73 alin.(3) și (4) din Legea nr.33/2007 privind organizarea și desfășurarea alegerilor pentru Parlamentul European, precum și procedura de acreditare a observatorilor externi și a reprezentanților externi ai mass-</w:t>
      </w:r>
      <w:r w:rsidRPr="00876AFC">
        <w:rPr>
          <w:lang w:val="ro-RO"/>
        </w:rPr>
        <w:lastRenderedPageBreak/>
        <w:t>mediei la alegerile pentru membrii din România în Parlamentul European din anul 2014</w:t>
      </w:r>
      <w:r w:rsidRPr="00A655DF">
        <w:rPr>
          <w:vertAlign w:val="superscript"/>
          <w:lang w:val="ro-RO"/>
        </w:rPr>
        <w:footnoteReference w:id="22"/>
      </w:r>
      <w:r w:rsidRPr="00876AFC">
        <w:rPr>
          <w:lang w:val="ro-RO"/>
        </w:rPr>
        <w:t xml:space="preserve"> şi </w:t>
      </w:r>
      <w:r w:rsidRPr="00876AFC">
        <w:rPr>
          <w:b/>
          <w:lang w:val="ro-RO"/>
        </w:rPr>
        <w:t>Hotărârea nr. 16/2014</w:t>
      </w:r>
      <w:r w:rsidRPr="00876AFC">
        <w:rPr>
          <w:lang w:val="ro-RO"/>
        </w:rPr>
        <w:t xml:space="preserve"> privind procedura de eliberare a adeverințelor prin care se atestă îndeplinirea de către organizațiile neguvernamentale și instituțiile mass-media a condițiilor prevăzute de art.47 alin.(3) și (4) din Legea nr.370/2004 pentru alegerea Președintelui României, republicată, cu modificările și completările ulterioare, precum și procedura de acreditare a observatorilor externi și ai reprezentanților externi ai mass-media la alegerile pentru Președintele României din anul 2014</w:t>
      </w:r>
      <w:r w:rsidRPr="00A655DF">
        <w:rPr>
          <w:vertAlign w:val="superscript"/>
          <w:lang w:val="ro-RO"/>
        </w:rPr>
        <w:footnoteReference w:id="23"/>
      </w:r>
      <w:r w:rsidRPr="00876AFC">
        <w:rPr>
          <w:lang w:val="ro-RO"/>
        </w:rPr>
        <w:t>.</w:t>
      </w:r>
    </w:p>
    <w:p w:rsidR="00876AFC" w:rsidRPr="00876AFC" w:rsidRDefault="00876AFC" w:rsidP="00A655DF">
      <w:pPr>
        <w:spacing w:after="0" w:line="276" w:lineRule="auto"/>
        <w:jc w:val="both"/>
        <w:rPr>
          <w:lang w:val="ro-RO"/>
        </w:rPr>
      </w:pPr>
      <w:r w:rsidRPr="00876AFC">
        <w:rPr>
          <w:lang w:val="ro-RO"/>
        </w:rPr>
        <w:tab/>
      </w:r>
      <w:r w:rsidR="00D14709">
        <w:rPr>
          <w:u w:val="single"/>
          <w:lang w:val="ro-RO"/>
        </w:rPr>
        <w:t>Au fost el</w:t>
      </w:r>
      <w:r w:rsidRPr="00876AFC">
        <w:rPr>
          <w:u w:val="single"/>
          <w:lang w:val="ro-RO"/>
        </w:rPr>
        <w:t>iberate adeverinţe pentru</w:t>
      </w:r>
      <w:r w:rsidRPr="00876AFC">
        <w:rPr>
          <w:lang w:val="ro-RO"/>
        </w:rPr>
        <w:t xml:space="preserve">: </w:t>
      </w:r>
    </w:p>
    <w:p w:rsidR="00876AFC" w:rsidRPr="00876AFC" w:rsidRDefault="00876AFC" w:rsidP="00A655DF">
      <w:pPr>
        <w:numPr>
          <w:ilvl w:val="0"/>
          <w:numId w:val="45"/>
        </w:numPr>
        <w:spacing w:after="0" w:line="276" w:lineRule="auto"/>
        <w:contextualSpacing/>
        <w:jc w:val="both"/>
        <w:rPr>
          <w:sz w:val="23"/>
          <w:szCs w:val="23"/>
          <w:lang w:val="ro-RO"/>
        </w:rPr>
      </w:pPr>
      <w:r w:rsidRPr="00876AFC">
        <w:rPr>
          <w:sz w:val="23"/>
          <w:szCs w:val="23"/>
          <w:lang w:val="ro-RO"/>
        </w:rPr>
        <w:t>34 organizații neguvernamentale și 122 instituții mass-media, pentru observarea alegerilor din 25 mai 2014.</w:t>
      </w:r>
    </w:p>
    <w:p w:rsidR="00876AFC" w:rsidRPr="00876AFC" w:rsidRDefault="00876AFC" w:rsidP="00A655DF">
      <w:pPr>
        <w:numPr>
          <w:ilvl w:val="0"/>
          <w:numId w:val="45"/>
        </w:numPr>
        <w:spacing w:after="0" w:line="276" w:lineRule="auto"/>
        <w:contextualSpacing/>
        <w:jc w:val="both"/>
        <w:rPr>
          <w:sz w:val="23"/>
          <w:szCs w:val="23"/>
          <w:lang w:val="ro-RO"/>
        </w:rPr>
      </w:pPr>
      <w:r w:rsidRPr="00876AFC">
        <w:rPr>
          <w:lang w:val="ro-RO"/>
        </w:rPr>
        <w:t>276 instituții mass-media din România și pentru 71 de organizații neguvernamentale românești, pentru observarea alegerilor din 2-16 noiembrie 2014.</w:t>
      </w:r>
    </w:p>
    <w:p w:rsidR="00876AFC" w:rsidRPr="00876AFC" w:rsidRDefault="00876AFC" w:rsidP="00A655DF">
      <w:pPr>
        <w:spacing w:after="0" w:line="276" w:lineRule="auto"/>
        <w:ind w:firstLine="720"/>
        <w:jc w:val="both"/>
        <w:rPr>
          <w:sz w:val="23"/>
          <w:szCs w:val="23"/>
          <w:lang w:val="ro-RO"/>
        </w:rPr>
      </w:pPr>
      <w:r w:rsidRPr="00876AFC">
        <w:rPr>
          <w:sz w:val="23"/>
          <w:szCs w:val="23"/>
          <w:u w:val="single"/>
          <w:lang w:val="ro-RO"/>
        </w:rPr>
        <w:t>Au fost eliberate acreditări pentru</w:t>
      </w:r>
      <w:r w:rsidRPr="00876AFC">
        <w:rPr>
          <w:lang w:val="ro-RO"/>
        </w:rPr>
        <w:t xml:space="preserve">: </w:t>
      </w:r>
      <w:r w:rsidRPr="00876AFC">
        <w:rPr>
          <w:sz w:val="23"/>
          <w:szCs w:val="23"/>
          <w:lang w:val="ro-RO"/>
        </w:rPr>
        <w:t xml:space="preserve"> </w:t>
      </w:r>
    </w:p>
    <w:p w:rsidR="00876AFC" w:rsidRPr="00876AFC" w:rsidRDefault="00876AFC" w:rsidP="00A655DF">
      <w:pPr>
        <w:numPr>
          <w:ilvl w:val="0"/>
          <w:numId w:val="45"/>
        </w:numPr>
        <w:spacing w:after="0" w:line="276" w:lineRule="auto"/>
        <w:contextualSpacing/>
        <w:jc w:val="both"/>
        <w:rPr>
          <w:sz w:val="23"/>
          <w:szCs w:val="23"/>
          <w:lang w:val="ro-RO"/>
        </w:rPr>
      </w:pPr>
      <w:r w:rsidRPr="00876AFC">
        <w:rPr>
          <w:sz w:val="23"/>
          <w:szCs w:val="23"/>
          <w:lang w:val="ro-RO"/>
        </w:rPr>
        <w:t>28 de reprezentanţi străini ai mass-media din cadrul a 12 agenţii interna</w:t>
      </w:r>
      <w:r w:rsidR="007C49F8">
        <w:rPr>
          <w:sz w:val="23"/>
          <w:szCs w:val="23"/>
          <w:lang w:val="ro-RO"/>
        </w:rPr>
        <w:t>ț</w:t>
      </w:r>
      <w:r w:rsidRPr="00876AFC">
        <w:rPr>
          <w:sz w:val="23"/>
          <w:szCs w:val="23"/>
          <w:lang w:val="ro-RO"/>
        </w:rPr>
        <w:t>ionale de presă, pentru observarea alegerilor din 25 mai 2014.</w:t>
      </w:r>
    </w:p>
    <w:p w:rsidR="00876AFC" w:rsidRPr="00876AFC" w:rsidRDefault="00876AFC" w:rsidP="00A655DF">
      <w:pPr>
        <w:numPr>
          <w:ilvl w:val="0"/>
          <w:numId w:val="45"/>
        </w:numPr>
        <w:spacing w:after="0" w:line="276" w:lineRule="auto"/>
        <w:contextualSpacing/>
        <w:jc w:val="both"/>
        <w:rPr>
          <w:sz w:val="23"/>
          <w:szCs w:val="23"/>
          <w:lang w:val="ro-RO"/>
        </w:rPr>
      </w:pPr>
      <w:r w:rsidRPr="00876AFC">
        <w:rPr>
          <w:lang w:val="ro-RO"/>
        </w:rPr>
        <w:t>82 de reprezentanți ai mass-media provenind din 24 de trusturi de presă internaționale și 58 reprezentanți ai organizațiilor internaționale provenind din 18 instituții, pentru observarea alegerilor din 2-16 noiembrie 2014.</w:t>
      </w:r>
    </w:p>
    <w:p w:rsidR="00876AFC" w:rsidRPr="00876AFC" w:rsidRDefault="00876AFC" w:rsidP="00A655DF">
      <w:pPr>
        <w:spacing w:after="0"/>
        <w:jc w:val="both"/>
        <w:rPr>
          <w:color w:val="000000"/>
          <w:sz w:val="23"/>
          <w:szCs w:val="23"/>
          <w:lang w:val="ro-RO"/>
        </w:rPr>
      </w:pPr>
    </w:p>
    <w:p w:rsidR="00876AFC" w:rsidRPr="00876AFC" w:rsidRDefault="00876AFC" w:rsidP="00A655DF">
      <w:pPr>
        <w:spacing w:after="0"/>
        <w:ind w:firstLine="360"/>
        <w:rPr>
          <w:b/>
          <w:lang w:val="ro-RO"/>
        </w:rPr>
      </w:pPr>
      <w:r w:rsidRPr="00876AFC">
        <w:rPr>
          <w:b/>
          <w:lang w:val="ro-RO"/>
        </w:rPr>
        <w:t>PROGRAMELE DE OBSERVARE A ALEGERILOR</w:t>
      </w:r>
    </w:p>
    <w:p w:rsidR="00876AFC" w:rsidRPr="00876AFC" w:rsidRDefault="00CD1EDB" w:rsidP="00A655DF">
      <w:pPr>
        <w:spacing w:after="0"/>
        <w:ind w:firstLine="720"/>
        <w:jc w:val="both"/>
        <w:rPr>
          <w:color w:val="000000"/>
          <w:sz w:val="23"/>
          <w:szCs w:val="23"/>
          <w:lang w:val="ro-RO"/>
        </w:rPr>
      </w:pPr>
      <w:r>
        <w:rPr>
          <w:noProof/>
        </w:rPr>
        <w:drawing>
          <wp:anchor distT="0" distB="0" distL="114300" distR="114300" simplePos="0" relativeHeight="251667456" behindDoc="1" locked="0" layoutInCell="1" allowOverlap="1" wp14:anchorId="6C004EEE" wp14:editId="62E0E5D6">
            <wp:simplePos x="0" y="0"/>
            <wp:positionH relativeFrom="margin">
              <wp:align>right</wp:align>
            </wp:positionH>
            <wp:positionV relativeFrom="paragraph">
              <wp:posOffset>13970</wp:posOffset>
            </wp:positionV>
            <wp:extent cx="2628900" cy="1752600"/>
            <wp:effectExtent l="0" t="0" r="0" b="0"/>
            <wp:wrapThrough wrapText="bothSides">
              <wp:wrapPolygon edited="0">
                <wp:start x="0" y="0"/>
                <wp:lineTo x="0" y="21365"/>
                <wp:lineTo x="21443" y="21365"/>
                <wp:lineTo x="21443" y="0"/>
                <wp:lineTo x="0" y="0"/>
              </wp:wrapPolygon>
            </wp:wrapThrough>
            <wp:docPr id="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color w:val="000000"/>
          <w:sz w:val="23"/>
          <w:szCs w:val="23"/>
          <w:lang w:val="ro-RO"/>
        </w:rPr>
        <w:t xml:space="preserve">În perioada 24-25 mai 2014, în cadrul proiectului comun </w:t>
      </w:r>
      <w:r w:rsidR="00876AFC" w:rsidRPr="00C031CF">
        <w:rPr>
          <w:color w:val="323E4F"/>
          <w:sz w:val="23"/>
          <w:szCs w:val="23"/>
          <w:lang w:val="ro-RO"/>
        </w:rPr>
        <w:t>“</w:t>
      </w:r>
      <w:r w:rsidR="00876AFC" w:rsidRPr="00C031CF">
        <w:rPr>
          <w:b/>
          <w:i/>
          <w:color w:val="323E4F"/>
          <w:sz w:val="23"/>
          <w:szCs w:val="23"/>
          <w:lang w:val="ro-RO"/>
        </w:rPr>
        <w:t>Support to Building Institutional Capacities of the Electoral Management Bodies and other concerned target groups in the Romanian ODA priority countries”</w:t>
      </w:r>
      <w:r w:rsidR="00876AFC" w:rsidRPr="00876AFC">
        <w:rPr>
          <w:i/>
          <w:color w:val="000000"/>
          <w:sz w:val="23"/>
          <w:szCs w:val="23"/>
          <w:lang w:val="ro-RO"/>
        </w:rPr>
        <w:t xml:space="preserve">  </w:t>
      </w:r>
      <w:r w:rsidR="00876AFC" w:rsidRPr="00876AFC">
        <w:rPr>
          <w:color w:val="000000"/>
          <w:sz w:val="23"/>
          <w:szCs w:val="23"/>
          <w:lang w:val="ro-RO"/>
        </w:rPr>
        <w:t>Autoritatea Electorală Permanentă, în parteneriat cu Programul Națiunilor Unite pentru Dezvoltare și Ministerul Afacerilor Externe, a organizat un seminar și o vizită de studiu în contextul alegerilor pentru membrii din România în Parlamentul European, la care au participat reprezentanții organismelor de management electoral din Republica Moldova, Armenia și Georgia. Programul a inclus un tur al unor secții de votare din municipiul București și din județele Ilfov și Călărași, vizite la sediul Biroului electoral pentru secţiile de votare din străinatate şi al Biroului Electoral Central.</w:t>
      </w:r>
      <w:r w:rsidR="00876AFC" w:rsidRPr="00876AFC">
        <w:rPr>
          <w:sz w:val="23"/>
          <w:szCs w:val="23"/>
          <w:lang w:val="ro-RO"/>
        </w:rPr>
        <w:t xml:space="preserve"> </w:t>
      </w:r>
    </w:p>
    <w:p w:rsidR="00876AFC" w:rsidRPr="00876AFC" w:rsidRDefault="00CD1EDB" w:rsidP="00A655DF">
      <w:pPr>
        <w:spacing w:after="0"/>
        <w:ind w:firstLine="720"/>
        <w:jc w:val="both"/>
        <w:rPr>
          <w:noProof/>
          <w:lang w:val="ro-RO"/>
        </w:rPr>
      </w:pPr>
      <w:r>
        <w:rPr>
          <w:noProof/>
        </w:rPr>
        <w:lastRenderedPageBreak/>
        <w:drawing>
          <wp:anchor distT="0" distB="0" distL="114300" distR="114300" simplePos="0" relativeHeight="251669504" behindDoc="0" locked="0" layoutInCell="1" allowOverlap="1" wp14:anchorId="68DE39CD" wp14:editId="305C5F5D">
            <wp:simplePos x="0" y="0"/>
            <wp:positionH relativeFrom="margin">
              <wp:align>right</wp:align>
            </wp:positionH>
            <wp:positionV relativeFrom="paragraph">
              <wp:posOffset>3181350</wp:posOffset>
            </wp:positionV>
            <wp:extent cx="3470275" cy="2206625"/>
            <wp:effectExtent l="0" t="0" r="0" b="0"/>
            <wp:wrapSquare wrapText="bothSides"/>
            <wp:docPr id="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b="4607"/>
                    <a:stretch>
                      <a:fillRect/>
                    </a:stretch>
                  </pic:blipFill>
                  <pic:spPr bwMode="auto">
                    <a:xfrm>
                      <a:off x="0" y="0"/>
                      <a:ext cx="3470275" cy="2206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2C35038" wp14:editId="79E96196">
            <wp:simplePos x="0" y="0"/>
            <wp:positionH relativeFrom="margin">
              <wp:align>right</wp:align>
            </wp:positionH>
            <wp:positionV relativeFrom="paragraph">
              <wp:posOffset>827405</wp:posOffset>
            </wp:positionV>
            <wp:extent cx="4457700" cy="1990725"/>
            <wp:effectExtent l="0" t="0" r="0" b="0"/>
            <wp:wrapSquare wrapText="bothSides"/>
            <wp:docPr id="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t="9375" b="25313"/>
                    <a:stretch>
                      <a:fillRect/>
                    </a:stretch>
                  </pic:blipFill>
                  <pic:spPr bwMode="auto">
                    <a:xfrm>
                      <a:off x="0" y="0"/>
                      <a:ext cx="44577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noProof/>
          <w:lang w:val="ro-RO"/>
        </w:rPr>
        <w:t>Cu prilejul alegerilor pentru Preşedintele României,</w:t>
      </w:r>
      <w:r w:rsidR="00876AFC" w:rsidRPr="00876AFC">
        <w:rPr>
          <w:lang w:val="ro-RO"/>
        </w:rPr>
        <w:t xml:space="preserve"> Autoritatea Electorală Permanentă, în colaborare cu Programul Națiunilor Unite pentru Dezvoltare, a organizat un </w:t>
      </w:r>
      <w:r w:rsidR="00876AFC" w:rsidRPr="00876AFC">
        <w:rPr>
          <w:b/>
          <w:i/>
          <w:lang w:val="ro-RO"/>
        </w:rPr>
        <w:t>Program electoral de observare a alegerilor la primul tur de scrutin</w:t>
      </w:r>
      <w:r w:rsidR="00876AFC" w:rsidRPr="00876AFC">
        <w:rPr>
          <w:i/>
          <w:lang w:val="ro-RO"/>
        </w:rPr>
        <w:t>,</w:t>
      </w:r>
      <w:r w:rsidR="00876AFC" w:rsidRPr="00876AFC">
        <w:rPr>
          <w:lang w:val="ro-RO"/>
        </w:rPr>
        <w:t xml:space="preserve"> cu participarea reprezentanților autorităților și instituțiilor cu atribuții în domeniul electoral din mai multe state beneficiare ale Asistenței Oficiale pentru Dezvoltare, precum şi a  reprezentanților unor organizații internaționale și organisme de management electoral partenere ale Autorităţii Electorale Permanente. Au participat oficiali electorali din Afganistan, Georgia, Ucraina, Palestina, Irak, Letonia, Albania, Republica Moldova, precum și reprezentantul Fundației Internaționale pentru Sisteme Electorale (IFES), doamna Nancy Catherine Barnes. Agenda a cuprins observarea deschiderii secțiilor de votare și a desfășurării procesului electoral în mai multe zone din București, vizite la Biroul Electoral Central și la Biroul electoral pentru secțiile de votare din străinătate.</w:t>
      </w:r>
      <w:r w:rsidR="00876AFC" w:rsidRPr="00876AFC">
        <w:rPr>
          <w:noProof/>
          <w:lang w:val="ro-RO"/>
        </w:rPr>
        <w:t xml:space="preserve"> </w:t>
      </w:r>
    </w:p>
    <w:p w:rsidR="00876AFC" w:rsidRPr="00876AFC" w:rsidRDefault="00876AFC" w:rsidP="00A655DF">
      <w:pPr>
        <w:spacing w:after="0"/>
        <w:ind w:firstLine="720"/>
        <w:jc w:val="both"/>
        <w:rPr>
          <w:lang w:val="ro-RO"/>
        </w:rPr>
      </w:pPr>
      <w:r w:rsidRPr="00876AFC">
        <w:rPr>
          <w:lang w:val="ro-RO"/>
        </w:rPr>
        <w:t>La cel de-al doilea tur al alegerilor din data de 16 noiembrie 2014, Autoritatea Electorală Permanentă a însoțit în procesul de observare a alegerilor 14 reprezentanți ai Filialei Metropolitane Seul din Cadrul Comisiei Electorale Naționale din Coreea de Sud.</w:t>
      </w:r>
      <w:r w:rsidRPr="00876AFC">
        <w:rPr>
          <w:rFonts w:eastAsia="Times New Roman"/>
          <w:snapToGrid w:val="0"/>
          <w:color w:val="000000"/>
          <w:w w:val="0"/>
          <w:sz w:val="0"/>
          <w:szCs w:val="0"/>
          <w:u w:color="000000"/>
          <w:bdr w:val="none" w:sz="0" w:space="0" w:color="000000"/>
          <w:shd w:val="clear" w:color="000000" w:fill="000000"/>
          <w:lang w:val="ro-RO" w:eastAsia="x-none" w:bidi="x-none"/>
        </w:rPr>
        <w:t xml:space="preserve"> </w:t>
      </w:r>
    </w:p>
    <w:p w:rsidR="00876AFC" w:rsidRPr="00A655DF" w:rsidRDefault="00876AFC" w:rsidP="00A655DF">
      <w:pPr>
        <w:spacing w:after="0" w:line="276" w:lineRule="auto"/>
        <w:rPr>
          <w:lang w:val="ro-RO"/>
        </w:rPr>
      </w:pPr>
    </w:p>
    <w:p w:rsidR="00876AFC" w:rsidRDefault="00876AFC" w:rsidP="00A655DF">
      <w:pPr>
        <w:spacing w:after="0" w:line="276" w:lineRule="auto"/>
        <w:rPr>
          <w:lang w:val="ro-RO"/>
        </w:rPr>
      </w:pPr>
    </w:p>
    <w:p w:rsidR="00240824" w:rsidRPr="00A655DF" w:rsidRDefault="00240824" w:rsidP="00A655DF">
      <w:pPr>
        <w:spacing w:after="0" w:line="276" w:lineRule="auto"/>
        <w:rPr>
          <w:lang w:val="ro-RO"/>
        </w:rPr>
      </w:pPr>
    </w:p>
    <w:p w:rsidR="00876AFC" w:rsidRPr="00A655DF" w:rsidRDefault="00876AFC" w:rsidP="00A655DF">
      <w:pPr>
        <w:spacing w:after="0" w:line="276" w:lineRule="auto"/>
        <w:rPr>
          <w:lang w:val="ro-RO"/>
        </w:rPr>
      </w:pPr>
    </w:p>
    <w:p w:rsidR="00876AFC" w:rsidRPr="00876AFC" w:rsidRDefault="00876AFC" w:rsidP="00A655DF">
      <w:pPr>
        <w:spacing w:after="0" w:line="276" w:lineRule="auto"/>
        <w:jc w:val="center"/>
        <w:rPr>
          <w:b/>
          <w:sz w:val="28"/>
          <w:szCs w:val="28"/>
          <w:lang w:val="ro-RO"/>
        </w:rPr>
      </w:pPr>
      <w:r w:rsidRPr="00876AFC">
        <w:rPr>
          <w:b/>
          <w:sz w:val="28"/>
          <w:szCs w:val="28"/>
          <w:lang w:val="ro-RO"/>
        </w:rPr>
        <w:t xml:space="preserve">3.5. ACHIZIŢIONAREA ŞI CERTIFICAREA SPRE NESCHIMBARE A PROGRAMELOR DE CENTRALIZARE A REZULTATELOR ALEGERILOR </w:t>
      </w:r>
    </w:p>
    <w:p w:rsidR="00876AFC" w:rsidRPr="00876AFC" w:rsidRDefault="00876AFC" w:rsidP="00A655DF">
      <w:pPr>
        <w:spacing w:after="0" w:line="276" w:lineRule="auto"/>
        <w:jc w:val="both"/>
        <w:rPr>
          <w:lang w:val="ro-RO"/>
        </w:rPr>
      </w:pPr>
    </w:p>
    <w:p w:rsidR="00876AFC" w:rsidRPr="00876AFC" w:rsidRDefault="00876AFC" w:rsidP="00A655DF">
      <w:pPr>
        <w:spacing w:after="0"/>
        <w:ind w:firstLine="720"/>
        <w:jc w:val="both"/>
        <w:rPr>
          <w:b/>
          <w:lang w:val="ro-RO"/>
        </w:rPr>
      </w:pPr>
      <w:r w:rsidRPr="00876AFC">
        <w:rPr>
          <w:lang w:val="ro-RO"/>
        </w:rPr>
        <w:t xml:space="preserve">Autoritatea Electorală Permanentă achiziţionează, pe bază de licitaţie, aplicaţiile şi/sau serviciile informatice utilizate de Biroul Electoral Central pentru centralizarea rezultatelor votării </w:t>
      </w:r>
      <w:r w:rsidRPr="00876AFC">
        <w:rPr>
          <w:b/>
          <w:lang w:val="ro-RO"/>
        </w:rPr>
        <w:t>la alegerile pentru Paralamentul European, respectiv pentru Preşedintele României.</w:t>
      </w:r>
    </w:p>
    <w:p w:rsidR="00876AFC" w:rsidRPr="00876AFC" w:rsidRDefault="00876AFC" w:rsidP="00A655DF">
      <w:pPr>
        <w:spacing w:after="0"/>
        <w:ind w:firstLine="720"/>
        <w:jc w:val="both"/>
        <w:rPr>
          <w:lang w:val="ro-RO"/>
        </w:rPr>
      </w:pPr>
      <w:r w:rsidRPr="00876AFC">
        <w:rPr>
          <w:lang w:val="ro-RO"/>
        </w:rPr>
        <w:t>Totodată, Autoritatea Electorală Permanentă certifică spre neschimbare, cu 10 zile înainte de data alegerilor, programele de calculator selecţionate în urma licitaţiei organizate potrivit prevederilor legale în vigoare şi le pune la dispoziţie partidelor politice înscrise în competiţia electorală, la cererea acestora.</w:t>
      </w:r>
    </w:p>
    <w:p w:rsidR="00876AFC" w:rsidRPr="00876AFC" w:rsidRDefault="00876AFC" w:rsidP="00A655DF">
      <w:pPr>
        <w:spacing w:after="0" w:line="276" w:lineRule="auto"/>
        <w:ind w:left="720"/>
        <w:contextualSpacing/>
        <w:jc w:val="both"/>
        <w:rPr>
          <w:b/>
          <w:lang w:val="ro-RO"/>
        </w:rPr>
      </w:pPr>
    </w:p>
    <w:p w:rsidR="00876AFC" w:rsidRPr="00C031CF" w:rsidRDefault="00876AFC" w:rsidP="00A655DF">
      <w:pPr>
        <w:spacing w:after="0"/>
        <w:jc w:val="both"/>
        <w:rPr>
          <w:b/>
          <w:i/>
          <w:color w:val="1F4E79"/>
          <w:u w:val="single"/>
          <w:lang w:val="ro-RO"/>
        </w:rPr>
      </w:pPr>
      <w:r w:rsidRPr="00C031CF">
        <w:rPr>
          <w:b/>
          <w:i/>
          <w:color w:val="1F4E79"/>
          <w:u w:val="single"/>
          <w:lang w:val="ro-RO"/>
        </w:rPr>
        <w:lastRenderedPageBreak/>
        <w:t xml:space="preserve">Achiziția softurilor de centralizare şi a sistemului integrat de centralizare a rezultatelor alegerilor </w:t>
      </w:r>
    </w:p>
    <w:p w:rsidR="00876AFC" w:rsidRPr="00876AFC" w:rsidRDefault="00876AFC" w:rsidP="00A655DF">
      <w:pPr>
        <w:spacing w:after="0" w:line="276" w:lineRule="auto"/>
        <w:ind w:firstLine="720"/>
        <w:jc w:val="both"/>
        <w:rPr>
          <w:lang w:val="ro-RO"/>
        </w:rPr>
      </w:pPr>
      <w:r w:rsidRPr="00876AFC">
        <w:rPr>
          <w:lang w:val="ro-RO"/>
        </w:rPr>
        <w:t xml:space="preserve">În urma preselecţiei, comisia de evaluare, formată din 4 reprezentanţi ai Autorităţii Electorale Permanente, a declarat ofertantul câştigător. </w:t>
      </w:r>
    </w:p>
    <w:p w:rsidR="00876AFC" w:rsidRPr="00876AFC" w:rsidRDefault="00876AFC" w:rsidP="00A655DF">
      <w:pPr>
        <w:spacing w:after="0" w:line="276" w:lineRule="auto"/>
        <w:ind w:firstLine="720"/>
        <w:jc w:val="both"/>
        <w:rPr>
          <w:lang w:val="ro-RO"/>
        </w:rPr>
      </w:pPr>
      <w:r w:rsidRPr="00876AFC">
        <w:rPr>
          <w:lang w:val="ro-RO"/>
        </w:rPr>
        <w:t xml:space="preserve">Asocierea formată din S.C. Siveco România S.A., S.C. Asseco  SEE S.R.L. şi S.C. BION S.A. a depus cea mai bună ofertă de preţ la alegerile pentru Parlamentul European, precum şi la alegerile pentru Preşedintele României. </w:t>
      </w:r>
    </w:p>
    <w:p w:rsidR="00876AFC" w:rsidRPr="00876AFC" w:rsidRDefault="00876AFC" w:rsidP="00A655DF">
      <w:pPr>
        <w:autoSpaceDE w:val="0"/>
        <w:autoSpaceDN w:val="0"/>
        <w:adjustRightInd w:val="0"/>
        <w:spacing w:after="0" w:line="276" w:lineRule="auto"/>
        <w:ind w:firstLine="720"/>
        <w:jc w:val="both"/>
        <w:rPr>
          <w:lang w:val="ro-RO"/>
        </w:rPr>
      </w:pPr>
      <w:r w:rsidRPr="00876AFC">
        <w:rPr>
          <w:b/>
          <w:lang w:val="ro-RO"/>
        </w:rPr>
        <w:t>Obiectivele generale ale contractelor încheiate pentru fiecare dintre cele două consultări electorale</w:t>
      </w:r>
      <w:r w:rsidRPr="00876AFC">
        <w:rPr>
          <w:lang w:val="ro-RO"/>
        </w:rPr>
        <w:t xml:space="preserve"> au fost următoarele: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implementarea soluţiei de SCANARE a datelor din procesele-verbale încheiate de birourile electorale ale secţiilor de votare, la nivelul birourilor electorale judeţene, al birourilor electorale ale sectoarelor municipiului Bucureşti şi al municipiului Bucureşti şi pentru străinătate, procese-verbale încheiate de cele circa 19.000 secţii de votare, din cadrul celor 41 de judeţe, 6 sectoare ale Municipiului Bucureşti și străinătate;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verificarea automată a datelor din procese-verbale, conform cheilor de validare şi control,  aprobate;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realizarea la nivelul fiecărui birou electoral judeţean, al birourilor electorale ale sectoarelor municipiului Bucureşti si a biroului pentru secţiile de votare din străinătate a unei baze de date cu rezultatele votării constatate de către birourile secţiilor de votare (48 baze de date);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editarea din bazele de date a conţinutului fiecărui proces-verbal cu rezultatele votării constatate la nivelul secţiilor de votare şi verificarea acestora cu procesele-verbale originale pentru autentificarea datelor din bazele de date de către preşedintele şi membrii birourilor electorale judeţene, de preşedintele şi membrii birourilor electorale ale sectoarelor municipiului Bucureşti şi respectiv de preşedintele şi membrii biroului electoral pentru secţiile de votare din străinătate;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centralizarea rezultatelor votării la nivel de birou electoral şi obţinerea automată a proceselor-verbale cu rezultatele votării din fiecare judeţ, sector al Municipiului Bucureşti şi străinătate;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realizarea bazei de date centrale cu rezultatele votării din cele circa 19.000 secţii de votare şi rezultatele obţinute în urma centralizării la nivel de judeţ, sector al Municipiului Bucureşti şi străinătate;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centralizarea la nivel de ţară a rezultatelor votării din toate secţiile de votare;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executarea operaţiunilor de stabilire a rezultatelor scrutinului;</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obţinerea automată a proceselor-verbale ale Biroului Electoral Central, Biroului Electoral al Municipiului Bucureşti, ale birourilor electorale judeţene şi Biroului electoral pentru secţiile de votare din străinătate;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realizarea de situaţii statistice cuprinzând rezultatele votării la nivelul Biroului Electoral Central;</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realizarea unui DVD cu imaginile scanate ale proceselor-verbale pentru toate cele circa 19.000 secţii de votare şi a unui sistem de acces direct la aceste imagini scanate, după anumite criterii: judeţ, localitate, număr secţie de votare etc.;</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realizarea unui DVD cu baza de date, la nivel de secţii de votare, cu toate informaţiile conţinute în procesele-verbale şi a unui sistem de acces la aceste date, în structură  CSV şi XML; acest DVD va conţine şi toate situaţiile statistice obţinute în urma centralizării rezultatelor alegerilor;</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asistenţă tehnică de specialitate pentru toate etapele procesului electoral, în toate punctele de prelucrare, pe toată durata procesului de centralizare şi pe perioada de testare şi certificare spre neschimbare;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instruirea personalului nominalizat să opereze în cadrul sistemului;</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lastRenderedPageBreak/>
        <w:t>• securizarea datelor din sistem, prin metode şi proceduri care să reprezinte dovezi de corectitudine la preluarea şi prelucrarea informaţiilor, conform actelor normative în vigoare;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trasabilitatea datelor din sistem, care să permită regăsirea istoricului, a utilizării sau a localizării informaţiilor, prin identificări înregistrate;</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propunerea unei proceduri pentru certificarea spre neschimbare în cadrul ofertei iniţiale, în conformitate cu prevederile Legii 35/2008;</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realizarea unei aplicaţii care să permită centralizarea voturilor, generarea automată a proceselor verbale şi efectuarea calculelor pentru repartizarea mandatelor de europarlamentar;</w:t>
      </w:r>
    </w:p>
    <w:p w:rsidR="00876AFC" w:rsidRPr="00876AFC" w:rsidRDefault="00876AFC" w:rsidP="00A655DF">
      <w:pPr>
        <w:autoSpaceDE w:val="0"/>
        <w:autoSpaceDN w:val="0"/>
        <w:adjustRightInd w:val="0"/>
        <w:spacing w:after="0" w:line="276" w:lineRule="auto"/>
        <w:ind w:firstLine="567"/>
        <w:jc w:val="both"/>
        <w:rPr>
          <w:lang w:val="ro-RO"/>
        </w:rPr>
      </w:pPr>
      <w:r w:rsidRPr="00876AFC">
        <w:rPr>
          <w:lang w:val="ro-RO"/>
        </w:rPr>
        <w:t>• implementarea unei soluţii care să poată demonstra fără niciun dubiu că soluţia testată şi certificată spre neschimbare este cea utilizată la centralizarea rezultatelor.</w:t>
      </w:r>
    </w:p>
    <w:p w:rsidR="00876AFC" w:rsidRPr="00876AFC" w:rsidRDefault="00876AFC" w:rsidP="00A655DF">
      <w:pPr>
        <w:autoSpaceDE w:val="0"/>
        <w:autoSpaceDN w:val="0"/>
        <w:adjustRightInd w:val="0"/>
        <w:spacing w:after="0" w:line="276" w:lineRule="auto"/>
        <w:ind w:firstLine="567"/>
        <w:jc w:val="both"/>
        <w:rPr>
          <w:lang w:val="ro-RO"/>
        </w:rPr>
      </w:pPr>
    </w:p>
    <w:p w:rsidR="00876AFC" w:rsidRPr="00C031CF" w:rsidRDefault="00876AFC" w:rsidP="00A655DF">
      <w:pPr>
        <w:autoSpaceDE w:val="0"/>
        <w:autoSpaceDN w:val="0"/>
        <w:adjustRightInd w:val="0"/>
        <w:spacing w:after="0" w:line="276" w:lineRule="auto"/>
        <w:jc w:val="both"/>
        <w:rPr>
          <w:b/>
          <w:bCs/>
          <w:i/>
          <w:color w:val="1F4E79"/>
          <w:u w:val="single"/>
          <w:lang w:val="ro-RO"/>
        </w:rPr>
      </w:pPr>
      <w:r w:rsidRPr="00C031CF">
        <w:rPr>
          <w:b/>
          <w:bCs/>
          <w:i/>
          <w:color w:val="1F4E79"/>
          <w:u w:val="single"/>
          <w:lang w:val="ro-RO"/>
        </w:rPr>
        <w:t>Certificarea spre neschimbare a programelor de calculator utilizate la</w:t>
      </w:r>
      <w:r w:rsidRPr="00C031CF">
        <w:rPr>
          <w:i/>
          <w:color w:val="1F4E79"/>
          <w:u w:val="single"/>
          <w:lang w:val="ro-RO"/>
        </w:rPr>
        <w:t xml:space="preserve"> </w:t>
      </w:r>
      <w:r w:rsidRPr="00C031CF">
        <w:rPr>
          <w:b/>
          <w:bCs/>
          <w:i/>
          <w:color w:val="1F4E79"/>
          <w:u w:val="single"/>
          <w:lang w:val="ro-RO"/>
        </w:rPr>
        <w:t xml:space="preserve">alegeri </w:t>
      </w:r>
    </w:p>
    <w:p w:rsidR="00876AFC" w:rsidRPr="00876AFC" w:rsidRDefault="00876AFC" w:rsidP="00A655DF">
      <w:pPr>
        <w:autoSpaceDE w:val="0"/>
        <w:autoSpaceDN w:val="0"/>
        <w:adjustRightInd w:val="0"/>
        <w:spacing w:after="0" w:line="276" w:lineRule="auto"/>
        <w:ind w:firstLine="720"/>
        <w:jc w:val="both"/>
        <w:rPr>
          <w:lang w:val="ro-RO"/>
        </w:rPr>
      </w:pPr>
      <w:r w:rsidRPr="00876AFC">
        <w:rPr>
          <w:lang w:val="ro-RO"/>
        </w:rPr>
        <w:t xml:space="preserve">Operaţiunea de certificare spre neschimbare a programelor de calculator utilizată la centralizarea rezultatelor votării, pentru alegerile europarlamentare din data de 25 mai 2014, respectiv pentru alegererile pentru Preşedintele României, a fost organizată la sediul Biroului Electoral Central, de către </w:t>
      </w:r>
      <w:r w:rsidRPr="00876AFC">
        <w:rPr>
          <w:i/>
          <w:lang w:val="ro-RO"/>
        </w:rPr>
        <w:t>Comisia de certificare</w:t>
      </w:r>
      <w:r w:rsidRPr="00876AFC">
        <w:rPr>
          <w:lang w:val="ro-RO"/>
        </w:rPr>
        <w:t xml:space="preserve"> constituită la nivelul Autorităţii Electorale Permanente, specialişti din cadrul Institutului Naţional de Statistică, reprezentanţi în aparatul tehnic de pe lângă Biroul Electoral Central şi reprezentanţi ai S.C. Siveco România S.A., S.C. Asseco SEE S.R.L. şi S.C. BION S.A., societăţile comerciale care au realizat aceste programe de calculator.</w:t>
      </w:r>
    </w:p>
    <w:p w:rsidR="00876AFC" w:rsidRPr="00876AFC" w:rsidRDefault="00876AFC" w:rsidP="00A655DF">
      <w:pPr>
        <w:autoSpaceDE w:val="0"/>
        <w:autoSpaceDN w:val="0"/>
        <w:adjustRightInd w:val="0"/>
        <w:spacing w:after="0" w:line="276" w:lineRule="auto"/>
        <w:ind w:firstLine="720"/>
        <w:jc w:val="both"/>
        <w:rPr>
          <w:lang w:val="ro-RO"/>
        </w:rPr>
      </w:pPr>
      <w:r w:rsidRPr="00876AFC">
        <w:rPr>
          <w:lang w:val="ro-RO"/>
        </w:rPr>
        <w:t>Procedura de certificare spre neschimbare a avut drept scop realizarea unor DVD-uri certificate de Autoritatea Electorală Permanentă, cu programele de calculator ce au fost utilizate la alegerile pentru Parlamentul European, respectiv la alegerile pentru Preşedintele României. Pe aceste DVD-uri au fost prevăzute, alături de programele de calculator, în format executabil, elementele de identificare şi certificare ale Autorităţii Electorale Permanente.</w:t>
      </w:r>
    </w:p>
    <w:p w:rsidR="00876AFC" w:rsidRPr="00876AFC" w:rsidRDefault="00876AFC" w:rsidP="00A655DF">
      <w:pPr>
        <w:spacing w:after="0" w:line="276" w:lineRule="auto"/>
        <w:jc w:val="center"/>
        <w:rPr>
          <w:b/>
          <w:lang w:val="ro-RO"/>
        </w:rPr>
      </w:pPr>
    </w:p>
    <w:p w:rsidR="00876AFC" w:rsidRPr="00C031CF" w:rsidRDefault="00876AFC" w:rsidP="00A655DF">
      <w:pPr>
        <w:spacing w:after="0" w:line="276" w:lineRule="auto"/>
        <w:jc w:val="both"/>
        <w:rPr>
          <w:rFonts w:cs="Arial"/>
          <w:b/>
          <w:i/>
          <w:color w:val="1F4E79"/>
          <w:u w:val="single"/>
          <w:lang w:val="ro-RO"/>
        </w:rPr>
      </w:pPr>
      <w:r w:rsidRPr="00C031CF">
        <w:rPr>
          <w:rFonts w:cs="Arial"/>
          <w:b/>
          <w:i/>
          <w:color w:val="1F4E79"/>
          <w:u w:val="single"/>
          <w:lang w:val="ro-RO"/>
        </w:rPr>
        <w:t xml:space="preserve">Alte activităţi în domeniul informatic </w:t>
      </w:r>
    </w:p>
    <w:p w:rsidR="00876AFC" w:rsidRPr="00876AFC" w:rsidRDefault="00876AFC" w:rsidP="00A655DF">
      <w:pPr>
        <w:spacing w:after="0" w:line="276" w:lineRule="auto"/>
        <w:ind w:firstLine="720"/>
        <w:jc w:val="both"/>
        <w:rPr>
          <w:lang w:val="ro-RO"/>
        </w:rPr>
      </w:pPr>
      <w:r w:rsidRPr="00876AFC">
        <w:rPr>
          <w:b/>
          <w:lang w:val="ro-RO"/>
        </w:rPr>
        <w:t>Site-ul Biroului Electoral Central</w:t>
      </w:r>
      <w:r w:rsidRPr="00876AFC">
        <w:rPr>
          <w:lang w:val="ro-RO"/>
        </w:rPr>
        <w:t xml:space="preserve"> pentru alegerile membrilor din România în Parlamentul European din data de 25 mai 2014</w:t>
      </w:r>
      <w:r w:rsidRPr="00A655DF">
        <w:rPr>
          <w:vertAlign w:val="superscript"/>
          <w:lang w:val="ro-RO"/>
        </w:rPr>
        <w:footnoteReference w:id="24"/>
      </w:r>
      <w:r w:rsidRPr="00876AFC">
        <w:rPr>
          <w:lang w:val="ro-RO"/>
        </w:rPr>
        <w:t>, site-ul Biroului Electoral Central pentru alegerile parlamentare parţiale din data de 25 mai 2014</w:t>
      </w:r>
      <w:r w:rsidRPr="00A655DF">
        <w:rPr>
          <w:vertAlign w:val="superscript"/>
          <w:lang w:val="ro-RO"/>
        </w:rPr>
        <w:footnoteReference w:id="25"/>
      </w:r>
      <w:r w:rsidRPr="00876AFC">
        <w:rPr>
          <w:lang w:val="ro-RO"/>
        </w:rPr>
        <w:t>, respectiv al Biroului Electoral Central pentru alegerea Preşedintelui României din anul 2014</w:t>
      </w:r>
      <w:r w:rsidRPr="00A655DF">
        <w:rPr>
          <w:vertAlign w:val="superscript"/>
          <w:lang w:val="ro-RO"/>
        </w:rPr>
        <w:footnoteReference w:id="26"/>
      </w:r>
      <w:r w:rsidRPr="00876AFC">
        <w:rPr>
          <w:lang w:val="ro-RO"/>
        </w:rPr>
        <w:t xml:space="preserve"> </w:t>
      </w:r>
      <w:r w:rsidRPr="00876AFC">
        <w:rPr>
          <w:b/>
          <w:lang w:val="ro-RO"/>
        </w:rPr>
        <w:t>au fost create de Autoritatea Electorală Permanentă</w:t>
      </w:r>
      <w:r w:rsidRPr="00876AFC">
        <w:rPr>
          <w:lang w:val="ro-RO"/>
        </w:rPr>
        <w:t>.</w:t>
      </w:r>
    </w:p>
    <w:p w:rsidR="00876AFC" w:rsidRPr="00876AFC" w:rsidRDefault="00876AFC" w:rsidP="00A655DF">
      <w:pPr>
        <w:spacing w:after="0" w:line="276" w:lineRule="auto"/>
        <w:ind w:firstLine="720"/>
        <w:jc w:val="both"/>
        <w:rPr>
          <w:lang w:val="ro-RO"/>
        </w:rPr>
      </w:pPr>
      <w:r w:rsidRPr="00876AFC">
        <w:rPr>
          <w:lang w:val="ro-RO"/>
        </w:rPr>
        <w:t xml:space="preserve">Totodată, Autoritatea Electorală Permanentă a avut iniţiativa creării unei </w:t>
      </w:r>
      <w:r w:rsidRPr="00876AFC">
        <w:rPr>
          <w:b/>
          <w:lang w:val="ro-RO"/>
        </w:rPr>
        <w:t>aplicații electronice de verificare a cheilor de control înscrise în Procesele-verbale</w:t>
      </w:r>
      <w:r w:rsidRPr="00876AFC">
        <w:rPr>
          <w:lang w:val="ro-RO"/>
        </w:rPr>
        <w:t xml:space="preserve"> </w:t>
      </w:r>
      <w:r w:rsidRPr="00876AFC">
        <w:rPr>
          <w:b/>
          <w:lang w:val="ro-RO"/>
        </w:rPr>
        <w:t>de consemnare a rezultatelor votării pentru alegerea Președintelui României din 2 noiembrie 2014</w:t>
      </w:r>
      <w:r w:rsidRPr="00876AFC">
        <w:rPr>
          <w:lang w:val="ro-RO"/>
        </w:rPr>
        <w:t>, întocmite la nivelul secțiilor de votare, destinată să conducă la evitarea înscrierii unor date eroate în respectivele procese- verbale</w:t>
      </w:r>
      <w:r w:rsidRPr="00A655DF">
        <w:rPr>
          <w:vertAlign w:val="superscript"/>
          <w:lang w:val="ro-RO"/>
        </w:rPr>
        <w:footnoteReference w:id="27"/>
      </w:r>
      <w:r w:rsidRPr="00876AFC">
        <w:rPr>
          <w:lang w:val="ro-RO"/>
        </w:rPr>
        <w:t>, care a fost afişată</w:t>
      </w:r>
      <w:r w:rsidRPr="00876AFC">
        <w:t xml:space="preserve"> </w:t>
      </w:r>
      <w:r w:rsidRPr="00876AFC">
        <w:rPr>
          <w:lang w:val="ro-RO"/>
        </w:rPr>
        <w:t>pe prima pagină a site-ului BEC.</w:t>
      </w:r>
    </w:p>
    <w:p w:rsidR="00876AFC" w:rsidRPr="00876AFC" w:rsidRDefault="00876AFC" w:rsidP="00A655DF">
      <w:pPr>
        <w:spacing w:after="0" w:line="276" w:lineRule="auto"/>
        <w:ind w:firstLine="720"/>
        <w:jc w:val="both"/>
        <w:rPr>
          <w:lang w:val="ro-RO"/>
        </w:rPr>
      </w:pPr>
      <w:r w:rsidRPr="00876AFC">
        <w:rPr>
          <w:lang w:val="ro-RO"/>
        </w:rPr>
        <w:t xml:space="preserve">Tot în cursul anului 2014, a fost reconfigurat </w:t>
      </w:r>
      <w:r w:rsidRPr="00876AFC">
        <w:rPr>
          <w:b/>
          <w:lang w:val="ro-RO"/>
        </w:rPr>
        <w:t xml:space="preserve">site-ul Istoric Electoral România, </w:t>
      </w:r>
      <w:r w:rsidRPr="00876AFC">
        <w:rPr>
          <w:lang w:val="ro-RO"/>
        </w:rPr>
        <w:t xml:space="preserve">care reuneşte, într-un format nou şi atractiv, rezultatele electorale din România ultimilor 20 de ani, precum și site-urile Birourilor </w:t>
      </w:r>
      <w:r w:rsidRPr="00876AFC">
        <w:rPr>
          <w:lang w:val="ro-RO"/>
        </w:rPr>
        <w:lastRenderedPageBreak/>
        <w:t xml:space="preserve">Electorale Centrale, așa cum au funcționat ele de-a lungul timpului. Pentru a pune la îndemâna alegătorilor, a competitorilor electorali, precum şi a autorităţilor şi instituţiilor cu atribuţii în organizarea şi desfăşurarea alegerilor instrumente adecvate care să permită o informare completă, Autoritatea Electorală Permanentă a conceput şi a afişat în secţiunea </w:t>
      </w:r>
      <w:r w:rsidRPr="00876AFC">
        <w:rPr>
          <w:i/>
          <w:lang w:val="ro-RO"/>
        </w:rPr>
        <w:t>Rezultatele electorale din România</w:t>
      </w:r>
      <w:r w:rsidRPr="00876AFC">
        <w:rPr>
          <w:b/>
          <w:lang w:val="ro-RO"/>
        </w:rPr>
        <w:t xml:space="preserve"> </w:t>
      </w:r>
      <w:r w:rsidRPr="00876AFC">
        <w:rPr>
          <w:lang w:val="ro-RO"/>
        </w:rPr>
        <w:t xml:space="preserve">a site-ului </w:t>
      </w:r>
      <w:r w:rsidRPr="00876AFC">
        <w:rPr>
          <w:b/>
          <w:lang w:val="ro-RO"/>
        </w:rPr>
        <w:t>un sistem de hărţi interactive ce conţin date, informaţii şi statistici privind rezultatele alegerilor pentru Parlamentul European şi pentru Preşedintele României din anul 2014</w:t>
      </w:r>
      <w:r w:rsidRPr="00A655DF">
        <w:rPr>
          <w:b/>
          <w:vertAlign w:val="superscript"/>
          <w:lang w:val="ro-RO"/>
        </w:rPr>
        <w:footnoteReference w:id="28"/>
      </w:r>
      <w:r w:rsidRPr="00876AFC">
        <w:rPr>
          <w:b/>
          <w:lang w:val="ro-RO"/>
        </w:rPr>
        <w:t>.</w:t>
      </w:r>
    </w:p>
    <w:p w:rsidR="00876AFC" w:rsidRPr="00876AFC" w:rsidRDefault="00876AFC" w:rsidP="00A655DF">
      <w:pPr>
        <w:spacing w:after="0" w:line="276" w:lineRule="auto"/>
        <w:ind w:firstLine="720"/>
        <w:jc w:val="both"/>
        <w:rPr>
          <w:lang w:val="ro-RO"/>
        </w:rPr>
      </w:pPr>
      <w:r w:rsidRPr="00876AFC">
        <w:rPr>
          <w:lang w:val="ro-RO"/>
        </w:rPr>
        <w:t>Prin accesarea acestora, au putut fi vizualizate informaţii despre fiecare candidat şi competitor electoral, precum şi despre prezenţa la vot şi rezultatul alegerilor, detaliate pe fiecare tip de alegeri, pe secţii de votare din ţară şi din străinătate.</w:t>
      </w:r>
    </w:p>
    <w:p w:rsidR="00876AFC" w:rsidRPr="00876AFC" w:rsidRDefault="00CD1EDB" w:rsidP="00A655DF">
      <w:pPr>
        <w:spacing w:after="0" w:line="276" w:lineRule="auto"/>
        <w:ind w:firstLine="720"/>
        <w:jc w:val="both"/>
        <w:rPr>
          <w:lang w:val="ro-RO"/>
        </w:rPr>
      </w:pPr>
      <w:r>
        <w:rPr>
          <w:noProof/>
        </w:rPr>
        <w:drawing>
          <wp:anchor distT="0" distB="0" distL="114300" distR="114300" simplePos="0" relativeHeight="251670528" behindDoc="0" locked="0" layoutInCell="1" allowOverlap="1" wp14:anchorId="0951B141" wp14:editId="1E09C489">
            <wp:simplePos x="0" y="0"/>
            <wp:positionH relativeFrom="margin">
              <wp:align>center</wp:align>
            </wp:positionH>
            <wp:positionV relativeFrom="paragraph">
              <wp:posOffset>201930</wp:posOffset>
            </wp:positionV>
            <wp:extent cx="5730875" cy="2651760"/>
            <wp:effectExtent l="0" t="0" r="0" b="0"/>
            <wp:wrapSquare wrapText="bothSides"/>
            <wp:docPr id="1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875"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6AFC" w:rsidRPr="00876AFC" w:rsidRDefault="00876AFC" w:rsidP="00A655DF">
      <w:pPr>
        <w:spacing w:after="0" w:line="276" w:lineRule="auto"/>
        <w:ind w:firstLine="720"/>
        <w:jc w:val="center"/>
        <w:rPr>
          <w:lang w:val="ro-RO"/>
        </w:rPr>
      </w:pPr>
    </w:p>
    <w:p w:rsidR="00876AFC" w:rsidRPr="00A655DF" w:rsidRDefault="00876AFC" w:rsidP="00A655DF">
      <w:pPr>
        <w:spacing w:after="0" w:line="276" w:lineRule="auto"/>
        <w:rPr>
          <w:lang w:val="ro-RO"/>
        </w:rPr>
      </w:pPr>
    </w:p>
    <w:p w:rsidR="00876AFC" w:rsidRPr="00A655DF" w:rsidRDefault="00876AFC" w:rsidP="00A655DF">
      <w:pPr>
        <w:spacing w:after="0" w:line="276" w:lineRule="auto"/>
        <w:rPr>
          <w:lang w:val="ro-RO"/>
        </w:rPr>
      </w:pPr>
    </w:p>
    <w:p w:rsidR="00876AFC" w:rsidRPr="00A655DF" w:rsidRDefault="00876AFC" w:rsidP="00A655DF">
      <w:pPr>
        <w:spacing w:after="0" w:line="276" w:lineRule="auto"/>
        <w:ind w:left="420"/>
        <w:jc w:val="center"/>
        <w:rPr>
          <w:b/>
          <w:sz w:val="28"/>
          <w:szCs w:val="28"/>
        </w:rPr>
      </w:pPr>
      <w:r w:rsidRPr="00A655DF">
        <w:rPr>
          <w:b/>
          <w:sz w:val="28"/>
          <w:szCs w:val="28"/>
        </w:rPr>
        <w:t>3.6. CO</w:t>
      </w:r>
      <w:bookmarkStart w:id="0" w:name="_GoBack"/>
      <w:bookmarkEnd w:id="0"/>
      <w:r w:rsidRPr="00A655DF">
        <w:rPr>
          <w:b/>
          <w:sz w:val="28"/>
          <w:szCs w:val="28"/>
        </w:rPr>
        <w:t xml:space="preserve">NTROLUL FINANȚĂRII CAMPANIILOR ELECTORALE </w:t>
      </w:r>
    </w:p>
    <w:p w:rsidR="00876AFC" w:rsidRPr="00A655DF" w:rsidRDefault="00876AFC" w:rsidP="00A655DF">
      <w:pPr>
        <w:spacing w:after="0" w:line="276" w:lineRule="auto"/>
        <w:ind w:left="420"/>
        <w:jc w:val="both"/>
      </w:pPr>
    </w:p>
    <w:p w:rsidR="00876AFC" w:rsidRPr="00A655DF" w:rsidRDefault="00876AFC" w:rsidP="00A655DF">
      <w:pPr>
        <w:spacing w:after="0" w:line="276" w:lineRule="auto"/>
        <w:ind w:firstLine="720"/>
        <w:jc w:val="both"/>
      </w:pPr>
      <w:r w:rsidRPr="00A655DF">
        <w:t>În conformitate cu prevederile Legii nr. 334/2006, Autoritatea Electorală Permanentă este autoritatea publică abilitată să controleze respectarea prevederilor legale privind finanţarea campaniilor electorale ale partidelor/alianţelor politice şi electorale, organizaţiilor cetăţenilor români aparţinând minorităţilor naţionale şi candidaţilor independenţi.</w:t>
      </w:r>
    </w:p>
    <w:p w:rsidR="00876AFC" w:rsidRPr="00A655DF" w:rsidRDefault="00876AFC" w:rsidP="00A655DF">
      <w:pPr>
        <w:spacing w:after="0" w:line="276" w:lineRule="auto"/>
        <w:ind w:firstLine="720"/>
        <w:jc w:val="both"/>
      </w:pPr>
      <w:r w:rsidRPr="00A655DF">
        <w:t>În campaniile electorale care au avut loc pentru toate tipurile de alegeri desfăşurate în anul 2014        s-a urmărit respectarea următoarelor aspecte:</w:t>
      </w:r>
    </w:p>
    <w:p w:rsidR="00876AFC" w:rsidRPr="00A655DF" w:rsidRDefault="00876AFC" w:rsidP="00A655DF">
      <w:pPr>
        <w:pStyle w:val="ListParagraph"/>
        <w:numPr>
          <w:ilvl w:val="0"/>
          <w:numId w:val="52"/>
        </w:numPr>
        <w:spacing w:after="0" w:line="276" w:lineRule="auto"/>
        <w:jc w:val="both"/>
      </w:pPr>
      <w:r w:rsidRPr="00A655DF">
        <w:rPr>
          <w:rFonts w:cs="Calibri"/>
        </w:rPr>
        <w:t>î</w:t>
      </w:r>
      <w:r w:rsidRPr="00A655DF">
        <w:t>nregistrarea mandatarilor financiari desemnaţi de către competitorii electorali;</w:t>
      </w:r>
    </w:p>
    <w:p w:rsidR="00876AFC" w:rsidRPr="00A655DF" w:rsidRDefault="00876AFC" w:rsidP="00A655DF">
      <w:pPr>
        <w:pStyle w:val="ListParagraph"/>
        <w:numPr>
          <w:ilvl w:val="0"/>
          <w:numId w:val="52"/>
        </w:numPr>
        <w:spacing w:after="0" w:line="276" w:lineRule="auto"/>
        <w:jc w:val="both"/>
      </w:pPr>
      <w:r w:rsidRPr="00A655DF">
        <w:rPr>
          <w:rFonts w:cs="Calibri"/>
        </w:rPr>
        <w:t>î</w:t>
      </w:r>
      <w:r w:rsidRPr="00A655DF">
        <w:t>nregistrarea dona</w:t>
      </w:r>
      <w:r w:rsidRPr="00A655DF">
        <w:rPr>
          <w:rFonts w:cs="Calibri"/>
        </w:rPr>
        <w:t>ţ</w:t>
      </w:r>
      <w:r w:rsidRPr="00A655DF">
        <w:t xml:space="preserve">iilor </w:t>
      </w:r>
      <w:r w:rsidRPr="00A655DF">
        <w:rPr>
          <w:rFonts w:cs="Calibri"/>
        </w:rPr>
        <w:t>ş</w:t>
      </w:r>
      <w:r w:rsidRPr="00A655DF">
        <w:t>i legatelor primite de competitorii electorali, dup</w:t>
      </w:r>
      <w:r w:rsidRPr="00A655DF">
        <w:rPr>
          <w:rFonts w:cs="Calibri"/>
        </w:rPr>
        <w:t>ă</w:t>
      </w:r>
      <w:r w:rsidRPr="00A655DF">
        <w:t xml:space="preserve"> deschiderea campaniilor electorale de la persoane fizice şi/sau juridice şi declararea sumelor astfel primite la Autoritatea Electorală Permanentă de către mandatarul financiar;</w:t>
      </w:r>
    </w:p>
    <w:p w:rsidR="00876AFC" w:rsidRPr="00A655DF" w:rsidRDefault="00876AFC" w:rsidP="00A655DF">
      <w:pPr>
        <w:pStyle w:val="ListParagraph"/>
        <w:numPr>
          <w:ilvl w:val="0"/>
          <w:numId w:val="52"/>
        </w:numPr>
        <w:spacing w:after="0" w:line="276" w:lineRule="auto"/>
        <w:jc w:val="both"/>
      </w:pPr>
      <w:r w:rsidRPr="00A655DF">
        <w:rPr>
          <w:rFonts w:cs="Calibri"/>
        </w:rPr>
        <w:lastRenderedPageBreak/>
        <w:t>î</w:t>
      </w:r>
      <w:r w:rsidRPr="00A655DF">
        <w:t xml:space="preserve">nregistrarea </w:t>
      </w:r>
      <w:r w:rsidRPr="00A655DF">
        <w:rPr>
          <w:rFonts w:cs="Calibri"/>
        </w:rPr>
        <w:t>ş</w:t>
      </w:r>
      <w:r w:rsidRPr="00A655DF">
        <w:t>i evidenţierea datelor raportate de către mandatarii financiari cu privire la:</w:t>
      </w:r>
    </w:p>
    <w:p w:rsidR="00876AFC" w:rsidRPr="00A655DF" w:rsidRDefault="00876AFC" w:rsidP="00A655DF">
      <w:pPr>
        <w:numPr>
          <w:ilvl w:val="0"/>
          <w:numId w:val="46"/>
        </w:numPr>
        <w:spacing w:after="0" w:line="276" w:lineRule="auto"/>
        <w:jc w:val="both"/>
      </w:pPr>
      <w:r w:rsidRPr="00A655DF">
        <w:t>respectarea condiţiilor legale privind finanţarea competitorilor;</w:t>
      </w:r>
    </w:p>
    <w:p w:rsidR="00876AFC" w:rsidRPr="00A655DF" w:rsidRDefault="00876AFC" w:rsidP="00A655DF">
      <w:pPr>
        <w:numPr>
          <w:ilvl w:val="0"/>
          <w:numId w:val="46"/>
        </w:numPr>
        <w:spacing w:after="0" w:line="276" w:lineRule="auto"/>
        <w:jc w:val="both"/>
      </w:pPr>
      <w:r w:rsidRPr="00A655DF">
        <w:t>respectarea limitelor maxime a cheltuielilor care pot fi efectuate în campania electorală;</w:t>
      </w:r>
    </w:p>
    <w:p w:rsidR="00876AFC" w:rsidRPr="00A655DF" w:rsidRDefault="00876AFC" w:rsidP="00A655DF">
      <w:pPr>
        <w:numPr>
          <w:ilvl w:val="0"/>
          <w:numId w:val="46"/>
        </w:numPr>
        <w:spacing w:after="0" w:line="276" w:lineRule="auto"/>
        <w:jc w:val="both"/>
      </w:pPr>
      <w:r w:rsidRPr="00A655DF">
        <w:t>declararea numărului de materiale de propagandă electorale produse, defalcat pe categorii.</w:t>
      </w:r>
    </w:p>
    <w:p w:rsidR="00876AFC" w:rsidRPr="00A655DF" w:rsidRDefault="00876AFC" w:rsidP="00A655DF">
      <w:pPr>
        <w:pStyle w:val="ListParagraph"/>
        <w:numPr>
          <w:ilvl w:val="0"/>
          <w:numId w:val="46"/>
        </w:numPr>
        <w:tabs>
          <w:tab w:val="clear" w:pos="1440"/>
        </w:tabs>
        <w:spacing w:after="0" w:line="276" w:lineRule="auto"/>
        <w:ind w:left="709" w:hanging="283"/>
        <w:jc w:val="both"/>
      </w:pPr>
      <w:r w:rsidRPr="00A655DF">
        <w:rPr>
          <w:rFonts w:cs="Calibri"/>
        </w:rPr>
        <w:t>î</w:t>
      </w:r>
      <w:r w:rsidRPr="00A655DF">
        <w:t xml:space="preserve">ntocmirea rapoartelor   detaliate   ale   veniturilor  </w:t>
      </w:r>
      <w:r w:rsidRPr="00A655DF">
        <w:rPr>
          <w:rFonts w:cs="Calibri"/>
        </w:rPr>
        <w:t>ş</w:t>
      </w:r>
      <w:r w:rsidRPr="00A655DF">
        <w:t>i cheltuielilor electorale.</w:t>
      </w:r>
    </w:p>
    <w:p w:rsidR="00876AFC" w:rsidRPr="00A655DF" w:rsidRDefault="00876AFC" w:rsidP="00A655DF">
      <w:pPr>
        <w:spacing w:after="0" w:line="276" w:lineRule="auto"/>
        <w:jc w:val="both"/>
      </w:pPr>
      <w:r w:rsidRPr="00A655DF">
        <w:tab/>
        <w:t>Autoritatea Electorală Permanentă a verificat legalitatea veniturilor şi încadrarea cheltuielilor în plafoanele stabilite de lege.</w:t>
      </w:r>
    </w:p>
    <w:p w:rsidR="00876AFC" w:rsidRPr="00A655DF" w:rsidRDefault="00876AFC" w:rsidP="00A655DF">
      <w:pPr>
        <w:spacing w:after="0" w:line="276" w:lineRule="auto"/>
        <w:ind w:firstLine="720"/>
        <w:jc w:val="both"/>
      </w:pPr>
      <w:r w:rsidRPr="00A655DF">
        <w:t>A fost adusă la cunoștință publică lista partidelor politice, alianțelor politice, alianțelor electorale, organizațiilor cetățenilor români aparținând minorităților naționale și a candidaților independenți care au depus rapoartele detaliate ale veniturilor și cheltuielilor electorale prin publicarea în Monitorul Oficial al României, Partea I. De asemenea, au fost publicate în Monitorul Oficial al României, Partea I, în termenul legal, rapoartele detaliate ale veniturilor și cheltuielilor electorale</w:t>
      </w:r>
      <w:r w:rsidRPr="00A655DF">
        <w:rPr>
          <w:rStyle w:val="FootnoteReference"/>
        </w:rPr>
        <w:footnoteReference w:id="29"/>
      </w:r>
      <w:r w:rsidRPr="00A655DF">
        <w:t xml:space="preserve">. </w:t>
      </w:r>
    </w:p>
    <w:p w:rsidR="00876AFC" w:rsidRPr="00A655DF" w:rsidRDefault="00876AFC" w:rsidP="00A655DF">
      <w:pPr>
        <w:spacing w:after="0" w:line="276" w:lineRule="auto"/>
        <w:ind w:firstLine="720"/>
        <w:jc w:val="both"/>
      </w:pPr>
      <w:r w:rsidRPr="00A655DF">
        <w:t xml:space="preserve"> Autoritatea Electorală Permanentă s-a pronunțat prin hotărâre asupra corectitudinii evidențelor contabile electorale și asupra legalității plăților făcute.</w:t>
      </w:r>
    </w:p>
    <w:p w:rsidR="00876AFC" w:rsidRPr="00A655DF" w:rsidRDefault="00876AFC" w:rsidP="00A655DF">
      <w:pPr>
        <w:spacing w:after="0" w:line="276" w:lineRule="auto"/>
        <w:jc w:val="both"/>
      </w:pPr>
    </w:p>
    <w:p w:rsidR="00876AFC" w:rsidRPr="00A655DF" w:rsidRDefault="00876AFC" w:rsidP="00A655DF">
      <w:pPr>
        <w:spacing w:after="0" w:line="276" w:lineRule="auto"/>
        <w:ind w:firstLine="720"/>
        <w:jc w:val="both"/>
        <w:rPr>
          <w:b/>
        </w:rPr>
      </w:pPr>
      <w:r w:rsidRPr="00A655DF">
        <w:rPr>
          <w:b/>
        </w:rPr>
        <w:t>Activităţi desfăşurate pentru alegerile pentru Parlamentul European</w:t>
      </w:r>
    </w:p>
    <w:p w:rsidR="00876AFC" w:rsidRPr="00A655DF" w:rsidRDefault="00876AFC" w:rsidP="00A655DF">
      <w:pPr>
        <w:pStyle w:val="ListParagraph"/>
        <w:numPr>
          <w:ilvl w:val="0"/>
          <w:numId w:val="47"/>
        </w:numPr>
        <w:spacing w:after="0" w:line="276" w:lineRule="auto"/>
        <w:jc w:val="both"/>
      </w:pPr>
      <w:r w:rsidRPr="00A655DF">
        <w:t>A fost editat „</w:t>
      </w:r>
      <w:r w:rsidRPr="00A655DF">
        <w:rPr>
          <w:i/>
        </w:rPr>
        <w:t>Ghidul mandatarului financiar – pentru alegerile europarlamentare din anul 2014</w:t>
      </w:r>
      <w:r w:rsidRPr="00A655DF">
        <w:t>”, care a fost distribuit tuturor formaţiunilor politice şi candidaţilor independenţi şi a fost postat și pe site-ul Autorității Electorale Permanente.</w:t>
      </w:r>
      <w:r w:rsidRPr="00A655DF">
        <w:tab/>
      </w:r>
    </w:p>
    <w:p w:rsidR="00876AFC" w:rsidRPr="00A655DF" w:rsidRDefault="00876AFC" w:rsidP="00A655DF">
      <w:pPr>
        <w:pStyle w:val="ListParagraph"/>
        <w:numPr>
          <w:ilvl w:val="0"/>
          <w:numId w:val="47"/>
        </w:numPr>
        <w:spacing w:after="0" w:line="276" w:lineRule="auto"/>
        <w:jc w:val="both"/>
      </w:pPr>
      <w:r w:rsidRPr="00A655DF">
        <w:t xml:space="preserve">În data de 17 aprilie 2014, la sediul Autorității Electorale Permanente a fost organizată o sesiune de instruire a mandatarilor financiari la care a participat un număr de 17 persoane, mandatari financiari și reprezentanți ai competitorilor electorali. </w:t>
      </w:r>
    </w:p>
    <w:p w:rsidR="00876AFC" w:rsidRPr="00A655DF" w:rsidRDefault="00876AFC" w:rsidP="00A655DF">
      <w:pPr>
        <w:pStyle w:val="ListParagraph"/>
        <w:numPr>
          <w:ilvl w:val="0"/>
          <w:numId w:val="47"/>
        </w:numPr>
        <w:spacing w:after="0" w:line="276" w:lineRule="auto"/>
        <w:jc w:val="both"/>
      </w:pPr>
      <w:r w:rsidRPr="00A655DF">
        <w:t>În timpul campaniei electorale, Autoritatea Electorală Permanentă a înregistrat donaţii declarate de către competitorii electorali prin mandatarul financiar în sumă de 5.879.491</w:t>
      </w:r>
      <w:r w:rsidRPr="00A655DF">
        <w:rPr>
          <w:b/>
        </w:rPr>
        <w:t xml:space="preserve"> </w:t>
      </w:r>
      <w:r w:rsidRPr="00A655DF">
        <w:t>lei.</w:t>
      </w:r>
    </w:p>
    <w:p w:rsidR="00876AFC" w:rsidRPr="00A655DF" w:rsidRDefault="00876AFC" w:rsidP="00A655DF">
      <w:pPr>
        <w:pStyle w:val="ListParagraph"/>
        <w:numPr>
          <w:ilvl w:val="0"/>
          <w:numId w:val="47"/>
        </w:numPr>
        <w:spacing w:after="0" w:line="276" w:lineRule="auto"/>
        <w:jc w:val="both"/>
      </w:pPr>
      <w:r w:rsidRPr="00A655DF">
        <w:t>Periodic, pe site-ul Autorităţii Electorale Permanente au fost făcute publice cuantumurile sumelor primite ca donații de către fiecare competitor electoral.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76AFC" w:rsidRPr="00C031CF" w:rsidTr="00C031CF">
        <w:trPr>
          <w:jc w:val="center"/>
        </w:trPr>
        <w:tc>
          <w:tcPr>
            <w:tcW w:w="9214" w:type="dxa"/>
            <w:shd w:val="clear" w:color="auto" w:fill="auto"/>
          </w:tcPr>
          <w:p w:rsidR="00876AFC" w:rsidRPr="00C031CF" w:rsidRDefault="00876AFC" w:rsidP="00C031CF">
            <w:pPr>
              <w:spacing w:after="0" w:line="276" w:lineRule="auto"/>
              <w:jc w:val="both"/>
              <w:rPr>
                <w:lang w:val="ro-RO"/>
              </w:rPr>
            </w:pPr>
            <w:r w:rsidRPr="00C031CF">
              <w:rPr>
                <w:lang w:val="ro-RO"/>
              </w:rPr>
              <w:t xml:space="preserve">Toţi competitorii electorali şi-au desemnat mandatari financiari. </w:t>
            </w:r>
          </w:p>
        </w:tc>
      </w:tr>
      <w:tr w:rsidR="00876AFC" w:rsidRPr="00C031CF" w:rsidTr="00C031CF">
        <w:trPr>
          <w:jc w:val="center"/>
        </w:trPr>
        <w:tc>
          <w:tcPr>
            <w:tcW w:w="9214" w:type="dxa"/>
            <w:shd w:val="clear" w:color="auto" w:fill="auto"/>
          </w:tcPr>
          <w:p w:rsidR="00876AFC" w:rsidRPr="00C031CF" w:rsidRDefault="00876AFC" w:rsidP="00C031CF">
            <w:pPr>
              <w:spacing w:after="0" w:line="276" w:lineRule="auto"/>
              <w:jc w:val="both"/>
              <w:rPr>
                <w:lang w:val="ro-RO"/>
              </w:rPr>
            </w:pPr>
            <w:r w:rsidRPr="00C031CF">
              <w:rPr>
                <w:lang w:val="ro-RO"/>
              </w:rPr>
              <w:t xml:space="preserve">Pentru finanţarea campaniei electorale au fost obţinute venituri totale de </w:t>
            </w:r>
            <w:r w:rsidRPr="00C031CF">
              <w:rPr>
                <w:bCs/>
                <w:color w:val="000000"/>
                <w:lang w:val="ro-RO"/>
              </w:rPr>
              <w:t>12.222.397</w:t>
            </w:r>
            <w:r w:rsidRPr="00C031CF">
              <w:rPr>
                <w:lang w:val="ro-RO"/>
              </w:rPr>
              <w:t xml:space="preserve"> lei,</w:t>
            </w:r>
            <w:r w:rsidRPr="00C031CF">
              <w:rPr>
                <w:b/>
                <w:lang w:val="ro-RO"/>
              </w:rPr>
              <w:t xml:space="preserve"> </w:t>
            </w:r>
            <w:r w:rsidRPr="00C031CF">
              <w:rPr>
                <w:lang w:val="ro-RO"/>
              </w:rPr>
              <w:t xml:space="preserve">din care 52 % reprezintă transferuri şi 48 % donaţii primite în timpul campaniei electorale. </w:t>
            </w:r>
          </w:p>
        </w:tc>
      </w:tr>
      <w:tr w:rsidR="00876AFC" w:rsidRPr="00C031CF" w:rsidTr="00C031CF">
        <w:trPr>
          <w:trHeight w:val="397"/>
          <w:jc w:val="center"/>
        </w:trPr>
        <w:tc>
          <w:tcPr>
            <w:tcW w:w="9214" w:type="dxa"/>
            <w:shd w:val="clear" w:color="auto" w:fill="auto"/>
          </w:tcPr>
          <w:p w:rsidR="00876AFC" w:rsidRPr="00C031CF" w:rsidRDefault="00876AFC" w:rsidP="00C031CF">
            <w:pPr>
              <w:spacing w:after="0" w:line="276" w:lineRule="auto"/>
              <w:jc w:val="both"/>
              <w:rPr>
                <w:lang w:val="ro-RO"/>
              </w:rPr>
            </w:pPr>
            <w:r w:rsidRPr="00C031CF">
              <w:rPr>
                <w:lang w:val="ro-RO"/>
              </w:rPr>
              <w:t xml:space="preserve">Cheltuielile au totalizat </w:t>
            </w:r>
            <w:r w:rsidRPr="00C031CF">
              <w:rPr>
                <w:bCs/>
                <w:color w:val="000000"/>
                <w:lang w:val="ro-RO"/>
              </w:rPr>
              <w:t>21.159.898</w:t>
            </w:r>
            <w:r w:rsidRPr="00C031CF">
              <w:rPr>
                <w:color w:val="000000"/>
                <w:lang w:val="ro-RO"/>
              </w:rPr>
              <w:t xml:space="preserve"> lei, devansând cu </w:t>
            </w:r>
            <w:r w:rsidRPr="00C031CF">
              <w:rPr>
                <w:lang w:val="ro-RO"/>
              </w:rPr>
              <w:t xml:space="preserve">8.937.501 lei valoarea veniturilor. </w:t>
            </w:r>
          </w:p>
        </w:tc>
      </w:tr>
      <w:tr w:rsidR="00876AFC" w:rsidRPr="00C031CF" w:rsidTr="00C031CF">
        <w:trPr>
          <w:trHeight w:val="278"/>
          <w:jc w:val="center"/>
        </w:trPr>
        <w:tc>
          <w:tcPr>
            <w:tcW w:w="9214" w:type="dxa"/>
            <w:shd w:val="clear" w:color="auto" w:fill="auto"/>
          </w:tcPr>
          <w:p w:rsidR="00876AFC" w:rsidRPr="00C031CF" w:rsidRDefault="00876AFC" w:rsidP="00C031CF">
            <w:pPr>
              <w:spacing w:after="0" w:line="276" w:lineRule="auto"/>
              <w:jc w:val="both"/>
              <w:rPr>
                <w:lang w:val="ro-RO"/>
              </w:rPr>
            </w:pPr>
            <w:r w:rsidRPr="00C031CF">
              <w:rPr>
                <w:lang w:val="ro-RO"/>
              </w:rPr>
              <w:t>Cheltuielile angajate restante au fost în sumă de 9.552.356 lei.</w:t>
            </w:r>
          </w:p>
        </w:tc>
      </w:tr>
    </w:tbl>
    <w:p w:rsidR="00876AFC" w:rsidRPr="00A655DF" w:rsidRDefault="00876AFC" w:rsidP="00A655DF">
      <w:pPr>
        <w:spacing w:after="0" w:line="276" w:lineRule="auto"/>
        <w:ind w:firstLine="720"/>
        <w:jc w:val="both"/>
      </w:pPr>
      <w:r w:rsidRPr="00A655DF">
        <w:t xml:space="preserve">Situaţia financiară centralizată a campaniei electorale se regăseşte în </w:t>
      </w:r>
      <w:r w:rsidRPr="00C031CF">
        <w:rPr>
          <w:color w:val="8496B0"/>
        </w:rPr>
        <w:t xml:space="preserve">anexa nr. </w:t>
      </w:r>
      <w:r w:rsidR="00E8403D">
        <w:rPr>
          <w:color w:val="8496B0"/>
        </w:rPr>
        <w:t>13</w:t>
      </w:r>
      <w:r w:rsidRPr="00A655DF">
        <w:t>.</w:t>
      </w:r>
    </w:p>
    <w:p w:rsidR="00876AFC" w:rsidRPr="00A655DF" w:rsidRDefault="00876AFC" w:rsidP="00A655DF">
      <w:pPr>
        <w:spacing w:after="0" w:line="276" w:lineRule="auto"/>
        <w:jc w:val="both"/>
      </w:pPr>
    </w:p>
    <w:p w:rsidR="00876AFC" w:rsidRPr="00A655DF" w:rsidRDefault="00876AFC" w:rsidP="00A655DF">
      <w:pPr>
        <w:spacing w:after="0" w:line="276" w:lineRule="auto"/>
        <w:ind w:firstLine="720"/>
        <w:jc w:val="both"/>
        <w:rPr>
          <w:b/>
        </w:rPr>
      </w:pPr>
      <w:r w:rsidRPr="00A655DF">
        <w:rPr>
          <w:b/>
        </w:rPr>
        <w:t>Activităţi desfăşurate pentru alegerile parțiale locale</w:t>
      </w:r>
    </w:p>
    <w:p w:rsidR="00876AFC" w:rsidRPr="00A655DF" w:rsidRDefault="00876AFC" w:rsidP="00A655DF">
      <w:pPr>
        <w:pStyle w:val="ListParagraph"/>
        <w:numPr>
          <w:ilvl w:val="0"/>
          <w:numId w:val="48"/>
        </w:numPr>
        <w:spacing w:after="0" w:line="276" w:lineRule="auto"/>
        <w:jc w:val="both"/>
      </w:pPr>
      <w:r w:rsidRPr="00A655DF">
        <w:t>A fost editat „</w:t>
      </w:r>
      <w:r w:rsidRPr="00A655DF">
        <w:rPr>
          <w:i/>
        </w:rPr>
        <w:t>Ghidul mandatarului financiar – pentru alegerile locale parţiale organizate în anul 2014</w:t>
      </w:r>
      <w:r w:rsidRPr="00A655DF">
        <w:t>”, care a fost distribuit competitorilor electorali şi a fost postat pe site-ul Autorității Electorale Permanente.</w:t>
      </w:r>
      <w:r w:rsidRPr="00A655DF">
        <w:tab/>
      </w:r>
    </w:p>
    <w:p w:rsidR="00876AFC" w:rsidRPr="00A655DF" w:rsidRDefault="00876AFC" w:rsidP="00A655DF">
      <w:pPr>
        <w:pStyle w:val="ListParagraph"/>
        <w:numPr>
          <w:ilvl w:val="0"/>
          <w:numId w:val="48"/>
        </w:numPr>
        <w:spacing w:after="0" w:line="276" w:lineRule="auto"/>
        <w:jc w:val="both"/>
      </w:pPr>
      <w:r w:rsidRPr="00A655DF">
        <w:lastRenderedPageBreak/>
        <w:t xml:space="preserve">În perioada 09-19 mai 2014, filialele teritoriale ale Autorităţii Electorale Permanente au organizat un număr de 18 sesiuni de instruire cu mandatarii financiari ai competitorilor electorali la care a participat un număr total de 89 de persoane. </w:t>
      </w:r>
    </w:p>
    <w:p w:rsidR="00876AFC" w:rsidRPr="00A655DF" w:rsidRDefault="00876AFC" w:rsidP="00A655DF">
      <w:pPr>
        <w:pStyle w:val="ListParagraph"/>
        <w:numPr>
          <w:ilvl w:val="0"/>
          <w:numId w:val="48"/>
        </w:numPr>
        <w:autoSpaceDE w:val="0"/>
        <w:autoSpaceDN w:val="0"/>
        <w:adjustRightInd w:val="0"/>
        <w:spacing w:after="0" w:line="276" w:lineRule="auto"/>
        <w:jc w:val="both"/>
      </w:pPr>
      <w:r w:rsidRPr="00A655DF">
        <w:t xml:space="preserve">În timpul campaniei electorale, Autoritatea Electorală Permanentă a înregistrat donaţii declarate de către competitorii electorali prin mandatarul financiar în sumă de 302.929 lei. </w:t>
      </w:r>
    </w:p>
    <w:p w:rsidR="00876AFC" w:rsidRPr="00A655DF" w:rsidRDefault="00876AFC" w:rsidP="00A655DF">
      <w:pPr>
        <w:pStyle w:val="ListParagraph"/>
        <w:numPr>
          <w:ilvl w:val="0"/>
          <w:numId w:val="48"/>
        </w:numPr>
        <w:autoSpaceDE w:val="0"/>
        <w:autoSpaceDN w:val="0"/>
        <w:adjustRightInd w:val="0"/>
        <w:spacing w:after="0" w:line="276" w:lineRule="auto"/>
        <w:jc w:val="both"/>
      </w:pPr>
      <w:r w:rsidRPr="00A655DF">
        <w:t>Periodic, pe site-ul Autorităţii Electorale Permanente au fost făcute publice cuantumurile sumelor primite ca donații de către fiecare competitor electoral.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76AFC" w:rsidRPr="00C031CF" w:rsidTr="00C031CF">
        <w:tc>
          <w:tcPr>
            <w:tcW w:w="9628" w:type="dxa"/>
            <w:shd w:val="clear" w:color="auto" w:fill="auto"/>
          </w:tcPr>
          <w:p w:rsidR="00876AFC" w:rsidRPr="00C031CF" w:rsidRDefault="00876AFC" w:rsidP="00C031CF">
            <w:pPr>
              <w:autoSpaceDE w:val="0"/>
              <w:autoSpaceDN w:val="0"/>
              <w:adjustRightInd w:val="0"/>
              <w:spacing w:after="0" w:line="276" w:lineRule="auto"/>
              <w:jc w:val="both"/>
              <w:rPr>
                <w:lang w:val="ro-RO"/>
              </w:rPr>
            </w:pPr>
            <w:r w:rsidRPr="00C031CF">
              <w:rPr>
                <w:lang w:val="ro-RO"/>
              </w:rPr>
              <w:t>Pentru finanţarea campaniei electorale au fost obţinute venituri totale de 526.147 lei,</w:t>
            </w:r>
            <w:r w:rsidRPr="00C031CF">
              <w:rPr>
                <w:b/>
                <w:lang w:val="ro-RO"/>
              </w:rPr>
              <w:t xml:space="preserve"> </w:t>
            </w:r>
            <w:r w:rsidRPr="00C031CF">
              <w:rPr>
                <w:lang w:val="ro-RO"/>
              </w:rPr>
              <w:t>din care 42 % reprezintă transferuri şi 58 % donaţii primite în timpul campaniei electorale.</w:t>
            </w:r>
          </w:p>
        </w:tc>
      </w:tr>
      <w:tr w:rsidR="00876AFC" w:rsidRPr="00C031CF" w:rsidTr="00C031CF">
        <w:tc>
          <w:tcPr>
            <w:tcW w:w="9628" w:type="dxa"/>
            <w:shd w:val="clear" w:color="auto" w:fill="auto"/>
          </w:tcPr>
          <w:p w:rsidR="00876AFC" w:rsidRPr="00C031CF" w:rsidRDefault="00876AFC" w:rsidP="00C031CF">
            <w:pPr>
              <w:spacing w:after="0" w:line="276" w:lineRule="auto"/>
              <w:jc w:val="both"/>
              <w:rPr>
                <w:lang w:val="ro-RO"/>
              </w:rPr>
            </w:pPr>
            <w:r w:rsidRPr="00C031CF">
              <w:rPr>
                <w:lang w:val="ro-RO"/>
              </w:rPr>
              <w:t>Cheltuielile au totalizat 478.716</w:t>
            </w:r>
            <w:r w:rsidRPr="00C031CF">
              <w:rPr>
                <w:color w:val="000000"/>
                <w:lang w:val="ro-RO"/>
              </w:rPr>
              <w:t xml:space="preserve"> lei, fiind cu </w:t>
            </w:r>
            <w:r w:rsidRPr="00C031CF">
              <w:rPr>
                <w:lang w:val="ro-RO"/>
              </w:rPr>
              <w:t>47.431 lei mai mici decât valoarea veniturilor.</w:t>
            </w:r>
          </w:p>
        </w:tc>
      </w:tr>
      <w:tr w:rsidR="00876AFC" w:rsidRPr="00C031CF" w:rsidTr="00C031CF">
        <w:tc>
          <w:tcPr>
            <w:tcW w:w="9628" w:type="dxa"/>
            <w:shd w:val="clear" w:color="auto" w:fill="auto"/>
          </w:tcPr>
          <w:p w:rsidR="00876AFC" w:rsidRPr="00C031CF" w:rsidRDefault="00876AFC" w:rsidP="00C031CF">
            <w:pPr>
              <w:spacing w:after="0" w:line="276" w:lineRule="auto"/>
              <w:jc w:val="both"/>
              <w:rPr>
                <w:lang w:val="ro-RO"/>
              </w:rPr>
            </w:pPr>
            <w:r w:rsidRPr="00C031CF">
              <w:rPr>
                <w:lang w:val="ro-RO"/>
              </w:rPr>
              <w:t>Cheltuielile angajate restante au fost în sumă de 52.346 lei.</w:t>
            </w:r>
          </w:p>
        </w:tc>
      </w:tr>
    </w:tbl>
    <w:p w:rsidR="00876AFC" w:rsidRPr="00A655DF" w:rsidRDefault="00876AFC" w:rsidP="00A655DF">
      <w:pPr>
        <w:spacing w:after="0" w:line="276" w:lineRule="auto"/>
        <w:ind w:firstLine="720"/>
        <w:jc w:val="both"/>
      </w:pPr>
      <w:r w:rsidRPr="00A655DF">
        <w:t xml:space="preserve">Situaţia financiară centralizată a campaniei electorale se regăseşte în </w:t>
      </w:r>
      <w:r w:rsidRPr="00E8403D">
        <w:rPr>
          <w:color w:val="1F3864" w:themeColor="accent5" w:themeShade="80"/>
        </w:rPr>
        <w:t xml:space="preserve">anexa nr. </w:t>
      </w:r>
      <w:r w:rsidR="00E8403D">
        <w:rPr>
          <w:color w:val="1F3864" w:themeColor="accent5" w:themeShade="80"/>
        </w:rPr>
        <w:t>14</w:t>
      </w:r>
      <w:r w:rsidRPr="00E8403D">
        <w:rPr>
          <w:color w:val="1F3864" w:themeColor="accent5" w:themeShade="80"/>
        </w:rPr>
        <w:t>.</w:t>
      </w:r>
    </w:p>
    <w:p w:rsidR="00876AFC" w:rsidRPr="00A655DF" w:rsidRDefault="00876AFC" w:rsidP="00A655DF">
      <w:pPr>
        <w:spacing w:after="0" w:line="276" w:lineRule="auto"/>
        <w:jc w:val="both"/>
        <w:rPr>
          <w:b/>
        </w:rPr>
      </w:pPr>
    </w:p>
    <w:p w:rsidR="00876AFC" w:rsidRPr="00A655DF" w:rsidRDefault="00876AFC" w:rsidP="00A655DF">
      <w:pPr>
        <w:pStyle w:val="ListParagraph"/>
        <w:spacing w:after="0" w:line="276" w:lineRule="auto"/>
        <w:jc w:val="both"/>
        <w:rPr>
          <w:b/>
        </w:rPr>
      </w:pPr>
      <w:r w:rsidRPr="00A655DF">
        <w:rPr>
          <w:b/>
        </w:rPr>
        <w:t>Activităţi desfăşurate pentru alegerile parțiale parlamentare</w:t>
      </w:r>
    </w:p>
    <w:p w:rsidR="00876AFC" w:rsidRPr="00A655DF" w:rsidRDefault="00876AFC" w:rsidP="00A655DF">
      <w:pPr>
        <w:pStyle w:val="ListParagraph"/>
        <w:numPr>
          <w:ilvl w:val="0"/>
          <w:numId w:val="49"/>
        </w:numPr>
        <w:spacing w:after="0" w:line="276" w:lineRule="auto"/>
        <w:jc w:val="both"/>
      </w:pPr>
      <w:r w:rsidRPr="00A655DF">
        <w:t>A fost editat „Ghidul mandatarului financiar – pentru alegerile parțiale pentru Camera Deputaților și Senat din anul 2014”, care a fost distribuit tuturor formaţiunilor politice şi a fost postat pe site-ul Autorității Electorale Permanente.</w:t>
      </w:r>
      <w:r w:rsidRPr="00A655DF">
        <w:tab/>
        <w:t xml:space="preserve"> </w:t>
      </w:r>
    </w:p>
    <w:p w:rsidR="00876AFC" w:rsidRPr="00A655DF" w:rsidRDefault="00876AFC" w:rsidP="00A655DF">
      <w:pPr>
        <w:pStyle w:val="ListParagraph"/>
        <w:numPr>
          <w:ilvl w:val="0"/>
          <w:numId w:val="49"/>
        </w:numPr>
        <w:autoSpaceDE w:val="0"/>
        <w:autoSpaceDN w:val="0"/>
        <w:adjustRightInd w:val="0"/>
        <w:spacing w:after="0" w:line="276" w:lineRule="auto"/>
        <w:jc w:val="both"/>
      </w:pPr>
      <w:r w:rsidRPr="00A655DF">
        <w:t xml:space="preserve">În timpul campaniei electorale, Autoritatea Electorală Permanentă a înregistrat donaţii declarate de către competitorii electorali prin mandatarul financiar în sumă de </w:t>
      </w:r>
      <w:r w:rsidRPr="00A655DF">
        <w:rPr>
          <w:color w:val="000000"/>
        </w:rPr>
        <w:t>702.070</w:t>
      </w:r>
      <w:r w:rsidRPr="00A655DF">
        <w:rPr>
          <w:b/>
        </w:rPr>
        <w:t xml:space="preserve"> </w:t>
      </w:r>
      <w:r w:rsidRPr="00A655DF">
        <w:t xml:space="preserve">lei. </w:t>
      </w:r>
    </w:p>
    <w:p w:rsidR="00876AFC" w:rsidRPr="00A655DF" w:rsidRDefault="00876AFC" w:rsidP="00A655DF">
      <w:pPr>
        <w:pStyle w:val="ListParagraph"/>
        <w:numPr>
          <w:ilvl w:val="0"/>
          <w:numId w:val="49"/>
        </w:numPr>
        <w:autoSpaceDE w:val="0"/>
        <w:autoSpaceDN w:val="0"/>
        <w:adjustRightInd w:val="0"/>
        <w:spacing w:after="0" w:line="276" w:lineRule="auto"/>
        <w:jc w:val="both"/>
      </w:pPr>
      <w:r w:rsidRPr="00A655DF">
        <w:t>Periodic, pe site-ul Autorităţii Electorale Permanente au fost făcute publice cuantumurile sumelor primite ca donații de către fiecare competitor electoral.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1"/>
      </w:tblGrid>
      <w:tr w:rsidR="00876AFC" w:rsidRPr="00C031CF" w:rsidTr="00C031CF">
        <w:trPr>
          <w:jc w:val="center"/>
        </w:trPr>
        <w:tc>
          <w:tcPr>
            <w:tcW w:w="9491" w:type="dxa"/>
            <w:shd w:val="clear" w:color="auto" w:fill="auto"/>
          </w:tcPr>
          <w:p w:rsidR="00876AFC" w:rsidRPr="00C031CF" w:rsidRDefault="00876AFC" w:rsidP="00C031CF">
            <w:pPr>
              <w:pStyle w:val="ListParagraph"/>
              <w:spacing w:after="0" w:line="276" w:lineRule="auto"/>
              <w:ind w:left="0"/>
              <w:jc w:val="both"/>
              <w:rPr>
                <w:lang w:val="ro-RO"/>
              </w:rPr>
            </w:pPr>
            <w:r w:rsidRPr="00C031CF">
              <w:rPr>
                <w:lang w:val="ro-RO"/>
              </w:rPr>
              <w:t xml:space="preserve">Toţi competitorii electorali şi-au desemnat mandatari financiari. </w:t>
            </w:r>
          </w:p>
        </w:tc>
      </w:tr>
      <w:tr w:rsidR="00876AFC" w:rsidRPr="00C031CF" w:rsidTr="00C031CF">
        <w:trPr>
          <w:jc w:val="center"/>
        </w:trPr>
        <w:tc>
          <w:tcPr>
            <w:tcW w:w="9491" w:type="dxa"/>
            <w:shd w:val="clear" w:color="auto" w:fill="auto"/>
          </w:tcPr>
          <w:p w:rsidR="00876AFC" w:rsidRPr="00C031CF" w:rsidRDefault="00876AFC" w:rsidP="00C031CF">
            <w:pPr>
              <w:autoSpaceDE w:val="0"/>
              <w:autoSpaceDN w:val="0"/>
              <w:adjustRightInd w:val="0"/>
              <w:spacing w:after="0" w:line="276" w:lineRule="auto"/>
              <w:jc w:val="both"/>
              <w:rPr>
                <w:lang w:val="ro-RO"/>
              </w:rPr>
            </w:pPr>
            <w:r w:rsidRPr="00C031CF">
              <w:rPr>
                <w:lang w:val="ro-RO"/>
              </w:rPr>
              <w:t>Pentru finanţarea campaniei electorale au fost obţinute venituri totale de 1.108.540 lei, din care 37 % reprezintă transferuri şi 63 % donaţii primite în timpul campaniei electorale.</w:t>
            </w:r>
          </w:p>
        </w:tc>
      </w:tr>
      <w:tr w:rsidR="00876AFC" w:rsidRPr="00C031CF" w:rsidTr="00C031CF">
        <w:trPr>
          <w:jc w:val="center"/>
        </w:trPr>
        <w:tc>
          <w:tcPr>
            <w:tcW w:w="9491" w:type="dxa"/>
            <w:shd w:val="clear" w:color="auto" w:fill="auto"/>
          </w:tcPr>
          <w:p w:rsidR="00876AFC" w:rsidRPr="00C031CF" w:rsidRDefault="00876AFC" w:rsidP="00C031CF">
            <w:pPr>
              <w:spacing w:after="0" w:line="276" w:lineRule="auto"/>
              <w:jc w:val="both"/>
              <w:rPr>
                <w:lang w:val="ro-RO"/>
              </w:rPr>
            </w:pPr>
            <w:r w:rsidRPr="00C031CF">
              <w:rPr>
                <w:lang w:val="ro-RO"/>
              </w:rPr>
              <w:t xml:space="preserve">Cheltuielile au totalizat </w:t>
            </w:r>
            <w:r w:rsidRPr="00C031CF">
              <w:rPr>
                <w:bCs/>
                <w:color w:val="000000"/>
                <w:lang w:val="ro-RO"/>
              </w:rPr>
              <w:t>1.271.577</w:t>
            </w:r>
            <w:r w:rsidRPr="00C031CF">
              <w:rPr>
                <w:color w:val="000000"/>
                <w:lang w:val="ro-RO"/>
              </w:rPr>
              <w:t xml:space="preserve"> lei, devansând cu </w:t>
            </w:r>
            <w:r w:rsidRPr="00C031CF">
              <w:rPr>
                <w:lang w:val="ro-RO"/>
              </w:rPr>
              <w:t>163.037 lei valoarea veniturilor.</w:t>
            </w:r>
          </w:p>
        </w:tc>
      </w:tr>
      <w:tr w:rsidR="00876AFC" w:rsidRPr="00C031CF" w:rsidTr="00C031CF">
        <w:trPr>
          <w:jc w:val="center"/>
        </w:trPr>
        <w:tc>
          <w:tcPr>
            <w:tcW w:w="9491" w:type="dxa"/>
            <w:shd w:val="clear" w:color="auto" w:fill="auto"/>
          </w:tcPr>
          <w:p w:rsidR="00876AFC" w:rsidRPr="00C031CF" w:rsidRDefault="00876AFC" w:rsidP="00C031CF">
            <w:pPr>
              <w:spacing w:after="0" w:line="276" w:lineRule="auto"/>
              <w:jc w:val="both"/>
              <w:rPr>
                <w:lang w:val="ro-RO"/>
              </w:rPr>
            </w:pPr>
            <w:r w:rsidRPr="00C031CF">
              <w:rPr>
                <w:lang w:val="ro-RO"/>
              </w:rPr>
              <w:t xml:space="preserve">Cheltuielile angajate restante au fost în sumă de </w:t>
            </w:r>
            <w:r w:rsidRPr="00C031CF">
              <w:rPr>
                <w:bCs/>
                <w:color w:val="000000"/>
                <w:lang w:val="ro-RO"/>
              </w:rPr>
              <w:t>304.450</w:t>
            </w:r>
            <w:r w:rsidRPr="00C031CF">
              <w:rPr>
                <w:lang w:val="ro-RO"/>
              </w:rPr>
              <w:t xml:space="preserve"> lei.</w:t>
            </w:r>
          </w:p>
        </w:tc>
      </w:tr>
    </w:tbl>
    <w:p w:rsidR="00876AFC" w:rsidRPr="00A655DF" w:rsidRDefault="00876AFC" w:rsidP="00A655DF">
      <w:pPr>
        <w:spacing w:after="0" w:line="276" w:lineRule="auto"/>
        <w:ind w:firstLine="720"/>
        <w:jc w:val="both"/>
      </w:pPr>
      <w:r w:rsidRPr="00A655DF">
        <w:t xml:space="preserve">Situaţia financiară centralizată a campaniei electorale se regăseşte în </w:t>
      </w:r>
      <w:r w:rsidRPr="00E8403D">
        <w:rPr>
          <w:color w:val="1F3864" w:themeColor="accent5" w:themeShade="80"/>
        </w:rPr>
        <w:t xml:space="preserve">anexa nr. </w:t>
      </w:r>
      <w:r w:rsidR="00E8403D">
        <w:rPr>
          <w:color w:val="1F3864" w:themeColor="accent5" w:themeShade="80"/>
        </w:rPr>
        <w:t>15</w:t>
      </w:r>
      <w:r w:rsidRPr="00E8403D">
        <w:rPr>
          <w:color w:val="1F3864" w:themeColor="accent5" w:themeShade="80"/>
        </w:rPr>
        <w:t>.</w:t>
      </w:r>
    </w:p>
    <w:p w:rsidR="00876AFC" w:rsidRPr="00A655DF" w:rsidRDefault="00876AFC" w:rsidP="00A655DF">
      <w:pPr>
        <w:spacing w:after="0" w:line="276" w:lineRule="auto"/>
        <w:jc w:val="both"/>
      </w:pPr>
    </w:p>
    <w:p w:rsidR="00876AFC" w:rsidRPr="00A655DF" w:rsidRDefault="00876AFC" w:rsidP="00A655DF">
      <w:pPr>
        <w:pStyle w:val="ListParagraph"/>
        <w:spacing w:after="0" w:line="276" w:lineRule="auto"/>
        <w:ind w:left="600"/>
        <w:jc w:val="both"/>
        <w:rPr>
          <w:b/>
        </w:rPr>
      </w:pPr>
      <w:r w:rsidRPr="00A655DF">
        <w:rPr>
          <w:b/>
        </w:rPr>
        <w:t>Activităţi desfăşurate pentru alegerea Preşedintelui României</w:t>
      </w:r>
    </w:p>
    <w:p w:rsidR="00876AFC" w:rsidRPr="00A655DF" w:rsidRDefault="00876AFC" w:rsidP="00A655DF">
      <w:pPr>
        <w:pStyle w:val="ListParagraph"/>
        <w:numPr>
          <w:ilvl w:val="0"/>
          <w:numId w:val="50"/>
        </w:numPr>
        <w:spacing w:after="0" w:line="276" w:lineRule="auto"/>
        <w:jc w:val="both"/>
      </w:pPr>
      <w:r w:rsidRPr="00A655DF">
        <w:t>A fost editat „</w:t>
      </w:r>
      <w:r w:rsidRPr="00A655DF">
        <w:rPr>
          <w:i/>
        </w:rPr>
        <w:t>Ghidul mandatarului financiar – pentru alegerea Președintelui României din anul  2014</w:t>
      </w:r>
      <w:r w:rsidRPr="00A655DF">
        <w:t>”, care a fost distribuit tuturor formaţiunilor politice şi candidaţilor independenţi şi a fost postat pe site-ul Autorității Electorale Permanente.</w:t>
      </w:r>
      <w:r w:rsidRPr="00A655DF">
        <w:tab/>
        <w:t xml:space="preserve"> </w:t>
      </w:r>
    </w:p>
    <w:p w:rsidR="00876AFC" w:rsidRPr="00A655DF" w:rsidRDefault="00876AFC" w:rsidP="00A655DF">
      <w:pPr>
        <w:pStyle w:val="ListParagraph"/>
        <w:numPr>
          <w:ilvl w:val="0"/>
          <w:numId w:val="50"/>
        </w:numPr>
        <w:spacing w:after="0" w:line="276" w:lineRule="auto"/>
        <w:jc w:val="both"/>
      </w:pPr>
      <w:r w:rsidRPr="00A655DF">
        <w:t>În data de 30 octombrie 2014, la sediul Autorității Electorale Permanente a fost organizată o sesiune de instruire a mandatarilor financiari la care a participat un număr de 24 de persoane.</w:t>
      </w:r>
    </w:p>
    <w:p w:rsidR="00876AFC" w:rsidRPr="00A655DF" w:rsidRDefault="00876AFC" w:rsidP="00A655DF">
      <w:pPr>
        <w:pStyle w:val="ListParagraph"/>
        <w:numPr>
          <w:ilvl w:val="0"/>
          <w:numId w:val="50"/>
        </w:numPr>
        <w:autoSpaceDE w:val="0"/>
        <w:autoSpaceDN w:val="0"/>
        <w:adjustRightInd w:val="0"/>
        <w:spacing w:after="0" w:line="276" w:lineRule="auto"/>
        <w:jc w:val="both"/>
      </w:pPr>
      <w:r w:rsidRPr="00A655DF">
        <w:t xml:space="preserve">În timpul campaniei electorale, Autoritatea Electorală Permanentă a înregistrat donaţii declarate de către competitorii electorali prin mandatarul financiar în sumă de 8.291.740 lei după turul I, valoarea acestora ajungând la 9.621.774 lei după turul II. </w:t>
      </w:r>
    </w:p>
    <w:p w:rsidR="00876AFC" w:rsidRPr="00A655DF" w:rsidRDefault="00876AFC" w:rsidP="00A655DF">
      <w:pPr>
        <w:pStyle w:val="ListParagraph"/>
        <w:numPr>
          <w:ilvl w:val="0"/>
          <w:numId w:val="50"/>
        </w:numPr>
        <w:autoSpaceDE w:val="0"/>
        <w:autoSpaceDN w:val="0"/>
        <w:adjustRightInd w:val="0"/>
        <w:spacing w:after="0" w:line="276" w:lineRule="auto"/>
        <w:jc w:val="both"/>
      </w:pPr>
      <w:r w:rsidRPr="00A655DF">
        <w:t>Periodic, pe site-ul Autorităţii Electorale Permanente au fost făcute publice cuantumurile sumelor primite ca donații de către fiecare competitor electoral.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76AFC" w:rsidRPr="00C031CF" w:rsidTr="00C031CF">
        <w:trPr>
          <w:jc w:val="center"/>
        </w:trPr>
        <w:tc>
          <w:tcPr>
            <w:tcW w:w="9214" w:type="dxa"/>
            <w:shd w:val="clear" w:color="auto" w:fill="auto"/>
          </w:tcPr>
          <w:p w:rsidR="00876AFC" w:rsidRPr="00C031CF" w:rsidRDefault="00876AFC" w:rsidP="00C031CF">
            <w:pPr>
              <w:autoSpaceDE w:val="0"/>
              <w:autoSpaceDN w:val="0"/>
              <w:adjustRightInd w:val="0"/>
              <w:spacing w:after="0" w:line="276" w:lineRule="auto"/>
              <w:jc w:val="both"/>
              <w:rPr>
                <w:lang w:val="ro-RO"/>
              </w:rPr>
            </w:pPr>
            <w:r w:rsidRPr="00C031CF">
              <w:rPr>
                <w:lang w:val="ro-RO"/>
              </w:rPr>
              <w:t>Toţi competitorii electorali şi-au desemnat mandatari financiari.</w:t>
            </w:r>
          </w:p>
        </w:tc>
      </w:tr>
      <w:tr w:rsidR="00876AFC" w:rsidRPr="00C031CF" w:rsidTr="00C031CF">
        <w:trPr>
          <w:jc w:val="center"/>
        </w:trPr>
        <w:tc>
          <w:tcPr>
            <w:tcW w:w="9214" w:type="dxa"/>
            <w:shd w:val="clear" w:color="auto" w:fill="auto"/>
          </w:tcPr>
          <w:p w:rsidR="00876AFC" w:rsidRPr="00C031CF" w:rsidRDefault="00876AFC" w:rsidP="00C031CF">
            <w:pPr>
              <w:autoSpaceDE w:val="0"/>
              <w:autoSpaceDN w:val="0"/>
              <w:adjustRightInd w:val="0"/>
              <w:spacing w:after="0" w:line="276" w:lineRule="auto"/>
              <w:jc w:val="both"/>
              <w:rPr>
                <w:lang w:val="ro-RO"/>
              </w:rPr>
            </w:pPr>
            <w:r w:rsidRPr="00C031CF">
              <w:rPr>
                <w:lang w:val="ro-RO"/>
              </w:rPr>
              <w:lastRenderedPageBreak/>
              <w:t xml:space="preserve"> Pentru finanţarea campaniei electorale au fost obţinute venituri totale de 15.222.566 lei, din care 37 % reprezintă transferuri şi 63 % donaţii primite în timpul campaniei electorale.</w:t>
            </w:r>
          </w:p>
        </w:tc>
      </w:tr>
      <w:tr w:rsidR="00876AFC" w:rsidRPr="00C031CF" w:rsidTr="00C031CF">
        <w:trPr>
          <w:jc w:val="center"/>
        </w:trPr>
        <w:tc>
          <w:tcPr>
            <w:tcW w:w="9214" w:type="dxa"/>
            <w:shd w:val="clear" w:color="auto" w:fill="auto"/>
          </w:tcPr>
          <w:p w:rsidR="00876AFC" w:rsidRPr="00C031CF" w:rsidRDefault="00876AFC" w:rsidP="00C031CF">
            <w:pPr>
              <w:spacing w:after="0" w:line="276" w:lineRule="auto"/>
              <w:jc w:val="both"/>
              <w:rPr>
                <w:lang w:val="ro-RO"/>
              </w:rPr>
            </w:pPr>
            <w:r w:rsidRPr="00C031CF">
              <w:rPr>
                <w:lang w:val="ro-RO"/>
              </w:rPr>
              <w:t xml:space="preserve">Cheltuielile au totalizat </w:t>
            </w:r>
            <w:r w:rsidRPr="00C031CF">
              <w:rPr>
                <w:color w:val="000000"/>
                <w:lang w:val="ro-RO"/>
              </w:rPr>
              <w:t xml:space="preserve">32.230.686 lei, devansând cu </w:t>
            </w:r>
            <w:r w:rsidRPr="00C031CF">
              <w:rPr>
                <w:lang w:val="ro-RO"/>
              </w:rPr>
              <w:t>17.008.120 lei valoarea veniturilor.</w:t>
            </w:r>
          </w:p>
        </w:tc>
      </w:tr>
      <w:tr w:rsidR="00876AFC" w:rsidRPr="00C031CF" w:rsidTr="00C031CF">
        <w:trPr>
          <w:jc w:val="center"/>
        </w:trPr>
        <w:tc>
          <w:tcPr>
            <w:tcW w:w="9214" w:type="dxa"/>
            <w:shd w:val="clear" w:color="auto" w:fill="auto"/>
          </w:tcPr>
          <w:p w:rsidR="00876AFC" w:rsidRPr="00C031CF" w:rsidRDefault="00876AFC" w:rsidP="00C031CF">
            <w:pPr>
              <w:spacing w:after="0" w:line="276" w:lineRule="auto"/>
              <w:jc w:val="both"/>
              <w:rPr>
                <w:lang w:val="ro-RO"/>
              </w:rPr>
            </w:pPr>
            <w:r w:rsidRPr="00C031CF">
              <w:rPr>
                <w:lang w:val="ro-RO"/>
              </w:rPr>
              <w:t>Cheltuielile angajate restante au fost în sumă de 17.771.483 lei.</w:t>
            </w:r>
          </w:p>
        </w:tc>
      </w:tr>
    </w:tbl>
    <w:p w:rsidR="00876AFC" w:rsidRPr="00A655DF" w:rsidRDefault="00876AFC" w:rsidP="00A655DF">
      <w:pPr>
        <w:spacing w:after="0" w:line="276" w:lineRule="auto"/>
        <w:ind w:firstLine="720"/>
        <w:jc w:val="both"/>
      </w:pPr>
      <w:r w:rsidRPr="00A655DF">
        <w:t xml:space="preserve">Situaţia financiară centralizată a campaniei electorale se regăseşte în </w:t>
      </w:r>
      <w:r w:rsidRPr="00E8403D">
        <w:rPr>
          <w:color w:val="1F3864" w:themeColor="accent5" w:themeShade="80"/>
        </w:rPr>
        <w:t xml:space="preserve">anexa nr. </w:t>
      </w:r>
      <w:r w:rsidR="00E8403D">
        <w:rPr>
          <w:color w:val="1F3864" w:themeColor="accent5" w:themeShade="80"/>
        </w:rPr>
        <w:t>16</w:t>
      </w:r>
      <w:r w:rsidRPr="00E8403D">
        <w:rPr>
          <w:color w:val="1F3864" w:themeColor="accent5" w:themeShade="80"/>
        </w:rPr>
        <w:t>.</w:t>
      </w:r>
    </w:p>
    <w:p w:rsidR="00876AFC" w:rsidRPr="00A655DF" w:rsidRDefault="00876AFC" w:rsidP="00A655DF">
      <w:pPr>
        <w:spacing w:after="0" w:line="276" w:lineRule="auto"/>
        <w:ind w:firstLine="720"/>
        <w:jc w:val="both"/>
      </w:pPr>
    </w:p>
    <w:p w:rsidR="00876AFC" w:rsidRPr="00A655DF" w:rsidRDefault="00876AFC" w:rsidP="00A655DF">
      <w:pPr>
        <w:spacing w:after="0" w:line="276" w:lineRule="auto"/>
        <w:ind w:firstLine="720"/>
        <w:jc w:val="both"/>
        <w:rPr>
          <w:b/>
        </w:rPr>
      </w:pPr>
      <w:r w:rsidRPr="00A655DF">
        <w:rPr>
          <w:b/>
        </w:rPr>
        <w:t xml:space="preserve">Sancțiuni aplicate </w:t>
      </w:r>
    </w:p>
    <w:p w:rsidR="00876AFC" w:rsidRPr="00A655DF" w:rsidRDefault="00876AFC" w:rsidP="00A655DF">
      <w:pPr>
        <w:spacing w:after="0" w:line="276" w:lineRule="auto"/>
        <w:ind w:firstLine="720"/>
        <w:jc w:val="both"/>
      </w:pPr>
      <w:r w:rsidRPr="00A655DF">
        <w:rPr>
          <w:i/>
        </w:rPr>
        <w:t xml:space="preserve">Situația sancțiunilor aplicate cu ocazia verificării finanţării campaniilor electorale ocazionate de alegerile care au avut loc în anul 2014 </w:t>
      </w:r>
      <w:r w:rsidRPr="00A655DF">
        <w:t>este următoarea:</w:t>
      </w:r>
    </w:p>
    <w:p w:rsidR="00876AFC" w:rsidRPr="00A655DF" w:rsidRDefault="00876AFC" w:rsidP="00A655DF">
      <w:pPr>
        <w:spacing w:after="0" w:line="276" w:lineRule="auto"/>
        <w:ind w:firstLine="720"/>
        <w:jc w:val="both"/>
      </w:pPr>
    </w:p>
    <w:tbl>
      <w:tblPr>
        <w:tblW w:w="10094"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988"/>
        <w:gridCol w:w="3549"/>
        <w:gridCol w:w="2722"/>
        <w:gridCol w:w="1559"/>
        <w:gridCol w:w="1276"/>
      </w:tblGrid>
      <w:tr w:rsidR="00876AFC" w:rsidRPr="00C031CF" w:rsidTr="00C031CF">
        <w:trPr>
          <w:trHeight w:val="315"/>
        </w:trPr>
        <w:tc>
          <w:tcPr>
            <w:tcW w:w="988" w:type="dxa"/>
            <w:tcBorders>
              <w:bottom w:val="single" w:sz="12" w:space="0" w:color="8EAADB"/>
            </w:tcBorders>
            <w:shd w:val="clear" w:color="auto" w:fill="auto"/>
            <w:hideMark/>
          </w:tcPr>
          <w:p w:rsidR="00876AFC" w:rsidRPr="00C031CF" w:rsidRDefault="00876AFC" w:rsidP="00C031CF">
            <w:pPr>
              <w:spacing w:after="0" w:line="276" w:lineRule="auto"/>
              <w:jc w:val="center"/>
              <w:rPr>
                <w:b/>
                <w:color w:val="000000"/>
                <w:lang w:val="ro-RO"/>
              </w:rPr>
            </w:pPr>
            <w:r w:rsidRPr="00C031CF">
              <w:rPr>
                <w:b/>
                <w:color w:val="000000"/>
                <w:lang w:val="ro-RO"/>
              </w:rPr>
              <w:t>Nr.crt.</w:t>
            </w:r>
          </w:p>
        </w:tc>
        <w:tc>
          <w:tcPr>
            <w:tcW w:w="3549" w:type="dxa"/>
            <w:tcBorders>
              <w:bottom w:val="single" w:sz="12" w:space="0" w:color="8EAADB"/>
            </w:tcBorders>
            <w:shd w:val="clear" w:color="auto" w:fill="auto"/>
            <w:noWrap/>
            <w:hideMark/>
          </w:tcPr>
          <w:p w:rsidR="00876AFC" w:rsidRPr="00C031CF" w:rsidRDefault="00876AFC" w:rsidP="00C031CF">
            <w:pPr>
              <w:spacing w:after="0" w:line="276" w:lineRule="auto"/>
              <w:jc w:val="center"/>
              <w:rPr>
                <w:b/>
                <w:color w:val="000000"/>
                <w:lang w:val="ro-RO"/>
              </w:rPr>
            </w:pPr>
            <w:r w:rsidRPr="00C031CF">
              <w:rPr>
                <w:b/>
                <w:color w:val="000000"/>
                <w:lang w:val="ro-RO"/>
              </w:rPr>
              <w:t>Entitate verificată</w:t>
            </w:r>
          </w:p>
        </w:tc>
        <w:tc>
          <w:tcPr>
            <w:tcW w:w="2722" w:type="dxa"/>
            <w:tcBorders>
              <w:bottom w:val="single" w:sz="12" w:space="0" w:color="8EAADB"/>
            </w:tcBorders>
            <w:shd w:val="clear" w:color="auto" w:fill="auto"/>
            <w:noWrap/>
            <w:hideMark/>
          </w:tcPr>
          <w:p w:rsidR="00876AFC" w:rsidRPr="00C031CF" w:rsidRDefault="00876AFC" w:rsidP="00C031CF">
            <w:pPr>
              <w:spacing w:after="0" w:line="276" w:lineRule="auto"/>
              <w:jc w:val="center"/>
              <w:rPr>
                <w:b/>
                <w:color w:val="000000"/>
                <w:lang w:val="ro-RO"/>
              </w:rPr>
            </w:pPr>
            <w:r w:rsidRPr="00C031CF">
              <w:rPr>
                <w:b/>
                <w:color w:val="000000"/>
                <w:lang w:val="ro-RO"/>
              </w:rPr>
              <w:t>Tip control</w:t>
            </w:r>
          </w:p>
        </w:tc>
        <w:tc>
          <w:tcPr>
            <w:tcW w:w="1559" w:type="dxa"/>
            <w:tcBorders>
              <w:bottom w:val="single" w:sz="12" w:space="0" w:color="8EAADB"/>
            </w:tcBorders>
            <w:shd w:val="clear" w:color="auto" w:fill="auto"/>
            <w:noWrap/>
            <w:hideMark/>
          </w:tcPr>
          <w:p w:rsidR="00876AFC" w:rsidRPr="00C031CF" w:rsidRDefault="00876AFC" w:rsidP="00C031CF">
            <w:pPr>
              <w:spacing w:after="0" w:line="276" w:lineRule="auto"/>
              <w:jc w:val="center"/>
              <w:rPr>
                <w:b/>
                <w:color w:val="000000"/>
                <w:lang w:val="ro-RO"/>
              </w:rPr>
            </w:pPr>
            <w:r w:rsidRPr="00C031CF">
              <w:rPr>
                <w:b/>
                <w:color w:val="000000"/>
                <w:lang w:val="ro-RO"/>
              </w:rPr>
              <w:t>Sancţiune</w:t>
            </w:r>
          </w:p>
        </w:tc>
        <w:tc>
          <w:tcPr>
            <w:tcW w:w="1276" w:type="dxa"/>
            <w:tcBorders>
              <w:bottom w:val="single" w:sz="12" w:space="0" w:color="8EAADB"/>
            </w:tcBorders>
            <w:shd w:val="clear" w:color="auto" w:fill="auto"/>
            <w:noWrap/>
            <w:hideMark/>
          </w:tcPr>
          <w:p w:rsidR="00876AFC" w:rsidRPr="00C031CF" w:rsidRDefault="00876AFC" w:rsidP="00C031CF">
            <w:pPr>
              <w:spacing w:after="0" w:line="276" w:lineRule="auto"/>
              <w:jc w:val="center"/>
              <w:rPr>
                <w:b/>
                <w:color w:val="000000"/>
                <w:lang w:val="ro-RO"/>
              </w:rPr>
            </w:pPr>
            <w:r w:rsidRPr="00C031CF">
              <w:rPr>
                <w:b/>
                <w:color w:val="000000"/>
                <w:lang w:val="ro-RO"/>
              </w:rPr>
              <w:t>Confiscare</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Asociația Naţională a Agricultorilor</w:t>
            </w:r>
          </w:p>
        </w:tc>
        <w:tc>
          <w:tcPr>
            <w:tcW w:w="2722"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alegeri europarlamentare</w:t>
            </w:r>
          </w:p>
        </w:tc>
        <w:tc>
          <w:tcPr>
            <w:tcW w:w="1559"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10.500</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Partidul Mişcarea Populară Argeş</w:t>
            </w:r>
          </w:p>
        </w:tc>
        <w:tc>
          <w:tcPr>
            <w:tcW w:w="2722"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alegeri locale parţiale</w:t>
            </w:r>
          </w:p>
        </w:tc>
        <w:tc>
          <w:tcPr>
            <w:tcW w:w="1559"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23.800</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Partidul Naţional Tărănesc Creştin Democrat Timiș</w:t>
            </w:r>
          </w:p>
        </w:tc>
        <w:tc>
          <w:tcPr>
            <w:tcW w:w="2722"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alegeri parlamentare parţiale</w:t>
            </w:r>
          </w:p>
        </w:tc>
        <w:tc>
          <w:tcPr>
            <w:tcW w:w="1559"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 xml:space="preserve">                 -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Partidul Ecologist Român</w:t>
            </w:r>
          </w:p>
        </w:tc>
        <w:tc>
          <w:tcPr>
            <w:tcW w:w="2722"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alegeri prezidenţiale</w:t>
            </w:r>
          </w:p>
        </w:tc>
        <w:tc>
          <w:tcPr>
            <w:tcW w:w="1559"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10.000</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46.779</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Partidul Social Democrat Bihor</w:t>
            </w:r>
          </w:p>
        </w:tc>
        <w:tc>
          <w:tcPr>
            <w:tcW w:w="2722"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alegeri prezidenţiale</w:t>
            </w:r>
          </w:p>
        </w:tc>
        <w:tc>
          <w:tcPr>
            <w:tcW w:w="1559"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2.500</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Partidul Social Democrat Braşov</w:t>
            </w:r>
          </w:p>
        </w:tc>
        <w:tc>
          <w:tcPr>
            <w:tcW w:w="2722"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alegeri prezidenţiale</w:t>
            </w:r>
          </w:p>
        </w:tc>
        <w:tc>
          <w:tcPr>
            <w:tcW w:w="1559"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Avertisment </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4.787 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Partidul Social Democrat Satu Mare</w:t>
            </w:r>
          </w:p>
        </w:tc>
        <w:tc>
          <w:tcPr>
            <w:tcW w:w="2722"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alegeri prezidenţiale</w:t>
            </w:r>
          </w:p>
        </w:tc>
        <w:tc>
          <w:tcPr>
            <w:tcW w:w="1559"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5.000 </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7.694 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Partidul Social Democrat Vâlcea</w:t>
            </w:r>
          </w:p>
        </w:tc>
        <w:tc>
          <w:tcPr>
            <w:tcW w:w="2722"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alegeri prezidenţiale</w:t>
            </w:r>
          </w:p>
        </w:tc>
        <w:tc>
          <w:tcPr>
            <w:tcW w:w="1559"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Avertisment </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3.000 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noWrap/>
            <w:hideMark/>
          </w:tcPr>
          <w:p w:rsidR="00876AFC" w:rsidRPr="00C031CF" w:rsidRDefault="00876AFC" w:rsidP="00C031CF">
            <w:pPr>
              <w:spacing w:after="0" w:line="276" w:lineRule="auto"/>
              <w:rPr>
                <w:color w:val="000000"/>
                <w:lang w:val="ro-RO"/>
              </w:rPr>
            </w:pPr>
            <w:r w:rsidRPr="00C031CF">
              <w:rPr>
                <w:color w:val="000000"/>
                <w:lang w:val="ro-RO"/>
              </w:rPr>
              <w:t>Candidat independent  - Monica Luisa Macovei</w:t>
            </w:r>
          </w:p>
        </w:tc>
        <w:tc>
          <w:tcPr>
            <w:tcW w:w="2722"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alegeri prezidenţiale</w:t>
            </w:r>
          </w:p>
        </w:tc>
        <w:tc>
          <w:tcPr>
            <w:tcW w:w="1559"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30.000</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223.024</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electorală PSD-UNPR-PC Arad</w:t>
            </w:r>
          </w:p>
        </w:tc>
        <w:tc>
          <w:tcPr>
            <w:tcW w:w="2722"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jc w:val="right"/>
              <w:rPr>
                <w:color w:val="000000"/>
                <w:lang w:val="ro-RO"/>
              </w:rPr>
            </w:pPr>
            <w:r w:rsidRPr="00C031CF">
              <w:rPr>
                <w:color w:val="000000"/>
                <w:lang w:val="ro-RO"/>
              </w:rPr>
              <w:t xml:space="preserve">               -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Alianța electorală PSD-UNPR-PC Tulcea</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electorală PSD-UNPR-PC Iaşi</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electorală PSD-UNPR-PC Dolj</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electorală PSD-UNPR-PC Vrancea</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electorală PSD-UNPR-PC Bistriţa Năsăud</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electorală PSD-UNPR-PC Cluj</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Alianța Creștin Liberală PNL PDL Iaşi</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Creştin Liberală PNL PDL Cluj</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Creştin Liberală PNL PDL Maramureş</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Creştin Liberală PNL PDL Satu Mare</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Alianţa Creştin Liberală PNL PDL Dolj</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Partidul Popular Maghiar din Transilvania</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Anton-Călin-Constantin Popescu Tăriceanu</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r w:rsidR="00876AFC" w:rsidRPr="00C031CF" w:rsidTr="00C031CF">
        <w:trPr>
          <w:trHeight w:val="315"/>
        </w:trPr>
        <w:tc>
          <w:tcPr>
            <w:tcW w:w="988" w:type="dxa"/>
            <w:shd w:val="clear" w:color="auto" w:fill="auto"/>
          </w:tcPr>
          <w:p w:rsidR="00876AFC" w:rsidRPr="00C031CF" w:rsidRDefault="00876AFC" w:rsidP="00C031CF">
            <w:pPr>
              <w:pStyle w:val="ListParagraph"/>
              <w:numPr>
                <w:ilvl w:val="0"/>
                <w:numId w:val="51"/>
              </w:numPr>
              <w:spacing w:after="0" w:line="276" w:lineRule="auto"/>
              <w:jc w:val="center"/>
              <w:rPr>
                <w:b/>
                <w:bCs/>
                <w:color w:val="000000"/>
                <w:lang w:val="ro-RO"/>
              </w:rPr>
            </w:pPr>
          </w:p>
        </w:tc>
        <w:tc>
          <w:tcPr>
            <w:tcW w:w="3549" w:type="dxa"/>
            <w:shd w:val="clear" w:color="auto" w:fill="auto"/>
            <w:hideMark/>
          </w:tcPr>
          <w:p w:rsidR="00876AFC" w:rsidRPr="00C031CF" w:rsidRDefault="00876AFC" w:rsidP="00C031CF">
            <w:pPr>
              <w:spacing w:after="0" w:line="276" w:lineRule="auto"/>
              <w:rPr>
                <w:color w:val="000000"/>
                <w:lang w:val="ro-RO"/>
              </w:rPr>
            </w:pPr>
            <w:r w:rsidRPr="00C031CF">
              <w:rPr>
                <w:color w:val="000000"/>
                <w:lang w:val="ro-RO"/>
              </w:rPr>
              <w:t>Partidul Mișcarea Populară</w:t>
            </w:r>
          </w:p>
        </w:tc>
        <w:tc>
          <w:tcPr>
            <w:tcW w:w="2722" w:type="dxa"/>
            <w:shd w:val="clear" w:color="auto" w:fill="auto"/>
            <w:hideMark/>
          </w:tcPr>
          <w:p w:rsidR="00876AFC" w:rsidRPr="00C031CF" w:rsidRDefault="00876AFC" w:rsidP="00C031CF">
            <w:pPr>
              <w:spacing w:after="0" w:line="276" w:lineRule="auto"/>
              <w:rPr>
                <w:lang w:val="ro-RO"/>
              </w:rPr>
            </w:pPr>
            <w:r w:rsidRPr="00C031CF">
              <w:rPr>
                <w:color w:val="000000"/>
                <w:lang w:val="ro-RO"/>
              </w:rPr>
              <w:t>sesizări campanii electorale</w:t>
            </w:r>
          </w:p>
        </w:tc>
        <w:tc>
          <w:tcPr>
            <w:tcW w:w="1559" w:type="dxa"/>
            <w:shd w:val="clear" w:color="auto" w:fill="auto"/>
            <w:hideMark/>
          </w:tcPr>
          <w:p w:rsidR="00876AFC" w:rsidRPr="00C031CF" w:rsidRDefault="00876AFC" w:rsidP="00C031CF">
            <w:pPr>
              <w:spacing w:after="0" w:line="276" w:lineRule="auto"/>
              <w:jc w:val="right"/>
              <w:rPr>
                <w:color w:val="000000"/>
                <w:lang w:val="ro-RO"/>
              </w:rPr>
            </w:pPr>
            <w:r w:rsidRPr="00C031CF">
              <w:rPr>
                <w:color w:val="000000"/>
                <w:lang w:val="ro-RO"/>
              </w:rPr>
              <w:t>5.000</w:t>
            </w:r>
          </w:p>
        </w:tc>
        <w:tc>
          <w:tcPr>
            <w:tcW w:w="1276" w:type="dxa"/>
            <w:shd w:val="clear" w:color="auto" w:fill="auto"/>
            <w:noWrap/>
            <w:hideMark/>
          </w:tcPr>
          <w:p w:rsidR="00876AFC" w:rsidRPr="00C031CF" w:rsidRDefault="00876AFC" w:rsidP="00C031CF">
            <w:pPr>
              <w:spacing w:after="0" w:line="276" w:lineRule="auto"/>
              <w:rPr>
                <w:lang w:val="ro-RO"/>
              </w:rPr>
            </w:pPr>
            <w:r w:rsidRPr="00C031CF">
              <w:rPr>
                <w:color w:val="000000"/>
                <w:lang w:val="ro-RO"/>
              </w:rPr>
              <w:t xml:space="preserve">               -</w:t>
            </w:r>
          </w:p>
        </w:tc>
      </w:tr>
    </w:tbl>
    <w:p w:rsidR="00876AFC" w:rsidRPr="00A655DF" w:rsidRDefault="00876AFC" w:rsidP="00A655DF">
      <w:pPr>
        <w:spacing w:after="0" w:line="276" w:lineRule="auto"/>
        <w:jc w:val="both"/>
        <w:rPr>
          <w:b/>
        </w:rPr>
      </w:pPr>
    </w:p>
    <w:p w:rsidR="00876AFC" w:rsidRPr="00A655DF" w:rsidRDefault="00876AFC" w:rsidP="00A655DF">
      <w:pPr>
        <w:spacing w:after="0" w:line="276" w:lineRule="auto"/>
        <w:jc w:val="both"/>
        <w:rPr>
          <w:b/>
        </w:rPr>
      </w:pPr>
    </w:p>
    <w:p w:rsidR="00876AFC" w:rsidRPr="00A655DF" w:rsidRDefault="00876AFC" w:rsidP="00A655DF">
      <w:pPr>
        <w:spacing w:after="0" w:line="276" w:lineRule="auto"/>
        <w:ind w:left="720"/>
        <w:jc w:val="both"/>
        <w:rPr>
          <w:b/>
        </w:rPr>
      </w:pPr>
      <w:r w:rsidRPr="00A655DF">
        <w:rPr>
          <w:b/>
        </w:rPr>
        <w:t>Restituirea depozitelor constituite de competitorii electorali la alegerile parţiale pentru Camera Deputaţilor şi Senat din 25 mai 2014</w:t>
      </w:r>
    </w:p>
    <w:p w:rsidR="00876AFC" w:rsidRPr="00A655DF" w:rsidRDefault="00876AFC" w:rsidP="00A655DF">
      <w:pPr>
        <w:spacing w:after="0" w:line="276" w:lineRule="auto"/>
        <w:ind w:firstLine="720"/>
        <w:jc w:val="both"/>
      </w:pPr>
      <w:r w:rsidRPr="00A655DF">
        <w:t>Autoritatea Electorală Permanentă a virat la bugetul de stat depozitele constituite de către competitorii electorali care nu au îndeplinit condiţiile prevăzute de Legea nr. 35/2008, respectiv obţinerea de către partidele politice, alianţele politice, alianţele electorale, organizaţiile cetăţenilor aparţinând minorităţilor naţionale, a unui număr de voturi egal cu cel puţin 2% din voturile valabil exprimate la nivelul tuturor colegiilor în care s-au desfăşurat alegeri atât pentru Camera Deputaţilor</w:t>
      </w:r>
      <w:r w:rsidR="000C5A3E">
        <w:t>,</w:t>
      </w:r>
      <w:r w:rsidRPr="00A655DF">
        <w:t xml:space="preserve"> cât şi pentru Senat. </w:t>
      </w:r>
    </w:p>
    <w:p w:rsidR="00876AFC" w:rsidRPr="00A655DF" w:rsidRDefault="00876AFC" w:rsidP="00A655DF">
      <w:pPr>
        <w:spacing w:after="0" w:line="276" w:lineRule="auto"/>
        <w:ind w:firstLine="720"/>
        <w:jc w:val="both"/>
        <w:rPr>
          <w:b/>
        </w:rPr>
      </w:pPr>
      <w:r w:rsidRPr="00A655DF">
        <w:t xml:space="preserve">În contul colector RO63CECEB50433RON2092670 au fost constituite </w:t>
      </w:r>
      <w:r w:rsidRPr="00A655DF">
        <w:rPr>
          <w:b/>
        </w:rPr>
        <w:t>depozite în valoare totală de 233.800 lei.</w:t>
      </w:r>
    </w:p>
    <w:p w:rsidR="00876AFC" w:rsidRPr="00A655DF" w:rsidRDefault="00876AFC" w:rsidP="00A655DF">
      <w:pPr>
        <w:spacing w:after="0" w:line="276" w:lineRule="auto"/>
        <w:ind w:firstLine="720"/>
        <w:jc w:val="both"/>
      </w:pPr>
      <w:r w:rsidRPr="00A655DF">
        <w:t>Autoritatea Electorală Permanentă a restituit depozite în valoare de 216.800 lei următoarelor partide politice, alianţe electorale, organizaţii ale cetăţenilor aparţinând minorităţilor naţionale:</w:t>
      </w:r>
    </w:p>
    <w:p w:rsidR="00876AFC" w:rsidRPr="00A655DF" w:rsidRDefault="00876AFC" w:rsidP="00A655DF">
      <w:pPr>
        <w:spacing w:after="0" w:line="276" w:lineRule="auto"/>
        <w:ind w:firstLine="720"/>
        <w:jc w:val="both"/>
      </w:pPr>
    </w:p>
    <w:tbl>
      <w:tblPr>
        <w:tblW w:w="921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9214"/>
      </w:tblGrid>
      <w:tr w:rsidR="00876AFC" w:rsidRPr="00C031CF" w:rsidTr="00C031CF">
        <w:tc>
          <w:tcPr>
            <w:tcW w:w="9214" w:type="dxa"/>
            <w:tcBorders>
              <w:bottom w:val="single" w:sz="12" w:space="0" w:color="9CC2E5"/>
            </w:tcBorders>
            <w:shd w:val="clear" w:color="auto" w:fill="auto"/>
          </w:tcPr>
          <w:p w:rsidR="00876AFC" w:rsidRPr="00C031CF" w:rsidRDefault="00876AFC" w:rsidP="00C031CF">
            <w:pPr>
              <w:spacing w:after="0" w:line="276" w:lineRule="auto"/>
              <w:jc w:val="both"/>
              <w:rPr>
                <w:bCs/>
                <w:lang w:val="en-GB"/>
              </w:rPr>
            </w:pPr>
            <w:r w:rsidRPr="00C031CF">
              <w:rPr>
                <w:bCs/>
                <w:lang w:val="en-GB"/>
              </w:rPr>
              <w:t xml:space="preserve">4.250 lei pentru Uniunea Democrată Maghiară din România, reprezentând 1 depozit în valoare de 4.250 lei, constituit pentru participarea la alegerile parţiale din 25 mai pentru Camera Deputaţilor. </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t>12.750 lei pentru Partidul Naţional Ţărănesc Creştin Democrat, reprezentând 3 depozite în valoare de 4.250 lei pentru fiecare, constituite pentru participarea la alegerile parţiale din 25 mai pentru Senat.</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t>8.500 lei pentru Partidul Conservator, reprezentând 2 depozite în valoare de 4.250 lei pentru fiecare, constituite pentru participarea la alegerile parţiale din 25 mai pentru Senat.</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t>25.500 lei pentru partidul Forţa Civică, reprezentând 6 depozite în valoare de 4.250 lei pentru fiecare, constituite pentru participarea la alegerile parţiale din 25 mai pentru Camera Deputaţilor şi Senat.</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t>34.000 lei pentru Partidul Mişcarea Populară, reprezentând 8 depozite în valoare de 4.250 lei pentru fiecare, constituite pentru participarea la alegerile parţiale din 25 mai pentru Camera Deputaţilor şi Senat.</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t>34.000 lei pentru Partidul Poporului Dan-Diaconescu, reprezentând 8 depozite în valoare de 4.250 lei pentru fiecare, constituite pentru participarea la alegerile parţiale din 25 mai pentru Camera Deputaţilor şi Senat.</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t>34.000 lei pentru Partidul Democrat-Liberal, reprezentând 8 depozite în valoare de 4.250 lei pentru fiecare, constituite pentru participarea la alegerile parţiale din 25 mai pentru Camera Deputaţilor şi Senat.</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t>4.250 lei pentru Partidul Naţional Liberal, reprezentând 1 depozit în valoare de 4.250 lei, pentru o persoană care nu a mai candidat.</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t>29.800 lei pentru Partidul Naţional Liberal, reprezentând 7 depozite în valoare de 4.250 lei pentru fiecare, constituite pentru participarea la alegerile parţiale din 25 mai pentru Camera Deputaţilor şi Senat.</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lastRenderedPageBreak/>
              <w:t>25.500 lei pentru Partidul Social Democrat, reprezentând 6 depozite în valoare de 4.250 lei pentru fiecare, constituite pentru participarea la alegerile parţiale din 25 mai pentru Camera Deputaţilor şi Senat.</w:t>
            </w:r>
          </w:p>
        </w:tc>
      </w:tr>
      <w:tr w:rsidR="00876AFC" w:rsidRPr="00C031CF" w:rsidTr="00C031CF">
        <w:tc>
          <w:tcPr>
            <w:tcW w:w="9214" w:type="dxa"/>
            <w:shd w:val="clear" w:color="auto" w:fill="auto"/>
          </w:tcPr>
          <w:p w:rsidR="00876AFC" w:rsidRPr="00C031CF" w:rsidRDefault="00876AFC" w:rsidP="00C031CF">
            <w:pPr>
              <w:spacing w:after="0" w:line="276" w:lineRule="auto"/>
              <w:jc w:val="both"/>
              <w:rPr>
                <w:bCs/>
                <w:lang w:val="en-GB"/>
              </w:rPr>
            </w:pPr>
            <w:r w:rsidRPr="00C031CF">
              <w:rPr>
                <w:bCs/>
                <w:lang w:val="en-GB"/>
              </w:rPr>
              <w:t>4.250 lei pentru Partidul Naţional Liberal, reprezentând 1 depozit în valoare de 4.250 lei, pentru o persoană care nu a mai candidat.</w:t>
            </w:r>
          </w:p>
        </w:tc>
      </w:tr>
    </w:tbl>
    <w:p w:rsidR="00876AFC" w:rsidRPr="00A655DF" w:rsidRDefault="00876AFC" w:rsidP="00A655DF">
      <w:pPr>
        <w:spacing w:after="0" w:line="276" w:lineRule="auto"/>
        <w:jc w:val="both"/>
      </w:pPr>
    </w:p>
    <w:p w:rsidR="00876AFC" w:rsidRPr="00A655DF" w:rsidRDefault="00876AFC" w:rsidP="00A655DF">
      <w:pPr>
        <w:spacing w:after="0" w:line="276" w:lineRule="auto"/>
        <w:ind w:firstLine="720"/>
        <w:jc w:val="both"/>
      </w:pPr>
      <w:r w:rsidRPr="00A655DF">
        <w:t>La data de 18 iunie 2014, Autoritatea Electorală Permanentă a făcut venit la bugetul de stat suma de 17.000 lei, reprezentând contravaloarea a 4 depozite aferente candidaturilor a 2 partide politice, conform anexei nr. 4.</w:t>
      </w:r>
    </w:p>
    <w:p w:rsidR="00876AFC" w:rsidRDefault="00876AFC" w:rsidP="00A655DF">
      <w:pPr>
        <w:spacing w:after="0" w:line="276" w:lineRule="auto"/>
        <w:jc w:val="both"/>
      </w:pPr>
    </w:p>
    <w:p w:rsidR="00E33530" w:rsidRPr="00A655DF" w:rsidRDefault="00E33530" w:rsidP="00A655DF">
      <w:pPr>
        <w:spacing w:after="0" w:line="276" w:lineRule="auto"/>
        <w:jc w:val="both"/>
      </w:pPr>
    </w:p>
    <w:p w:rsidR="00876AFC" w:rsidRPr="00876AFC" w:rsidRDefault="00876AFC" w:rsidP="00A655DF">
      <w:pPr>
        <w:spacing w:after="0" w:line="276" w:lineRule="auto"/>
        <w:jc w:val="center"/>
        <w:rPr>
          <w:b/>
          <w:sz w:val="28"/>
          <w:szCs w:val="28"/>
          <w:lang w:val="ro-RO"/>
        </w:rPr>
      </w:pPr>
      <w:r w:rsidRPr="00876AFC">
        <w:rPr>
          <w:b/>
          <w:sz w:val="28"/>
          <w:szCs w:val="28"/>
          <w:lang w:val="ro-RO"/>
        </w:rPr>
        <w:t>3.7. VERIFICAREA VOTULUI MULTIPLU</w:t>
      </w:r>
    </w:p>
    <w:p w:rsidR="00876AFC" w:rsidRPr="00876AFC" w:rsidRDefault="00876AFC" w:rsidP="00A655DF">
      <w:pPr>
        <w:spacing w:after="0" w:line="276" w:lineRule="auto"/>
        <w:jc w:val="center"/>
        <w:rPr>
          <w:b/>
          <w:lang w:val="ro-RO"/>
        </w:rPr>
      </w:pPr>
    </w:p>
    <w:p w:rsidR="00876AFC" w:rsidRPr="00876AFC" w:rsidRDefault="00876AFC" w:rsidP="00A655DF">
      <w:pPr>
        <w:autoSpaceDE w:val="0"/>
        <w:autoSpaceDN w:val="0"/>
        <w:adjustRightInd w:val="0"/>
        <w:spacing w:after="0" w:line="276" w:lineRule="auto"/>
        <w:ind w:firstLine="720"/>
        <w:jc w:val="both"/>
        <w:rPr>
          <w:lang w:val="ro-RO"/>
        </w:rPr>
      </w:pPr>
      <w:r w:rsidRPr="00876AFC">
        <w:rPr>
          <w:sz w:val="23"/>
          <w:szCs w:val="23"/>
          <w:lang w:val="ro-RO"/>
        </w:rPr>
        <w:t>În conformitate cu dispoziţiile art. 52 alin. (5) din Legea nr. 33/2007, Autoritatea Electorală Permanentă verifică listele electorale utilizate în cadrul secţiilor de votare la alegerile pentru Parlamentul European,</w:t>
      </w:r>
      <w:r w:rsidRPr="00876AFC">
        <w:rPr>
          <w:lang w:val="ro-RO"/>
        </w:rPr>
        <w:t xml:space="preserve"> în vederea descoperirii cazurilor în care o persoană a votat fără a avea drept de vot sau a votat de mai multe ori în ziua alegerilor</w:t>
      </w:r>
      <w:r w:rsidRPr="00876AFC">
        <w:rPr>
          <w:sz w:val="23"/>
          <w:szCs w:val="23"/>
          <w:lang w:val="ro-RO"/>
        </w:rPr>
        <w:t xml:space="preserve">. </w:t>
      </w:r>
      <w:r w:rsidRPr="00876AFC">
        <w:rPr>
          <w:lang w:val="ro-RO"/>
        </w:rPr>
        <w:t>În situaţia în care Autoritatea Electorală Permanentă descoperă indicii privind săvârşirea de infracţiuni, sesizează organele de urmărire penală competente.</w:t>
      </w:r>
    </w:p>
    <w:p w:rsidR="00876AFC" w:rsidRPr="00876AFC" w:rsidRDefault="00876AFC" w:rsidP="00A655DF">
      <w:pPr>
        <w:autoSpaceDE w:val="0"/>
        <w:autoSpaceDN w:val="0"/>
        <w:adjustRightInd w:val="0"/>
        <w:spacing w:after="0" w:line="276" w:lineRule="auto"/>
        <w:ind w:firstLine="720"/>
        <w:jc w:val="both"/>
        <w:rPr>
          <w:sz w:val="23"/>
          <w:szCs w:val="23"/>
          <w:lang w:val="ro-RO"/>
        </w:rPr>
      </w:pPr>
      <w:r w:rsidRPr="00876AFC">
        <w:rPr>
          <w:sz w:val="23"/>
          <w:szCs w:val="23"/>
          <w:lang w:val="ro-RO"/>
        </w:rPr>
        <w:t>În vederea îndeplinirii acestei atribuţii, s-a procedat la scanarea listelor electorale permanente şi suplimentare, trecerea tuturor imaginilor rezultate în urma operațiunii de scanare prin programe de recunoaștere a scrisului (OCR), corectarea rezultatelor date de aceste programe și încărcarea acestora într-o bază de date textuală. Următoarea operațiune a fost rularea unor cereri specifice în baza de date pentru găsirea alegătorilor asupra cărora există suspiciunea că au votat de mai multe ori.</w:t>
      </w:r>
    </w:p>
    <w:p w:rsidR="00876AFC" w:rsidRPr="00876AFC" w:rsidRDefault="00876AFC" w:rsidP="00A655DF">
      <w:pPr>
        <w:autoSpaceDE w:val="0"/>
        <w:autoSpaceDN w:val="0"/>
        <w:adjustRightInd w:val="0"/>
        <w:spacing w:after="0" w:line="276" w:lineRule="auto"/>
        <w:ind w:firstLine="720"/>
        <w:jc w:val="both"/>
        <w:rPr>
          <w:sz w:val="23"/>
          <w:szCs w:val="23"/>
          <w:lang w:val="ro-RO"/>
        </w:rPr>
      </w:pPr>
      <w:r w:rsidRPr="00876AFC">
        <w:rPr>
          <w:sz w:val="23"/>
          <w:szCs w:val="23"/>
          <w:lang w:val="ro-RO"/>
        </w:rPr>
        <w:t xml:space="preserve">Întrucât Autoritatea Electorală Permanentă nu deține spații adecvate, infrastructura şi personalul necesare derulării acestor operaţiuni, acestea au fost realizate prin intermediul unei firme private, respectiv  S.C. XOR IT Systems S.R.L., care a fost desemnată câștigătoare în urma procedurii de achiziție. </w:t>
      </w:r>
    </w:p>
    <w:p w:rsidR="00876AFC" w:rsidRPr="00876AFC" w:rsidRDefault="00876AFC" w:rsidP="00A655DF">
      <w:pPr>
        <w:spacing w:after="0" w:line="276" w:lineRule="auto"/>
        <w:ind w:firstLine="720"/>
        <w:jc w:val="both"/>
        <w:rPr>
          <w:sz w:val="23"/>
          <w:szCs w:val="23"/>
          <w:lang w:val="ro-RO"/>
        </w:rPr>
      </w:pPr>
      <w:r w:rsidRPr="00876AFC">
        <w:rPr>
          <w:sz w:val="23"/>
          <w:szCs w:val="23"/>
          <w:lang w:val="ro-RO"/>
        </w:rPr>
        <w:t>În urma verificărilor realizate pe listele electorale permanente şi suplimentare a</w:t>
      </w:r>
      <w:r w:rsidR="0020229D">
        <w:rPr>
          <w:sz w:val="23"/>
          <w:szCs w:val="23"/>
          <w:lang w:val="ro-RO"/>
        </w:rPr>
        <w:t>u</w:t>
      </w:r>
      <w:r w:rsidRPr="00876AFC">
        <w:rPr>
          <w:sz w:val="23"/>
          <w:szCs w:val="23"/>
          <w:lang w:val="ro-RO"/>
        </w:rPr>
        <w:t xml:space="preserve"> fost identificat</w:t>
      </w:r>
      <w:r w:rsidR="0020229D">
        <w:rPr>
          <w:sz w:val="23"/>
          <w:szCs w:val="23"/>
          <w:lang w:val="ro-RO"/>
        </w:rPr>
        <w:t>e</w:t>
      </w:r>
      <w:r w:rsidRPr="00876AFC">
        <w:rPr>
          <w:sz w:val="23"/>
          <w:szCs w:val="23"/>
          <w:lang w:val="ro-RO"/>
        </w:rPr>
        <w:t>:</w:t>
      </w: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9125"/>
      </w:tblGrid>
      <w:tr w:rsidR="00876AFC" w:rsidRPr="00C031CF" w:rsidTr="00C031CF">
        <w:trPr>
          <w:jc w:val="center"/>
        </w:trPr>
        <w:tc>
          <w:tcPr>
            <w:tcW w:w="9125" w:type="dxa"/>
            <w:tcBorders>
              <w:bottom w:val="single" w:sz="12" w:space="0" w:color="9CC2E5"/>
            </w:tcBorders>
            <w:shd w:val="clear" w:color="auto" w:fill="auto"/>
          </w:tcPr>
          <w:p w:rsidR="00876AFC" w:rsidRPr="00C031CF" w:rsidRDefault="00876AFC" w:rsidP="00C031CF">
            <w:pPr>
              <w:numPr>
                <w:ilvl w:val="0"/>
                <w:numId w:val="54"/>
              </w:numPr>
              <w:spacing w:after="0" w:line="276" w:lineRule="auto"/>
              <w:contextualSpacing/>
              <w:jc w:val="both"/>
              <w:rPr>
                <w:bCs/>
                <w:sz w:val="23"/>
                <w:szCs w:val="23"/>
                <w:lang w:val="ro-RO"/>
              </w:rPr>
            </w:pPr>
            <w:r w:rsidRPr="00C031CF">
              <w:rPr>
                <w:bCs/>
                <w:sz w:val="23"/>
                <w:szCs w:val="23"/>
                <w:lang w:val="ro-RO"/>
              </w:rPr>
              <w:t>un număr total de 4.641 cazuri de înregistrări multiple, numărul total de înregistrări afectate fiind de 9.310, dintre care 3.106 de înregistrări pe listele electorale permanente şi 6.204, pe listele electorale suplimentare;</w:t>
            </w:r>
          </w:p>
        </w:tc>
      </w:tr>
      <w:tr w:rsidR="00876AFC" w:rsidRPr="00C031CF" w:rsidTr="00C031CF">
        <w:trPr>
          <w:jc w:val="center"/>
        </w:trPr>
        <w:tc>
          <w:tcPr>
            <w:tcW w:w="9125" w:type="dxa"/>
            <w:shd w:val="clear" w:color="auto" w:fill="DEEAF6"/>
          </w:tcPr>
          <w:p w:rsidR="00876AFC" w:rsidRPr="00C031CF" w:rsidRDefault="00876AFC" w:rsidP="00C031CF">
            <w:pPr>
              <w:numPr>
                <w:ilvl w:val="0"/>
                <w:numId w:val="54"/>
              </w:numPr>
              <w:spacing w:after="0" w:line="276" w:lineRule="auto"/>
              <w:contextualSpacing/>
              <w:jc w:val="both"/>
              <w:rPr>
                <w:bCs/>
                <w:sz w:val="23"/>
                <w:szCs w:val="23"/>
                <w:lang w:val="ro-RO"/>
              </w:rPr>
            </w:pPr>
            <w:r w:rsidRPr="00C031CF">
              <w:rPr>
                <w:bCs/>
                <w:sz w:val="23"/>
                <w:szCs w:val="23"/>
                <w:lang w:val="ro-RO"/>
              </w:rPr>
              <w:t>un CNP invalid, având mai puţin de 13 caractere;</w:t>
            </w:r>
          </w:p>
        </w:tc>
      </w:tr>
      <w:tr w:rsidR="00876AFC" w:rsidRPr="00C031CF" w:rsidTr="00C031CF">
        <w:trPr>
          <w:jc w:val="center"/>
        </w:trPr>
        <w:tc>
          <w:tcPr>
            <w:tcW w:w="9125" w:type="dxa"/>
            <w:shd w:val="clear" w:color="auto" w:fill="auto"/>
          </w:tcPr>
          <w:p w:rsidR="00876AFC" w:rsidRPr="00C031CF" w:rsidRDefault="00876AFC" w:rsidP="00C031CF">
            <w:pPr>
              <w:numPr>
                <w:ilvl w:val="0"/>
                <w:numId w:val="54"/>
              </w:numPr>
              <w:spacing w:after="0" w:line="276" w:lineRule="auto"/>
              <w:contextualSpacing/>
              <w:jc w:val="both"/>
              <w:rPr>
                <w:bCs/>
                <w:sz w:val="23"/>
                <w:szCs w:val="23"/>
                <w:lang w:val="ro-RO"/>
              </w:rPr>
            </w:pPr>
            <w:r w:rsidRPr="00C031CF">
              <w:rPr>
                <w:bCs/>
                <w:sz w:val="23"/>
                <w:szCs w:val="23"/>
                <w:lang w:val="ro-RO"/>
              </w:rPr>
              <w:t>un număr de 571 înregistrari având semnatura incertă, dintre care 498 de înregistrări în listele electorale permanente şi 73 de înregistrări în listele electorale suplimentare.</w:t>
            </w:r>
          </w:p>
        </w:tc>
      </w:tr>
    </w:tbl>
    <w:p w:rsidR="00876AFC" w:rsidRPr="00876AFC" w:rsidRDefault="00876AFC" w:rsidP="00A655DF">
      <w:pPr>
        <w:spacing w:after="0" w:line="276" w:lineRule="auto"/>
        <w:ind w:firstLine="720"/>
        <w:jc w:val="both"/>
        <w:rPr>
          <w:sz w:val="23"/>
          <w:szCs w:val="23"/>
          <w:lang w:val="ro-RO"/>
        </w:rPr>
      </w:pPr>
    </w:p>
    <w:p w:rsidR="00876AFC" w:rsidRPr="00876AFC" w:rsidRDefault="00876AFC" w:rsidP="00A655DF">
      <w:pPr>
        <w:spacing w:after="0" w:line="276" w:lineRule="auto"/>
        <w:ind w:firstLine="720"/>
        <w:jc w:val="both"/>
        <w:rPr>
          <w:sz w:val="23"/>
          <w:szCs w:val="23"/>
          <w:lang w:val="ro-RO"/>
        </w:rPr>
      </w:pPr>
      <w:r w:rsidRPr="00876AFC">
        <w:rPr>
          <w:sz w:val="23"/>
          <w:szCs w:val="23"/>
          <w:lang w:val="ro-RO"/>
        </w:rPr>
        <w:t>Raportul de înregistrări posibil multiple conţine următoarele scenarii realizate prin compararea imaginilor având CNP-ul propagat de minim două ori, astfel:</w:t>
      </w:r>
    </w:p>
    <w:p w:rsidR="00876AFC" w:rsidRPr="00876AFC" w:rsidRDefault="00876AFC" w:rsidP="00A655DF">
      <w:pPr>
        <w:numPr>
          <w:ilvl w:val="0"/>
          <w:numId w:val="53"/>
        </w:numPr>
        <w:spacing w:after="0" w:line="276" w:lineRule="auto"/>
        <w:contextualSpacing/>
        <w:jc w:val="both"/>
        <w:rPr>
          <w:sz w:val="23"/>
          <w:szCs w:val="23"/>
          <w:lang w:val="ro-RO"/>
        </w:rPr>
      </w:pPr>
      <w:r w:rsidRPr="00876AFC">
        <w:rPr>
          <w:sz w:val="23"/>
          <w:szCs w:val="23"/>
          <w:u w:val="single"/>
          <w:lang w:val="ro-RO"/>
        </w:rPr>
        <w:t>Semnătură identică</w:t>
      </w:r>
      <w:r w:rsidRPr="00876AFC">
        <w:rPr>
          <w:sz w:val="23"/>
          <w:szCs w:val="23"/>
          <w:lang w:val="ro-RO"/>
        </w:rPr>
        <w:t xml:space="preserve">: aproximativ </w:t>
      </w:r>
      <w:r w:rsidRPr="00876AFC">
        <w:rPr>
          <w:b/>
          <w:sz w:val="23"/>
          <w:szCs w:val="23"/>
          <w:lang w:val="ro-RO"/>
        </w:rPr>
        <w:t>2.600</w:t>
      </w:r>
      <w:r w:rsidRPr="00876AFC">
        <w:rPr>
          <w:sz w:val="23"/>
          <w:szCs w:val="23"/>
          <w:lang w:val="ro-RO"/>
        </w:rPr>
        <w:t xml:space="preserve"> semnături nu prezintă diferenţe semnificative între ele, rezultând </w:t>
      </w:r>
      <w:r w:rsidRPr="00876AFC">
        <w:rPr>
          <w:bCs/>
          <w:sz w:val="23"/>
          <w:szCs w:val="23"/>
          <w:lang w:val="ro-RO"/>
        </w:rPr>
        <w:t>a</w:t>
      </w:r>
      <w:r w:rsidRPr="00876AFC">
        <w:rPr>
          <w:sz w:val="23"/>
          <w:szCs w:val="23"/>
          <w:lang w:val="ro-RO"/>
        </w:rPr>
        <w:t xml:space="preserve">proximativ </w:t>
      </w:r>
      <w:r w:rsidRPr="00876AFC">
        <w:rPr>
          <w:b/>
          <w:sz w:val="23"/>
          <w:szCs w:val="23"/>
          <w:lang w:val="ro-RO"/>
        </w:rPr>
        <w:t xml:space="preserve">1.300 </w:t>
      </w:r>
      <w:r w:rsidRPr="00876AFC">
        <w:rPr>
          <w:sz w:val="23"/>
          <w:szCs w:val="23"/>
          <w:lang w:val="ro-RO"/>
        </w:rPr>
        <w:t>de cazuri;</w:t>
      </w:r>
    </w:p>
    <w:p w:rsidR="00876AFC" w:rsidRPr="00876AFC" w:rsidRDefault="00876AFC" w:rsidP="00A655DF">
      <w:pPr>
        <w:numPr>
          <w:ilvl w:val="0"/>
          <w:numId w:val="53"/>
        </w:numPr>
        <w:spacing w:after="0" w:line="276" w:lineRule="auto"/>
        <w:contextualSpacing/>
        <w:jc w:val="both"/>
        <w:rPr>
          <w:sz w:val="23"/>
          <w:szCs w:val="23"/>
          <w:lang w:val="ro-RO"/>
        </w:rPr>
      </w:pPr>
      <w:r w:rsidRPr="00876AFC">
        <w:rPr>
          <w:sz w:val="23"/>
          <w:szCs w:val="23"/>
          <w:u w:val="single"/>
          <w:lang w:val="ro-RO"/>
        </w:rPr>
        <w:lastRenderedPageBreak/>
        <w:t>Semnat</w:t>
      </w:r>
      <w:r w:rsidRPr="00876AFC">
        <w:rPr>
          <w:sz w:val="23"/>
          <w:szCs w:val="23"/>
          <w:lang w:val="ro-RO"/>
        </w:rPr>
        <w:t xml:space="preserve">: aproximativ </w:t>
      </w:r>
      <w:r w:rsidRPr="00876AFC">
        <w:rPr>
          <w:b/>
          <w:sz w:val="23"/>
          <w:szCs w:val="23"/>
          <w:lang w:val="ro-RO"/>
        </w:rPr>
        <w:t>5.097</w:t>
      </w:r>
      <w:r w:rsidRPr="00876AFC">
        <w:rPr>
          <w:sz w:val="23"/>
          <w:szCs w:val="23"/>
          <w:lang w:val="ro-RO"/>
        </w:rPr>
        <w:t xml:space="preserve"> semnături existente în câmpul aferent, însă care prezintă diferenţe semnificative între ele;</w:t>
      </w:r>
    </w:p>
    <w:p w:rsidR="00876AFC" w:rsidRPr="00876AFC" w:rsidRDefault="00876AFC" w:rsidP="00A655DF">
      <w:pPr>
        <w:numPr>
          <w:ilvl w:val="0"/>
          <w:numId w:val="53"/>
        </w:numPr>
        <w:spacing w:after="0" w:line="276" w:lineRule="auto"/>
        <w:contextualSpacing/>
        <w:jc w:val="both"/>
        <w:rPr>
          <w:sz w:val="23"/>
          <w:szCs w:val="23"/>
          <w:lang w:val="ro-RO"/>
        </w:rPr>
      </w:pPr>
      <w:r w:rsidRPr="00876AFC">
        <w:rPr>
          <w:sz w:val="23"/>
          <w:szCs w:val="23"/>
          <w:u w:val="single"/>
          <w:lang w:val="ro-RO"/>
        </w:rPr>
        <w:t>Semnătura incertă</w:t>
      </w:r>
      <w:r w:rsidRPr="00876AFC">
        <w:rPr>
          <w:sz w:val="23"/>
          <w:szCs w:val="23"/>
          <w:lang w:val="ro-RO"/>
        </w:rPr>
        <w:t xml:space="preserve">: un total de </w:t>
      </w:r>
      <w:r w:rsidRPr="00876AFC">
        <w:rPr>
          <w:b/>
          <w:sz w:val="23"/>
          <w:szCs w:val="23"/>
          <w:lang w:val="ro-RO"/>
        </w:rPr>
        <w:t>571</w:t>
      </w:r>
      <w:r w:rsidRPr="00876AFC">
        <w:rPr>
          <w:sz w:val="23"/>
          <w:szCs w:val="23"/>
          <w:lang w:val="ro-RO"/>
        </w:rPr>
        <w:t xml:space="preserve"> de semnături au fost catalogate ca fiind incerte, dintre acestea un număr de </w:t>
      </w:r>
      <w:r w:rsidRPr="00876AFC">
        <w:rPr>
          <w:b/>
          <w:sz w:val="23"/>
          <w:szCs w:val="23"/>
          <w:lang w:val="ro-RO"/>
        </w:rPr>
        <w:t xml:space="preserve">135 </w:t>
      </w:r>
      <w:r w:rsidRPr="00876AFC">
        <w:rPr>
          <w:sz w:val="23"/>
          <w:szCs w:val="23"/>
          <w:lang w:val="ro-RO"/>
        </w:rPr>
        <w:t>semnături prezintă ştersături sau adăugiri peste semnătura iniţial</w:t>
      </w:r>
      <w:r w:rsidR="003076C5">
        <w:rPr>
          <w:sz w:val="23"/>
          <w:szCs w:val="23"/>
          <w:lang w:val="ro-RO"/>
        </w:rPr>
        <w:t>ă</w:t>
      </w:r>
      <w:r w:rsidRPr="00876AFC">
        <w:rPr>
          <w:sz w:val="23"/>
          <w:szCs w:val="23"/>
          <w:lang w:val="ro-RO"/>
        </w:rPr>
        <w:t xml:space="preserve">, </w:t>
      </w:r>
      <w:r w:rsidRPr="00876AFC">
        <w:rPr>
          <w:b/>
          <w:sz w:val="23"/>
          <w:szCs w:val="23"/>
          <w:lang w:val="ro-RO"/>
        </w:rPr>
        <w:t xml:space="preserve">350 </w:t>
      </w:r>
      <w:r w:rsidRPr="00876AFC">
        <w:rPr>
          <w:sz w:val="23"/>
          <w:szCs w:val="23"/>
          <w:lang w:val="ro-RO"/>
        </w:rPr>
        <w:t xml:space="preserve">semnături reprezentând posibile însemnări ale membrilor birourilor electorale, iar </w:t>
      </w:r>
      <w:r w:rsidRPr="00876AFC">
        <w:rPr>
          <w:b/>
          <w:sz w:val="23"/>
          <w:szCs w:val="23"/>
          <w:lang w:val="ro-RO"/>
        </w:rPr>
        <w:t xml:space="preserve">86 de </w:t>
      </w:r>
      <w:r w:rsidRPr="00876AFC">
        <w:rPr>
          <w:sz w:val="23"/>
          <w:szCs w:val="23"/>
          <w:lang w:val="ro-RO"/>
        </w:rPr>
        <w:t>semnături depăşesc parţial sau total spaţiul alocat acestora în cadrul listelor;</w:t>
      </w:r>
    </w:p>
    <w:p w:rsidR="00876AFC" w:rsidRPr="00876AFC" w:rsidRDefault="00876AFC" w:rsidP="00A655DF">
      <w:pPr>
        <w:numPr>
          <w:ilvl w:val="0"/>
          <w:numId w:val="53"/>
        </w:numPr>
        <w:spacing w:after="0" w:line="276" w:lineRule="auto"/>
        <w:contextualSpacing/>
        <w:jc w:val="both"/>
        <w:rPr>
          <w:sz w:val="23"/>
          <w:szCs w:val="23"/>
          <w:lang w:val="ro-RO"/>
        </w:rPr>
      </w:pPr>
      <w:r w:rsidRPr="00876AFC">
        <w:rPr>
          <w:sz w:val="23"/>
          <w:szCs w:val="23"/>
          <w:u w:val="single"/>
          <w:lang w:val="ro-RO"/>
        </w:rPr>
        <w:t>Rânduri anulate</w:t>
      </w:r>
      <w:r w:rsidRPr="00876AFC">
        <w:rPr>
          <w:sz w:val="23"/>
          <w:szCs w:val="23"/>
          <w:lang w:val="ro-RO"/>
        </w:rPr>
        <w:t>: un total de</w:t>
      </w:r>
      <w:r w:rsidRPr="00876AFC">
        <w:rPr>
          <w:b/>
          <w:sz w:val="23"/>
          <w:szCs w:val="23"/>
          <w:lang w:val="ro-RO"/>
        </w:rPr>
        <w:t xml:space="preserve"> 950 </w:t>
      </w:r>
      <w:r w:rsidRPr="00876AFC">
        <w:rPr>
          <w:sz w:val="23"/>
          <w:szCs w:val="23"/>
          <w:lang w:val="ro-RO"/>
        </w:rPr>
        <w:t xml:space="preserve">de semnături au fost catalogate ca având rândul anulat; dintre acestea </w:t>
      </w:r>
      <w:r w:rsidRPr="00876AFC">
        <w:rPr>
          <w:b/>
          <w:sz w:val="23"/>
          <w:szCs w:val="23"/>
          <w:lang w:val="ro-RO"/>
        </w:rPr>
        <w:t>557</w:t>
      </w:r>
      <w:r w:rsidRPr="00876AFC">
        <w:rPr>
          <w:sz w:val="23"/>
          <w:szCs w:val="23"/>
          <w:lang w:val="ro-RO"/>
        </w:rPr>
        <w:t xml:space="preserve"> semnături au rândurile tăiate cu o linie sau alte însemnări care pot sugera acest lucru, </w:t>
      </w:r>
      <w:r w:rsidRPr="00876AFC">
        <w:rPr>
          <w:b/>
          <w:sz w:val="23"/>
          <w:szCs w:val="23"/>
          <w:lang w:val="ro-RO"/>
        </w:rPr>
        <w:t>140</w:t>
      </w:r>
      <w:r w:rsidRPr="00876AFC">
        <w:rPr>
          <w:sz w:val="23"/>
          <w:szCs w:val="23"/>
          <w:lang w:val="ro-RO"/>
        </w:rPr>
        <w:t xml:space="preserve"> semnături sunt radiate, iar în cazul a </w:t>
      </w:r>
      <w:r w:rsidRPr="00876AFC">
        <w:rPr>
          <w:b/>
          <w:sz w:val="23"/>
          <w:szCs w:val="23"/>
          <w:lang w:val="ro-RO"/>
        </w:rPr>
        <w:t>253</w:t>
      </w:r>
      <w:r w:rsidRPr="00876AFC">
        <w:rPr>
          <w:sz w:val="23"/>
          <w:szCs w:val="23"/>
          <w:lang w:val="ro-RO"/>
        </w:rPr>
        <w:t xml:space="preserve"> semnături apar însemnări de urnă mobilă; </w:t>
      </w:r>
    </w:p>
    <w:p w:rsidR="00876AFC" w:rsidRPr="00876AFC" w:rsidRDefault="00876AFC" w:rsidP="00A655DF">
      <w:pPr>
        <w:numPr>
          <w:ilvl w:val="0"/>
          <w:numId w:val="53"/>
        </w:numPr>
        <w:spacing w:after="0" w:line="276" w:lineRule="auto"/>
        <w:contextualSpacing/>
        <w:jc w:val="both"/>
        <w:rPr>
          <w:sz w:val="23"/>
          <w:szCs w:val="23"/>
          <w:lang w:val="ro-RO"/>
        </w:rPr>
      </w:pPr>
      <w:r w:rsidRPr="00876AFC">
        <w:rPr>
          <w:sz w:val="23"/>
          <w:szCs w:val="23"/>
          <w:u w:val="single"/>
          <w:lang w:val="ro-RO"/>
        </w:rPr>
        <w:t>Rânduri din liste suplimentare nesemnate</w:t>
      </w:r>
      <w:r w:rsidRPr="00876AFC">
        <w:rPr>
          <w:sz w:val="23"/>
          <w:szCs w:val="23"/>
          <w:lang w:val="ro-RO"/>
        </w:rPr>
        <w:t xml:space="preserve">: în cazul a </w:t>
      </w:r>
      <w:r w:rsidRPr="00876AFC">
        <w:rPr>
          <w:b/>
          <w:sz w:val="23"/>
          <w:szCs w:val="23"/>
          <w:lang w:val="ro-RO"/>
        </w:rPr>
        <w:t>26</w:t>
      </w:r>
      <w:r w:rsidRPr="00876AFC">
        <w:rPr>
          <w:sz w:val="23"/>
          <w:szCs w:val="23"/>
          <w:lang w:val="ro-RO"/>
        </w:rPr>
        <w:t xml:space="preserve"> de înregistrări în listele suplimentare apar datele personale, dar nu sunt semnate.</w:t>
      </w:r>
    </w:p>
    <w:p w:rsidR="00876AFC" w:rsidRDefault="00876AFC" w:rsidP="00A655DF">
      <w:pPr>
        <w:spacing w:after="0" w:line="276" w:lineRule="auto"/>
        <w:ind w:firstLine="720"/>
        <w:rPr>
          <w:sz w:val="24"/>
          <w:szCs w:val="24"/>
          <w:lang w:val="ro-RO"/>
        </w:rPr>
      </w:pPr>
      <w:r w:rsidRPr="00876AFC">
        <w:rPr>
          <w:sz w:val="24"/>
          <w:szCs w:val="24"/>
          <w:lang w:val="ro-RO"/>
        </w:rPr>
        <w:t>Rezultatele acestor operațiuni se pot vedea în tabelele și graficele următoare:</w:t>
      </w:r>
    </w:p>
    <w:p w:rsidR="00240824" w:rsidRPr="00876AFC" w:rsidRDefault="00240824" w:rsidP="00A655DF">
      <w:pPr>
        <w:spacing w:after="0" w:line="276" w:lineRule="auto"/>
        <w:ind w:firstLine="720"/>
        <w:rPr>
          <w:sz w:val="24"/>
          <w:szCs w:val="24"/>
          <w:lang w:val="ro-RO"/>
        </w:rPr>
      </w:pPr>
    </w:p>
    <w:p w:rsidR="00876AFC" w:rsidRPr="00876AFC" w:rsidRDefault="00876AFC" w:rsidP="00A655DF">
      <w:pPr>
        <w:spacing w:after="0" w:line="276" w:lineRule="auto"/>
        <w:jc w:val="center"/>
        <w:rPr>
          <w:bCs/>
          <w:color w:val="365F91"/>
          <w:sz w:val="24"/>
          <w:szCs w:val="24"/>
          <w:lang w:val="ro-RO"/>
        </w:rPr>
      </w:pPr>
      <w:r w:rsidRPr="00876AFC">
        <w:rPr>
          <w:bCs/>
          <w:color w:val="365F91"/>
          <w:sz w:val="24"/>
          <w:szCs w:val="24"/>
          <w:lang w:val="ro-RO"/>
        </w:rPr>
        <w:t xml:space="preserve">   De câte ori a votat un CNP                                             Alegători, care au votat multiplu, pe grupe de</w:t>
      </w:r>
    </w:p>
    <w:p w:rsidR="00876AFC" w:rsidRPr="00876AFC" w:rsidRDefault="00876AFC" w:rsidP="00A655DF">
      <w:pPr>
        <w:spacing w:after="0" w:line="276" w:lineRule="auto"/>
        <w:rPr>
          <w:bCs/>
          <w:color w:val="365F91"/>
          <w:sz w:val="24"/>
          <w:szCs w:val="24"/>
          <w:lang w:val="ro-RO"/>
        </w:rPr>
      </w:pPr>
      <w:r w:rsidRPr="00876AFC">
        <w:rPr>
          <w:bCs/>
          <w:color w:val="365F91"/>
          <w:sz w:val="24"/>
          <w:szCs w:val="24"/>
          <w:lang w:val="ro-RO"/>
        </w:rPr>
        <w:t xml:space="preserve">       la data de 25 mai 2014                                                               vârstă la data de 25 mai 2014</w:t>
      </w:r>
    </w:p>
    <w:p w:rsidR="00876AFC" w:rsidRPr="00876AFC" w:rsidRDefault="00CD1EDB" w:rsidP="00A655DF">
      <w:pPr>
        <w:spacing w:after="0" w:line="276" w:lineRule="auto"/>
        <w:jc w:val="center"/>
        <w:rPr>
          <w:sz w:val="24"/>
          <w:szCs w:val="24"/>
          <w:lang w:val="ro-RO"/>
        </w:rPr>
      </w:pPr>
      <w:r>
        <w:rPr>
          <w:noProof/>
        </w:rPr>
        <w:drawing>
          <wp:anchor distT="0" distB="0" distL="114300" distR="114300" simplePos="0" relativeHeight="251672576" behindDoc="0" locked="0" layoutInCell="1" allowOverlap="1" wp14:anchorId="77C57EE7" wp14:editId="6EA25A87">
            <wp:simplePos x="0" y="0"/>
            <wp:positionH relativeFrom="column">
              <wp:posOffset>4062095</wp:posOffset>
            </wp:positionH>
            <wp:positionV relativeFrom="paragraph">
              <wp:posOffset>78740</wp:posOffset>
            </wp:positionV>
            <wp:extent cx="1434465" cy="2700655"/>
            <wp:effectExtent l="0" t="0" r="0" b="0"/>
            <wp:wrapSquare wrapText="bothSides"/>
            <wp:docPr id="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4465"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577DB8F" wp14:editId="422EFA28">
            <wp:simplePos x="0" y="0"/>
            <wp:positionH relativeFrom="column">
              <wp:posOffset>280670</wp:posOffset>
            </wp:positionH>
            <wp:positionV relativeFrom="paragraph">
              <wp:posOffset>5080</wp:posOffset>
            </wp:positionV>
            <wp:extent cx="1333500" cy="2124075"/>
            <wp:effectExtent l="0" t="0" r="0" b="0"/>
            <wp:wrapSquare wrapText="bothSides"/>
            <wp:docPr id="1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r="37083"/>
                    <a:stretch>
                      <a:fillRect/>
                    </a:stretch>
                  </pic:blipFill>
                  <pic:spPr bwMode="auto">
                    <a:xfrm>
                      <a:off x="0" y="0"/>
                      <a:ext cx="133350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bCs/>
          <w:color w:val="365F91"/>
          <w:sz w:val="24"/>
          <w:szCs w:val="24"/>
          <w:lang w:val="ro-RO"/>
        </w:rPr>
        <w:t xml:space="preserve">          </w:t>
      </w:r>
    </w:p>
    <w:p w:rsidR="00876AFC" w:rsidRPr="00876AFC" w:rsidRDefault="00876AFC" w:rsidP="00A655DF">
      <w:pPr>
        <w:spacing w:after="0" w:line="276" w:lineRule="auto"/>
        <w:ind w:firstLine="720"/>
        <w:rPr>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876AFC" w:rsidP="00A655DF">
      <w:pPr>
        <w:spacing w:after="0" w:line="276" w:lineRule="auto"/>
        <w:ind w:firstLine="720"/>
        <w:jc w:val="center"/>
        <w:rPr>
          <w:bCs/>
          <w:color w:val="365F91"/>
          <w:sz w:val="24"/>
          <w:szCs w:val="24"/>
          <w:lang w:val="ro-RO"/>
        </w:rPr>
      </w:pPr>
    </w:p>
    <w:p w:rsidR="00876AFC" w:rsidRPr="00876AFC" w:rsidRDefault="00CD1EDB" w:rsidP="00A655DF">
      <w:pPr>
        <w:spacing w:after="0" w:line="276" w:lineRule="auto"/>
        <w:jc w:val="center"/>
        <w:rPr>
          <w:sz w:val="24"/>
          <w:szCs w:val="24"/>
          <w:lang w:val="ro-RO"/>
        </w:rPr>
      </w:pPr>
      <w:r>
        <w:rPr>
          <w:noProof/>
        </w:rPr>
        <w:lastRenderedPageBreak/>
        <w:drawing>
          <wp:anchor distT="0" distB="0" distL="114300" distR="114300" simplePos="0" relativeHeight="251673600" behindDoc="0" locked="0" layoutInCell="1" allowOverlap="1" wp14:anchorId="1F3F9804" wp14:editId="65B78FDE">
            <wp:simplePos x="0" y="0"/>
            <wp:positionH relativeFrom="column">
              <wp:posOffset>271145</wp:posOffset>
            </wp:positionH>
            <wp:positionV relativeFrom="paragraph">
              <wp:posOffset>2540</wp:posOffset>
            </wp:positionV>
            <wp:extent cx="1971675" cy="3324225"/>
            <wp:effectExtent l="0" t="0" r="0" b="0"/>
            <wp:wrapSquare wrapText="bothSides"/>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167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824" w:rsidRPr="00876AFC" w:rsidRDefault="00240824" w:rsidP="00240824">
      <w:pPr>
        <w:spacing w:after="0" w:line="276" w:lineRule="auto"/>
        <w:rPr>
          <w:bCs/>
          <w:color w:val="365F91"/>
          <w:sz w:val="24"/>
          <w:szCs w:val="24"/>
          <w:lang w:val="ro-RO"/>
        </w:rPr>
      </w:pPr>
      <w:r w:rsidRPr="00876AFC">
        <w:rPr>
          <w:bCs/>
          <w:color w:val="365F91"/>
          <w:sz w:val="24"/>
          <w:szCs w:val="24"/>
          <w:lang w:val="ro-RO"/>
        </w:rPr>
        <w:t xml:space="preserve">Votanţi multiplu pe grupe de vârstă şi sexe, </w:t>
      </w:r>
    </w:p>
    <w:p w:rsidR="00240824" w:rsidRPr="00876AFC" w:rsidRDefault="00240824" w:rsidP="00240824">
      <w:pPr>
        <w:spacing w:after="0" w:line="276" w:lineRule="auto"/>
        <w:rPr>
          <w:bCs/>
          <w:color w:val="365F91"/>
          <w:sz w:val="24"/>
          <w:szCs w:val="24"/>
          <w:lang w:val="ro-RO"/>
        </w:rPr>
      </w:pPr>
      <w:r w:rsidRPr="00876AFC">
        <w:rPr>
          <w:bCs/>
          <w:color w:val="365F91"/>
          <w:sz w:val="24"/>
          <w:szCs w:val="24"/>
          <w:lang w:val="ro-RO"/>
        </w:rPr>
        <w:t>la data de 25 mai 2014</w:t>
      </w:r>
    </w:p>
    <w:p w:rsidR="00876AFC" w:rsidRPr="00876AFC" w:rsidRDefault="00876AFC" w:rsidP="00600B3A">
      <w:pPr>
        <w:autoSpaceDE w:val="0"/>
        <w:autoSpaceDN w:val="0"/>
        <w:adjustRightInd w:val="0"/>
        <w:spacing w:after="0" w:line="276" w:lineRule="auto"/>
        <w:jc w:val="both"/>
        <w:rPr>
          <w:sz w:val="23"/>
          <w:szCs w:val="23"/>
          <w:lang w:val="ro-RO"/>
        </w:rPr>
      </w:pPr>
    </w:p>
    <w:p w:rsidR="00876AFC" w:rsidRPr="00876AFC" w:rsidRDefault="00876AFC" w:rsidP="00A655DF">
      <w:pPr>
        <w:autoSpaceDE w:val="0"/>
        <w:autoSpaceDN w:val="0"/>
        <w:adjustRightInd w:val="0"/>
        <w:spacing w:after="0" w:line="276" w:lineRule="auto"/>
        <w:ind w:firstLine="720"/>
        <w:jc w:val="both"/>
        <w:rPr>
          <w:sz w:val="23"/>
          <w:szCs w:val="23"/>
          <w:lang w:val="ro-RO"/>
        </w:rPr>
      </w:pPr>
      <w:r w:rsidRPr="00876AFC">
        <w:rPr>
          <w:sz w:val="23"/>
          <w:szCs w:val="23"/>
          <w:lang w:val="ro-RO"/>
        </w:rPr>
        <w:t>Totodată, după verificarea listelor electorale, Autoritatea Electorală Permanentă a asigurat arhivarea lor electronică de către un furnizor de servicii de arhivare electronică.</w:t>
      </w:r>
    </w:p>
    <w:p w:rsidR="00876AFC" w:rsidRPr="00876AFC" w:rsidRDefault="00876AFC" w:rsidP="00A655DF">
      <w:pPr>
        <w:spacing w:after="0" w:line="276" w:lineRule="auto"/>
        <w:ind w:firstLine="720"/>
        <w:jc w:val="both"/>
        <w:rPr>
          <w:bCs/>
          <w:color w:val="365F91"/>
          <w:sz w:val="24"/>
          <w:szCs w:val="24"/>
          <w:lang w:val="ro-RO"/>
        </w:rPr>
      </w:pPr>
      <w:r w:rsidRPr="00876AFC">
        <w:rPr>
          <w:bCs/>
          <w:sz w:val="24"/>
          <w:szCs w:val="24"/>
          <w:lang w:val="ro-RO"/>
        </w:rPr>
        <w:t xml:space="preserve">În prezent se derulează operaţiuni similare </w:t>
      </w:r>
      <w:r w:rsidRPr="00876AFC">
        <w:rPr>
          <w:lang w:val="ro-RO"/>
        </w:rPr>
        <w:t>în vederea descoperirii cazurilor în care o persoană a votat fără a avea drept de vot sau a votat de mai multe ori în ziua alegerilor</w:t>
      </w:r>
      <w:r w:rsidRPr="00876AFC">
        <w:rPr>
          <w:sz w:val="23"/>
          <w:szCs w:val="23"/>
          <w:lang w:val="ro-RO"/>
        </w:rPr>
        <w:t xml:space="preserve"> pentru Preşedintele României din anul 2014.</w:t>
      </w:r>
    </w:p>
    <w:p w:rsidR="00876AFC" w:rsidRPr="00876AFC" w:rsidRDefault="00876AFC" w:rsidP="00A655DF">
      <w:pPr>
        <w:spacing w:after="0" w:line="276" w:lineRule="auto"/>
        <w:ind w:firstLine="720"/>
        <w:jc w:val="center"/>
        <w:rPr>
          <w:bCs/>
          <w:color w:val="365F91"/>
          <w:sz w:val="24"/>
          <w:szCs w:val="24"/>
          <w:lang w:val="ro-RO"/>
        </w:rPr>
      </w:pPr>
    </w:p>
    <w:p w:rsidR="00876AFC" w:rsidRDefault="00876AFC" w:rsidP="00A655DF">
      <w:pPr>
        <w:spacing w:after="0" w:line="276" w:lineRule="auto"/>
        <w:jc w:val="both"/>
      </w:pPr>
    </w:p>
    <w:p w:rsidR="00BB0690" w:rsidRDefault="00BB0690" w:rsidP="00A655DF">
      <w:pPr>
        <w:spacing w:after="0" w:line="276" w:lineRule="auto"/>
        <w:jc w:val="both"/>
      </w:pPr>
    </w:p>
    <w:p w:rsidR="00BB0690" w:rsidRDefault="00BB0690" w:rsidP="00A655DF">
      <w:pPr>
        <w:spacing w:after="0" w:line="276" w:lineRule="auto"/>
        <w:jc w:val="both"/>
      </w:pPr>
    </w:p>
    <w:p w:rsidR="00600B3A" w:rsidRDefault="00600B3A" w:rsidP="00A655DF">
      <w:pPr>
        <w:spacing w:after="0" w:line="276" w:lineRule="auto"/>
        <w:jc w:val="both"/>
      </w:pPr>
    </w:p>
    <w:p w:rsidR="00600B3A" w:rsidRPr="00A655DF" w:rsidRDefault="00600B3A" w:rsidP="00A655DF">
      <w:pPr>
        <w:spacing w:after="0" w:line="276" w:lineRule="auto"/>
        <w:jc w:val="both"/>
      </w:pPr>
    </w:p>
    <w:p w:rsidR="00876AFC" w:rsidRPr="00A655DF" w:rsidRDefault="00876AFC" w:rsidP="00A655DF">
      <w:pPr>
        <w:spacing w:after="0" w:line="276" w:lineRule="auto"/>
        <w:jc w:val="both"/>
      </w:pPr>
    </w:p>
    <w:p w:rsidR="00876AFC" w:rsidRPr="00876AFC" w:rsidRDefault="00876AFC" w:rsidP="00A655DF">
      <w:pPr>
        <w:spacing w:after="0"/>
        <w:jc w:val="center"/>
        <w:rPr>
          <w:b/>
          <w:sz w:val="28"/>
          <w:szCs w:val="28"/>
          <w:lang w:val="ro-RO"/>
        </w:rPr>
      </w:pPr>
      <w:r w:rsidRPr="00876AFC">
        <w:rPr>
          <w:b/>
          <w:sz w:val="28"/>
          <w:szCs w:val="28"/>
          <w:lang w:val="ro-RO"/>
        </w:rPr>
        <w:t>3.8. RAPOARTELE PRIVIND ORGANIZAREA ŞI DESFĂŞURAREA ALEGERILOR</w:t>
      </w:r>
    </w:p>
    <w:p w:rsidR="00876AFC" w:rsidRPr="00876AFC" w:rsidRDefault="00876AFC" w:rsidP="00A655DF">
      <w:pPr>
        <w:spacing w:after="0"/>
        <w:jc w:val="center"/>
      </w:pPr>
    </w:p>
    <w:p w:rsidR="00876AFC" w:rsidRPr="00876AFC" w:rsidRDefault="00C2383B" w:rsidP="00A655DF">
      <w:pPr>
        <w:spacing w:after="0"/>
        <w:ind w:firstLine="720"/>
        <w:jc w:val="both"/>
        <w:rPr>
          <w:lang w:val="ro-RO"/>
        </w:rPr>
      </w:pPr>
      <w:r>
        <w:rPr>
          <w:noProof/>
        </w:rPr>
        <w:drawing>
          <wp:anchor distT="0" distB="0" distL="114300" distR="114300" simplePos="0" relativeHeight="251674624" behindDoc="0" locked="0" layoutInCell="1" allowOverlap="1" wp14:anchorId="10BD8C8E" wp14:editId="52C5DB68">
            <wp:simplePos x="0" y="0"/>
            <wp:positionH relativeFrom="margin">
              <wp:align>right</wp:align>
            </wp:positionH>
            <wp:positionV relativeFrom="paragraph">
              <wp:posOffset>479425</wp:posOffset>
            </wp:positionV>
            <wp:extent cx="2637790" cy="3343275"/>
            <wp:effectExtent l="0" t="0" r="0" b="9525"/>
            <wp:wrapSquare wrapText="bothSides"/>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l="35001" t="22589" r="34734" b="9196"/>
                    <a:stretch>
                      <a:fillRect/>
                    </a:stretch>
                  </pic:blipFill>
                  <pic:spPr bwMode="auto">
                    <a:xfrm>
                      <a:off x="0" y="0"/>
                      <a:ext cx="263779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AFC" w:rsidRPr="00876AFC">
        <w:rPr>
          <w:lang w:val="ro-RO"/>
        </w:rPr>
        <w:t>În conformitate cu prevederile art. 65 alin. (1) lit. k) din Legea nr. 35/2008 pentru alegerea Camerei Deputaţilor şi a Senatului şi pentru modificarea şi completarea Legii nr. 67/2004 pentru alegerea autorităţilor administraţiei publice locale, a Legii administraţiei publice locale nr. 215/2001 şi a Legii nr. 393/2004 privind Statutul aleşilor locali, cu modificările şi completările ulterioare, Autoritatea Electorală Permanentă prezintă Parlamentului, în maximum 3 luni de la încheierea alegerilor pentru Camera Deputaţilor şi Senat, pentru Preşedintele României şi pentru autorităţile administraţiei publice locale sau a unui referendum naţional, un raport asupra organizării şi desfăşurării alegerilor, respectiv a referendumului, cuprinzând referiri la participarea la scrutin, modul de desfăşurare a acestuia, abaterile şi neajunsurile, inclusiv de ordin legislativ, constatate şi rezultatul consultării. Raportul se publică în Monitorul Oficial al României.</w:t>
      </w:r>
    </w:p>
    <w:p w:rsidR="00876AFC" w:rsidRPr="00876AFC" w:rsidRDefault="00876AFC" w:rsidP="00A655DF">
      <w:pPr>
        <w:spacing w:after="0"/>
        <w:ind w:firstLine="720"/>
        <w:jc w:val="both"/>
        <w:rPr>
          <w:lang w:val="ro-RO"/>
        </w:rPr>
      </w:pPr>
      <w:r w:rsidRPr="00876AFC">
        <w:rPr>
          <w:lang w:val="ro-RO"/>
        </w:rPr>
        <w:t xml:space="preserve">Potrivit prevederilor art. 25 alin. (1) lit. j) din Legea nr. 33/2007 privind organizarea şi desfăşurarea alegerilor pentru Parlamentul European, republicată, cu modificările ulterioare şi ale art. 2 alin. (2) din Regulamentul de organizare şi funcţionare a Autorităţii Electorale Permanente, Autoritatea Electorală Permanentă are </w:t>
      </w:r>
      <w:r w:rsidRPr="00876AFC">
        <w:rPr>
          <w:lang w:val="ro-RO"/>
        </w:rPr>
        <w:lastRenderedPageBreak/>
        <w:t>obligaţia de a întocmi Cartea Albă a alegerilor pentru membrii din România în Parlamentul European, însă nu este supusă obligaţiei şi termenelor prevăzute de  art. 65 alin. (1) lit. k) din Legea nr. 35/2008.</w:t>
      </w:r>
    </w:p>
    <w:p w:rsidR="00876AFC" w:rsidRPr="00876AFC" w:rsidRDefault="00876AFC" w:rsidP="00A655DF">
      <w:pPr>
        <w:spacing w:after="0"/>
        <w:ind w:firstLine="720"/>
        <w:jc w:val="both"/>
        <w:rPr>
          <w:lang w:val="ro-RO"/>
        </w:rPr>
      </w:pPr>
      <w:r w:rsidRPr="00876AFC">
        <w:rPr>
          <w:lang w:val="ro-RO"/>
        </w:rPr>
        <w:t xml:space="preserve">În consecinţă, în vederea informării alegătorilor, a fost realizat un raport privind </w:t>
      </w:r>
      <w:r w:rsidRPr="00876AFC">
        <w:rPr>
          <w:b/>
          <w:lang w:val="ro-RO"/>
        </w:rPr>
        <w:t xml:space="preserve">Alegerea membrilor din România în Parlamentul European din 25 mai 2014. </w:t>
      </w:r>
    </w:p>
    <w:p w:rsidR="00876AFC" w:rsidRPr="00876AFC" w:rsidRDefault="005A418B" w:rsidP="005A418B">
      <w:pPr>
        <w:spacing w:after="0"/>
        <w:ind w:firstLine="720"/>
        <w:jc w:val="both"/>
        <w:rPr>
          <w:lang w:val="ro-RO"/>
        </w:rPr>
      </w:pPr>
      <w:r>
        <w:rPr>
          <w:lang w:val="ro-RO"/>
        </w:rPr>
        <w:t xml:space="preserve">Totodată, </w:t>
      </w:r>
      <w:r w:rsidR="00876AFC" w:rsidRPr="00876AFC">
        <w:rPr>
          <w:lang w:val="ro-RO"/>
        </w:rPr>
        <w:t>Autoritatea Electorală Permanentă a realizat şi, la data de 20 februarie 2015, a transmis preşedinţilor celor două Camere ale Parlamentului</w:t>
      </w:r>
      <w:r w:rsidR="00876AFC" w:rsidRPr="00A655DF">
        <w:rPr>
          <w:vertAlign w:val="superscript"/>
          <w:lang w:val="ro-RO"/>
        </w:rPr>
        <w:footnoteReference w:id="30"/>
      </w:r>
      <w:r w:rsidR="00876AFC" w:rsidRPr="00876AFC">
        <w:rPr>
          <w:lang w:val="ro-RO"/>
        </w:rPr>
        <w:t xml:space="preserve"> </w:t>
      </w:r>
      <w:r w:rsidR="00876AFC" w:rsidRPr="00876AFC">
        <w:rPr>
          <w:b/>
          <w:lang w:val="ro-RO"/>
        </w:rPr>
        <w:t>Raportul privind alegerile pentru Preşedintele României din anul 2014</w:t>
      </w:r>
      <w:r w:rsidR="00876AFC" w:rsidRPr="00876AFC">
        <w:rPr>
          <w:lang w:val="ro-RO"/>
        </w:rPr>
        <w:t xml:space="preserve">, care este supus regimului de publicare în Monitorul Oficial al României. </w:t>
      </w:r>
      <w:r w:rsidRPr="00876AFC">
        <w:rPr>
          <w:lang w:val="ro-RO"/>
        </w:rPr>
        <w:t xml:space="preserve">Acesta  </w:t>
      </w:r>
      <w:r w:rsidR="00876AFC" w:rsidRPr="00876AFC">
        <w:rPr>
          <w:lang w:val="ro-RO"/>
        </w:rPr>
        <w:t>se va afişa pe site-ul Autorității Electorale Permanente.</w:t>
      </w:r>
      <w:r w:rsidR="00876AFC" w:rsidRPr="00876AFC">
        <w:rPr>
          <w:lang w:val="ro-RO"/>
        </w:rPr>
        <w:tab/>
      </w:r>
    </w:p>
    <w:p w:rsidR="00876AFC" w:rsidRPr="00876AFC" w:rsidRDefault="00876AFC" w:rsidP="00A655DF">
      <w:pPr>
        <w:spacing w:after="0"/>
        <w:jc w:val="both"/>
        <w:rPr>
          <w:lang w:val="ro-RO"/>
        </w:rPr>
      </w:pPr>
    </w:p>
    <w:p w:rsidR="00A655DF" w:rsidRDefault="00A655DF" w:rsidP="00A655DF">
      <w:pPr>
        <w:spacing w:after="0" w:line="276" w:lineRule="auto"/>
        <w:jc w:val="both"/>
      </w:pPr>
    </w:p>
    <w:p w:rsidR="00BB0690" w:rsidRPr="00A655DF" w:rsidRDefault="00BB0690" w:rsidP="00A655DF">
      <w:pPr>
        <w:spacing w:after="0" w:line="276" w:lineRule="auto"/>
        <w:jc w:val="both"/>
      </w:pPr>
    </w:p>
    <w:p w:rsidR="00876AFC" w:rsidRPr="00A655DF" w:rsidRDefault="00876AFC" w:rsidP="00A655DF">
      <w:pPr>
        <w:spacing w:after="0" w:line="276" w:lineRule="auto"/>
        <w:contextualSpacing/>
        <w:jc w:val="center"/>
        <w:rPr>
          <w:b/>
          <w:sz w:val="28"/>
          <w:szCs w:val="28"/>
        </w:rPr>
      </w:pPr>
      <w:r w:rsidRPr="00A655DF">
        <w:rPr>
          <w:b/>
          <w:sz w:val="28"/>
          <w:szCs w:val="28"/>
        </w:rPr>
        <w:t>4. BUGET. RESURSE UMANE</w:t>
      </w:r>
    </w:p>
    <w:p w:rsidR="00876AFC" w:rsidRPr="00A655DF" w:rsidRDefault="00876AFC" w:rsidP="00A655DF">
      <w:pPr>
        <w:spacing w:after="0" w:line="276" w:lineRule="auto"/>
        <w:contextualSpacing/>
        <w:jc w:val="both"/>
      </w:pPr>
    </w:p>
    <w:p w:rsidR="00876AFC" w:rsidRPr="00A655DF" w:rsidRDefault="00876AFC" w:rsidP="00A655DF">
      <w:pPr>
        <w:spacing w:after="0" w:line="276" w:lineRule="auto"/>
        <w:ind w:firstLine="706"/>
        <w:contextualSpacing/>
        <w:jc w:val="both"/>
        <w:rPr>
          <w:b/>
        </w:rPr>
      </w:pPr>
      <w:r w:rsidRPr="00A655DF">
        <w:rPr>
          <w:b/>
        </w:rPr>
        <w:t xml:space="preserve">BUGET </w:t>
      </w:r>
    </w:p>
    <w:p w:rsidR="00876AFC" w:rsidRPr="00A655DF" w:rsidRDefault="00876AFC" w:rsidP="00A655DF">
      <w:pPr>
        <w:spacing w:after="0" w:line="276" w:lineRule="auto"/>
        <w:ind w:firstLine="706"/>
        <w:contextualSpacing/>
        <w:jc w:val="both"/>
      </w:pPr>
      <w:r w:rsidRPr="00A655DF">
        <w:t>Pentru realizarea obiectivelor conferite de legea sa de organizare şi funcţionare, Autoritatea Electorală Permanentă a beneficiat în baza Legii nr. 356/2013 a bugetului de stat pe anul 2014 de un buget de venituri şi cheltuieli în sumă 17.100 mii lei pe următoarea structură:</w:t>
      </w:r>
    </w:p>
    <w:p w:rsidR="00876AFC" w:rsidRPr="00A655DF" w:rsidRDefault="00876AFC" w:rsidP="00A655DF">
      <w:pPr>
        <w:spacing w:after="0" w:line="276" w:lineRule="auto"/>
        <w:ind w:firstLine="706"/>
        <w:contextualSpacing/>
        <w:jc w:val="both"/>
      </w:pPr>
    </w:p>
    <w:tbl>
      <w:tblPr>
        <w:tblpPr w:leftFromText="180" w:rightFromText="180" w:vertAnchor="text" w:horzAnchor="margin" w:tblpXSpec="center" w:tblpY="20"/>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204"/>
      </w:tblGrid>
      <w:tr w:rsidR="00876AFC" w:rsidRPr="00C031CF" w:rsidTr="00580FB8">
        <w:tc>
          <w:tcPr>
            <w:tcW w:w="6204" w:type="dxa"/>
            <w:tcBorders>
              <w:bottom w:val="single" w:sz="12" w:space="0" w:color="9CC2E5"/>
            </w:tcBorders>
            <w:shd w:val="clear" w:color="auto" w:fill="auto"/>
          </w:tcPr>
          <w:p w:rsidR="00876AFC" w:rsidRPr="00C031CF" w:rsidRDefault="00876AFC" w:rsidP="00A655DF">
            <w:pPr>
              <w:spacing w:after="0" w:line="276" w:lineRule="auto"/>
              <w:contextualSpacing/>
              <w:rPr>
                <w:bCs/>
                <w:sz w:val="18"/>
                <w:szCs w:val="18"/>
              </w:rPr>
            </w:pPr>
            <w:r w:rsidRPr="00C031CF">
              <w:rPr>
                <w:bCs/>
                <w:sz w:val="18"/>
                <w:szCs w:val="18"/>
              </w:rPr>
              <w:t>TOTAL GENERAL</w:t>
            </w:r>
            <w:r w:rsidRPr="00C031CF">
              <w:rPr>
                <w:b/>
                <w:bCs/>
                <w:i/>
                <w:sz w:val="18"/>
                <w:szCs w:val="18"/>
              </w:rPr>
              <w:tab/>
            </w:r>
            <w:r w:rsidRPr="00C031CF">
              <w:rPr>
                <w:b/>
                <w:bCs/>
                <w:i/>
                <w:sz w:val="18"/>
                <w:szCs w:val="18"/>
              </w:rPr>
              <w:tab/>
            </w:r>
            <w:r w:rsidRPr="00C031CF">
              <w:rPr>
                <w:b/>
                <w:bCs/>
                <w:i/>
                <w:sz w:val="18"/>
                <w:szCs w:val="18"/>
              </w:rPr>
              <w:tab/>
            </w:r>
            <w:r w:rsidRPr="00C031CF">
              <w:rPr>
                <w:b/>
                <w:bCs/>
                <w:i/>
                <w:sz w:val="18"/>
                <w:szCs w:val="18"/>
              </w:rPr>
              <w:tab/>
            </w:r>
            <w:r w:rsidRPr="00C031CF">
              <w:rPr>
                <w:bCs/>
                <w:sz w:val="18"/>
                <w:szCs w:val="18"/>
              </w:rPr>
              <w:t>17.100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CAPITOL 51.01 AUTORITĂŢI PUBLICE</w:t>
            </w:r>
            <w:r w:rsidRPr="00C031CF">
              <w:rPr>
                <w:bCs/>
                <w:sz w:val="18"/>
                <w:szCs w:val="18"/>
              </w:rPr>
              <w:tab/>
              <w:t>10.678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r w:rsidRPr="00C031CF">
              <w:rPr>
                <w:bCs/>
                <w:sz w:val="18"/>
                <w:szCs w:val="18"/>
              </w:rPr>
              <w:tab/>
            </w:r>
            <w:r w:rsidRPr="00C031CF">
              <w:rPr>
                <w:bCs/>
                <w:sz w:val="18"/>
                <w:szCs w:val="18"/>
              </w:rPr>
              <w:tab/>
            </w:r>
            <w:r w:rsidRPr="00C031CF">
              <w:rPr>
                <w:bCs/>
                <w:sz w:val="18"/>
                <w:szCs w:val="18"/>
              </w:rPr>
              <w:tab/>
            </w:r>
            <w:r w:rsidRPr="00C031CF">
              <w:rPr>
                <w:bCs/>
                <w:sz w:val="18"/>
                <w:szCs w:val="18"/>
              </w:rPr>
              <w:tab/>
              <w:t>10.587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Titlul I Cheltuieli de personal</w:t>
            </w:r>
            <w:r w:rsidRPr="00C031CF">
              <w:rPr>
                <w:b/>
                <w:bCs/>
                <w:sz w:val="18"/>
                <w:szCs w:val="18"/>
              </w:rPr>
              <w:tab/>
            </w:r>
            <w:r w:rsidRPr="00C031CF">
              <w:rPr>
                <w:b/>
                <w:bCs/>
                <w:sz w:val="18"/>
                <w:szCs w:val="18"/>
              </w:rPr>
              <w:tab/>
              <w:t xml:space="preserve">              6.861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Titlul II Bunuri şi servicii</w:t>
            </w:r>
            <w:r w:rsidRPr="00C031CF">
              <w:rPr>
                <w:b/>
                <w:bCs/>
                <w:sz w:val="18"/>
                <w:szCs w:val="18"/>
              </w:rPr>
              <w:tab/>
            </w:r>
            <w:r w:rsidRPr="00C031CF">
              <w:rPr>
                <w:b/>
                <w:bCs/>
                <w:sz w:val="18"/>
                <w:szCs w:val="18"/>
              </w:rPr>
              <w:tab/>
            </w:r>
            <w:r w:rsidRPr="00C031CF">
              <w:rPr>
                <w:b/>
                <w:bCs/>
                <w:sz w:val="18"/>
                <w:szCs w:val="18"/>
              </w:rPr>
              <w:tab/>
              <w:t xml:space="preserve"> 3.721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Titlul VII Alte transferuri</w:t>
            </w:r>
            <w:r w:rsidRPr="00C031CF">
              <w:rPr>
                <w:b/>
                <w:bCs/>
                <w:sz w:val="18"/>
                <w:szCs w:val="18"/>
              </w:rPr>
              <w:tab/>
            </w:r>
            <w:r w:rsidRPr="00C031CF">
              <w:rPr>
                <w:b/>
                <w:bCs/>
                <w:sz w:val="18"/>
                <w:szCs w:val="18"/>
              </w:rPr>
              <w:tab/>
            </w:r>
            <w:r w:rsidRPr="00C031CF">
              <w:rPr>
                <w:b/>
                <w:bCs/>
                <w:sz w:val="18"/>
                <w:szCs w:val="18"/>
              </w:rPr>
              <w:tab/>
              <w:t xml:space="preserve">         5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r w:rsidRPr="00C031CF">
              <w:rPr>
                <w:bCs/>
                <w:sz w:val="18"/>
                <w:szCs w:val="18"/>
              </w:rPr>
              <w:tab/>
            </w:r>
            <w:r w:rsidRPr="00C031CF">
              <w:rPr>
                <w:bCs/>
                <w:sz w:val="18"/>
                <w:szCs w:val="18"/>
              </w:rPr>
              <w:tab/>
            </w:r>
            <w:r w:rsidRPr="00C031CF">
              <w:rPr>
                <w:bCs/>
                <w:sz w:val="18"/>
                <w:szCs w:val="18"/>
              </w:rPr>
              <w:tab/>
              <w:t xml:space="preserve">        91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Titlul X Active nefinanciare</w:t>
            </w:r>
            <w:r w:rsidRPr="00C031CF">
              <w:rPr>
                <w:b/>
                <w:bCs/>
                <w:sz w:val="18"/>
                <w:szCs w:val="18"/>
              </w:rPr>
              <w:tab/>
            </w:r>
            <w:r w:rsidRPr="00C031CF">
              <w:rPr>
                <w:b/>
                <w:bCs/>
                <w:sz w:val="18"/>
                <w:szCs w:val="18"/>
              </w:rPr>
              <w:tab/>
            </w:r>
            <w:r w:rsidRPr="00C031CF">
              <w:rPr>
                <w:b/>
                <w:bCs/>
                <w:sz w:val="18"/>
                <w:szCs w:val="18"/>
              </w:rPr>
              <w:tab/>
              <w:t xml:space="preserve">        91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CAPTOL 54.01 ALTE SERVICII PUBLICE</w:t>
            </w:r>
            <w:r w:rsidRPr="00C031CF">
              <w:rPr>
                <w:bCs/>
                <w:sz w:val="18"/>
                <w:szCs w:val="18"/>
              </w:rPr>
              <w:tab/>
              <w:t xml:space="preserve">  6.422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r w:rsidRPr="00C031CF">
              <w:rPr>
                <w:bCs/>
                <w:sz w:val="18"/>
                <w:szCs w:val="18"/>
              </w:rPr>
              <w:tab/>
            </w:r>
            <w:r w:rsidRPr="00C031CF">
              <w:rPr>
                <w:bCs/>
                <w:sz w:val="18"/>
                <w:szCs w:val="18"/>
              </w:rPr>
              <w:tab/>
            </w:r>
            <w:r w:rsidRPr="00C031CF">
              <w:rPr>
                <w:bCs/>
                <w:sz w:val="18"/>
                <w:szCs w:val="18"/>
              </w:rPr>
              <w:tab/>
            </w:r>
            <w:r w:rsidRPr="00C031CF">
              <w:rPr>
                <w:bCs/>
                <w:sz w:val="18"/>
                <w:szCs w:val="18"/>
              </w:rPr>
              <w:tab/>
              <w:t xml:space="preserve">  6.422 mii lei</w:t>
            </w:r>
          </w:p>
        </w:tc>
      </w:tr>
      <w:tr w:rsidR="00876AFC" w:rsidRPr="00C031CF" w:rsidTr="00580FB8">
        <w:tc>
          <w:tcPr>
            <w:tcW w:w="6204"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Titlul IX Alte cheltuieli</w:t>
            </w:r>
            <w:r w:rsidRPr="00C031CF">
              <w:rPr>
                <w:b/>
                <w:bCs/>
                <w:sz w:val="18"/>
                <w:szCs w:val="18"/>
              </w:rPr>
              <w:tab/>
            </w:r>
            <w:r w:rsidRPr="00C031CF">
              <w:rPr>
                <w:b/>
                <w:bCs/>
                <w:sz w:val="18"/>
                <w:szCs w:val="18"/>
              </w:rPr>
              <w:tab/>
            </w:r>
            <w:r w:rsidRPr="00C031CF">
              <w:rPr>
                <w:b/>
                <w:bCs/>
                <w:sz w:val="18"/>
                <w:szCs w:val="18"/>
              </w:rPr>
              <w:tab/>
              <w:t xml:space="preserve">               6.422 mii lei </w:t>
            </w:r>
          </w:p>
        </w:tc>
      </w:tr>
    </w:tbl>
    <w:p w:rsidR="00876AFC" w:rsidRPr="00A655DF" w:rsidRDefault="00876AFC" w:rsidP="00A655DF">
      <w:pPr>
        <w:spacing w:after="0" w:line="276" w:lineRule="auto"/>
        <w:contextualSpacing/>
        <w:jc w:val="both"/>
      </w:pPr>
    </w:p>
    <w:p w:rsidR="00876AFC" w:rsidRPr="00A655DF" w:rsidRDefault="00876AFC" w:rsidP="00A655DF">
      <w:pPr>
        <w:spacing w:after="0" w:line="276" w:lineRule="auto"/>
        <w:ind w:firstLine="706"/>
        <w:contextualSpacing/>
        <w:jc w:val="both"/>
      </w:pPr>
    </w:p>
    <w:p w:rsidR="00876AFC" w:rsidRPr="00A655DF" w:rsidRDefault="00876AFC" w:rsidP="00A655DF">
      <w:pPr>
        <w:spacing w:after="0" w:line="276" w:lineRule="auto"/>
        <w:ind w:firstLine="706"/>
        <w:contextualSpacing/>
        <w:jc w:val="both"/>
      </w:pPr>
    </w:p>
    <w:p w:rsidR="00876AFC" w:rsidRPr="00A655DF" w:rsidRDefault="00876AFC" w:rsidP="00A655DF">
      <w:pPr>
        <w:spacing w:after="0" w:line="276" w:lineRule="auto"/>
        <w:ind w:firstLine="706"/>
        <w:contextualSpacing/>
        <w:jc w:val="both"/>
      </w:pPr>
    </w:p>
    <w:p w:rsidR="00876AFC" w:rsidRPr="00A655DF" w:rsidRDefault="00876AFC" w:rsidP="00A655DF">
      <w:pPr>
        <w:spacing w:after="0" w:line="276" w:lineRule="auto"/>
        <w:ind w:firstLine="706"/>
        <w:contextualSpacing/>
        <w:jc w:val="both"/>
      </w:pPr>
    </w:p>
    <w:p w:rsidR="00876AFC" w:rsidRPr="00A655DF" w:rsidRDefault="00876AFC" w:rsidP="00A655DF">
      <w:pPr>
        <w:spacing w:after="0" w:line="276" w:lineRule="auto"/>
        <w:ind w:firstLine="706"/>
        <w:contextualSpacing/>
        <w:jc w:val="both"/>
      </w:pPr>
    </w:p>
    <w:p w:rsidR="00876AFC" w:rsidRPr="00A655DF" w:rsidRDefault="00876AFC" w:rsidP="00A655DF">
      <w:pPr>
        <w:spacing w:after="0" w:line="276" w:lineRule="auto"/>
        <w:ind w:firstLine="706"/>
        <w:contextualSpacing/>
        <w:jc w:val="both"/>
      </w:pPr>
    </w:p>
    <w:p w:rsidR="00876AFC" w:rsidRPr="00A655DF" w:rsidRDefault="00876AFC" w:rsidP="00A655DF">
      <w:pPr>
        <w:spacing w:after="0" w:line="276" w:lineRule="auto"/>
        <w:ind w:firstLine="706"/>
        <w:contextualSpacing/>
        <w:jc w:val="both"/>
      </w:pPr>
    </w:p>
    <w:p w:rsidR="00876AFC" w:rsidRPr="00A655DF" w:rsidRDefault="00876AFC" w:rsidP="00A655DF">
      <w:pPr>
        <w:spacing w:after="0" w:line="276" w:lineRule="auto"/>
        <w:ind w:firstLine="706"/>
        <w:contextualSpacing/>
        <w:jc w:val="both"/>
      </w:pPr>
    </w:p>
    <w:p w:rsidR="00876AFC" w:rsidRPr="00A655DF" w:rsidRDefault="00876AFC" w:rsidP="00A655DF">
      <w:pPr>
        <w:spacing w:after="0" w:line="276" w:lineRule="auto"/>
        <w:contextualSpacing/>
        <w:jc w:val="both"/>
      </w:pPr>
    </w:p>
    <w:p w:rsidR="00876AFC" w:rsidRPr="00A655DF" w:rsidRDefault="00876AFC" w:rsidP="00A655DF">
      <w:pPr>
        <w:spacing w:after="0" w:line="276" w:lineRule="auto"/>
        <w:ind w:firstLine="706"/>
        <w:contextualSpacing/>
        <w:jc w:val="both"/>
      </w:pPr>
      <w:r w:rsidRPr="00A655DF">
        <w:t>În vederea organizării şi desfăşurării alegerilor pentru membrii din România în Parlamentul European, în baza Hotărârii Guvernului nr. 103/2014</w:t>
      </w:r>
      <w:r w:rsidRPr="00A655DF">
        <w:rPr>
          <w:rStyle w:val="FootnoteReference"/>
        </w:rPr>
        <w:footnoteReference w:id="31"/>
      </w:r>
      <w:r w:rsidRPr="00A655DF">
        <w:t xml:space="preserve">, Ministerul Finanţelor Publice a aprobat introducerea modificărilor corespunzătoare în volumul şi structura bugetului Autorităţii Electorale Permanente, astfel: </w:t>
      </w:r>
    </w:p>
    <w:p w:rsidR="00876AFC" w:rsidRPr="00A655DF" w:rsidRDefault="00876AFC" w:rsidP="00A655DF">
      <w:pPr>
        <w:spacing w:after="0" w:line="276" w:lineRule="auto"/>
        <w:ind w:firstLine="706"/>
        <w:contextualSpacing/>
        <w:jc w:val="both"/>
        <w:rPr>
          <w:sz w:val="20"/>
          <w:szCs w:val="20"/>
        </w:rPr>
      </w:pPr>
      <w:r w:rsidRPr="00A655DF">
        <w:t xml:space="preserve">                                                                                                                                                   </w:t>
      </w:r>
      <w:r w:rsidRPr="00A655DF">
        <w:rPr>
          <w:sz w:val="20"/>
          <w:szCs w:val="20"/>
        </w:rPr>
        <w:t>Mii lei -</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726"/>
        <w:gridCol w:w="1810"/>
        <w:gridCol w:w="2188"/>
        <w:gridCol w:w="1559"/>
      </w:tblGrid>
      <w:tr w:rsidR="00876AFC" w:rsidRPr="00C031CF" w:rsidTr="00580FB8">
        <w:trPr>
          <w:jc w:val="center"/>
        </w:trPr>
        <w:tc>
          <w:tcPr>
            <w:tcW w:w="2726"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Denumire indicator</w:t>
            </w:r>
          </w:p>
        </w:tc>
        <w:tc>
          <w:tcPr>
            <w:tcW w:w="1810"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Buget iniţial</w:t>
            </w:r>
          </w:p>
        </w:tc>
        <w:tc>
          <w:tcPr>
            <w:tcW w:w="2188"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HG nr. 103 / 2014</w:t>
            </w:r>
          </w:p>
        </w:tc>
        <w:tc>
          <w:tcPr>
            <w:tcW w:w="1559"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Buget actualizat</w:t>
            </w:r>
          </w:p>
        </w:tc>
      </w:tr>
      <w:tr w:rsidR="00876AFC" w:rsidRPr="00C031CF" w:rsidTr="00580FB8">
        <w:trPr>
          <w:jc w:val="center"/>
        </w:trPr>
        <w:tc>
          <w:tcPr>
            <w:tcW w:w="2726"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Total general</w:t>
            </w:r>
          </w:p>
        </w:tc>
        <w:tc>
          <w:tcPr>
            <w:tcW w:w="181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17.100</w:t>
            </w:r>
          </w:p>
        </w:tc>
        <w:tc>
          <w:tcPr>
            <w:tcW w:w="218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35.565</w:t>
            </w:r>
          </w:p>
        </w:tc>
        <w:tc>
          <w:tcPr>
            <w:tcW w:w="1559"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52.665</w:t>
            </w:r>
          </w:p>
        </w:tc>
      </w:tr>
      <w:tr w:rsidR="00876AFC" w:rsidRPr="00C031CF" w:rsidTr="00580FB8">
        <w:trPr>
          <w:jc w:val="center"/>
        </w:trPr>
        <w:tc>
          <w:tcPr>
            <w:tcW w:w="2726"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Autorităţi publice</w:t>
            </w:r>
          </w:p>
        </w:tc>
        <w:tc>
          <w:tcPr>
            <w:tcW w:w="181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10.678</w:t>
            </w:r>
          </w:p>
        </w:tc>
        <w:tc>
          <w:tcPr>
            <w:tcW w:w="218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35.565</w:t>
            </w:r>
          </w:p>
        </w:tc>
        <w:tc>
          <w:tcPr>
            <w:tcW w:w="1559"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46.243</w:t>
            </w:r>
          </w:p>
        </w:tc>
      </w:tr>
      <w:tr w:rsidR="00876AFC" w:rsidRPr="00C031CF" w:rsidTr="00580FB8">
        <w:trPr>
          <w:jc w:val="center"/>
        </w:trPr>
        <w:tc>
          <w:tcPr>
            <w:tcW w:w="2726"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181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10.587</w:t>
            </w:r>
          </w:p>
        </w:tc>
        <w:tc>
          <w:tcPr>
            <w:tcW w:w="218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10.432</w:t>
            </w:r>
          </w:p>
        </w:tc>
        <w:tc>
          <w:tcPr>
            <w:tcW w:w="1559"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21.019</w:t>
            </w:r>
          </w:p>
        </w:tc>
      </w:tr>
      <w:tr w:rsidR="00876AFC" w:rsidRPr="00C031CF" w:rsidTr="00580FB8">
        <w:trPr>
          <w:jc w:val="center"/>
        </w:trPr>
        <w:tc>
          <w:tcPr>
            <w:tcW w:w="2726"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181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6.861</w:t>
            </w:r>
          </w:p>
        </w:tc>
        <w:tc>
          <w:tcPr>
            <w:tcW w:w="218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4.883</w:t>
            </w:r>
          </w:p>
        </w:tc>
        <w:tc>
          <w:tcPr>
            <w:tcW w:w="1559"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11.744</w:t>
            </w:r>
          </w:p>
        </w:tc>
      </w:tr>
      <w:tr w:rsidR="00876AFC" w:rsidRPr="00C031CF" w:rsidTr="00580FB8">
        <w:trPr>
          <w:jc w:val="center"/>
        </w:trPr>
        <w:tc>
          <w:tcPr>
            <w:tcW w:w="2726"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181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3.721</w:t>
            </w:r>
          </w:p>
        </w:tc>
        <w:tc>
          <w:tcPr>
            <w:tcW w:w="218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5.549</w:t>
            </w:r>
          </w:p>
        </w:tc>
        <w:tc>
          <w:tcPr>
            <w:tcW w:w="1559"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9.270</w:t>
            </w:r>
          </w:p>
        </w:tc>
      </w:tr>
      <w:tr w:rsidR="00876AFC" w:rsidRPr="00C031CF" w:rsidTr="00580FB8">
        <w:trPr>
          <w:jc w:val="center"/>
        </w:trPr>
        <w:tc>
          <w:tcPr>
            <w:tcW w:w="2726"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Transferuri </w:t>
            </w:r>
          </w:p>
        </w:tc>
        <w:tc>
          <w:tcPr>
            <w:tcW w:w="181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2188" w:type="dxa"/>
            <w:shd w:val="clear" w:color="auto" w:fill="auto"/>
          </w:tcPr>
          <w:p w:rsidR="00876AFC" w:rsidRPr="00C031CF" w:rsidRDefault="00876AFC" w:rsidP="00A655DF">
            <w:pPr>
              <w:spacing w:after="0" w:line="276" w:lineRule="auto"/>
              <w:contextualSpacing/>
              <w:jc w:val="right"/>
              <w:rPr>
                <w:sz w:val="18"/>
                <w:szCs w:val="18"/>
              </w:rPr>
            </w:pPr>
          </w:p>
        </w:tc>
        <w:tc>
          <w:tcPr>
            <w:tcW w:w="1559"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5</w:t>
            </w:r>
          </w:p>
        </w:tc>
      </w:tr>
      <w:tr w:rsidR="00876AFC" w:rsidRPr="00C031CF" w:rsidTr="00580FB8">
        <w:trPr>
          <w:jc w:val="center"/>
        </w:trPr>
        <w:tc>
          <w:tcPr>
            <w:tcW w:w="2726"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181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91</w:t>
            </w:r>
          </w:p>
        </w:tc>
        <w:tc>
          <w:tcPr>
            <w:tcW w:w="218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25.133</w:t>
            </w:r>
          </w:p>
        </w:tc>
        <w:tc>
          <w:tcPr>
            <w:tcW w:w="1559"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25.224</w:t>
            </w:r>
          </w:p>
        </w:tc>
      </w:tr>
      <w:tr w:rsidR="00876AFC" w:rsidRPr="00C031CF" w:rsidTr="00580FB8">
        <w:trPr>
          <w:jc w:val="center"/>
        </w:trPr>
        <w:tc>
          <w:tcPr>
            <w:tcW w:w="2726"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lastRenderedPageBreak/>
              <w:t>Active nefinanciare</w:t>
            </w:r>
          </w:p>
        </w:tc>
        <w:tc>
          <w:tcPr>
            <w:tcW w:w="181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91</w:t>
            </w:r>
          </w:p>
        </w:tc>
        <w:tc>
          <w:tcPr>
            <w:tcW w:w="218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25.133</w:t>
            </w:r>
          </w:p>
        </w:tc>
        <w:tc>
          <w:tcPr>
            <w:tcW w:w="1559"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25.224</w:t>
            </w:r>
          </w:p>
        </w:tc>
      </w:tr>
      <w:tr w:rsidR="00876AFC" w:rsidRPr="00C031CF" w:rsidTr="00580FB8">
        <w:trPr>
          <w:jc w:val="center"/>
        </w:trPr>
        <w:tc>
          <w:tcPr>
            <w:tcW w:w="2726"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181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6.422</w:t>
            </w:r>
          </w:p>
        </w:tc>
        <w:tc>
          <w:tcPr>
            <w:tcW w:w="2188" w:type="dxa"/>
            <w:shd w:val="clear" w:color="auto" w:fill="auto"/>
          </w:tcPr>
          <w:p w:rsidR="00876AFC" w:rsidRPr="00C031CF" w:rsidRDefault="00876AFC" w:rsidP="00A655DF">
            <w:pPr>
              <w:spacing w:after="0" w:line="276" w:lineRule="auto"/>
              <w:contextualSpacing/>
              <w:jc w:val="right"/>
              <w:rPr>
                <w:b/>
                <w:sz w:val="18"/>
                <w:szCs w:val="18"/>
              </w:rPr>
            </w:pPr>
          </w:p>
        </w:tc>
        <w:tc>
          <w:tcPr>
            <w:tcW w:w="1559"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6.422</w:t>
            </w:r>
          </w:p>
        </w:tc>
      </w:tr>
      <w:tr w:rsidR="00876AFC" w:rsidRPr="00C031CF" w:rsidTr="00580FB8">
        <w:trPr>
          <w:jc w:val="center"/>
        </w:trPr>
        <w:tc>
          <w:tcPr>
            <w:tcW w:w="2726"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curente</w:t>
            </w:r>
          </w:p>
        </w:tc>
        <w:tc>
          <w:tcPr>
            <w:tcW w:w="1810"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c>
          <w:tcPr>
            <w:tcW w:w="2188"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p>
        </w:tc>
        <w:tc>
          <w:tcPr>
            <w:tcW w:w="1559"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r>
    </w:tbl>
    <w:p w:rsidR="00876AFC" w:rsidRPr="00A655DF" w:rsidRDefault="00876AFC" w:rsidP="00A655DF">
      <w:pPr>
        <w:autoSpaceDE w:val="0"/>
        <w:autoSpaceDN w:val="0"/>
        <w:adjustRightInd w:val="0"/>
        <w:spacing w:after="0" w:line="276" w:lineRule="auto"/>
        <w:rPr>
          <w:sz w:val="20"/>
          <w:szCs w:val="20"/>
        </w:rPr>
      </w:pPr>
    </w:p>
    <w:p w:rsidR="00876AFC" w:rsidRPr="00A655DF" w:rsidRDefault="00876AFC" w:rsidP="00A655DF">
      <w:pPr>
        <w:autoSpaceDE w:val="0"/>
        <w:autoSpaceDN w:val="0"/>
        <w:adjustRightInd w:val="0"/>
        <w:spacing w:after="0" w:line="276" w:lineRule="auto"/>
        <w:ind w:firstLine="708"/>
        <w:jc w:val="both"/>
      </w:pPr>
      <w:r w:rsidRPr="00A655DF">
        <w:t>În vederea organizării şi desfăşurării alegerilor parțiale pentru Camera Deputaților și Senat din data de 25 mai 201</w:t>
      </w:r>
      <w:r w:rsidR="003076C5">
        <w:t>4</w:t>
      </w:r>
      <w:r w:rsidRPr="00A655DF">
        <w:t>, în baza Hotărârii Guvernului nr. 259/2014</w:t>
      </w:r>
      <w:r w:rsidRPr="00A655DF">
        <w:rPr>
          <w:rStyle w:val="FootnoteReference"/>
        </w:rPr>
        <w:footnoteReference w:id="32"/>
      </w:r>
      <w:r w:rsidRPr="00A655DF">
        <w:t>, Ministerul Finanţelor Publice a aprobat introducerea modificărilor corespunzătoare în volumul şi structura bugetului Autorităţii Electorale Permanente, astfel:</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 xml:space="preserve">Mii lei - </w:t>
      </w:r>
    </w:p>
    <w:tbl>
      <w:tblPr>
        <w:tblW w:w="8141"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268"/>
        <w:gridCol w:w="2532"/>
        <w:gridCol w:w="1640"/>
        <w:gridCol w:w="1701"/>
      </w:tblGrid>
      <w:tr w:rsidR="00876AFC" w:rsidRPr="00C031CF" w:rsidTr="00580FB8">
        <w:trPr>
          <w:jc w:val="center"/>
        </w:trPr>
        <w:tc>
          <w:tcPr>
            <w:tcW w:w="2268"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Denumire indicator</w:t>
            </w:r>
          </w:p>
        </w:tc>
        <w:tc>
          <w:tcPr>
            <w:tcW w:w="2532"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Buget iniţial</w:t>
            </w:r>
          </w:p>
        </w:tc>
        <w:tc>
          <w:tcPr>
            <w:tcW w:w="1640"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HG nr. 259 / 2014</w:t>
            </w:r>
          </w:p>
        </w:tc>
        <w:tc>
          <w:tcPr>
            <w:tcW w:w="1701"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Buget actualizat</w:t>
            </w:r>
          </w:p>
        </w:tc>
      </w:tr>
      <w:tr w:rsidR="00876AFC" w:rsidRPr="00C031CF" w:rsidTr="00580FB8">
        <w:trPr>
          <w:jc w:val="center"/>
        </w:trPr>
        <w:tc>
          <w:tcPr>
            <w:tcW w:w="226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Total general</w:t>
            </w:r>
          </w:p>
        </w:tc>
        <w:tc>
          <w:tcPr>
            <w:tcW w:w="253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52.665</w:t>
            </w:r>
          </w:p>
        </w:tc>
        <w:tc>
          <w:tcPr>
            <w:tcW w:w="164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430</w:t>
            </w:r>
          </w:p>
        </w:tc>
        <w:tc>
          <w:tcPr>
            <w:tcW w:w="1701"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53.095</w:t>
            </w:r>
          </w:p>
        </w:tc>
      </w:tr>
      <w:tr w:rsidR="00876AFC" w:rsidRPr="00C031CF" w:rsidTr="00580FB8">
        <w:trPr>
          <w:jc w:val="center"/>
        </w:trPr>
        <w:tc>
          <w:tcPr>
            <w:tcW w:w="226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Autorităţi publice</w:t>
            </w:r>
          </w:p>
        </w:tc>
        <w:tc>
          <w:tcPr>
            <w:tcW w:w="253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46.243</w:t>
            </w:r>
          </w:p>
        </w:tc>
        <w:tc>
          <w:tcPr>
            <w:tcW w:w="164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430</w:t>
            </w:r>
          </w:p>
        </w:tc>
        <w:tc>
          <w:tcPr>
            <w:tcW w:w="1701"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46.673</w:t>
            </w:r>
          </w:p>
        </w:tc>
      </w:tr>
      <w:tr w:rsidR="00876AFC" w:rsidRPr="00C031CF" w:rsidTr="00580FB8">
        <w:trPr>
          <w:jc w:val="center"/>
        </w:trPr>
        <w:tc>
          <w:tcPr>
            <w:tcW w:w="226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253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21.019</w:t>
            </w:r>
          </w:p>
        </w:tc>
        <w:tc>
          <w:tcPr>
            <w:tcW w:w="164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430</w:t>
            </w:r>
          </w:p>
        </w:tc>
        <w:tc>
          <w:tcPr>
            <w:tcW w:w="1701"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21.449</w:t>
            </w:r>
          </w:p>
        </w:tc>
      </w:tr>
      <w:tr w:rsidR="00876AFC" w:rsidRPr="00C031CF" w:rsidTr="00580FB8">
        <w:trPr>
          <w:jc w:val="center"/>
        </w:trPr>
        <w:tc>
          <w:tcPr>
            <w:tcW w:w="226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253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11.744</w:t>
            </w:r>
          </w:p>
        </w:tc>
        <w:tc>
          <w:tcPr>
            <w:tcW w:w="164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136</w:t>
            </w:r>
          </w:p>
        </w:tc>
        <w:tc>
          <w:tcPr>
            <w:tcW w:w="1701"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11.880</w:t>
            </w:r>
          </w:p>
        </w:tc>
      </w:tr>
      <w:tr w:rsidR="00876AFC" w:rsidRPr="00C031CF" w:rsidTr="00580FB8">
        <w:trPr>
          <w:jc w:val="center"/>
        </w:trPr>
        <w:tc>
          <w:tcPr>
            <w:tcW w:w="226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253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9.270</w:t>
            </w:r>
          </w:p>
        </w:tc>
        <w:tc>
          <w:tcPr>
            <w:tcW w:w="164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294</w:t>
            </w:r>
          </w:p>
        </w:tc>
        <w:tc>
          <w:tcPr>
            <w:tcW w:w="1701"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9.564</w:t>
            </w:r>
          </w:p>
        </w:tc>
      </w:tr>
      <w:tr w:rsidR="00876AFC" w:rsidRPr="00C031CF" w:rsidTr="00580FB8">
        <w:trPr>
          <w:jc w:val="center"/>
        </w:trPr>
        <w:tc>
          <w:tcPr>
            <w:tcW w:w="226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Transferuri </w:t>
            </w:r>
          </w:p>
        </w:tc>
        <w:tc>
          <w:tcPr>
            <w:tcW w:w="253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1640" w:type="dxa"/>
            <w:shd w:val="clear" w:color="auto" w:fill="auto"/>
          </w:tcPr>
          <w:p w:rsidR="00876AFC" w:rsidRPr="00C031CF" w:rsidRDefault="00876AFC" w:rsidP="00A655DF">
            <w:pPr>
              <w:spacing w:after="0" w:line="276" w:lineRule="auto"/>
              <w:contextualSpacing/>
              <w:jc w:val="right"/>
              <w:rPr>
                <w:sz w:val="18"/>
                <w:szCs w:val="18"/>
              </w:rPr>
            </w:pPr>
          </w:p>
        </w:tc>
        <w:tc>
          <w:tcPr>
            <w:tcW w:w="1701"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5</w:t>
            </w:r>
          </w:p>
        </w:tc>
      </w:tr>
      <w:tr w:rsidR="00876AFC" w:rsidRPr="00C031CF" w:rsidTr="00580FB8">
        <w:trPr>
          <w:jc w:val="center"/>
        </w:trPr>
        <w:tc>
          <w:tcPr>
            <w:tcW w:w="226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253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25.224</w:t>
            </w:r>
          </w:p>
        </w:tc>
        <w:tc>
          <w:tcPr>
            <w:tcW w:w="1640" w:type="dxa"/>
            <w:shd w:val="clear" w:color="auto" w:fill="auto"/>
          </w:tcPr>
          <w:p w:rsidR="00876AFC" w:rsidRPr="00C031CF" w:rsidRDefault="00876AFC" w:rsidP="00A655DF">
            <w:pPr>
              <w:spacing w:after="0" w:line="276" w:lineRule="auto"/>
              <w:contextualSpacing/>
              <w:jc w:val="right"/>
              <w:rPr>
                <w:b/>
                <w:sz w:val="18"/>
                <w:szCs w:val="18"/>
              </w:rPr>
            </w:pPr>
          </w:p>
        </w:tc>
        <w:tc>
          <w:tcPr>
            <w:tcW w:w="1701"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25.224</w:t>
            </w:r>
          </w:p>
        </w:tc>
      </w:tr>
      <w:tr w:rsidR="00876AFC" w:rsidRPr="00C031CF" w:rsidTr="00580FB8">
        <w:trPr>
          <w:jc w:val="center"/>
        </w:trPr>
        <w:tc>
          <w:tcPr>
            <w:tcW w:w="226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Active nefinanciare</w:t>
            </w:r>
          </w:p>
        </w:tc>
        <w:tc>
          <w:tcPr>
            <w:tcW w:w="253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25.224</w:t>
            </w:r>
          </w:p>
        </w:tc>
        <w:tc>
          <w:tcPr>
            <w:tcW w:w="1640" w:type="dxa"/>
            <w:shd w:val="clear" w:color="auto" w:fill="auto"/>
          </w:tcPr>
          <w:p w:rsidR="00876AFC" w:rsidRPr="00C031CF" w:rsidRDefault="00876AFC" w:rsidP="00A655DF">
            <w:pPr>
              <w:spacing w:after="0" w:line="276" w:lineRule="auto"/>
              <w:contextualSpacing/>
              <w:jc w:val="right"/>
              <w:rPr>
                <w:sz w:val="18"/>
                <w:szCs w:val="18"/>
              </w:rPr>
            </w:pPr>
          </w:p>
        </w:tc>
        <w:tc>
          <w:tcPr>
            <w:tcW w:w="1701"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25.224</w:t>
            </w:r>
          </w:p>
        </w:tc>
      </w:tr>
      <w:tr w:rsidR="00876AFC" w:rsidRPr="00C031CF" w:rsidTr="00580FB8">
        <w:trPr>
          <w:jc w:val="center"/>
        </w:trPr>
        <w:tc>
          <w:tcPr>
            <w:tcW w:w="226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253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6.422</w:t>
            </w:r>
          </w:p>
        </w:tc>
        <w:tc>
          <w:tcPr>
            <w:tcW w:w="1640" w:type="dxa"/>
            <w:shd w:val="clear" w:color="auto" w:fill="auto"/>
          </w:tcPr>
          <w:p w:rsidR="00876AFC" w:rsidRPr="00C031CF" w:rsidRDefault="00876AFC" w:rsidP="00A655DF">
            <w:pPr>
              <w:spacing w:after="0" w:line="276" w:lineRule="auto"/>
              <w:contextualSpacing/>
              <w:jc w:val="right"/>
              <w:rPr>
                <w:b/>
                <w:sz w:val="18"/>
                <w:szCs w:val="18"/>
              </w:rPr>
            </w:pPr>
          </w:p>
        </w:tc>
        <w:tc>
          <w:tcPr>
            <w:tcW w:w="1701"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6.422</w:t>
            </w:r>
          </w:p>
        </w:tc>
      </w:tr>
      <w:tr w:rsidR="00876AFC" w:rsidRPr="00C031CF" w:rsidTr="00580FB8">
        <w:trPr>
          <w:jc w:val="center"/>
        </w:trPr>
        <w:tc>
          <w:tcPr>
            <w:tcW w:w="2268"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curente</w:t>
            </w:r>
          </w:p>
        </w:tc>
        <w:tc>
          <w:tcPr>
            <w:tcW w:w="2532"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c>
          <w:tcPr>
            <w:tcW w:w="1640"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p>
        </w:tc>
        <w:tc>
          <w:tcPr>
            <w:tcW w:w="1701"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r>
    </w:tbl>
    <w:p w:rsidR="00876AFC" w:rsidRPr="00A655DF" w:rsidRDefault="00876AFC" w:rsidP="00A655DF">
      <w:pPr>
        <w:autoSpaceDE w:val="0"/>
        <w:autoSpaceDN w:val="0"/>
        <w:adjustRightInd w:val="0"/>
        <w:spacing w:after="0" w:line="276" w:lineRule="auto"/>
        <w:contextualSpacing/>
        <w:jc w:val="both"/>
      </w:pPr>
    </w:p>
    <w:p w:rsidR="00876AFC" w:rsidRPr="00A655DF" w:rsidRDefault="00876AFC" w:rsidP="00A655DF">
      <w:pPr>
        <w:autoSpaceDE w:val="0"/>
        <w:autoSpaceDN w:val="0"/>
        <w:adjustRightInd w:val="0"/>
        <w:spacing w:after="0" w:line="276" w:lineRule="auto"/>
        <w:ind w:firstLine="708"/>
        <w:contextualSpacing/>
        <w:jc w:val="both"/>
      </w:pPr>
      <w:r w:rsidRPr="00A655DF">
        <w:t xml:space="preserve">Prin Ordonanţa Guvernului nr. 9 /2014 cu privire la rectificarea bugetară pe anul 2014 s-au alocat fonduri </w:t>
      </w:r>
      <w:r w:rsidR="009D38F7">
        <w:t xml:space="preserve">pentru </w:t>
      </w:r>
      <w:r w:rsidRPr="00A655DF">
        <w:t>organizarea și desfășurarea alegerilor pe</w:t>
      </w:r>
      <w:r w:rsidR="003076C5">
        <w:t>n</w:t>
      </w:r>
      <w:r w:rsidRPr="00A655DF">
        <w:t>tru Președintele Româ</w:t>
      </w:r>
      <w:r w:rsidR="009D38F7">
        <w:t>n</w:t>
      </w:r>
      <w:r w:rsidRPr="00A655DF">
        <w:t>iei, precum și pentru dezvoltarea unei aplicații informatice privind disaster recovery &amp; business continuity pentru Registrul electoral, vizând crearea unui data center pentru sistemul informatic în orașul Reșița; au fost introduse următoarele modificări în volumul şi structura bugetului Autorităţii Electorale Permanente:</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Mii lei –</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4559"/>
        <w:gridCol w:w="1456"/>
        <w:gridCol w:w="1417"/>
        <w:gridCol w:w="1418"/>
      </w:tblGrid>
      <w:tr w:rsidR="00876AFC" w:rsidRPr="00C031CF" w:rsidTr="00580FB8">
        <w:trPr>
          <w:jc w:val="center"/>
        </w:trPr>
        <w:tc>
          <w:tcPr>
            <w:tcW w:w="4559"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Denumire indicator</w:t>
            </w:r>
          </w:p>
        </w:tc>
        <w:tc>
          <w:tcPr>
            <w:tcW w:w="1456"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actualizat</w:t>
            </w:r>
          </w:p>
        </w:tc>
        <w:tc>
          <w:tcPr>
            <w:tcW w:w="1417"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Modificări (+,-)</w:t>
            </w:r>
          </w:p>
        </w:tc>
        <w:tc>
          <w:tcPr>
            <w:tcW w:w="1418"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rectificat</w:t>
            </w:r>
          </w:p>
        </w:tc>
      </w:tr>
      <w:tr w:rsidR="00876AFC" w:rsidRPr="00C031CF" w:rsidTr="00580FB8">
        <w:trPr>
          <w:jc w:val="center"/>
        </w:trPr>
        <w:tc>
          <w:tcPr>
            <w:tcW w:w="4559"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Total general</w:t>
            </w:r>
          </w:p>
        </w:tc>
        <w:tc>
          <w:tcPr>
            <w:tcW w:w="145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53.095</w:t>
            </w:r>
          </w:p>
        </w:tc>
        <w:tc>
          <w:tcPr>
            <w:tcW w:w="1417"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24.296</w:t>
            </w:r>
          </w:p>
        </w:tc>
        <w:tc>
          <w:tcPr>
            <w:tcW w:w="1418"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77.391</w:t>
            </w:r>
          </w:p>
        </w:tc>
      </w:tr>
      <w:tr w:rsidR="00876AFC" w:rsidRPr="00C031CF" w:rsidTr="00580FB8">
        <w:trPr>
          <w:jc w:val="center"/>
        </w:trPr>
        <w:tc>
          <w:tcPr>
            <w:tcW w:w="4559"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Autorităţi publice</w:t>
            </w:r>
          </w:p>
        </w:tc>
        <w:tc>
          <w:tcPr>
            <w:tcW w:w="145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46.673</w:t>
            </w:r>
          </w:p>
        </w:tc>
        <w:tc>
          <w:tcPr>
            <w:tcW w:w="1417"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24.296</w:t>
            </w:r>
          </w:p>
        </w:tc>
        <w:tc>
          <w:tcPr>
            <w:tcW w:w="1418"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70.969</w:t>
            </w:r>
          </w:p>
        </w:tc>
      </w:tr>
      <w:tr w:rsidR="00876AFC" w:rsidRPr="00C031CF" w:rsidTr="00580FB8">
        <w:trPr>
          <w:jc w:val="center"/>
        </w:trPr>
        <w:tc>
          <w:tcPr>
            <w:tcW w:w="4559"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145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21.449</w:t>
            </w:r>
          </w:p>
        </w:tc>
        <w:tc>
          <w:tcPr>
            <w:tcW w:w="1417"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2.694</w:t>
            </w:r>
          </w:p>
        </w:tc>
        <w:tc>
          <w:tcPr>
            <w:tcW w:w="1418"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24.143</w:t>
            </w:r>
          </w:p>
        </w:tc>
      </w:tr>
      <w:tr w:rsidR="00876AFC" w:rsidRPr="00C031CF" w:rsidTr="00580FB8">
        <w:trPr>
          <w:jc w:val="center"/>
        </w:trPr>
        <w:tc>
          <w:tcPr>
            <w:tcW w:w="45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145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11.880</w:t>
            </w:r>
          </w:p>
        </w:tc>
        <w:tc>
          <w:tcPr>
            <w:tcW w:w="1417"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813</w:t>
            </w:r>
          </w:p>
        </w:tc>
        <w:tc>
          <w:tcPr>
            <w:tcW w:w="1418"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12.693</w:t>
            </w:r>
          </w:p>
        </w:tc>
      </w:tr>
      <w:tr w:rsidR="00876AFC" w:rsidRPr="00C031CF" w:rsidTr="00580FB8">
        <w:trPr>
          <w:jc w:val="center"/>
        </w:trPr>
        <w:tc>
          <w:tcPr>
            <w:tcW w:w="45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145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9.564</w:t>
            </w:r>
          </w:p>
        </w:tc>
        <w:tc>
          <w:tcPr>
            <w:tcW w:w="1417"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1.881</w:t>
            </w:r>
          </w:p>
        </w:tc>
        <w:tc>
          <w:tcPr>
            <w:tcW w:w="1418"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11.445</w:t>
            </w:r>
          </w:p>
        </w:tc>
      </w:tr>
      <w:tr w:rsidR="00876AFC" w:rsidRPr="00C031CF" w:rsidTr="00580FB8">
        <w:trPr>
          <w:jc w:val="center"/>
        </w:trPr>
        <w:tc>
          <w:tcPr>
            <w:tcW w:w="45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Transferuri </w:t>
            </w:r>
          </w:p>
        </w:tc>
        <w:tc>
          <w:tcPr>
            <w:tcW w:w="145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1417" w:type="dxa"/>
            <w:shd w:val="clear" w:color="auto" w:fill="auto"/>
          </w:tcPr>
          <w:p w:rsidR="00876AFC" w:rsidRPr="00C031CF" w:rsidRDefault="00876AFC" w:rsidP="00A655DF">
            <w:pPr>
              <w:spacing w:after="0" w:line="276" w:lineRule="auto"/>
              <w:contextualSpacing/>
              <w:jc w:val="right"/>
              <w:rPr>
                <w:sz w:val="18"/>
                <w:szCs w:val="18"/>
              </w:rPr>
            </w:pPr>
          </w:p>
        </w:tc>
        <w:tc>
          <w:tcPr>
            <w:tcW w:w="1418"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5</w:t>
            </w:r>
          </w:p>
        </w:tc>
      </w:tr>
      <w:tr w:rsidR="00876AFC" w:rsidRPr="00C031CF" w:rsidTr="00580FB8">
        <w:trPr>
          <w:jc w:val="center"/>
        </w:trPr>
        <w:tc>
          <w:tcPr>
            <w:tcW w:w="4559"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145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25.224</w:t>
            </w:r>
          </w:p>
        </w:tc>
        <w:tc>
          <w:tcPr>
            <w:tcW w:w="1417"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21.602</w:t>
            </w:r>
          </w:p>
        </w:tc>
        <w:tc>
          <w:tcPr>
            <w:tcW w:w="1418"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46.826</w:t>
            </w:r>
          </w:p>
        </w:tc>
      </w:tr>
      <w:tr w:rsidR="00876AFC" w:rsidRPr="00C031CF" w:rsidTr="00580FB8">
        <w:trPr>
          <w:jc w:val="center"/>
        </w:trPr>
        <w:tc>
          <w:tcPr>
            <w:tcW w:w="45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Active nefinanciare</w:t>
            </w:r>
          </w:p>
        </w:tc>
        <w:tc>
          <w:tcPr>
            <w:tcW w:w="145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25.224</w:t>
            </w:r>
          </w:p>
        </w:tc>
        <w:tc>
          <w:tcPr>
            <w:tcW w:w="1417"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21.602</w:t>
            </w:r>
          </w:p>
        </w:tc>
        <w:tc>
          <w:tcPr>
            <w:tcW w:w="1418"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46.826</w:t>
            </w:r>
          </w:p>
        </w:tc>
      </w:tr>
      <w:tr w:rsidR="00876AFC" w:rsidRPr="00C031CF" w:rsidTr="00580FB8">
        <w:trPr>
          <w:jc w:val="center"/>
        </w:trPr>
        <w:tc>
          <w:tcPr>
            <w:tcW w:w="4559"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145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6.422</w:t>
            </w:r>
          </w:p>
        </w:tc>
        <w:tc>
          <w:tcPr>
            <w:tcW w:w="1417" w:type="dxa"/>
            <w:shd w:val="clear" w:color="auto" w:fill="auto"/>
          </w:tcPr>
          <w:p w:rsidR="00876AFC" w:rsidRPr="00C031CF" w:rsidRDefault="00876AFC" w:rsidP="00A655DF">
            <w:pPr>
              <w:spacing w:after="0" w:line="276" w:lineRule="auto"/>
              <w:contextualSpacing/>
              <w:jc w:val="right"/>
              <w:rPr>
                <w:b/>
                <w:sz w:val="18"/>
                <w:szCs w:val="18"/>
              </w:rPr>
            </w:pPr>
          </w:p>
        </w:tc>
        <w:tc>
          <w:tcPr>
            <w:tcW w:w="1418"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6.422</w:t>
            </w:r>
          </w:p>
        </w:tc>
      </w:tr>
      <w:tr w:rsidR="00876AFC" w:rsidRPr="00C031CF" w:rsidTr="00580FB8">
        <w:trPr>
          <w:jc w:val="center"/>
        </w:trPr>
        <w:tc>
          <w:tcPr>
            <w:tcW w:w="4559"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curente</w:t>
            </w:r>
          </w:p>
        </w:tc>
        <w:tc>
          <w:tcPr>
            <w:tcW w:w="1456"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c>
          <w:tcPr>
            <w:tcW w:w="1417"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p>
        </w:tc>
        <w:tc>
          <w:tcPr>
            <w:tcW w:w="1418"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r>
    </w:tbl>
    <w:p w:rsidR="00876AFC" w:rsidRPr="00A655DF" w:rsidRDefault="00876AFC" w:rsidP="00A655DF">
      <w:pPr>
        <w:spacing w:after="0" w:line="276" w:lineRule="auto"/>
        <w:contextualSpacing/>
        <w:jc w:val="both"/>
        <w:rPr>
          <w:sz w:val="18"/>
          <w:szCs w:val="18"/>
        </w:rPr>
      </w:pPr>
    </w:p>
    <w:p w:rsidR="00876AFC" w:rsidRPr="00A655DF" w:rsidRDefault="00876AFC" w:rsidP="00A655DF">
      <w:pPr>
        <w:autoSpaceDE w:val="0"/>
        <w:autoSpaceDN w:val="0"/>
        <w:adjustRightInd w:val="0"/>
        <w:spacing w:after="0" w:line="276" w:lineRule="auto"/>
        <w:ind w:firstLine="708"/>
        <w:contextualSpacing/>
        <w:jc w:val="both"/>
      </w:pPr>
      <w:r w:rsidRPr="00A655DF">
        <w:t>Sumele alocate pentru organizarea și desfă</w:t>
      </w:r>
      <w:r w:rsidR="009D38F7">
        <w:t>ș</w:t>
      </w:r>
      <w:r w:rsidRPr="00A655DF">
        <w:t>urarea alegerilor membrilor din Rom</w:t>
      </w:r>
      <w:r w:rsidR="0020229D">
        <w:t>â</w:t>
      </w:r>
      <w:r w:rsidRPr="00A655DF">
        <w:t xml:space="preserve">nia </w:t>
      </w:r>
      <w:r w:rsidR="009D38F7">
        <w:t>în</w:t>
      </w:r>
      <w:r w:rsidRPr="00A655DF">
        <w:t xml:space="preserve"> Parlamentul European (puncul III.1 și III.2 din anexă), precum și cele alocate pentru organizarea şi desfăşurarea alegerilor parțiale pentru Camera Deputaților și Senat, rămase necheltuite au fost raportate și disponibilizate la Fondul </w:t>
      </w:r>
      <w:r w:rsidRPr="00A655DF">
        <w:lastRenderedPageBreak/>
        <w:t>de rezervă la dispoziția Guvernului. Modificările în volumul şi structura bugetului Autorităţii Electorale Permanente au fost următoarele:</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Mii lei –</w:t>
      </w:r>
    </w:p>
    <w:tbl>
      <w:tblPr>
        <w:tblW w:w="0" w:type="auto"/>
        <w:tblInd w:w="25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088"/>
        <w:gridCol w:w="2296"/>
        <w:gridCol w:w="2318"/>
        <w:gridCol w:w="1803"/>
      </w:tblGrid>
      <w:tr w:rsidR="00876AFC" w:rsidRPr="00C031CF" w:rsidTr="00580FB8">
        <w:tc>
          <w:tcPr>
            <w:tcW w:w="2088"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Denumire indicator</w:t>
            </w:r>
          </w:p>
        </w:tc>
        <w:tc>
          <w:tcPr>
            <w:tcW w:w="2296"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actualizat</w:t>
            </w:r>
          </w:p>
        </w:tc>
        <w:tc>
          <w:tcPr>
            <w:tcW w:w="2318"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Modificări (+,-)</w:t>
            </w:r>
          </w:p>
        </w:tc>
        <w:tc>
          <w:tcPr>
            <w:tcW w:w="1803"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rectificat</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Total general</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77.391</w:t>
            </w:r>
          </w:p>
        </w:tc>
        <w:tc>
          <w:tcPr>
            <w:tcW w:w="231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-1.423</w:t>
            </w:r>
          </w:p>
        </w:tc>
        <w:tc>
          <w:tcPr>
            <w:tcW w:w="1803"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75.968</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Autorităţi publice</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70.969</w:t>
            </w:r>
          </w:p>
        </w:tc>
        <w:tc>
          <w:tcPr>
            <w:tcW w:w="231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-1.423</w:t>
            </w:r>
          </w:p>
        </w:tc>
        <w:tc>
          <w:tcPr>
            <w:tcW w:w="1803"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69.546</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24.143</w:t>
            </w:r>
          </w:p>
        </w:tc>
        <w:tc>
          <w:tcPr>
            <w:tcW w:w="231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-803</w:t>
            </w:r>
          </w:p>
        </w:tc>
        <w:tc>
          <w:tcPr>
            <w:tcW w:w="1803"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23.340</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229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12.693</w:t>
            </w:r>
          </w:p>
        </w:tc>
        <w:tc>
          <w:tcPr>
            <w:tcW w:w="231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-125</w:t>
            </w:r>
          </w:p>
        </w:tc>
        <w:tc>
          <w:tcPr>
            <w:tcW w:w="1803"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12.568</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229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11.445</w:t>
            </w:r>
          </w:p>
        </w:tc>
        <w:tc>
          <w:tcPr>
            <w:tcW w:w="231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-678</w:t>
            </w:r>
          </w:p>
        </w:tc>
        <w:tc>
          <w:tcPr>
            <w:tcW w:w="1803"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10.767</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Transferuri </w:t>
            </w:r>
          </w:p>
        </w:tc>
        <w:tc>
          <w:tcPr>
            <w:tcW w:w="229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2318" w:type="dxa"/>
            <w:shd w:val="clear" w:color="auto" w:fill="auto"/>
          </w:tcPr>
          <w:p w:rsidR="00876AFC" w:rsidRPr="00C031CF" w:rsidRDefault="00876AFC" w:rsidP="00A655DF">
            <w:pPr>
              <w:spacing w:after="0" w:line="276" w:lineRule="auto"/>
              <w:contextualSpacing/>
              <w:jc w:val="right"/>
              <w:rPr>
                <w:sz w:val="18"/>
                <w:szCs w:val="18"/>
              </w:rPr>
            </w:pPr>
          </w:p>
        </w:tc>
        <w:tc>
          <w:tcPr>
            <w:tcW w:w="1803"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5</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46.826</w:t>
            </w:r>
          </w:p>
        </w:tc>
        <w:tc>
          <w:tcPr>
            <w:tcW w:w="231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-620</w:t>
            </w:r>
          </w:p>
        </w:tc>
        <w:tc>
          <w:tcPr>
            <w:tcW w:w="1803"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46.206</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Active nefinanciare</w:t>
            </w:r>
          </w:p>
        </w:tc>
        <w:tc>
          <w:tcPr>
            <w:tcW w:w="229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46.826</w:t>
            </w:r>
          </w:p>
        </w:tc>
        <w:tc>
          <w:tcPr>
            <w:tcW w:w="231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-620</w:t>
            </w:r>
          </w:p>
        </w:tc>
        <w:tc>
          <w:tcPr>
            <w:tcW w:w="1803"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46.206</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6.422</w:t>
            </w:r>
          </w:p>
        </w:tc>
        <w:tc>
          <w:tcPr>
            <w:tcW w:w="2318" w:type="dxa"/>
            <w:shd w:val="clear" w:color="auto" w:fill="auto"/>
          </w:tcPr>
          <w:p w:rsidR="00876AFC" w:rsidRPr="00C031CF" w:rsidRDefault="00876AFC" w:rsidP="00A655DF">
            <w:pPr>
              <w:spacing w:after="0" w:line="276" w:lineRule="auto"/>
              <w:contextualSpacing/>
              <w:jc w:val="right"/>
              <w:rPr>
                <w:b/>
                <w:sz w:val="18"/>
                <w:szCs w:val="18"/>
              </w:rPr>
            </w:pPr>
          </w:p>
        </w:tc>
        <w:tc>
          <w:tcPr>
            <w:tcW w:w="1803"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6.422</w:t>
            </w:r>
          </w:p>
        </w:tc>
      </w:tr>
      <w:tr w:rsidR="00876AFC" w:rsidRPr="00C031CF" w:rsidTr="00580FB8">
        <w:tc>
          <w:tcPr>
            <w:tcW w:w="2088"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curente</w:t>
            </w:r>
          </w:p>
        </w:tc>
        <w:tc>
          <w:tcPr>
            <w:tcW w:w="2296"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c>
          <w:tcPr>
            <w:tcW w:w="2318"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p>
        </w:tc>
        <w:tc>
          <w:tcPr>
            <w:tcW w:w="1803"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r>
    </w:tbl>
    <w:p w:rsidR="00876AFC" w:rsidRPr="00A655DF" w:rsidRDefault="00876AFC" w:rsidP="00A655DF">
      <w:pPr>
        <w:spacing w:after="0" w:line="276" w:lineRule="auto"/>
        <w:contextualSpacing/>
        <w:jc w:val="both"/>
      </w:pPr>
    </w:p>
    <w:p w:rsidR="00876AFC" w:rsidRPr="00A655DF" w:rsidRDefault="00876AFC" w:rsidP="00A655DF">
      <w:pPr>
        <w:autoSpaceDE w:val="0"/>
        <w:autoSpaceDN w:val="0"/>
        <w:adjustRightInd w:val="0"/>
        <w:spacing w:after="0" w:line="276" w:lineRule="auto"/>
        <w:ind w:firstLine="708"/>
        <w:contextualSpacing/>
        <w:jc w:val="both"/>
      </w:pPr>
      <w:r w:rsidRPr="00A655DF">
        <w:t>Prin Ordonanţa de urgență a Guvernului nr. 59/2014 cu privire la rectificarea bugetară pe anul 2014, au fost introduse următoarele modificări în volumul şi structura bugetului Autorităţii Electorale Permanente:</w:t>
      </w:r>
    </w:p>
    <w:p w:rsidR="00876AFC" w:rsidRPr="00A655DF" w:rsidRDefault="00876AFC" w:rsidP="00A655DF">
      <w:pPr>
        <w:autoSpaceDE w:val="0"/>
        <w:autoSpaceDN w:val="0"/>
        <w:adjustRightInd w:val="0"/>
        <w:spacing w:after="0" w:line="276" w:lineRule="auto"/>
        <w:ind w:firstLine="708"/>
        <w:contextualSpacing/>
        <w:jc w:val="both"/>
      </w:pPr>
    </w:p>
    <w:p w:rsidR="00876AFC" w:rsidRPr="00A655DF" w:rsidRDefault="00876AFC" w:rsidP="00A655DF">
      <w:pPr>
        <w:autoSpaceDE w:val="0"/>
        <w:autoSpaceDN w:val="0"/>
        <w:adjustRightInd w:val="0"/>
        <w:spacing w:after="0" w:line="276" w:lineRule="auto"/>
        <w:ind w:firstLine="708"/>
        <w:contextualSpacing/>
        <w:jc w:val="both"/>
      </w:pP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Mii lei –</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433"/>
        <w:gridCol w:w="1598"/>
        <w:gridCol w:w="1842"/>
        <w:gridCol w:w="2977"/>
      </w:tblGrid>
      <w:tr w:rsidR="00876AFC" w:rsidRPr="00C031CF" w:rsidTr="00580FB8">
        <w:trPr>
          <w:jc w:val="center"/>
        </w:trPr>
        <w:tc>
          <w:tcPr>
            <w:tcW w:w="2433"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Denumire indicator</w:t>
            </w:r>
          </w:p>
        </w:tc>
        <w:tc>
          <w:tcPr>
            <w:tcW w:w="1598"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actualizat</w:t>
            </w:r>
          </w:p>
        </w:tc>
        <w:tc>
          <w:tcPr>
            <w:tcW w:w="1842"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Modificări (+,-)</w:t>
            </w:r>
          </w:p>
        </w:tc>
        <w:tc>
          <w:tcPr>
            <w:tcW w:w="2977"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rectificat</w:t>
            </w:r>
          </w:p>
        </w:tc>
      </w:tr>
      <w:tr w:rsidR="00876AFC" w:rsidRPr="00C031CF" w:rsidTr="00580FB8">
        <w:trPr>
          <w:jc w:val="center"/>
        </w:trPr>
        <w:tc>
          <w:tcPr>
            <w:tcW w:w="2433"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Total general</w:t>
            </w:r>
          </w:p>
        </w:tc>
        <w:tc>
          <w:tcPr>
            <w:tcW w:w="159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75.968</w:t>
            </w:r>
          </w:p>
        </w:tc>
        <w:tc>
          <w:tcPr>
            <w:tcW w:w="184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-60</w:t>
            </w:r>
          </w:p>
        </w:tc>
        <w:tc>
          <w:tcPr>
            <w:tcW w:w="297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75.908</w:t>
            </w:r>
          </w:p>
        </w:tc>
      </w:tr>
      <w:tr w:rsidR="00876AFC" w:rsidRPr="00C031CF" w:rsidTr="00580FB8">
        <w:trPr>
          <w:jc w:val="center"/>
        </w:trPr>
        <w:tc>
          <w:tcPr>
            <w:tcW w:w="2433"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Autorităţi publice</w:t>
            </w:r>
          </w:p>
        </w:tc>
        <w:tc>
          <w:tcPr>
            <w:tcW w:w="159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69.546</w:t>
            </w:r>
          </w:p>
        </w:tc>
        <w:tc>
          <w:tcPr>
            <w:tcW w:w="184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-60</w:t>
            </w:r>
          </w:p>
        </w:tc>
        <w:tc>
          <w:tcPr>
            <w:tcW w:w="297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69.486</w:t>
            </w:r>
          </w:p>
        </w:tc>
      </w:tr>
      <w:tr w:rsidR="00876AFC" w:rsidRPr="00C031CF" w:rsidTr="00580FB8">
        <w:trPr>
          <w:jc w:val="center"/>
        </w:trPr>
        <w:tc>
          <w:tcPr>
            <w:tcW w:w="2433"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159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23.340</w:t>
            </w:r>
          </w:p>
        </w:tc>
        <w:tc>
          <w:tcPr>
            <w:tcW w:w="184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-60</w:t>
            </w:r>
          </w:p>
        </w:tc>
        <w:tc>
          <w:tcPr>
            <w:tcW w:w="297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23.280</w:t>
            </w:r>
          </w:p>
        </w:tc>
      </w:tr>
      <w:tr w:rsidR="00876AFC" w:rsidRPr="00C031CF" w:rsidTr="00580FB8">
        <w:trPr>
          <w:jc w:val="center"/>
        </w:trPr>
        <w:tc>
          <w:tcPr>
            <w:tcW w:w="2433"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159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12.568</w:t>
            </w:r>
          </w:p>
        </w:tc>
        <w:tc>
          <w:tcPr>
            <w:tcW w:w="184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-60</w:t>
            </w:r>
          </w:p>
        </w:tc>
        <w:tc>
          <w:tcPr>
            <w:tcW w:w="297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12.508</w:t>
            </w:r>
          </w:p>
        </w:tc>
      </w:tr>
      <w:tr w:rsidR="00876AFC" w:rsidRPr="00C031CF" w:rsidTr="00580FB8">
        <w:trPr>
          <w:jc w:val="center"/>
        </w:trPr>
        <w:tc>
          <w:tcPr>
            <w:tcW w:w="2433"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159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10.767</w:t>
            </w:r>
          </w:p>
        </w:tc>
        <w:tc>
          <w:tcPr>
            <w:tcW w:w="1842" w:type="dxa"/>
            <w:shd w:val="clear" w:color="auto" w:fill="auto"/>
          </w:tcPr>
          <w:p w:rsidR="00876AFC" w:rsidRPr="00C031CF" w:rsidRDefault="00876AFC" w:rsidP="00A655DF">
            <w:pPr>
              <w:spacing w:after="0" w:line="276" w:lineRule="auto"/>
              <w:contextualSpacing/>
              <w:jc w:val="right"/>
              <w:rPr>
                <w:sz w:val="18"/>
                <w:szCs w:val="18"/>
              </w:rPr>
            </w:pPr>
          </w:p>
        </w:tc>
        <w:tc>
          <w:tcPr>
            <w:tcW w:w="297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10.767</w:t>
            </w:r>
          </w:p>
        </w:tc>
      </w:tr>
      <w:tr w:rsidR="00876AFC" w:rsidRPr="00C031CF" w:rsidTr="00580FB8">
        <w:trPr>
          <w:jc w:val="center"/>
        </w:trPr>
        <w:tc>
          <w:tcPr>
            <w:tcW w:w="2433"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Transferuri </w:t>
            </w:r>
          </w:p>
        </w:tc>
        <w:tc>
          <w:tcPr>
            <w:tcW w:w="159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1842" w:type="dxa"/>
            <w:shd w:val="clear" w:color="auto" w:fill="auto"/>
          </w:tcPr>
          <w:p w:rsidR="00876AFC" w:rsidRPr="00C031CF" w:rsidRDefault="00876AFC" w:rsidP="00A655DF">
            <w:pPr>
              <w:spacing w:after="0" w:line="276" w:lineRule="auto"/>
              <w:contextualSpacing/>
              <w:jc w:val="right"/>
              <w:rPr>
                <w:sz w:val="18"/>
                <w:szCs w:val="18"/>
              </w:rPr>
            </w:pPr>
          </w:p>
        </w:tc>
        <w:tc>
          <w:tcPr>
            <w:tcW w:w="297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5</w:t>
            </w:r>
          </w:p>
        </w:tc>
      </w:tr>
      <w:tr w:rsidR="00876AFC" w:rsidRPr="00C031CF" w:rsidTr="00580FB8">
        <w:trPr>
          <w:jc w:val="center"/>
        </w:trPr>
        <w:tc>
          <w:tcPr>
            <w:tcW w:w="2433"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159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46.206</w:t>
            </w:r>
          </w:p>
        </w:tc>
        <w:tc>
          <w:tcPr>
            <w:tcW w:w="1842" w:type="dxa"/>
            <w:shd w:val="clear" w:color="auto" w:fill="auto"/>
          </w:tcPr>
          <w:p w:rsidR="00876AFC" w:rsidRPr="00C031CF" w:rsidRDefault="00876AFC" w:rsidP="00A655DF">
            <w:pPr>
              <w:spacing w:after="0" w:line="276" w:lineRule="auto"/>
              <w:contextualSpacing/>
              <w:jc w:val="right"/>
              <w:rPr>
                <w:b/>
                <w:sz w:val="18"/>
                <w:szCs w:val="18"/>
              </w:rPr>
            </w:pPr>
          </w:p>
        </w:tc>
        <w:tc>
          <w:tcPr>
            <w:tcW w:w="297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46.206</w:t>
            </w:r>
          </w:p>
        </w:tc>
      </w:tr>
      <w:tr w:rsidR="00876AFC" w:rsidRPr="00C031CF" w:rsidTr="00580FB8">
        <w:trPr>
          <w:jc w:val="center"/>
        </w:trPr>
        <w:tc>
          <w:tcPr>
            <w:tcW w:w="2433"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Active nefinanciare</w:t>
            </w:r>
          </w:p>
        </w:tc>
        <w:tc>
          <w:tcPr>
            <w:tcW w:w="159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46.206</w:t>
            </w:r>
          </w:p>
        </w:tc>
        <w:tc>
          <w:tcPr>
            <w:tcW w:w="1842" w:type="dxa"/>
            <w:shd w:val="clear" w:color="auto" w:fill="auto"/>
          </w:tcPr>
          <w:p w:rsidR="00876AFC" w:rsidRPr="00C031CF" w:rsidRDefault="00876AFC" w:rsidP="00A655DF">
            <w:pPr>
              <w:spacing w:after="0" w:line="276" w:lineRule="auto"/>
              <w:contextualSpacing/>
              <w:jc w:val="right"/>
              <w:rPr>
                <w:sz w:val="18"/>
                <w:szCs w:val="18"/>
              </w:rPr>
            </w:pPr>
          </w:p>
        </w:tc>
        <w:tc>
          <w:tcPr>
            <w:tcW w:w="297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46.206</w:t>
            </w:r>
          </w:p>
        </w:tc>
      </w:tr>
      <w:tr w:rsidR="00876AFC" w:rsidRPr="00C031CF" w:rsidTr="00580FB8">
        <w:trPr>
          <w:jc w:val="center"/>
        </w:trPr>
        <w:tc>
          <w:tcPr>
            <w:tcW w:w="2433"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159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6.422</w:t>
            </w:r>
          </w:p>
        </w:tc>
        <w:tc>
          <w:tcPr>
            <w:tcW w:w="1842" w:type="dxa"/>
            <w:shd w:val="clear" w:color="auto" w:fill="auto"/>
          </w:tcPr>
          <w:p w:rsidR="00876AFC" w:rsidRPr="00C031CF" w:rsidRDefault="00876AFC" w:rsidP="00A655DF">
            <w:pPr>
              <w:spacing w:after="0" w:line="276" w:lineRule="auto"/>
              <w:contextualSpacing/>
              <w:jc w:val="right"/>
              <w:rPr>
                <w:b/>
                <w:sz w:val="18"/>
                <w:szCs w:val="18"/>
              </w:rPr>
            </w:pPr>
          </w:p>
        </w:tc>
        <w:tc>
          <w:tcPr>
            <w:tcW w:w="297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6.422</w:t>
            </w:r>
          </w:p>
        </w:tc>
      </w:tr>
      <w:tr w:rsidR="00876AFC" w:rsidRPr="00C031CF" w:rsidTr="00580FB8">
        <w:trPr>
          <w:jc w:val="center"/>
        </w:trPr>
        <w:tc>
          <w:tcPr>
            <w:tcW w:w="2433"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curente</w:t>
            </w:r>
          </w:p>
        </w:tc>
        <w:tc>
          <w:tcPr>
            <w:tcW w:w="1598"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c>
          <w:tcPr>
            <w:tcW w:w="1842"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p>
        </w:tc>
        <w:tc>
          <w:tcPr>
            <w:tcW w:w="2977"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r>
    </w:tbl>
    <w:p w:rsidR="00876AFC" w:rsidRPr="00A655DF" w:rsidRDefault="00876AFC" w:rsidP="00A655DF">
      <w:pPr>
        <w:spacing w:after="0" w:line="276" w:lineRule="auto"/>
        <w:contextualSpacing/>
        <w:jc w:val="both"/>
      </w:pPr>
    </w:p>
    <w:p w:rsidR="00876AFC" w:rsidRPr="00A655DF" w:rsidRDefault="00876AFC" w:rsidP="00A655DF">
      <w:pPr>
        <w:spacing w:after="0" w:line="276" w:lineRule="auto"/>
        <w:ind w:firstLine="708"/>
        <w:contextualSpacing/>
        <w:jc w:val="both"/>
      </w:pPr>
      <w:r w:rsidRPr="00A655DF">
        <w:t>În urma analizării efectuate în privinţa utilizării creditelor bugetare alocate instituţiei noastre pe parcursul anului 2014, în conformitate cu prevederile art. 54 din Legea nr. 500/2002 privind finanţele publice a fost propusă spre trecere la fondul de rezervă bugetară la dispoziţia Guvernului  suma de 288 mii lei. Bugetul definitiv al Autorităţii Electorale Permanente a avut următoarea structură:</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 xml:space="preserve">Mii lei - </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091"/>
        <w:gridCol w:w="2294"/>
        <w:gridCol w:w="2259"/>
        <w:gridCol w:w="2145"/>
      </w:tblGrid>
      <w:tr w:rsidR="00876AFC" w:rsidRPr="00C031CF" w:rsidTr="00580FB8">
        <w:trPr>
          <w:jc w:val="center"/>
        </w:trPr>
        <w:tc>
          <w:tcPr>
            <w:tcW w:w="2091"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Denumire indicator</w:t>
            </w:r>
          </w:p>
        </w:tc>
        <w:tc>
          <w:tcPr>
            <w:tcW w:w="2294"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rectificat</w:t>
            </w:r>
          </w:p>
        </w:tc>
        <w:tc>
          <w:tcPr>
            <w:tcW w:w="2259"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Modificări (+,-)</w:t>
            </w:r>
          </w:p>
        </w:tc>
        <w:tc>
          <w:tcPr>
            <w:tcW w:w="2145"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definitiv</w:t>
            </w:r>
          </w:p>
        </w:tc>
      </w:tr>
      <w:tr w:rsidR="00876AFC" w:rsidRPr="00C031CF" w:rsidTr="00580FB8">
        <w:trPr>
          <w:jc w:val="center"/>
        </w:trPr>
        <w:tc>
          <w:tcPr>
            <w:tcW w:w="209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Total general</w:t>
            </w:r>
          </w:p>
        </w:tc>
        <w:tc>
          <w:tcPr>
            <w:tcW w:w="2294"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75.908</w:t>
            </w:r>
          </w:p>
        </w:tc>
        <w:tc>
          <w:tcPr>
            <w:tcW w:w="2259" w:type="dxa"/>
            <w:shd w:val="clear" w:color="auto" w:fill="auto"/>
          </w:tcPr>
          <w:p w:rsidR="00876AFC" w:rsidRPr="00C031CF" w:rsidRDefault="00876AFC" w:rsidP="00A655DF">
            <w:pPr>
              <w:spacing w:after="0" w:line="276" w:lineRule="auto"/>
              <w:contextualSpacing/>
              <w:jc w:val="right"/>
              <w:rPr>
                <w:b/>
                <w:sz w:val="18"/>
                <w:szCs w:val="18"/>
              </w:rPr>
            </w:pPr>
          </w:p>
        </w:tc>
        <w:tc>
          <w:tcPr>
            <w:tcW w:w="2145"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75.620</w:t>
            </w:r>
          </w:p>
        </w:tc>
      </w:tr>
      <w:tr w:rsidR="00876AFC" w:rsidRPr="00C031CF" w:rsidTr="00580FB8">
        <w:trPr>
          <w:jc w:val="center"/>
        </w:trPr>
        <w:tc>
          <w:tcPr>
            <w:tcW w:w="209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Autorităţi publice</w:t>
            </w:r>
          </w:p>
        </w:tc>
        <w:tc>
          <w:tcPr>
            <w:tcW w:w="2294"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69.486</w:t>
            </w:r>
          </w:p>
        </w:tc>
        <w:tc>
          <w:tcPr>
            <w:tcW w:w="2259" w:type="dxa"/>
            <w:shd w:val="clear" w:color="auto" w:fill="auto"/>
          </w:tcPr>
          <w:p w:rsidR="00876AFC" w:rsidRPr="00C031CF" w:rsidRDefault="00876AFC" w:rsidP="00A655DF">
            <w:pPr>
              <w:spacing w:after="0" w:line="276" w:lineRule="auto"/>
              <w:contextualSpacing/>
              <w:jc w:val="right"/>
              <w:rPr>
                <w:b/>
                <w:sz w:val="18"/>
                <w:szCs w:val="18"/>
              </w:rPr>
            </w:pPr>
          </w:p>
        </w:tc>
        <w:tc>
          <w:tcPr>
            <w:tcW w:w="2145"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69.486</w:t>
            </w:r>
          </w:p>
        </w:tc>
      </w:tr>
      <w:tr w:rsidR="00876AFC" w:rsidRPr="00C031CF" w:rsidTr="00580FB8">
        <w:trPr>
          <w:jc w:val="center"/>
        </w:trPr>
        <w:tc>
          <w:tcPr>
            <w:tcW w:w="209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2294"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23.280</w:t>
            </w:r>
          </w:p>
        </w:tc>
        <w:tc>
          <w:tcPr>
            <w:tcW w:w="2259" w:type="dxa"/>
            <w:shd w:val="clear" w:color="auto" w:fill="auto"/>
          </w:tcPr>
          <w:p w:rsidR="00876AFC" w:rsidRPr="00C031CF" w:rsidRDefault="00876AFC" w:rsidP="00A655DF">
            <w:pPr>
              <w:spacing w:after="0" w:line="276" w:lineRule="auto"/>
              <w:contextualSpacing/>
              <w:jc w:val="right"/>
              <w:rPr>
                <w:b/>
                <w:sz w:val="18"/>
                <w:szCs w:val="18"/>
              </w:rPr>
            </w:pPr>
          </w:p>
        </w:tc>
        <w:tc>
          <w:tcPr>
            <w:tcW w:w="2145"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23.280</w:t>
            </w:r>
          </w:p>
        </w:tc>
      </w:tr>
      <w:tr w:rsidR="00876AFC" w:rsidRPr="00C031CF" w:rsidTr="00580FB8">
        <w:trPr>
          <w:jc w:val="center"/>
        </w:trPr>
        <w:tc>
          <w:tcPr>
            <w:tcW w:w="2091"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2294"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12.508</w:t>
            </w:r>
          </w:p>
        </w:tc>
        <w:tc>
          <w:tcPr>
            <w:tcW w:w="2259" w:type="dxa"/>
            <w:shd w:val="clear" w:color="auto" w:fill="auto"/>
          </w:tcPr>
          <w:p w:rsidR="00876AFC" w:rsidRPr="00C031CF" w:rsidRDefault="00876AFC" w:rsidP="00A655DF">
            <w:pPr>
              <w:spacing w:after="0" w:line="276" w:lineRule="auto"/>
              <w:contextualSpacing/>
              <w:jc w:val="right"/>
              <w:rPr>
                <w:sz w:val="18"/>
                <w:szCs w:val="18"/>
              </w:rPr>
            </w:pPr>
          </w:p>
        </w:tc>
        <w:tc>
          <w:tcPr>
            <w:tcW w:w="2145"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12.508</w:t>
            </w:r>
          </w:p>
        </w:tc>
      </w:tr>
      <w:tr w:rsidR="00876AFC" w:rsidRPr="00C031CF" w:rsidTr="00580FB8">
        <w:trPr>
          <w:jc w:val="center"/>
        </w:trPr>
        <w:tc>
          <w:tcPr>
            <w:tcW w:w="2091"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2294"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10.767</w:t>
            </w:r>
          </w:p>
        </w:tc>
        <w:tc>
          <w:tcPr>
            <w:tcW w:w="2259" w:type="dxa"/>
            <w:shd w:val="clear" w:color="auto" w:fill="auto"/>
          </w:tcPr>
          <w:p w:rsidR="00876AFC" w:rsidRPr="00C031CF" w:rsidRDefault="00876AFC" w:rsidP="00A655DF">
            <w:pPr>
              <w:spacing w:after="0" w:line="276" w:lineRule="auto"/>
              <w:contextualSpacing/>
              <w:jc w:val="right"/>
              <w:rPr>
                <w:sz w:val="18"/>
                <w:szCs w:val="18"/>
              </w:rPr>
            </w:pPr>
          </w:p>
        </w:tc>
        <w:tc>
          <w:tcPr>
            <w:tcW w:w="2145"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10.767</w:t>
            </w:r>
          </w:p>
        </w:tc>
      </w:tr>
      <w:tr w:rsidR="00876AFC" w:rsidRPr="00C031CF" w:rsidTr="00580FB8">
        <w:trPr>
          <w:jc w:val="center"/>
        </w:trPr>
        <w:tc>
          <w:tcPr>
            <w:tcW w:w="2091"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Transferuri </w:t>
            </w:r>
          </w:p>
        </w:tc>
        <w:tc>
          <w:tcPr>
            <w:tcW w:w="2294"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2259" w:type="dxa"/>
            <w:shd w:val="clear" w:color="auto" w:fill="auto"/>
          </w:tcPr>
          <w:p w:rsidR="00876AFC" w:rsidRPr="00C031CF" w:rsidRDefault="00876AFC" w:rsidP="00A655DF">
            <w:pPr>
              <w:spacing w:after="0" w:line="276" w:lineRule="auto"/>
              <w:contextualSpacing/>
              <w:jc w:val="right"/>
              <w:rPr>
                <w:sz w:val="18"/>
                <w:szCs w:val="18"/>
              </w:rPr>
            </w:pPr>
          </w:p>
        </w:tc>
        <w:tc>
          <w:tcPr>
            <w:tcW w:w="2145"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5</w:t>
            </w:r>
          </w:p>
        </w:tc>
      </w:tr>
      <w:tr w:rsidR="00876AFC" w:rsidRPr="00C031CF" w:rsidTr="00580FB8">
        <w:trPr>
          <w:jc w:val="center"/>
        </w:trPr>
        <w:tc>
          <w:tcPr>
            <w:tcW w:w="209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2294"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46.206</w:t>
            </w:r>
          </w:p>
        </w:tc>
        <w:tc>
          <w:tcPr>
            <w:tcW w:w="2259" w:type="dxa"/>
            <w:shd w:val="clear" w:color="auto" w:fill="auto"/>
          </w:tcPr>
          <w:p w:rsidR="00876AFC" w:rsidRPr="00C031CF" w:rsidRDefault="00876AFC" w:rsidP="00A655DF">
            <w:pPr>
              <w:spacing w:after="0" w:line="276" w:lineRule="auto"/>
              <w:contextualSpacing/>
              <w:jc w:val="right"/>
              <w:rPr>
                <w:b/>
                <w:sz w:val="18"/>
                <w:szCs w:val="18"/>
              </w:rPr>
            </w:pPr>
          </w:p>
        </w:tc>
        <w:tc>
          <w:tcPr>
            <w:tcW w:w="2145"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46.206</w:t>
            </w:r>
          </w:p>
        </w:tc>
      </w:tr>
      <w:tr w:rsidR="00876AFC" w:rsidRPr="00C031CF" w:rsidTr="00580FB8">
        <w:trPr>
          <w:jc w:val="center"/>
        </w:trPr>
        <w:tc>
          <w:tcPr>
            <w:tcW w:w="2091"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Active nefinanciare</w:t>
            </w:r>
          </w:p>
        </w:tc>
        <w:tc>
          <w:tcPr>
            <w:tcW w:w="2294"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46.206</w:t>
            </w:r>
          </w:p>
        </w:tc>
        <w:tc>
          <w:tcPr>
            <w:tcW w:w="2259" w:type="dxa"/>
            <w:shd w:val="clear" w:color="auto" w:fill="auto"/>
          </w:tcPr>
          <w:p w:rsidR="00876AFC" w:rsidRPr="00C031CF" w:rsidRDefault="00876AFC" w:rsidP="00A655DF">
            <w:pPr>
              <w:spacing w:after="0" w:line="276" w:lineRule="auto"/>
              <w:contextualSpacing/>
              <w:jc w:val="right"/>
              <w:rPr>
                <w:sz w:val="18"/>
                <w:szCs w:val="18"/>
              </w:rPr>
            </w:pPr>
          </w:p>
        </w:tc>
        <w:tc>
          <w:tcPr>
            <w:tcW w:w="2145"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46.206</w:t>
            </w:r>
          </w:p>
        </w:tc>
      </w:tr>
      <w:tr w:rsidR="00876AFC" w:rsidRPr="00C031CF" w:rsidTr="00580FB8">
        <w:trPr>
          <w:jc w:val="center"/>
        </w:trPr>
        <w:tc>
          <w:tcPr>
            <w:tcW w:w="209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2294"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6.422</w:t>
            </w:r>
          </w:p>
        </w:tc>
        <w:tc>
          <w:tcPr>
            <w:tcW w:w="2259"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-288</w:t>
            </w:r>
          </w:p>
        </w:tc>
        <w:tc>
          <w:tcPr>
            <w:tcW w:w="2145"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6.134</w:t>
            </w:r>
          </w:p>
        </w:tc>
      </w:tr>
      <w:tr w:rsidR="00876AFC" w:rsidRPr="00C031CF" w:rsidTr="00580FB8">
        <w:trPr>
          <w:jc w:val="center"/>
        </w:trPr>
        <w:tc>
          <w:tcPr>
            <w:tcW w:w="2091"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lastRenderedPageBreak/>
              <w:t>Cheltuieli curente</w:t>
            </w:r>
          </w:p>
        </w:tc>
        <w:tc>
          <w:tcPr>
            <w:tcW w:w="2294"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6.422</w:t>
            </w:r>
          </w:p>
        </w:tc>
        <w:tc>
          <w:tcPr>
            <w:tcW w:w="2259"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-288</w:t>
            </w:r>
          </w:p>
        </w:tc>
        <w:tc>
          <w:tcPr>
            <w:tcW w:w="2145"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6.134</w:t>
            </w:r>
          </w:p>
        </w:tc>
      </w:tr>
    </w:tbl>
    <w:p w:rsidR="00876AFC" w:rsidRPr="00A655DF" w:rsidRDefault="00876AFC" w:rsidP="00A655DF">
      <w:pPr>
        <w:spacing w:after="0" w:line="276" w:lineRule="auto"/>
        <w:contextualSpacing/>
        <w:jc w:val="both"/>
      </w:pPr>
    </w:p>
    <w:p w:rsidR="00876AFC" w:rsidRPr="00A655DF" w:rsidRDefault="00876AFC" w:rsidP="00A655DF">
      <w:pPr>
        <w:autoSpaceDE w:val="0"/>
        <w:autoSpaceDN w:val="0"/>
        <w:adjustRightInd w:val="0"/>
        <w:spacing w:after="0" w:line="276" w:lineRule="auto"/>
        <w:ind w:firstLine="708"/>
        <w:contextualSpacing/>
        <w:jc w:val="both"/>
      </w:pPr>
      <w:r w:rsidRPr="00A655DF">
        <w:t>Sumele alocate pentru organizarea și desfă</w:t>
      </w:r>
      <w:r w:rsidR="009D38F7">
        <w:t>ș</w:t>
      </w:r>
      <w:r w:rsidRPr="00A655DF">
        <w:t>urarea alegerilor membrilor din Rom</w:t>
      </w:r>
      <w:r w:rsidR="0020229D">
        <w:t>â</w:t>
      </w:r>
      <w:r w:rsidRPr="00A655DF">
        <w:t xml:space="preserve">nia </w:t>
      </w:r>
      <w:r w:rsidR="009D38F7">
        <w:t>în</w:t>
      </w:r>
      <w:r w:rsidRPr="00A655DF">
        <w:t xml:space="preserve"> Parlamentul European (puncul III.3 din anexă), rămase necheltuite au fost raportate și disponibilizate la Fondul de rezervă la dispoziția Guvernului; modificările în volumul şi structura bugetului Autorităţii Electorale Permanente au fost următoarele: </w:t>
      </w:r>
    </w:p>
    <w:p w:rsidR="00876AFC" w:rsidRPr="00A655DF" w:rsidRDefault="00876AFC" w:rsidP="00A655DF">
      <w:pPr>
        <w:numPr>
          <w:ilvl w:val="0"/>
          <w:numId w:val="55"/>
        </w:numPr>
        <w:spacing w:after="0" w:line="276" w:lineRule="auto"/>
        <w:contextualSpacing/>
        <w:jc w:val="both"/>
      </w:pPr>
      <w:r w:rsidRPr="00A655DF">
        <w:t>Mii lei -</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605"/>
        <w:gridCol w:w="1692"/>
        <w:gridCol w:w="1569"/>
        <w:gridCol w:w="1842"/>
      </w:tblGrid>
      <w:tr w:rsidR="00876AFC" w:rsidRPr="00C031CF" w:rsidTr="00580FB8">
        <w:trPr>
          <w:jc w:val="center"/>
        </w:trPr>
        <w:tc>
          <w:tcPr>
            <w:tcW w:w="3605"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Denumire indicator</w:t>
            </w:r>
          </w:p>
        </w:tc>
        <w:tc>
          <w:tcPr>
            <w:tcW w:w="1692"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rectificat</w:t>
            </w:r>
          </w:p>
        </w:tc>
        <w:tc>
          <w:tcPr>
            <w:tcW w:w="1569"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Modificări (+,-)</w:t>
            </w:r>
          </w:p>
        </w:tc>
        <w:tc>
          <w:tcPr>
            <w:tcW w:w="1842"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definitiv</w:t>
            </w:r>
          </w:p>
        </w:tc>
      </w:tr>
      <w:tr w:rsidR="00876AFC" w:rsidRPr="00C031CF" w:rsidTr="00580FB8">
        <w:trPr>
          <w:jc w:val="center"/>
        </w:trPr>
        <w:tc>
          <w:tcPr>
            <w:tcW w:w="3605"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Total general</w:t>
            </w:r>
          </w:p>
        </w:tc>
        <w:tc>
          <w:tcPr>
            <w:tcW w:w="169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75.620</w:t>
            </w:r>
          </w:p>
        </w:tc>
        <w:tc>
          <w:tcPr>
            <w:tcW w:w="1569"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-1.900</w:t>
            </w:r>
          </w:p>
        </w:tc>
        <w:tc>
          <w:tcPr>
            <w:tcW w:w="184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73.720</w:t>
            </w:r>
          </w:p>
        </w:tc>
      </w:tr>
      <w:tr w:rsidR="00876AFC" w:rsidRPr="00C031CF" w:rsidTr="00580FB8">
        <w:trPr>
          <w:jc w:val="center"/>
        </w:trPr>
        <w:tc>
          <w:tcPr>
            <w:tcW w:w="3605"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Autorităţi publice</w:t>
            </w:r>
          </w:p>
        </w:tc>
        <w:tc>
          <w:tcPr>
            <w:tcW w:w="169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69.486</w:t>
            </w:r>
          </w:p>
        </w:tc>
        <w:tc>
          <w:tcPr>
            <w:tcW w:w="1569"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-1.900</w:t>
            </w:r>
          </w:p>
        </w:tc>
        <w:tc>
          <w:tcPr>
            <w:tcW w:w="184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67.586</w:t>
            </w:r>
          </w:p>
        </w:tc>
      </w:tr>
      <w:tr w:rsidR="00876AFC" w:rsidRPr="00C031CF" w:rsidTr="00580FB8">
        <w:trPr>
          <w:jc w:val="center"/>
        </w:trPr>
        <w:tc>
          <w:tcPr>
            <w:tcW w:w="3605"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169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23.280</w:t>
            </w:r>
          </w:p>
        </w:tc>
        <w:tc>
          <w:tcPr>
            <w:tcW w:w="1569"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-1.900</w:t>
            </w:r>
          </w:p>
        </w:tc>
        <w:tc>
          <w:tcPr>
            <w:tcW w:w="184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21.380</w:t>
            </w:r>
          </w:p>
        </w:tc>
      </w:tr>
      <w:tr w:rsidR="00876AFC" w:rsidRPr="00C031CF" w:rsidTr="00580FB8">
        <w:trPr>
          <w:jc w:val="center"/>
        </w:trPr>
        <w:tc>
          <w:tcPr>
            <w:tcW w:w="3605"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169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12.508</w:t>
            </w:r>
          </w:p>
        </w:tc>
        <w:tc>
          <w:tcPr>
            <w:tcW w:w="1569"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-1.300</w:t>
            </w:r>
          </w:p>
        </w:tc>
        <w:tc>
          <w:tcPr>
            <w:tcW w:w="184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11.208</w:t>
            </w:r>
          </w:p>
        </w:tc>
      </w:tr>
      <w:tr w:rsidR="00876AFC" w:rsidRPr="00C031CF" w:rsidTr="00580FB8">
        <w:trPr>
          <w:jc w:val="center"/>
        </w:trPr>
        <w:tc>
          <w:tcPr>
            <w:tcW w:w="3605"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169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10.767</w:t>
            </w:r>
          </w:p>
        </w:tc>
        <w:tc>
          <w:tcPr>
            <w:tcW w:w="1569"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-600</w:t>
            </w:r>
          </w:p>
        </w:tc>
        <w:tc>
          <w:tcPr>
            <w:tcW w:w="184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10.167</w:t>
            </w:r>
          </w:p>
        </w:tc>
      </w:tr>
      <w:tr w:rsidR="00876AFC" w:rsidRPr="00C031CF" w:rsidTr="00580FB8">
        <w:trPr>
          <w:jc w:val="center"/>
        </w:trPr>
        <w:tc>
          <w:tcPr>
            <w:tcW w:w="3605"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Transferuri </w:t>
            </w:r>
          </w:p>
        </w:tc>
        <w:tc>
          <w:tcPr>
            <w:tcW w:w="169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1569" w:type="dxa"/>
            <w:shd w:val="clear" w:color="auto" w:fill="auto"/>
          </w:tcPr>
          <w:p w:rsidR="00876AFC" w:rsidRPr="00C031CF" w:rsidRDefault="00876AFC" w:rsidP="00A655DF">
            <w:pPr>
              <w:spacing w:after="0" w:line="276" w:lineRule="auto"/>
              <w:contextualSpacing/>
              <w:jc w:val="right"/>
              <w:rPr>
                <w:sz w:val="18"/>
                <w:szCs w:val="18"/>
              </w:rPr>
            </w:pPr>
          </w:p>
        </w:tc>
        <w:tc>
          <w:tcPr>
            <w:tcW w:w="184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5</w:t>
            </w:r>
          </w:p>
        </w:tc>
      </w:tr>
      <w:tr w:rsidR="00876AFC" w:rsidRPr="00C031CF" w:rsidTr="00580FB8">
        <w:trPr>
          <w:jc w:val="center"/>
        </w:trPr>
        <w:tc>
          <w:tcPr>
            <w:tcW w:w="3605"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169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46.206</w:t>
            </w:r>
          </w:p>
        </w:tc>
        <w:tc>
          <w:tcPr>
            <w:tcW w:w="1569" w:type="dxa"/>
            <w:shd w:val="clear" w:color="auto" w:fill="auto"/>
          </w:tcPr>
          <w:p w:rsidR="00876AFC" w:rsidRPr="00C031CF" w:rsidRDefault="00876AFC" w:rsidP="00A655DF">
            <w:pPr>
              <w:spacing w:after="0" w:line="276" w:lineRule="auto"/>
              <w:contextualSpacing/>
              <w:jc w:val="right"/>
              <w:rPr>
                <w:b/>
                <w:sz w:val="18"/>
                <w:szCs w:val="18"/>
              </w:rPr>
            </w:pPr>
          </w:p>
        </w:tc>
        <w:tc>
          <w:tcPr>
            <w:tcW w:w="184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46.206</w:t>
            </w:r>
          </w:p>
        </w:tc>
      </w:tr>
      <w:tr w:rsidR="00876AFC" w:rsidRPr="00C031CF" w:rsidTr="00580FB8">
        <w:trPr>
          <w:jc w:val="center"/>
        </w:trPr>
        <w:tc>
          <w:tcPr>
            <w:tcW w:w="3605"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Active nefinanciare</w:t>
            </w:r>
          </w:p>
        </w:tc>
        <w:tc>
          <w:tcPr>
            <w:tcW w:w="169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46.206</w:t>
            </w:r>
          </w:p>
        </w:tc>
        <w:tc>
          <w:tcPr>
            <w:tcW w:w="1569" w:type="dxa"/>
            <w:shd w:val="clear" w:color="auto" w:fill="auto"/>
          </w:tcPr>
          <w:p w:rsidR="00876AFC" w:rsidRPr="00C031CF" w:rsidRDefault="00876AFC" w:rsidP="00A655DF">
            <w:pPr>
              <w:spacing w:after="0" w:line="276" w:lineRule="auto"/>
              <w:contextualSpacing/>
              <w:jc w:val="right"/>
              <w:rPr>
                <w:sz w:val="18"/>
                <w:szCs w:val="18"/>
              </w:rPr>
            </w:pPr>
          </w:p>
        </w:tc>
        <w:tc>
          <w:tcPr>
            <w:tcW w:w="184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46.206</w:t>
            </w:r>
          </w:p>
        </w:tc>
      </w:tr>
      <w:tr w:rsidR="00876AFC" w:rsidRPr="00C031CF" w:rsidTr="00580FB8">
        <w:trPr>
          <w:jc w:val="center"/>
        </w:trPr>
        <w:tc>
          <w:tcPr>
            <w:tcW w:w="3605"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169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6.134</w:t>
            </w:r>
          </w:p>
        </w:tc>
        <w:tc>
          <w:tcPr>
            <w:tcW w:w="1569" w:type="dxa"/>
            <w:shd w:val="clear" w:color="auto" w:fill="auto"/>
          </w:tcPr>
          <w:p w:rsidR="00876AFC" w:rsidRPr="00C031CF" w:rsidRDefault="00876AFC" w:rsidP="00A655DF">
            <w:pPr>
              <w:spacing w:after="0" w:line="276" w:lineRule="auto"/>
              <w:contextualSpacing/>
              <w:jc w:val="right"/>
              <w:rPr>
                <w:b/>
                <w:sz w:val="18"/>
                <w:szCs w:val="18"/>
              </w:rPr>
            </w:pPr>
          </w:p>
        </w:tc>
        <w:tc>
          <w:tcPr>
            <w:tcW w:w="184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6.134</w:t>
            </w:r>
          </w:p>
        </w:tc>
      </w:tr>
      <w:tr w:rsidR="00876AFC" w:rsidRPr="00C031CF" w:rsidTr="00580FB8">
        <w:trPr>
          <w:jc w:val="center"/>
        </w:trPr>
        <w:tc>
          <w:tcPr>
            <w:tcW w:w="3605"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curente</w:t>
            </w:r>
          </w:p>
        </w:tc>
        <w:tc>
          <w:tcPr>
            <w:tcW w:w="1692"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6.134</w:t>
            </w:r>
          </w:p>
        </w:tc>
        <w:tc>
          <w:tcPr>
            <w:tcW w:w="1569"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p>
        </w:tc>
        <w:tc>
          <w:tcPr>
            <w:tcW w:w="1842"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6.134</w:t>
            </w:r>
          </w:p>
        </w:tc>
      </w:tr>
    </w:tbl>
    <w:p w:rsidR="00876AFC" w:rsidRPr="00A655DF" w:rsidRDefault="00876AFC" w:rsidP="00A655DF">
      <w:pPr>
        <w:spacing w:after="0" w:line="276" w:lineRule="auto"/>
        <w:contextualSpacing/>
        <w:jc w:val="both"/>
        <w:rPr>
          <w:sz w:val="18"/>
          <w:szCs w:val="18"/>
        </w:rPr>
      </w:pPr>
    </w:p>
    <w:p w:rsidR="00876AFC" w:rsidRPr="00A655DF" w:rsidRDefault="00876AFC" w:rsidP="00A655DF">
      <w:pPr>
        <w:autoSpaceDE w:val="0"/>
        <w:autoSpaceDN w:val="0"/>
        <w:adjustRightInd w:val="0"/>
        <w:spacing w:after="0" w:line="276" w:lineRule="auto"/>
        <w:ind w:firstLine="708"/>
        <w:contextualSpacing/>
        <w:jc w:val="both"/>
      </w:pPr>
      <w:r w:rsidRPr="00A655DF">
        <w:t>Prin Ordonanţa de urgență a Guvernului nr. 74/2014 cu privire la rectificarea bugetară pe anul 2014 și unele măsuri bugetare, au fost introduse următoarele modificări în volumul şi structura bugetului Autorităţii Electorale Permanente:</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Mii lei –</w:t>
      </w:r>
    </w:p>
    <w:tbl>
      <w:tblPr>
        <w:tblW w:w="0" w:type="auto"/>
        <w:tblInd w:w="25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088"/>
        <w:gridCol w:w="2296"/>
        <w:gridCol w:w="2318"/>
        <w:gridCol w:w="2087"/>
      </w:tblGrid>
      <w:tr w:rsidR="00876AFC" w:rsidRPr="00C031CF" w:rsidTr="00580FB8">
        <w:tc>
          <w:tcPr>
            <w:tcW w:w="2088"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Denumire indicator</w:t>
            </w:r>
          </w:p>
        </w:tc>
        <w:tc>
          <w:tcPr>
            <w:tcW w:w="2296"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actualizat</w:t>
            </w:r>
          </w:p>
        </w:tc>
        <w:tc>
          <w:tcPr>
            <w:tcW w:w="2318"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Modificări (+,-)</w:t>
            </w:r>
          </w:p>
        </w:tc>
        <w:tc>
          <w:tcPr>
            <w:tcW w:w="2087"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rectificat</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Total general</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73.720</w:t>
            </w:r>
          </w:p>
        </w:tc>
        <w:tc>
          <w:tcPr>
            <w:tcW w:w="231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-4.224</w:t>
            </w:r>
          </w:p>
        </w:tc>
        <w:tc>
          <w:tcPr>
            <w:tcW w:w="208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69.496</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Autorităţi publice</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67.586</w:t>
            </w:r>
          </w:p>
        </w:tc>
        <w:tc>
          <w:tcPr>
            <w:tcW w:w="231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-4.197</w:t>
            </w:r>
          </w:p>
        </w:tc>
        <w:tc>
          <w:tcPr>
            <w:tcW w:w="208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63.389</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21.380</w:t>
            </w:r>
          </w:p>
        </w:tc>
        <w:tc>
          <w:tcPr>
            <w:tcW w:w="231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-213</w:t>
            </w:r>
          </w:p>
        </w:tc>
        <w:tc>
          <w:tcPr>
            <w:tcW w:w="208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21.167</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229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11.208</w:t>
            </w:r>
          </w:p>
        </w:tc>
        <w:tc>
          <w:tcPr>
            <w:tcW w:w="231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-213</w:t>
            </w:r>
          </w:p>
        </w:tc>
        <w:tc>
          <w:tcPr>
            <w:tcW w:w="208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10.995</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229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10.167</w:t>
            </w:r>
          </w:p>
        </w:tc>
        <w:tc>
          <w:tcPr>
            <w:tcW w:w="2318" w:type="dxa"/>
            <w:shd w:val="clear" w:color="auto" w:fill="auto"/>
          </w:tcPr>
          <w:p w:rsidR="00876AFC" w:rsidRPr="00C031CF" w:rsidRDefault="00876AFC" w:rsidP="00A655DF">
            <w:pPr>
              <w:spacing w:after="0" w:line="276" w:lineRule="auto"/>
              <w:contextualSpacing/>
              <w:jc w:val="right"/>
              <w:rPr>
                <w:sz w:val="18"/>
                <w:szCs w:val="18"/>
              </w:rPr>
            </w:pPr>
          </w:p>
        </w:tc>
        <w:tc>
          <w:tcPr>
            <w:tcW w:w="208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10.167</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Transferuri </w:t>
            </w:r>
          </w:p>
        </w:tc>
        <w:tc>
          <w:tcPr>
            <w:tcW w:w="229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2318" w:type="dxa"/>
            <w:shd w:val="clear" w:color="auto" w:fill="auto"/>
          </w:tcPr>
          <w:p w:rsidR="00876AFC" w:rsidRPr="00C031CF" w:rsidRDefault="00876AFC" w:rsidP="00A655DF">
            <w:pPr>
              <w:spacing w:after="0" w:line="276" w:lineRule="auto"/>
              <w:contextualSpacing/>
              <w:jc w:val="right"/>
              <w:rPr>
                <w:sz w:val="18"/>
                <w:szCs w:val="18"/>
              </w:rPr>
            </w:pPr>
          </w:p>
        </w:tc>
        <w:tc>
          <w:tcPr>
            <w:tcW w:w="208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5</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46.206</w:t>
            </w:r>
          </w:p>
        </w:tc>
        <w:tc>
          <w:tcPr>
            <w:tcW w:w="231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-3.984</w:t>
            </w:r>
          </w:p>
        </w:tc>
        <w:tc>
          <w:tcPr>
            <w:tcW w:w="208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42.222</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Active nefinanciare</w:t>
            </w:r>
          </w:p>
        </w:tc>
        <w:tc>
          <w:tcPr>
            <w:tcW w:w="2296"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46.206</w:t>
            </w:r>
          </w:p>
        </w:tc>
        <w:tc>
          <w:tcPr>
            <w:tcW w:w="231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-3984</w:t>
            </w:r>
          </w:p>
        </w:tc>
        <w:tc>
          <w:tcPr>
            <w:tcW w:w="208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42.222</w:t>
            </w:r>
          </w:p>
        </w:tc>
      </w:tr>
      <w:tr w:rsidR="00876AFC" w:rsidRPr="00C031CF" w:rsidTr="00580FB8">
        <w:tc>
          <w:tcPr>
            <w:tcW w:w="208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2296"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6.134</w:t>
            </w:r>
          </w:p>
        </w:tc>
        <w:tc>
          <w:tcPr>
            <w:tcW w:w="231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-27</w:t>
            </w:r>
          </w:p>
        </w:tc>
        <w:tc>
          <w:tcPr>
            <w:tcW w:w="208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6.107</w:t>
            </w:r>
          </w:p>
        </w:tc>
      </w:tr>
      <w:tr w:rsidR="00876AFC" w:rsidRPr="00C031CF" w:rsidTr="00580FB8">
        <w:tc>
          <w:tcPr>
            <w:tcW w:w="2088" w:type="dxa"/>
            <w:tcBorders>
              <w:top w:val="double" w:sz="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
                <w:bCs/>
                <w:sz w:val="18"/>
                <w:szCs w:val="18"/>
              </w:rPr>
              <w:t>Cheltuieli curente</w:t>
            </w:r>
          </w:p>
        </w:tc>
        <w:tc>
          <w:tcPr>
            <w:tcW w:w="2296"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6.134</w:t>
            </w:r>
          </w:p>
        </w:tc>
        <w:tc>
          <w:tcPr>
            <w:tcW w:w="2318"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-27</w:t>
            </w:r>
          </w:p>
        </w:tc>
        <w:tc>
          <w:tcPr>
            <w:tcW w:w="2087"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6.107</w:t>
            </w:r>
          </w:p>
        </w:tc>
      </w:tr>
    </w:tbl>
    <w:p w:rsidR="00876AFC" w:rsidRPr="00A655DF" w:rsidRDefault="00876AFC" w:rsidP="00A655DF">
      <w:pPr>
        <w:spacing w:after="0" w:line="276" w:lineRule="auto"/>
        <w:contextualSpacing/>
        <w:jc w:val="both"/>
      </w:pPr>
    </w:p>
    <w:p w:rsidR="00876AFC" w:rsidRPr="00A655DF" w:rsidRDefault="00876AFC" w:rsidP="00A655DF">
      <w:pPr>
        <w:spacing w:after="0" w:line="276" w:lineRule="auto"/>
        <w:ind w:firstLine="708"/>
        <w:contextualSpacing/>
        <w:jc w:val="both"/>
      </w:pPr>
      <w:r w:rsidRPr="00A655DF">
        <w:t>În urma analizării efectuate în privinţa utilizării creditelor bugetare alocate instituţiei noastre pe parcursul anului 2014, în conformitate cu prevederile art. 54 din Legea nr. 500/2002 privind finanţele publice a fost propusă spre trecere la fondul de rezervă bugetară la dispoziţia Guvernului  suma de 288 mii lei; bugetul definitiv al Autorităţii Electorale Permanente a avut următoarea structură:</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 xml:space="preserve">Mii lei - </w:t>
      </w:r>
    </w:p>
    <w:tbl>
      <w:tblPr>
        <w:tblW w:w="0" w:type="auto"/>
        <w:jc w:val="righ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781"/>
        <w:gridCol w:w="1595"/>
        <w:gridCol w:w="1842"/>
        <w:gridCol w:w="2632"/>
      </w:tblGrid>
      <w:tr w:rsidR="00876AFC" w:rsidRPr="00C031CF" w:rsidTr="00580FB8">
        <w:trPr>
          <w:jc w:val="right"/>
        </w:trPr>
        <w:tc>
          <w:tcPr>
            <w:tcW w:w="2781"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Denumire indicator</w:t>
            </w:r>
          </w:p>
        </w:tc>
        <w:tc>
          <w:tcPr>
            <w:tcW w:w="1595"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rectificat</w:t>
            </w:r>
          </w:p>
        </w:tc>
        <w:tc>
          <w:tcPr>
            <w:tcW w:w="1842"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Modificări (+,-)</w:t>
            </w:r>
          </w:p>
        </w:tc>
        <w:tc>
          <w:tcPr>
            <w:tcW w:w="2632" w:type="dxa"/>
            <w:tcBorders>
              <w:bottom w:val="single" w:sz="1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Buget definitiv</w:t>
            </w:r>
          </w:p>
        </w:tc>
      </w:tr>
      <w:tr w:rsidR="00876AFC" w:rsidRPr="00C031CF" w:rsidTr="00580FB8">
        <w:trPr>
          <w:jc w:val="right"/>
        </w:trPr>
        <w:tc>
          <w:tcPr>
            <w:tcW w:w="278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Total general</w:t>
            </w:r>
          </w:p>
        </w:tc>
        <w:tc>
          <w:tcPr>
            <w:tcW w:w="1595"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69.496</w:t>
            </w:r>
          </w:p>
        </w:tc>
        <w:tc>
          <w:tcPr>
            <w:tcW w:w="184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-1.412</w:t>
            </w:r>
          </w:p>
        </w:tc>
        <w:tc>
          <w:tcPr>
            <w:tcW w:w="263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68.084</w:t>
            </w:r>
          </w:p>
        </w:tc>
      </w:tr>
      <w:tr w:rsidR="00876AFC" w:rsidRPr="00C031CF" w:rsidTr="00580FB8">
        <w:trPr>
          <w:jc w:val="right"/>
        </w:trPr>
        <w:tc>
          <w:tcPr>
            <w:tcW w:w="278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Autorităţi publice</w:t>
            </w:r>
          </w:p>
        </w:tc>
        <w:tc>
          <w:tcPr>
            <w:tcW w:w="1595"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63.389</w:t>
            </w:r>
          </w:p>
        </w:tc>
        <w:tc>
          <w:tcPr>
            <w:tcW w:w="184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-1.383</w:t>
            </w:r>
          </w:p>
        </w:tc>
        <w:tc>
          <w:tcPr>
            <w:tcW w:w="263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62.006</w:t>
            </w:r>
          </w:p>
        </w:tc>
      </w:tr>
      <w:tr w:rsidR="00876AFC" w:rsidRPr="00C031CF" w:rsidTr="00580FB8">
        <w:trPr>
          <w:jc w:val="right"/>
        </w:trPr>
        <w:tc>
          <w:tcPr>
            <w:tcW w:w="278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1595"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21.167</w:t>
            </w:r>
          </w:p>
        </w:tc>
        <w:tc>
          <w:tcPr>
            <w:tcW w:w="184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-481</w:t>
            </w:r>
          </w:p>
        </w:tc>
        <w:tc>
          <w:tcPr>
            <w:tcW w:w="263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20.686</w:t>
            </w:r>
          </w:p>
        </w:tc>
      </w:tr>
      <w:tr w:rsidR="00876AFC" w:rsidRPr="00C031CF" w:rsidTr="00580FB8">
        <w:trPr>
          <w:jc w:val="right"/>
        </w:trPr>
        <w:tc>
          <w:tcPr>
            <w:tcW w:w="2781"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1595"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10.995</w:t>
            </w:r>
          </w:p>
        </w:tc>
        <w:tc>
          <w:tcPr>
            <w:tcW w:w="1842" w:type="dxa"/>
            <w:shd w:val="clear" w:color="auto" w:fill="auto"/>
          </w:tcPr>
          <w:p w:rsidR="00876AFC" w:rsidRPr="00C031CF" w:rsidRDefault="00876AFC" w:rsidP="00A655DF">
            <w:pPr>
              <w:spacing w:after="0" w:line="276" w:lineRule="auto"/>
              <w:contextualSpacing/>
              <w:jc w:val="right"/>
              <w:rPr>
                <w:sz w:val="18"/>
                <w:szCs w:val="18"/>
              </w:rPr>
            </w:pPr>
          </w:p>
        </w:tc>
        <w:tc>
          <w:tcPr>
            <w:tcW w:w="263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10.995</w:t>
            </w:r>
          </w:p>
        </w:tc>
      </w:tr>
      <w:tr w:rsidR="00876AFC" w:rsidRPr="00C031CF" w:rsidTr="00580FB8">
        <w:trPr>
          <w:jc w:val="right"/>
        </w:trPr>
        <w:tc>
          <w:tcPr>
            <w:tcW w:w="2781"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1595"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10.167</w:t>
            </w:r>
          </w:p>
        </w:tc>
        <w:tc>
          <w:tcPr>
            <w:tcW w:w="184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-481</w:t>
            </w:r>
          </w:p>
        </w:tc>
        <w:tc>
          <w:tcPr>
            <w:tcW w:w="263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9.686</w:t>
            </w:r>
          </w:p>
        </w:tc>
      </w:tr>
      <w:tr w:rsidR="00876AFC" w:rsidRPr="00C031CF" w:rsidTr="00580FB8">
        <w:trPr>
          <w:jc w:val="right"/>
        </w:trPr>
        <w:tc>
          <w:tcPr>
            <w:tcW w:w="2781"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lastRenderedPageBreak/>
              <w:t xml:space="preserve">Transferuri </w:t>
            </w:r>
          </w:p>
        </w:tc>
        <w:tc>
          <w:tcPr>
            <w:tcW w:w="1595"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1842" w:type="dxa"/>
            <w:shd w:val="clear" w:color="auto" w:fill="auto"/>
          </w:tcPr>
          <w:p w:rsidR="00876AFC" w:rsidRPr="00C031CF" w:rsidRDefault="00876AFC" w:rsidP="00A655DF">
            <w:pPr>
              <w:spacing w:after="0" w:line="276" w:lineRule="auto"/>
              <w:contextualSpacing/>
              <w:jc w:val="right"/>
              <w:rPr>
                <w:sz w:val="18"/>
                <w:szCs w:val="18"/>
              </w:rPr>
            </w:pPr>
          </w:p>
        </w:tc>
        <w:tc>
          <w:tcPr>
            <w:tcW w:w="263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5</w:t>
            </w:r>
          </w:p>
        </w:tc>
      </w:tr>
      <w:tr w:rsidR="00876AFC" w:rsidRPr="00C031CF" w:rsidTr="00580FB8">
        <w:trPr>
          <w:jc w:val="right"/>
        </w:trPr>
        <w:tc>
          <w:tcPr>
            <w:tcW w:w="278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1595"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42.222</w:t>
            </w:r>
          </w:p>
        </w:tc>
        <w:tc>
          <w:tcPr>
            <w:tcW w:w="184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-902</w:t>
            </w:r>
          </w:p>
        </w:tc>
        <w:tc>
          <w:tcPr>
            <w:tcW w:w="263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41.320</w:t>
            </w:r>
          </w:p>
        </w:tc>
      </w:tr>
      <w:tr w:rsidR="00876AFC" w:rsidRPr="00C031CF" w:rsidTr="00580FB8">
        <w:trPr>
          <w:jc w:val="right"/>
        </w:trPr>
        <w:tc>
          <w:tcPr>
            <w:tcW w:w="2781"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Active nefinanciare</w:t>
            </w:r>
          </w:p>
        </w:tc>
        <w:tc>
          <w:tcPr>
            <w:tcW w:w="1595"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42.222</w:t>
            </w:r>
          </w:p>
        </w:tc>
        <w:tc>
          <w:tcPr>
            <w:tcW w:w="1842"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-902</w:t>
            </w:r>
          </w:p>
        </w:tc>
        <w:tc>
          <w:tcPr>
            <w:tcW w:w="263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41.320</w:t>
            </w:r>
          </w:p>
        </w:tc>
      </w:tr>
      <w:tr w:rsidR="00876AFC" w:rsidRPr="00C031CF" w:rsidTr="00580FB8">
        <w:trPr>
          <w:jc w:val="right"/>
        </w:trPr>
        <w:tc>
          <w:tcPr>
            <w:tcW w:w="2781"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1595"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6.107</w:t>
            </w:r>
          </w:p>
        </w:tc>
        <w:tc>
          <w:tcPr>
            <w:tcW w:w="1842"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-29</w:t>
            </w:r>
          </w:p>
        </w:tc>
        <w:tc>
          <w:tcPr>
            <w:tcW w:w="263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6.078</w:t>
            </w:r>
          </w:p>
        </w:tc>
      </w:tr>
      <w:tr w:rsidR="00876AFC" w:rsidRPr="00C031CF" w:rsidTr="00580FB8">
        <w:trPr>
          <w:jc w:val="right"/>
        </w:trPr>
        <w:tc>
          <w:tcPr>
            <w:tcW w:w="2781"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curente</w:t>
            </w:r>
          </w:p>
        </w:tc>
        <w:tc>
          <w:tcPr>
            <w:tcW w:w="1595"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6.107</w:t>
            </w:r>
          </w:p>
        </w:tc>
        <w:tc>
          <w:tcPr>
            <w:tcW w:w="1842"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-29</w:t>
            </w:r>
          </w:p>
        </w:tc>
        <w:tc>
          <w:tcPr>
            <w:tcW w:w="2632"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6078</w:t>
            </w:r>
          </w:p>
        </w:tc>
      </w:tr>
    </w:tbl>
    <w:p w:rsidR="00876AFC" w:rsidRPr="00A655DF" w:rsidRDefault="00876AFC" w:rsidP="00A655DF">
      <w:pPr>
        <w:spacing w:after="0" w:line="276" w:lineRule="auto"/>
        <w:contextualSpacing/>
        <w:jc w:val="center"/>
        <w:rPr>
          <w:sz w:val="18"/>
          <w:szCs w:val="18"/>
        </w:rPr>
      </w:pPr>
    </w:p>
    <w:p w:rsidR="00876AFC" w:rsidRPr="00A655DF" w:rsidRDefault="00876AFC" w:rsidP="00A655DF">
      <w:pPr>
        <w:spacing w:after="0" w:line="276" w:lineRule="auto"/>
        <w:contextualSpacing/>
        <w:jc w:val="center"/>
        <w:rPr>
          <w:sz w:val="18"/>
          <w:szCs w:val="18"/>
        </w:rPr>
      </w:pPr>
    </w:p>
    <w:p w:rsidR="00876AFC" w:rsidRPr="00A655DF" w:rsidRDefault="00876AFC" w:rsidP="00A655DF">
      <w:pPr>
        <w:spacing w:after="0" w:line="276" w:lineRule="auto"/>
        <w:ind w:firstLine="708"/>
        <w:contextualSpacing/>
        <w:jc w:val="both"/>
        <w:rPr>
          <w:b/>
          <w:i/>
        </w:rPr>
      </w:pPr>
      <w:r w:rsidRPr="00A655DF">
        <w:rPr>
          <w:b/>
          <w:i/>
        </w:rPr>
        <w:t>Execuția bugetară în anul 2014</w:t>
      </w:r>
    </w:p>
    <w:p w:rsidR="00876AFC" w:rsidRPr="00A655DF" w:rsidRDefault="00876AFC" w:rsidP="00A655DF">
      <w:pPr>
        <w:spacing w:after="0" w:line="276" w:lineRule="auto"/>
        <w:ind w:firstLine="708"/>
        <w:contextualSpacing/>
        <w:jc w:val="both"/>
      </w:pPr>
      <w:r w:rsidRPr="00A655DF">
        <w:t xml:space="preserve">Pe parcursul exerciţiului bugetar 2014, Autorităţii Electorale Permanente i s-au deschis </w:t>
      </w:r>
      <w:r w:rsidRPr="00A655DF">
        <w:rPr>
          <w:b/>
        </w:rPr>
        <w:t>credite bugetare în valoare de 67.097 mii lei</w:t>
      </w:r>
      <w:r w:rsidRPr="00A655DF">
        <w:t xml:space="preserve"> reprezentând 98,55% din bugetul definitiv, din sumele deschise </w:t>
      </w:r>
      <w:r w:rsidRPr="00A655DF">
        <w:rPr>
          <w:b/>
        </w:rPr>
        <w:t>au fost efectuate plăţi în valoare de 66.402 mii lei</w:t>
      </w:r>
      <w:r w:rsidRPr="00A655DF">
        <w:t xml:space="preserve">, rezultând un procent de realizare de 98,97 %. </w:t>
      </w:r>
    </w:p>
    <w:p w:rsidR="00876AFC" w:rsidRPr="00A655DF" w:rsidRDefault="00876AFC" w:rsidP="00A655DF">
      <w:pPr>
        <w:spacing w:after="0" w:line="276" w:lineRule="auto"/>
        <w:ind w:firstLine="708"/>
        <w:contextualSpacing/>
        <w:jc w:val="both"/>
      </w:pPr>
      <w:r w:rsidRPr="00A655DF">
        <w:t>Modul de utilizare a fondurilor bugetare alocate în anul 2014, pe total instituţie şi detaliat pe titluri de cheltuieli, se prezintă astfel:</w:t>
      </w:r>
      <w:r w:rsidRPr="00A655DF">
        <w:tab/>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 xml:space="preserve">Mii lei - </w:t>
      </w:r>
    </w:p>
    <w:tbl>
      <w:tblPr>
        <w:tblW w:w="0" w:type="auto"/>
        <w:jc w:val="cente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1E0" w:firstRow="1" w:lastRow="1" w:firstColumn="1" w:lastColumn="1" w:noHBand="0" w:noVBand="0"/>
      </w:tblPr>
      <w:tblGrid>
        <w:gridCol w:w="3267"/>
        <w:gridCol w:w="2190"/>
        <w:gridCol w:w="1963"/>
        <w:gridCol w:w="1714"/>
      </w:tblGrid>
      <w:tr w:rsidR="00876AFC" w:rsidRPr="00C031CF" w:rsidTr="00580FB8">
        <w:trPr>
          <w:jc w:val="center"/>
        </w:trPr>
        <w:tc>
          <w:tcPr>
            <w:tcW w:w="3267" w:type="dxa"/>
            <w:tcBorders>
              <w:top w:val="single" w:sz="4" w:space="0" w:color="5B9BD5"/>
              <w:left w:val="single" w:sz="4" w:space="0" w:color="5B9BD5"/>
              <w:bottom w:val="single" w:sz="4" w:space="0" w:color="5B9BD5"/>
              <w:right w:val="nil"/>
            </w:tcBorders>
            <w:shd w:val="clear" w:color="auto" w:fill="5B9BD5"/>
          </w:tcPr>
          <w:p w:rsidR="00876AFC" w:rsidRPr="00C031CF" w:rsidRDefault="00876AFC" w:rsidP="00A655DF">
            <w:pPr>
              <w:spacing w:after="0" w:line="276" w:lineRule="auto"/>
              <w:contextualSpacing/>
              <w:jc w:val="both"/>
              <w:rPr>
                <w:b/>
                <w:bCs/>
                <w:color w:val="FFFFFF"/>
                <w:sz w:val="18"/>
                <w:szCs w:val="18"/>
              </w:rPr>
            </w:pPr>
            <w:r w:rsidRPr="00C031CF">
              <w:rPr>
                <w:b/>
                <w:bCs/>
                <w:color w:val="FFFFFF"/>
                <w:sz w:val="18"/>
                <w:szCs w:val="18"/>
              </w:rPr>
              <w:t xml:space="preserve">Detaliere </w:t>
            </w:r>
          </w:p>
        </w:tc>
        <w:tc>
          <w:tcPr>
            <w:tcW w:w="2190" w:type="dxa"/>
            <w:tcBorders>
              <w:top w:val="single" w:sz="4" w:space="0" w:color="5B9BD5"/>
              <w:left w:val="nil"/>
              <w:bottom w:val="single" w:sz="4" w:space="0" w:color="5B9BD5"/>
              <w:right w:val="nil"/>
            </w:tcBorders>
            <w:shd w:val="clear" w:color="auto" w:fill="5B9BD5"/>
          </w:tcPr>
          <w:p w:rsidR="00876AFC" w:rsidRPr="00C031CF" w:rsidRDefault="00876AFC" w:rsidP="00A655DF">
            <w:pPr>
              <w:spacing w:after="0" w:line="276" w:lineRule="auto"/>
              <w:contextualSpacing/>
              <w:jc w:val="both"/>
              <w:rPr>
                <w:b/>
                <w:bCs/>
                <w:color w:val="FFFFFF"/>
                <w:sz w:val="18"/>
                <w:szCs w:val="18"/>
              </w:rPr>
            </w:pPr>
            <w:r w:rsidRPr="00C031CF">
              <w:rPr>
                <w:b/>
                <w:bCs/>
                <w:color w:val="FFFFFF"/>
                <w:sz w:val="18"/>
                <w:szCs w:val="18"/>
              </w:rPr>
              <w:t>Credite deschise</w:t>
            </w:r>
          </w:p>
        </w:tc>
        <w:tc>
          <w:tcPr>
            <w:tcW w:w="1963" w:type="dxa"/>
            <w:tcBorders>
              <w:top w:val="single" w:sz="4" w:space="0" w:color="5B9BD5"/>
              <w:left w:val="nil"/>
              <w:bottom w:val="single" w:sz="4" w:space="0" w:color="5B9BD5"/>
              <w:right w:val="nil"/>
            </w:tcBorders>
            <w:shd w:val="clear" w:color="auto" w:fill="5B9BD5"/>
          </w:tcPr>
          <w:p w:rsidR="00876AFC" w:rsidRPr="00C031CF" w:rsidRDefault="00876AFC" w:rsidP="00A655DF">
            <w:pPr>
              <w:spacing w:after="0" w:line="276" w:lineRule="auto"/>
              <w:contextualSpacing/>
              <w:jc w:val="both"/>
              <w:rPr>
                <w:b/>
                <w:bCs/>
                <w:color w:val="FFFFFF"/>
                <w:sz w:val="18"/>
                <w:szCs w:val="18"/>
              </w:rPr>
            </w:pPr>
            <w:r w:rsidRPr="00C031CF">
              <w:rPr>
                <w:b/>
                <w:bCs/>
                <w:color w:val="FFFFFF"/>
                <w:sz w:val="18"/>
                <w:szCs w:val="18"/>
              </w:rPr>
              <w:t>Plăţi efectuate</w:t>
            </w:r>
          </w:p>
        </w:tc>
        <w:tc>
          <w:tcPr>
            <w:tcW w:w="1714" w:type="dxa"/>
            <w:tcBorders>
              <w:top w:val="single" w:sz="4" w:space="0" w:color="5B9BD5"/>
              <w:left w:val="nil"/>
              <w:bottom w:val="single" w:sz="4" w:space="0" w:color="5B9BD5"/>
              <w:right w:val="single" w:sz="4" w:space="0" w:color="5B9BD5"/>
            </w:tcBorders>
            <w:shd w:val="clear" w:color="auto" w:fill="5B9BD5"/>
          </w:tcPr>
          <w:p w:rsidR="00876AFC" w:rsidRPr="00C031CF" w:rsidRDefault="00876AFC" w:rsidP="00A655DF">
            <w:pPr>
              <w:spacing w:after="0" w:line="276" w:lineRule="auto"/>
              <w:contextualSpacing/>
              <w:jc w:val="both"/>
              <w:rPr>
                <w:b/>
                <w:bCs/>
                <w:color w:val="FFFFFF"/>
                <w:sz w:val="18"/>
                <w:szCs w:val="18"/>
              </w:rPr>
            </w:pPr>
            <w:r w:rsidRPr="00C031CF">
              <w:rPr>
                <w:b/>
                <w:bCs/>
                <w:color w:val="FFFFFF"/>
                <w:sz w:val="18"/>
                <w:szCs w:val="18"/>
              </w:rPr>
              <w:t>Procent de realizare</w:t>
            </w:r>
          </w:p>
        </w:tc>
      </w:tr>
      <w:tr w:rsidR="00876AFC" w:rsidRPr="00C031CF" w:rsidTr="00580FB8">
        <w:trPr>
          <w:jc w:val="center"/>
        </w:trPr>
        <w:tc>
          <w:tcPr>
            <w:tcW w:w="3267" w:type="dxa"/>
            <w:shd w:val="clear" w:color="auto" w:fill="DEEAF6"/>
          </w:tcPr>
          <w:p w:rsidR="00876AFC" w:rsidRPr="00C031CF" w:rsidRDefault="00876AFC" w:rsidP="00A655DF">
            <w:pPr>
              <w:spacing w:after="0" w:line="276" w:lineRule="auto"/>
              <w:contextualSpacing/>
              <w:jc w:val="both"/>
              <w:rPr>
                <w:bCs/>
                <w:sz w:val="18"/>
                <w:szCs w:val="18"/>
              </w:rPr>
            </w:pPr>
            <w:r w:rsidRPr="00C031CF">
              <w:rPr>
                <w:bCs/>
                <w:sz w:val="18"/>
                <w:szCs w:val="18"/>
              </w:rPr>
              <w:t xml:space="preserve">Total </w:t>
            </w:r>
          </w:p>
        </w:tc>
        <w:tc>
          <w:tcPr>
            <w:tcW w:w="2190" w:type="dxa"/>
            <w:shd w:val="clear" w:color="auto" w:fill="DEEAF6"/>
          </w:tcPr>
          <w:p w:rsidR="00876AFC" w:rsidRPr="00C031CF" w:rsidRDefault="00876AFC" w:rsidP="00A655DF">
            <w:pPr>
              <w:spacing w:after="0" w:line="276" w:lineRule="auto"/>
              <w:contextualSpacing/>
              <w:jc w:val="right"/>
              <w:rPr>
                <w:b/>
                <w:sz w:val="18"/>
                <w:szCs w:val="18"/>
              </w:rPr>
            </w:pPr>
            <w:r w:rsidRPr="00C031CF">
              <w:rPr>
                <w:b/>
                <w:sz w:val="18"/>
                <w:szCs w:val="18"/>
              </w:rPr>
              <w:t>67.097</w:t>
            </w:r>
          </w:p>
        </w:tc>
        <w:tc>
          <w:tcPr>
            <w:tcW w:w="1963" w:type="dxa"/>
            <w:shd w:val="clear" w:color="auto" w:fill="DEEAF6"/>
          </w:tcPr>
          <w:p w:rsidR="00876AFC" w:rsidRPr="00C031CF" w:rsidRDefault="00876AFC" w:rsidP="00A655DF">
            <w:pPr>
              <w:spacing w:after="0" w:line="276" w:lineRule="auto"/>
              <w:contextualSpacing/>
              <w:jc w:val="right"/>
              <w:rPr>
                <w:b/>
                <w:sz w:val="18"/>
                <w:szCs w:val="18"/>
              </w:rPr>
            </w:pPr>
            <w:r w:rsidRPr="00C031CF">
              <w:rPr>
                <w:b/>
                <w:sz w:val="18"/>
                <w:szCs w:val="18"/>
              </w:rPr>
              <w:t>66.402</w:t>
            </w:r>
          </w:p>
        </w:tc>
        <w:tc>
          <w:tcPr>
            <w:tcW w:w="1714" w:type="dxa"/>
            <w:shd w:val="clear" w:color="auto" w:fill="DEEAF6"/>
          </w:tcPr>
          <w:p w:rsidR="00876AFC" w:rsidRPr="00C031CF" w:rsidRDefault="00876AFC" w:rsidP="00A655DF">
            <w:pPr>
              <w:spacing w:after="0" w:line="276" w:lineRule="auto"/>
              <w:contextualSpacing/>
              <w:jc w:val="right"/>
              <w:rPr>
                <w:bCs/>
                <w:sz w:val="18"/>
                <w:szCs w:val="18"/>
              </w:rPr>
            </w:pPr>
            <w:r w:rsidRPr="00C031CF">
              <w:rPr>
                <w:bCs/>
                <w:sz w:val="18"/>
                <w:szCs w:val="18"/>
              </w:rPr>
              <w:t>98,97</w:t>
            </w:r>
          </w:p>
        </w:tc>
      </w:tr>
      <w:tr w:rsidR="00876AFC" w:rsidRPr="00C031CF" w:rsidTr="00580FB8">
        <w:trPr>
          <w:jc w:val="center"/>
        </w:trPr>
        <w:tc>
          <w:tcPr>
            <w:tcW w:w="3267"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 xml:space="preserve">51.01 </w:t>
            </w:r>
            <w:r w:rsidRPr="00C031CF">
              <w:rPr>
                <w:bCs/>
                <w:i/>
                <w:sz w:val="18"/>
                <w:szCs w:val="18"/>
              </w:rPr>
              <w:t>Autorităţi executive şi legislative</w:t>
            </w:r>
          </w:p>
        </w:tc>
        <w:tc>
          <w:tcPr>
            <w:tcW w:w="2190" w:type="dxa"/>
            <w:shd w:val="clear" w:color="auto" w:fill="DEEAF6"/>
          </w:tcPr>
          <w:p w:rsidR="00876AFC" w:rsidRPr="00C031CF" w:rsidRDefault="00876AFC" w:rsidP="00A655DF">
            <w:pPr>
              <w:spacing w:after="0" w:line="276" w:lineRule="auto"/>
              <w:contextualSpacing/>
              <w:jc w:val="right"/>
              <w:rPr>
                <w:b/>
                <w:sz w:val="18"/>
                <w:szCs w:val="18"/>
              </w:rPr>
            </w:pPr>
            <w:r w:rsidRPr="00C031CF">
              <w:rPr>
                <w:b/>
                <w:sz w:val="18"/>
                <w:szCs w:val="18"/>
              </w:rPr>
              <w:t>61.020</w:t>
            </w:r>
          </w:p>
        </w:tc>
        <w:tc>
          <w:tcPr>
            <w:tcW w:w="1963"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60.325</w:t>
            </w:r>
          </w:p>
        </w:tc>
        <w:tc>
          <w:tcPr>
            <w:tcW w:w="1714"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98,86</w:t>
            </w:r>
          </w:p>
        </w:tc>
      </w:tr>
      <w:tr w:rsidR="00876AFC" w:rsidRPr="00C031CF" w:rsidTr="00580FB8">
        <w:trPr>
          <w:jc w:val="center"/>
        </w:trPr>
        <w:tc>
          <w:tcPr>
            <w:tcW w:w="3267" w:type="dxa"/>
            <w:shd w:val="clear" w:color="auto" w:fill="DEEAF6"/>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2190" w:type="dxa"/>
            <w:shd w:val="clear" w:color="auto" w:fill="DEEAF6"/>
          </w:tcPr>
          <w:p w:rsidR="00876AFC" w:rsidRPr="00C031CF" w:rsidRDefault="00876AFC" w:rsidP="00A655DF">
            <w:pPr>
              <w:spacing w:after="0" w:line="276" w:lineRule="auto"/>
              <w:contextualSpacing/>
              <w:jc w:val="right"/>
              <w:rPr>
                <w:b/>
                <w:sz w:val="18"/>
                <w:szCs w:val="18"/>
              </w:rPr>
            </w:pPr>
            <w:r w:rsidRPr="00C031CF">
              <w:rPr>
                <w:b/>
                <w:sz w:val="18"/>
                <w:szCs w:val="18"/>
              </w:rPr>
              <w:t>19.793</w:t>
            </w:r>
          </w:p>
        </w:tc>
        <w:tc>
          <w:tcPr>
            <w:tcW w:w="1963" w:type="dxa"/>
            <w:shd w:val="clear" w:color="auto" w:fill="DEEAF6"/>
          </w:tcPr>
          <w:p w:rsidR="00876AFC" w:rsidRPr="00C031CF" w:rsidRDefault="00876AFC" w:rsidP="00A655DF">
            <w:pPr>
              <w:spacing w:after="0" w:line="276" w:lineRule="auto"/>
              <w:contextualSpacing/>
              <w:jc w:val="right"/>
              <w:rPr>
                <w:b/>
                <w:sz w:val="18"/>
                <w:szCs w:val="18"/>
              </w:rPr>
            </w:pPr>
            <w:r w:rsidRPr="00C031CF">
              <w:rPr>
                <w:b/>
                <w:sz w:val="18"/>
                <w:szCs w:val="18"/>
              </w:rPr>
              <w:t>19.099</w:t>
            </w:r>
          </w:p>
        </w:tc>
        <w:tc>
          <w:tcPr>
            <w:tcW w:w="1714" w:type="dxa"/>
            <w:shd w:val="clear" w:color="auto" w:fill="DEEAF6"/>
          </w:tcPr>
          <w:p w:rsidR="00876AFC" w:rsidRPr="00C031CF" w:rsidRDefault="00876AFC" w:rsidP="00A655DF">
            <w:pPr>
              <w:spacing w:after="0" w:line="276" w:lineRule="auto"/>
              <w:contextualSpacing/>
              <w:jc w:val="right"/>
              <w:rPr>
                <w:bCs/>
                <w:sz w:val="18"/>
                <w:szCs w:val="18"/>
              </w:rPr>
            </w:pPr>
            <w:r w:rsidRPr="00C031CF">
              <w:rPr>
                <w:bCs/>
                <w:sz w:val="18"/>
                <w:szCs w:val="18"/>
              </w:rPr>
              <w:t>96,50</w:t>
            </w:r>
          </w:p>
        </w:tc>
      </w:tr>
      <w:tr w:rsidR="00876AFC" w:rsidRPr="00C031CF" w:rsidTr="00580FB8">
        <w:trPr>
          <w:jc w:val="center"/>
        </w:trPr>
        <w:tc>
          <w:tcPr>
            <w:tcW w:w="3267"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de personal</w:t>
            </w:r>
          </w:p>
        </w:tc>
        <w:tc>
          <w:tcPr>
            <w:tcW w:w="2190" w:type="dxa"/>
            <w:shd w:val="clear" w:color="auto" w:fill="DEEAF6"/>
          </w:tcPr>
          <w:p w:rsidR="00876AFC" w:rsidRPr="00C031CF" w:rsidRDefault="00876AFC" w:rsidP="00A655DF">
            <w:pPr>
              <w:spacing w:after="0" w:line="276" w:lineRule="auto"/>
              <w:contextualSpacing/>
              <w:jc w:val="right"/>
              <w:rPr>
                <w:sz w:val="18"/>
                <w:szCs w:val="18"/>
              </w:rPr>
            </w:pPr>
            <w:r w:rsidRPr="00C031CF">
              <w:rPr>
                <w:sz w:val="18"/>
                <w:szCs w:val="18"/>
              </w:rPr>
              <w:t>10.543</w:t>
            </w:r>
          </w:p>
        </w:tc>
        <w:tc>
          <w:tcPr>
            <w:tcW w:w="1963"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10.198</w:t>
            </w:r>
          </w:p>
        </w:tc>
        <w:tc>
          <w:tcPr>
            <w:tcW w:w="1714"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96,74</w:t>
            </w:r>
          </w:p>
        </w:tc>
      </w:tr>
      <w:tr w:rsidR="00876AFC" w:rsidRPr="00C031CF" w:rsidTr="00580FB8">
        <w:trPr>
          <w:jc w:val="center"/>
        </w:trPr>
        <w:tc>
          <w:tcPr>
            <w:tcW w:w="3267" w:type="dxa"/>
            <w:shd w:val="clear" w:color="auto" w:fill="DEEAF6"/>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2190" w:type="dxa"/>
            <w:shd w:val="clear" w:color="auto" w:fill="DEEAF6"/>
          </w:tcPr>
          <w:p w:rsidR="00876AFC" w:rsidRPr="00C031CF" w:rsidRDefault="00876AFC" w:rsidP="00A655DF">
            <w:pPr>
              <w:spacing w:after="0" w:line="276" w:lineRule="auto"/>
              <w:contextualSpacing/>
              <w:jc w:val="right"/>
              <w:rPr>
                <w:sz w:val="18"/>
                <w:szCs w:val="18"/>
              </w:rPr>
            </w:pPr>
            <w:r w:rsidRPr="00C031CF">
              <w:rPr>
                <w:sz w:val="18"/>
                <w:szCs w:val="18"/>
              </w:rPr>
              <w:t>9.245</w:t>
            </w:r>
          </w:p>
        </w:tc>
        <w:tc>
          <w:tcPr>
            <w:tcW w:w="1963" w:type="dxa"/>
            <w:shd w:val="clear" w:color="auto" w:fill="DEEAF6"/>
          </w:tcPr>
          <w:p w:rsidR="00876AFC" w:rsidRPr="00C031CF" w:rsidRDefault="00876AFC" w:rsidP="00A655DF">
            <w:pPr>
              <w:spacing w:after="0" w:line="276" w:lineRule="auto"/>
              <w:contextualSpacing/>
              <w:jc w:val="right"/>
              <w:rPr>
                <w:sz w:val="18"/>
                <w:szCs w:val="18"/>
              </w:rPr>
            </w:pPr>
            <w:r w:rsidRPr="00C031CF">
              <w:rPr>
                <w:sz w:val="18"/>
                <w:szCs w:val="18"/>
              </w:rPr>
              <w:t>8.896</w:t>
            </w:r>
          </w:p>
        </w:tc>
        <w:tc>
          <w:tcPr>
            <w:tcW w:w="1714" w:type="dxa"/>
            <w:shd w:val="clear" w:color="auto" w:fill="DEEAF6"/>
          </w:tcPr>
          <w:p w:rsidR="00876AFC" w:rsidRPr="00C031CF" w:rsidRDefault="00876AFC" w:rsidP="00A655DF">
            <w:pPr>
              <w:spacing w:after="0" w:line="276" w:lineRule="auto"/>
              <w:contextualSpacing/>
              <w:jc w:val="right"/>
              <w:rPr>
                <w:b/>
                <w:bCs/>
                <w:sz w:val="18"/>
                <w:szCs w:val="18"/>
              </w:rPr>
            </w:pPr>
            <w:r w:rsidRPr="00C031CF">
              <w:rPr>
                <w:b/>
                <w:bCs/>
                <w:sz w:val="18"/>
                <w:szCs w:val="18"/>
              </w:rPr>
              <w:t>96,22</w:t>
            </w:r>
          </w:p>
        </w:tc>
      </w:tr>
      <w:tr w:rsidR="00876AFC" w:rsidRPr="00C031CF" w:rsidTr="00580FB8">
        <w:trPr>
          <w:jc w:val="center"/>
        </w:trPr>
        <w:tc>
          <w:tcPr>
            <w:tcW w:w="3267"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Transferuri </w:t>
            </w:r>
          </w:p>
        </w:tc>
        <w:tc>
          <w:tcPr>
            <w:tcW w:w="2190" w:type="dxa"/>
            <w:shd w:val="clear" w:color="auto" w:fill="DEEAF6"/>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1963"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w:t>
            </w:r>
          </w:p>
        </w:tc>
        <w:tc>
          <w:tcPr>
            <w:tcW w:w="1714"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100,00</w:t>
            </w:r>
          </w:p>
        </w:tc>
      </w:tr>
      <w:tr w:rsidR="00876AFC" w:rsidRPr="00C031CF" w:rsidTr="00580FB8">
        <w:trPr>
          <w:jc w:val="center"/>
        </w:trPr>
        <w:tc>
          <w:tcPr>
            <w:tcW w:w="3267" w:type="dxa"/>
            <w:shd w:val="clear" w:color="auto" w:fill="DEEAF6"/>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2190" w:type="dxa"/>
            <w:shd w:val="clear" w:color="auto" w:fill="DEEAF6"/>
          </w:tcPr>
          <w:p w:rsidR="00876AFC" w:rsidRPr="00C031CF" w:rsidRDefault="00876AFC" w:rsidP="00A655DF">
            <w:pPr>
              <w:spacing w:after="0" w:line="276" w:lineRule="auto"/>
              <w:contextualSpacing/>
              <w:jc w:val="right"/>
              <w:rPr>
                <w:b/>
                <w:sz w:val="18"/>
                <w:szCs w:val="18"/>
              </w:rPr>
            </w:pPr>
            <w:r w:rsidRPr="00C031CF">
              <w:rPr>
                <w:b/>
                <w:sz w:val="18"/>
                <w:szCs w:val="18"/>
              </w:rPr>
              <w:t>41.227</w:t>
            </w:r>
          </w:p>
        </w:tc>
        <w:tc>
          <w:tcPr>
            <w:tcW w:w="1963" w:type="dxa"/>
            <w:shd w:val="clear" w:color="auto" w:fill="DEEAF6"/>
          </w:tcPr>
          <w:p w:rsidR="00876AFC" w:rsidRPr="00C031CF" w:rsidRDefault="00876AFC" w:rsidP="00A655DF">
            <w:pPr>
              <w:spacing w:after="0" w:line="276" w:lineRule="auto"/>
              <w:contextualSpacing/>
              <w:jc w:val="right"/>
              <w:rPr>
                <w:b/>
                <w:sz w:val="18"/>
                <w:szCs w:val="18"/>
              </w:rPr>
            </w:pPr>
            <w:r w:rsidRPr="00C031CF">
              <w:rPr>
                <w:b/>
                <w:sz w:val="18"/>
                <w:szCs w:val="18"/>
              </w:rPr>
              <w:t>41.226</w:t>
            </w:r>
          </w:p>
        </w:tc>
        <w:tc>
          <w:tcPr>
            <w:tcW w:w="1714" w:type="dxa"/>
            <w:shd w:val="clear" w:color="auto" w:fill="DEEAF6"/>
          </w:tcPr>
          <w:p w:rsidR="00876AFC" w:rsidRPr="00C031CF" w:rsidRDefault="00876AFC" w:rsidP="00A655DF">
            <w:pPr>
              <w:spacing w:after="0" w:line="276" w:lineRule="auto"/>
              <w:contextualSpacing/>
              <w:jc w:val="right"/>
              <w:rPr>
                <w:bCs/>
                <w:sz w:val="18"/>
                <w:szCs w:val="18"/>
              </w:rPr>
            </w:pPr>
            <w:r w:rsidRPr="00C031CF">
              <w:rPr>
                <w:bCs/>
                <w:sz w:val="18"/>
                <w:szCs w:val="18"/>
              </w:rPr>
              <w:t>99,99</w:t>
            </w:r>
          </w:p>
        </w:tc>
      </w:tr>
      <w:tr w:rsidR="00876AFC" w:rsidRPr="00C031CF" w:rsidTr="00580FB8">
        <w:trPr>
          <w:jc w:val="center"/>
        </w:trPr>
        <w:tc>
          <w:tcPr>
            <w:tcW w:w="3267"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Active nefinanciare</w:t>
            </w:r>
          </w:p>
        </w:tc>
        <w:tc>
          <w:tcPr>
            <w:tcW w:w="2190" w:type="dxa"/>
            <w:shd w:val="clear" w:color="auto" w:fill="DEEAF6"/>
          </w:tcPr>
          <w:p w:rsidR="00876AFC" w:rsidRPr="00C031CF" w:rsidRDefault="00876AFC" w:rsidP="00A655DF">
            <w:pPr>
              <w:spacing w:after="0" w:line="276" w:lineRule="auto"/>
              <w:contextualSpacing/>
              <w:jc w:val="right"/>
              <w:rPr>
                <w:sz w:val="18"/>
                <w:szCs w:val="18"/>
              </w:rPr>
            </w:pPr>
            <w:r w:rsidRPr="00C031CF">
              <w:rPr>
                <w:sz w:val="18"/>
                <w:szCs w:val="18"/>
              </w:rPr>
              <w:t>41.227</w:t>
            </w:r>
          </w:p>
        </w:tc>
        <w:tc>
          <w:tcPr>
            <w:tcW w:w="1963"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41.226</w:t>
            </w:r>
          </w:p>
        </w:tc>
        <w:tc>
          <w:tcPr>
            <w:tcW w:w="1714"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99,99</w:t>
            </w:r>
          </w:p>
        </w:tc>
      </w:tr>
      <w:tr w:rsidR="00876AFC" w:rsidRPr="00C031CF" w:rsidTr="00580FB8">
        <w:trPr>
          <w:jc w:val="center"/>
        </w:trPr>
        <w:tc>
          <w:tcPr>
            <w:tcW w:w="3267" w:type="dxa"/>
            <w:shd w:val="clear" w:color="auto" w:fill="DEEAF6"/>
          </w:tcPr>
          <w:p w:rsidR="00876AFC" w:rsidRPr="00C031CF" w:rsidRDefault="00876AFC" w:rsidP="00A655DF">
            <w:pPr>
              <w:spacing w:after="0" w:line="276" w:lineRule="auto"/>
              <w:contextualSpacing/>
              <w:jc w:val="both"/>
              <w:rPr>
                <w:bCs/>
                <w:sz w:val="18"/>
                <w:szCs w:val="18"/>
              </w:rPr>
            </w:pPr>
            <w:r w:rsidRPr="00C031CF">
              <w:rPr>
                <w:bCs/>
                <w:sz w:val="18"/>
                <w:szCs w:val="18"/>
              </w:rPr>
              <w:t xml:space="preserve">54.01 </w:t>
            </w:r>
            <w:r w:rsidRPr="00C031CF">
              <w:rPr>
                <w:bCs/>
                <w:i/>
                <w:sz w:val="18"/>
                <w:szCs w:val="18"/>
              </w:rPr>
              <w:t>Alte servicii publice</w:t>
            </w:r>
          </w:p>
        </w:tc>
        <w:tc>
          <w:tcPr>
            <w:tcW w:w="2190" w:type="dxa"/>
            <w:shd w:val="clear" w:color="auto" w:fill="DEEAF6"/>
          </w:tcPr>
          <w:p w:rsidR="00876AFC" w:rsidRPr="00C031CF" w:rsidRDefault="00876AFC" w:rsidP="00A655DF">
            <w:pPr>
              <w:spacing w:after="0" w:line="276" w:lineRule="auto"/>
              <w:contextualSpacing/>
              <w:jc w:val="right"/>
              <w:rPr>
                <w:sz w:val="18"/>
                <w:szCs w:val="18"/>
              </w:rPr>
            </w:pPr>
            <w:r w:rsidRPr="00C031CF">
              <w:rPr>
                <w:sz w:val="18"/>
                <w:szCs w:val="18"/>
              </w:rPr>
              <w:t>6.077</w:t>
            </w:r>
          </w:p>
        </w:tc>
        <w:tc>
          <w:tcPr>
            <w:tcW w:w="1963" w:type="dxa"/>
            <w:shd w:val="clear" w:color="auto" w:fill="DEEAF6"/>
          </w:tcPr>
          <w:p w:rsidR="00876AFC" w:rsidRPr="00C031CF" w:rsidRDefault="00876AFC" w:rsidP="00A655DF">
            <w:pPr>
              <w:spacing w:after="0" w:line="276" w:lineRule="auto"/>
              <w:contextualSpacing/>
              <w:jc w:val="right"/>
              <w:rPr>
                <w:sz w:val="18"/>
                <w:szCs w:val="18"/>
              </w:rPr>
            </w:pPr>
            <w:r w:rsidRPr="00C031CF">
              <w:rPr>
                <w:sz w:val="18"/>
                <w:szCs w:val="18"/>
              </w:rPr>
              <w:t>6.077</w:t>
            </w:r>
          </w:p>
        </w:tc>
        <w:tc>
          <w:tcPr>
            <w:tcW w:w="1714" w:type="dxa"/>
            <w:shd w:val="clear" w:color="auto" w:fill="DEEAF6"/>
          </w:tcPr>
          <w:p w:rsidR="00876AFC" w:rsidRPr="00C031CF" w:rsidRDefault="00876AFC" w:rsidP="00A655DF">
            <w:pPr>
              <w:spacing w:after="0" w:line="276" w:lineRule="auto"/>
              <w:contextualSpacing/>
              <w:jc w:val="right"/>
              <w:rPr>
                <w:b/>
                <w:bCs/>
                <w:sz w:val="18"/>
                <w:szCs w:val="18"/>
              </w:rPr>
            </w:pPr>
            <w:r w:rsidRPr="00C031CF">
              <w:rPr>
                <w:b/>
                <w:bCs/>
                <w:sz w:val="18"/>
                <w:szCs w:val="18"/>
              </w:rPr>
              <w:t>100,00</w:t>
            </w:r>
          </w:p>
        </w:tc>
      </w:tr>
      <w:tr w:rsidR="00876AFC" w:rsidRPr="00C031CF" w:rsidTr="00580FB8">
        <w:trPr>
          <w:jc w:val="center"/>
        </w:trPr>
        <w:tc>
          <w:tcPr>
            <w:tcW w:w="3267" w:type="dxa"/>
            <w:tcBorders>
              <w:top w:val="double" w:sz="4" w:space="0" w:color="5B9BD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Cheltuieli curente</w:t>
            </w:r>
          </w:p>
        </w:tc>
        <w:tc>
          <w:tcPr>
            <w:tcW w:w="2190" w:type="dxa"/>
            <w:tcBorders>
              <w:top w:val="double" w:sz="4" w:space="0" w:color="5B9BD5"/>
            </w:tcBorders>
            <w:shd w:val="clear" w:color="auto" w:fill="DEEAF6"/>
          </w:tcPr>
          <w:p w:rsidR="00876AFC" w:rsidRPr="00C031CF" w:rsidRDefault="00876AFC" w:rsidP="00A655DF">
            <w:pPr>
              <w:spacing w:after="0" w:line="276" w:lineRule="auto"/>
              <w:contextualSpacing/>
              <w:jc w:val="right"/>
              <w:rPr>
                <w:b/>
                <w:bCs/>
                <w:sz w:val="18"/>
                <w:szCs w:val="18"/>
              </w:rPr>
            </w:pPr>
            <w:r w:rsidRPr="00C031CF">
              <w:rPr>
                <w:b/>
                <w:bCs/>
                <w:sz w:val="18"/>
                <w:szCs w:val="18"/>
              </w:rPr>
              <w:t>6.077</w:t>
            </w:r>
          </w:p>
        </w:tc>
        <w:tc>
          <w:tcPr>
            <w:tcW w:w="1963" w:type="dxa"/>
            <w:tcBorders>
              <w:top w:val="double" w:sz="4" w:space="0" w:color="5B9BD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6.077</w:t>
            </w:r>
          </w:p>
        </w:tc>
        <w:tc>
          <w:tcPr>
            <w:tcW w:w="1714" w:type="dxa"/>
            <w:tcBorders>
              <w:top w:val="double" w:sz="4" w:space="0" w:color="5B9BD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100,00</w:t>
            </w:r>
          </w:p>
        </w:tc>
      </w:tr>
    </w:tbl>
    <w:p w:rsidR="00876AFC" w:rsidRPr="00A655DF" w:rsidRDefault="00876AFC" w:rsidP="00A655DF">
      <w:pPr>
        <w:spacing w:after="0" w:line="276" w:lineRule="auto"/>
        <w:ind w:firstLine="703"/>
        <w:contextualSpacing/>
        <w:jc w:val="both"/>
        <w:rPr>
          <w:sz w:val="18"/>
          <w:szCs w:val="18"/>
        </w:rPr>
      </w:pPr>
    </w:p>
    <w:p w:rsidR="00876AFC" w:rsidRPr="00A655DF" w:rsidRDefault="00876AFC" w:rsidP="00A655DF">
      <w:pPr>
        <w:spacing w:after="0" w:line="276" w:lineRule="auto"/>
        <w:ind w:firstLine="708"/>
        <w:contextualSpacing/>
        <w:jc w:val="both"/>
      </w:pPr>
      <w:r w:rsidRPr="00A655DF">
        <w:t xml:space="preserve">Creditele aprobate prin buget la titlul I </w:t>
      </w:r>
      <w:r w:rsidRPr="00A655DF">
        <w:rPr>
          <w:b/>
        </w:rPr>
        <w:t xml:space="preserve">„Cheltuieli de personal” </w:t>
      </w:r>
      <w:r w:rsidRPr="00A655DF">
        <w:t>au asigurat plata integrală a drepturilor de personal inclusiv pe luna noiembrie 2014 pentru un număr mediu de salariaţi de 159 persoane.</w:t>
      </w:r>
    </w:p>
    <w:p w:rsidR="00876AFC" w:rsidRPr="00A655DF" w:rsidRDefault="00876AFC" w:rsidP="00A655DF">
      <w:pPr>
        <w:spacing w:after="0" w:line="276" w:lineRule="auto"/>
        <w:ind w:firstLine="708"/>
        <w:contextualSpacing/>
        <w:jc w:val="both"/>
      </w:pPr>
      <w:r w:rsidRPr="00A655DF">
        <w:t>Angajarea cheltuielilor a avut la bază actele şi documentele justificative, respectiv state de funcţii, contracte individuale de muncă, notele de fundamentare aprobate de către ordonatorul principal de credite. Ponderea acestor cheltuieli de 10.198 mii lei din totalul bugetului la capitolul 51.01 de  62.006 mii lei este de 16,45 %, detalierea la acest titlu prezentându-se astfel:</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 xml:space="preserve">Mii lei - </w:t>
      </w: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959"/>
        <w:gridCol w:w="2408"/>
        <w:gridCol w:w="2422"/>
      </w:tblGrid>
      <w:tr w:rsidR="00876AFC" w:rsidRPr="00C031CF" w:rsidTr="00580FB8">
        <w:trPr>
          <w:jc w:val="center"/>
        </w:trPr>
        <w:tc>
          <w:tcPr>
            <w:tcW w:w="3959"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Denumire indicator</w:t>
            </w:r>
          </w:p>
        </w:tc>
        <w:tc>
          <w:tcPr>
            <w:tcW w:w="2408"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Credite deschise</w:t>
            </w:r>
          </w:p>
        </w:tc>
        <w:tc>
          <w:tcPr>
            <w:tcW w:w="2422"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Plăţi efective</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personal</w:t>
            </w:r>
          </w:p>
        </w:tc>
        <w:tc>
          <w:tcPr>
            <w:tcW w:w="2408"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10.543</w:t>
            </w:r>
          </w:p>
        </w:tc>
        <w:tc>
          <w:tcPr>
            <w:tcW w:w="2422"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10.198</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Cs/>
                <w:i/>
                <w:sz w:val="18"/>
                <w:szCs w:val="18"/>
              </w:rPr>
            </w:pPr>
            <w:r w:rsidRPr="00C031CF">
              <w:rPr>
                <w:bCs/>
                <w:i/>
                <w:sz w:val="18"/>
                <w:szCs w:val="18"/>
              </w:rPr>
              <w:t>Cheltuieli cu salariile în bani</w:t>
            </w:r>
          </w:p>
        </w:tc>
        <w:tc>
          <w:tcPr>
            <w:tcW w:w="2408" w:type="dxa"/>
            <w:shd w:val="clear" w:color="auto" w:fill="auto"/>
          </w:tcPr>
          <w:p w:rsidR="00876AFC" w:rsidRPr="00C031CF" w:rsidRDefault="00876AFC" w:rsidP="00A655DF">
            <w:pPr>
              <w:spacing w:after="0" w:line="276" w:lineRule="auto"/>
              <w:contextualSpacing/>
              <w:jc w:val="right"/>
              <w:rPr>
                <w:b/>
                <w:i/>
                <w:sz w:val="18"/>
                <w:szCs w:val="18"/>
              </w:rPr>
            </w:pPr>
            <w:r w:rsidRPr="00C031CF">
              <w:rPr>
                <w:b/>
                <w:i/>
                <w:sz w:val="18"/>
                <w:szCs w:val="18"/>
              </w:rPr>
              <w:t>8.714</w:t>
            </w:r>
          </w:p>
        </w:tc>
        <w:tc>
          <w:tcPr>
            <w:tcW w:w="2422" w:type="dxa"/>
            <w:shd w:val="clear" w:color="auto" w:fill="auto"/>
          </w:tcPr>
          <w:p w:rsidR="00876AFC" w:rsidRPr="00C031CF" w:rsidRDefault="00876AFC" w:rsidP="00A655DF">
            <w:pPr>
              <w:spacing w:after="0" w:line="276" w:lineRule="auto"/>
              <w:contextualSpacing/>
              <w:jc w:val="right"/>
              <w:rPr>
                <w:bCs/>
                <w:i/>
                <w:sz w:val="18"/>
                <w:szCs w:val="18"/>
              </w:rPr>
            </w:pPr>
            <w:r w:rsidRPr="00C031CF">
              <w:rPr>
                <w:bCs/>
                <w:i/>
                <w:sz w:val="18"/>
                <w:szCs w:val="18"/>
              </w:rPr>
              <w:t>8.410</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Salarii de bază</w:t>
            </w:r>
          </w:p>
        </w:tc>
        <w:tc>
          <w:tcPr>
            <w:tcW w:w="240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6.577</w:t>
            </w:r>
          </w:p>
        </w:tc>
        <w:tc>
          <w:tcPr>
            <w:tcW w:w="242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6.276</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Alte sporuri</w:t>
            </w:r>
          </w:p>
        </w:tc>
        <w:tc>
          <w:tcPr>
            <w:tcW w:w="240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273</w:t>
            </w:r>
          </w:p>
        </w:tc>
        <w:tc>
          <w:tcPr>
            <w:tcW w:w="242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296</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Indemnizaţie de delegare</w:t>
            </w:r>
          </w:p>
        </w:tc>
        <w:tc>
          <w:tcPr>
            <w:tcW w:w="240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58</w:t>
            </w:r>
          </w:p>
        </w:tc>
        <w:tc>
          <w:tcPr>
            <w:tcW w:w="242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38</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Alte drepturi salariale în bani</w:t>
            </w:r>
          </w:p>
        </w:tc>
        <w:tc>
          <w:tcPr>
            <w:tcW w:w="240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1.806</w:t>
            </w:r>
          </w:p>
        </w:tc>
        <w:tc>
          <w:tcPr>
            <w:tcW w:w="242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1.800</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Cs/>
                <w:i/>
                <w:sz w:val="18"/>
                <w:szCs w:val="18"/>
              </w:rPr>
            </w:pPr>
            <w:r w:rsidRPr="00C031CF">
              <w:rPr>
                <w:bCs/>
                <w:i/>
                <w:sz w:val="18"/>
                <w:szCs w:val="18"/>
              </w:rPr>
              <w:t xml:space="preserve">Contribuţii </w:t>
            </w:r>
          </w:p>
        </w:tc>
        <w:tc>
          <w:tcPr>
            <w:tcW w:w="2408" w:type="dxa"/>
            <w:shd w:val="clear" w:color="auto" w:fill="auto"/>
          </w:tcPr>
          <w:p w:rsidR="00876AFC" w:rsidRPr="00C031CF" w:rsidRDefault="00876AFC" w:rsidP="00A655DF">
            <w:pPr>
              <w:spacing w:after="0" w:line="276" w:lineRule="auto"/>
              <w:contextualSpacing/>
              <w:jc w:val="right"/>
              <w:rPr>
                <w:b/>
                <w:i/>
                <w:sz w:val="18"/>
                <w:szCs w:val="18"/>
              </w:rPr>
            </w:pPr>
            <w:r w:rsidRPr="00C031CF">
              <w:rPr>
                <w:b/>
                <w:i/>
                <w:sz w:val="18"/>
                <w:szCs w:val="18"/>
              </w:rPr>
              <w:t>1.829</w:t>
            </w:r>
          </w:p>
        </w:tc>
        <w:tc>
          <w:tcPr>
            <w:tcW w:w="2422" w:type="dxa"/>
            <w:shd w:val="clear" w:color="auto" w:fill="auto"/>
          </w:tcPr>
          <w:p w:rsidR="00876AFC" w:rsidRPr="00C031CF" w:rsidRDefault="00876AFC" w:rsidP="00A655DF">
            <w:pPr>
              <w:spacing w:after="0" w:line="276" w:lineRule="auto"/>
              <w:contextualSpacing/>
              <w:jc w:val="right"/>
              <w:rPr>
                <w:bCs/>
                <w:i/>
                <w:sz w:val="18"/>
                <w:szCs w:val="18"/>
              </w:rPr>
            </w:pPr>
            <w:r w:rsidRPr="00C031CF">
              <w:rPr>
                <w:bCs/>
                <w:i/>
                <w:sz w:val="18"/>
                <w:szCs w:val="18"/>
              </w:rPr>
              <w:t>1.788</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Contribuţii asigurări sociale de stat</w:t>
            </w:r>
          </w:p>
        </w:tc>
        <w:tc>
          <w:tcPr>
            <w:tcW w:w="240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1.372</w:t>
            </w:r>
          </w:p>
        </w:tc>
        <w:tc>
          <w:tcPr>
            <w:tcW w:w="242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1.337</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Contribuţii pentru asigurări de şomaj</w:t>
            </w:r>
          </w:p>
        </w:tc>
        <w:tc>
          <w:tcPr>
            <w:tcW w:w="240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29</w:t>
            </w:r>
          </w:p>
        </w:tc>
        <w:tc>
          <w:tcPr>
            <w:tcW w:w="242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32</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Contribuţii pentru asigurările sociale de sănătate</w:t>
            </w:r>
          </w:p>
        </w:tc>
        <w:tc>
          <w:tcPr>
            <w:tcW w:w="240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350</w:t>
            </w:r>
          </w:p>
        </w:tc>
        <w:tc>
          <w:tcPr>
            <w:tcW w:w="242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341</w:t>
            </w:r>
          </w:p>
        </w:tc>
      </w:tr>
      <w:tr w:rsidR="00876AFC" w:rsidRPr="00C031CF" w:rsidTr="00580FB8">
        <w:trPr>
          <w:jc w:val="center"/>
        </w:trPr>
        <w:tc>
          <w:tcPr>
            <w:tcW w:w="3959"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Contribuţii pentru asigurările de accidente de muncă </w:t>
            </w:r>
          </w:p>
        </w:tc>
        <w:tc>
          <w:tcPr>
            <w:tcW w:w="2408"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10</w:t>
            </w:r>
          </w:p>
        </w:tc>
        <w:tc>
          <w:tcPr>
            <w:tcW w:w="2422"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w:t>
            </w:r>
          </w:p>
        </w:tc>
      </w:tr>
      <w:tr w:rsidR="00876AFC" w:rsidRPr="00C031CF" w:rsidTr="00580FB8">
        <w:trPr>
          <w:jc w:val="center"/>
        </w:trPr>
        <w:tc>
          <w:tcPr>
            <w:tcW w:w="3959"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 xml:space="preserve">Contribuţii pentru concedii </w:t>
            </w:r>
          </w:p>
        </w:tc>
        <w:tc>
          <w:tcPr>
            <w:tcW w:w="2408"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68</w:t>
            </w:r>
          </w:p>
        </w:tc>
        <w:tc>
          <w:tcPr>
            <w:tcW w:w="2422"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68</w:t>
            </w:r>
          </w:p>
        </w:tc>
      </w:tr>
    </w:tbl>
    <w:p w:rsidR="00876AFC" w:rsidRPr="00A655DF" w:rsidRDefault="00876AFC" w:rsidP="00A655DF">
      <w:pPr>
        <w:spacing w:after="0" w:line="276" w:lineRule="auto"/>
        <w:contextualSpacing/>
        <w:jc w:val="both"/>
      </w:pPr>
    </w:p>
    <w:p w:rsidR="00876AFC" w:rsidRPr="00A655DF" w:rsidRDefault="00876AFC" w:rsidP="00A655DF">
      <w:pPr>
        <w:spacing w:after="0" w:line="276" w:lineRule="auto"/>
        <w:ind w:firstLine="708"/>
        <w:contextualSpacing/>
        <w:jc w:val="both"/>
      </w:pPr>
      <w:r w:rsidRPr="00A655DF">
        <w:t xml:space="preserve">Creditele aprobate prin buget la titlu II </w:t>
      </w:r>
      <w:r w:rsidRPr="00A655DF">
        <w:rPr>
          <w:b/>
        </w:rPr>
        <w:t xml:space="preserve">„Bunuri şi servicii” </w:t>
      </w:r>
      <w:r w:rsidRPr="00A655DF">
        <w:t>au asigurat necesarul de fonduri pentru funcţionarea, întreţinerea şi dotarea instituţiei. Angajarea cheltuielilor a avut la bază actele şi documentele justificative, respectiv contracte de prestări servicii, achiziţii de bunuri, notele de fundamentare aprobate de ordonatorul principal de credite.</w:t>
      </w:r>
    </w:p>
    <w:p w:rsidR="00876AFC" w:rsidRPr="00A655DF" w:rsidRDefault="00876AFC" w:rsidP="00A655DF">
      <w:pPr>
        <w:spacing w:after="0" w:line="276" w:lineRule="auto"/>
        <w:ind w:firstLine="708"/>
        <w:contextualSpacing/>
        <w:jc w:val="both"/>
      </w:pPr>
      <w:r w:rsidRPr="00A655DF">
        <w:t>Suma alocată iniţial în anul 2014 acestui titlu de cheltuieli a fost de 3.721 mii lei, ajungând la 9.686 mii lei prin modificările succesive prezentate mai sus.</w:t>
      </w:r>
    </w:p>
    <w:p w:rsidR="00876AFC" w:rsidRPr="00A655DF" w:rsidRDefault="00876AFC" w:rsidP="00A655DF">
      <w:pPr>
        <w:spacing w:after="0" w:line="276" w:lineRule="auto"/>
        <w:ind w:firstLine="708"/>
        <w:contextualSpacing/>
        <w:jc w:val="both"/>
      </w:pPr>
      <w:r w:rsidRPr="00A655DF">
        <w:t>Precizăm că în anii 2008-2013 creditele bugetare destinate acoperii cheltuielilor cu bunurile şi serviciile au fost în mod constant subdimensionate raportându-ne la necesitatea de a asigura funcţionarea sediului central din Bucureşti şi a celor 8 sedii ale filialelor care funcţionează în zonele de dezvoltare regională; creșterea din anul 2014 s-a datorat atât înființării celor 34 de birouri județene, cât și organizării a două evenimente cu participare internațională, respectiv Comitetul Executiv al ACEEEO organizat în luna martie și Adunarea Generală și Conferința Anuală ACEEEO organizate în luna septembrie.</w:t>
      </w:r>
    </w:p>
    <w:p w:rsidR="00876AFC" w:rsidRPr="00A655DF" w:rsidRDefault="00876AFC" w:rsidP="00A655DF">
      <w:pPr>
        <w:spacing w:after="0" w:line="276" w:lineRule="auto"/>
        <w:ind w:firstLine="708"/>
        <w:contextualSpacing/>
        <w:jc w:val="both"/>
      </w:pPr>
      <w:r w:rsidRPr="00A655DF">
        <w:t>Suma totală a cheltuielilor cu bunurile și serviciile în valoare de 8.986 mii lei din total buget definitiv de 62.006  mii lei, reprezintă o pondere de 14,35 %; detalierea la acest titlu se prezintă astfel:</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 xml:space="preserve">Mii lei - </w:t>
      </w:r>
    </w:p>
    <w:tbl>
      <w:tblPr>
        <w:tblW w:w="0" w:type="auto"/>
        <w:tblInd w:w="25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120"/>
        <w:gridCol w:w="2800"/>
        <w:gridCol w:w="2727"/>
      </w:tblGrid>
      <w:tr w:rsidR="00876AFC" w:rsidRPr="00C031CF" w:rsidTr="00580FB8">
        <w:tc>
          <w:tcPr>
            <w:tcW w:w="3120"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Denumire indicator</w:t>
            </w:r>
          </w:p>
        </w:tc>
        <w:tc>
          <w:tcPr>
            <w:tcW w:w="2800"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Credite deschise</w:t>
            </w:r>
          </w:p>
        </w:tc>
        <w:tc>
          <w:tcPr>
            <w:tcW w:w="2727"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Plăţi efective</w:t>
            </w:r>
          </w:p>
        </w:tc>
      </w:tr>
      <w:tr w:rsidR="00876AFC" w:rsidRPr="00C031CF" w:rsidTr="00580FB8">
        <w:tc>
          <w:tcPr>
            <w:tcW w:w="3120"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Bunuri şi servicii</w:t>
            </w:r>
          </w:p>
        </w:tc>
        <w:tc>
          <w:tcPr>
            <w:tcW w:w="280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9.245</w:t>
            </w:r>
          </w:p>
        </w:tc>
        <w:tc>
          <w:tcPr>
            <w:tcW w:w="2727"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8.986</w:t>
            </w:r>
          </w:p>
        </w:tc>
      </w:tr>
      <w:tr w:rsidR="00876AFC" w:rsidRPr="00C031CF" w:rsidTr="00580FB8">
        <w:tc>
          <w:tcPr>
            <w:tcW w:w="3120"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şi servicii</w:t>
            </w:r>
          </w:p>
        </w:tc>
        <w:tc>
          <w:tcPr>
            <w:tcW w:w="280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6.380</w:t>
            </w:r>
          </w:p>
        </w:tc>
        <w:tc>
          <w:tcPr>
            <w:tcW w:w="272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6.278</w:t>
            </w:r>
          </w:p>
        </w:tc>
      </w:tr>
      <w:tr w:rsidR="00876AFC" w:rsidRPr="00C031CF" w:rsidTr="00580FB8">
        <w:tc>
          <w:tcPr>
            <w:tcW w:w="3120"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Reparaţii curente</w:t>
            </w:r>
          </w:p>
        </w:tc>
        <w:tc>
          <w:tcPr>
            <w:tcW w:w="280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110</w:t>
            </w:r>
          </w:p>
        </w:tc>
        <w:tc>
          <w:tcPr>
            <w:tcW w:w="272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109</w:t>
            </w:r>
          </w:p>
        </w:tc>
      </w:tr>
      <w:tr w:rsidR="00876AFC" w:rsidRPr="00C031CF" w:rsidTr="00580FB8">
        <w:tc>
          <w:tcPr>
            <w:tcW w:w="3120"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Bunuri de natura obiectelor de inventar</w:t>
            </w:r>
          </w:p>
        </w:tc>
        <w:tc>
          <w:tcPr>
            <w:tcW w:w="280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231</w:t>
            </w:r>
          </w:p>
        </w:tc>
        <w:tc>
          <w:tcPr>
            <w:tcW w:w="272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240</w:t>
            </w:r>
          </w:p>
        </w:tc>
      </w:tr>
      <w:tr w:rsidR="00876AFC" w:rsidRPr="00C031CF" w:rsidTr="00580FB8">
        <w:tc>
          <w:tcPr>
            <w:tcW w:w="3120"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Deplasări, detaşări</w:t>
            </w:r>
          </w:p>
        </w:tc>
        <w:tc>
          <w:tcPr>
            <w:tcW w:w="280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846</w:t>
            </w:r>
          </w:p>
        </w:tc>
        <w:tc>
          <w:tcPr>
            <w:tcW w:w="272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752</w:t>
            </w:r>
          </w:p>
        </w:tc>
      </w:tr>
      <w:tr w:rsidR="00876AFC" w:rsidRPr="00C031CF" w:rsidTr="00580FB8">
        <w:tc>
          <w:tcPr>
            <w:tcW w:w="3120"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Cărţi şi publicaţii</w:t>
            </w:r>
          </w:p>
        </w:tc>
        <w:tc>
          <w:tcPr>
            <w:tcW w:w="280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339</w:t>
            </w:r>
          </w:p>
        </w:tc>
        <w:tc>
          <w:tcPr>
            <w:tcW w:w="272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331</w:t>
            </w:r>
          </w:p>
        </w:tc>
      </w:tr>
      <w:tr w:rsidR="00876AFC" w:rsidRPr="00C031CF" w:rsidTr="00580FB8">
        <w:tc>
          <w:tcPr>
            <w:tcW w:w="3120" w:type="dxa"/>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Pregătire profesională</w:t>
            </w:r>
          </w:p>
        </w:tc>
        <w:tc>
          <w:tcPr>
            <w:tcW w:w="2800" w:type="dxa"/>
            <w:shd w:val="clear" w:color="auto" w:fill="auto"/>
          </w:tcPr>
          <w:p w:rsidR="00876AFC" w:rsidRPr="00C031CF" w:rsidRDefault="00876AFC" w:rsidP="00A655DF">
            <w:pPr>
              <w:spacing w:after="0" w:line="276" w:lineRule="auto"/>
              <w:contextualSpacing/>
              <w:jc w:val="right"/>
              <w:rPr>
                <w:sz w:val="18"/>
                <w:szCs w:val="18"/>
              </w:rPr>
            </w:pPr>
            <w:r w:rsidRPr="00C031CF">
              <w:rPr>
                <w:sz w:val="18"/>
                <w:szCs w:val="18"/>
              </w:rPr>
              <w:t>27</w:t>
            </w:r>
          </w:p>
        </w:tc>
        <w:tc>
          <w:tcPr>
            <w:tcW w:w="2727" w:type="dxa"/>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26</w:t>
            </w:r>
          </w:p>
        </w:tc>
      </w:tr>
      <w:tr w:rsidR="00876AFC" w:rsidRPr="00C031CF" w:rsidTr="00580FB8">
        <w:tc>
          <w:tcPr>
            <w:tcW w:w="3120"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Alte cheltuieli</w:t>
            </w:r>
          </w:p>
        </w:tc>
        <w:tc>
          <w:tcPr>
            <w:tcW w:w="2800"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1.312</w:t>
            </w:r>
          </w:p>
        </w:tc>
        <w:tc>
          <w:tcPr>
            <w:tcW w:w="2727"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1.247</w:t>
            </w:r>
          </w:p>
        </w:tc>
      </w:tr>
    </w:tbl>
    <w:p w:rsidR="00876AFC" w:rsidRPr="00A655DF" w:rsidRDefault="00876AFC" w:rsidP="00A655DF">
      <w:pPr>
        <w:spacing w:after="0" w:line="276" w:lineRule="auto"/>
        <w:ind w:firstLine="708"/>
        <w:contextualSpacing/>
        <w:jc w:val="both"/>
      </w:pPr>
      <w:r w:rsidRPr="00A655DF">
        <w:t xml:space="preserve">Creditele aprobate prin buget la titlul 71 </w:t>
      </w:r>
      <w:r w:rsidRPr="00A655DF">
        <w:rPr>
          <w:b/>
        </w:rPr>
        <w:t xml:space="preserve">„Cheltuieli de capital” </w:t>
      </w:r>
      <w:r w:rsidRPr="00A655DF">
        <w:t>au asigurat necesarul de fonduri pentru achiziționarea aplicațiilor informatice pentru centralizarea rezultatelor și repartizarea mandatelor pentru alegerile pentru membrii din România pentru Parlamentul European și alegerile pentru Președintele României, arhivarea electronică a documentelor prevăzute de lege pentru alegerile pentru Parlamentul European şi au permis finalizarea operaţiunilor principale privind implementarea aplicației de dezvoltare și disaste</w:t>
      </w:r>
      <w:r w:rsidR="00CD1EDB">
        <w:t xml:space="preserve">r recovery &amp; business continuity </w:t>
      </w:r>
      <w:r w:rsidRPr="00A655DF">
        <w:t xml:space="preserve"> pentru Registrului electoral şi a instruirii utilizatorilor la nivel național. </w:t>
      </w:r>
    </w:p>
    <w:p w:rsidR="00876AFC" w:rsidRPr="00A655DF" w:rsidRDefault="00876AFC" w:rsidP="00A655DF">
      <w:pPr>
        <w:spacing w:after="0" w:line="276" w:lineRule="auto"/>
        <w:ind w:firstLine="708"/>
        <w:contextualSpacing/>
        <w:jc w:val="both"/>
      </w:pPr>
      <w:r w:rsidRPr="00A655DF">
        <w:t>Angajarea cheltuielilor a avut la bază actele şi documentele justificative, respectiv acord cadru, contracte subsecvente, contracte de prestări servicii, achiziţii de bunuri, notele de fundamentare aprobate de ordonatorul principal de credite.</w:t>
      </w:r>
    </w:p>
    <w:p w:rsidR="00876AFC" w:rsidRPr="00A655DF" w:rsidRDefault="00876AFC" w:rsidP="00A655DF">
      <w:pPr>
        <w:spacing w:after="0" w:line="276" w:lineRule="auto"/>
        <w:ind w:firstLine="708"/>
        <w:contextualSpacing/>
        <w:jc w:val="both"/>
      </w:pPr>
      <w:r w:rsidRPr="00A655DF">
        <w:t>Suma aferentă acestor cheltuieli de 41.226 mii lei din total buget definitiv de 62.006  mii lei, reprezintă o pondere de 66,49 %; detalierea la acest titlu se prezintă astfel:</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t xml:space="preserve">Mii lei - </w:t>
      </w: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609"/>
        <w:gridCol w:w="2843"/>
        <w:gridCol w:w="3226"/>
      </w:tblGrid>
      <w:tr w:rsidR="00876AFC" w:rsidRPr="00C031CF" w:rsidTr="00580FB8">
        <w:tc>
          <w:tcPr>
            <w:tcW w:w="3618"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Denumire indicator</w:t>
            </w:r>
          </w:p>
        </w:tc>
        <w:tc>
          <w:tcPr>
            <w:tcW w:w="2850"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Credite deschise</w:t>
            </w:r>
          </w:p>
        </w:tc>
        <w:tc>
          <w:tcPr>
            <w:tcW w:w="3235"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Plăţi efective</w:t>
            </w:r>
          </w:p>
        </w:tc>
      </w:tr>
      <w:tr w:rsidR="00876AFC" w:rsidRPr="00C031CF" w:rsidTr="00580FB8">
        <w:tc>
          <w:tcPr>
            <w:tcW w:w="3618"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de capital</w:t>
            </w:r>
          </w:p>
        </w:tc>
        <w:tc>
          <w:tcPr>
            <w:tcW w:w="2850"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41.227</w:t>
            </w:r>
          </w:p>
        </w:tc>
        <w:tc>
          <w:tcPr>
            <w:tcW w:w="3235"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41.226</w:t>
            </w:r>
          </w:p>
        </w:tc>
      </w:tr>
      <w:tr w:rsidR="00876AFC" w:rsidRPr="00C031CF" w:rsidTr="00580FB8">
        <w:tc>
          <w:tcPr>
            <w:tcW w:w="3618"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Dotări independente</w:t>
            </w:r>
          </w:p>
        </w:tc>
        <w:tc>
          <w:tcPr>
            <w:tcW w:w="2850"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41.227</w:t>
            </w:r>
          </w:p>
        </w:tc>
        <w:tc>
          <w:tcPr>
            <w:tcW w:w="3235"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41.226</w:t>
            </w:r>
          </w:p>
        </w:tc>
      </w:tr>
    </w:tbl>
    <w:p w:rsidR="00876AFC" w:rsidRPr="00A655DF" w:rsidRDefault="00876AFC" w:rsidP="00A655DF">
      <w:pPr>
        <w:spacing w:after="0" w:line="276" w:lineRule="auto"/>
        <w:contextualSpacing/>
        <w:jc w:val="both"/>
      </w:pPr>
    </w:p>
    <w:p w:rsidR="00876AFC" w:rsidRPr="00A655DF" w:rsidRDefault="00876AFC" w:rsidP="00A655DF">
      <w:pPr>
        <w:spacing w:after="0" w:line="276" w:lineRule="auto"/>
        <w:ind w:firstLine="708"/>
        <w:contextualSpacing/>
        <w:jc w:val="both"/>
      </w:pPr>
      <w:r w:rsidRPr="00A655DF">
        <w:t>Suma aferentă capitolului 54.01 „Alte servicii publice” de 6.077 mii lei din total buget definitiv de  6.077 mii lei reprezintă o pondere de 100,00%; detalierea la acest capitol se prezintă astfel:</w:t>
      </w:r>
    </w:p>
    <w:p w:rsidR="00876AFC" w:rsidRPr="00A655DF" w:rsidRDefault="00876AFC" w:rsidP="00A655DF">
      <w:pPr>
        <w:numPr>
          <w:ilvl w:val="0"/>
          <w:numId w:val="55"/>
        </w:numPr>
        <w:spacing w:after="0" w:line="276" w:lineRule="auto"/>
        <w:contextualSpacing/>
        <w:jc w:val="both"/>
        <w:rPr>
          <w:sz w:val="18"/>
          <w:szCs w:val="18"/>
        </w:rPr>
      </w:pPr>
      <w:r w:rsidRPr="00A655DF">
        <w:rPr>
          <w:sz w:val="18"/>
          <w:szCs w:val="18"/>
        </w:rPr>
        <w:lastRenderedPageBreak/>
        <w:t>Mii lei -</w:t>
      </w: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447"/>
        <w:gridCol w:w="2721"/>
        <w:gridCol w:w="3074"/>
      </w:tblGrid>
      <w:tr w:rsidR="00876AFC" w:rsidRPr="00C031CF" w:rsidTr="00580FB8">
        <w:tc>
          <w:tcPr>
            <w:tcW w:w="3447"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Denumire indicator</w:t>
            </w:r>
          </w:p>
        </w:tc>
        <w:tc>
          <w:tcPr>
            <w:tcW w:w="2721"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Credite deschise</w:t>
            </w:r>
          </w:p>
        </w:tc>
        <w:tc>
          <w:tcPr>
            <w:tcW w:w="3074" w:type="dxa"/>
            <w:tcBorders>
              <w:bottom w:val="single" w:sz="12" w:space="0" w:color="9CC2E5"/>
            </w:tcBorders>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Plăţi efective</w:t>
            </w:r>
          </w:p>
        </w:tc>
      </w:tr>
      <w:tr w:rsidR="00876AFC" w:rsidRPr="00C031CF" w:rsidTr="00580FB8">
        <w:tc>
          <w:tcPr>
            <w:tcW w:w="3447"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Alte servicii publice</w:t>
            </w:r>
          </w:p>
        </w:tc>
        <w:tc>
          <w:tcPr>
            <w:tcW w:w="2721"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6.077</w:t>
            </w:r>
          </w:p>
        </w:tc>
        <w:tc>
          <w:tcPr>
            <w:tcW w:w="3074"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6.077</w:t>
            </w:r>
          </w:p>
        </w:tc>
      </w:tr>
      <w:tr w:rsidR="00876AFC" w:rsidRPr="00C031CF" w:rsidTr="00580FB8">
        <w:tc>
          <w:tcPr>
            <w:tcW w:w="3447" w:type="dxa"/>
            <w:shd w:val="clear" w:color="auto" w:fill="auto"/>
          </w:tcPr>
          <w:p w:rsidR="00876AFC" w:rsidRPr="00C031CF" w:rsidRDefault="00876AFC" w:rsidP="00A655DF">
            <w:pPr>
              <w:spacing w:after="0" w:line="276" w:lineRule="auto"/>
              <w:contextualSpacing/>
              <w:jc w:val="both"/>
              <w:rPr>
                <w:bCs/>
                <w:sz w:val="18"/>
                <w:szCs w:val="18"/>
              </w:rPr>
            </w:pPr>
            <w:r w:rsidRPr="00C031CF">
              <w:rPr>
                <w:bCs/>
                <w:sz w:val="18"/>
                <w:szCs w:val="18"/>
              </w:rPr>
              <w:t>Cheltuieli curente</w:t>
            </w:r>
          </w:p>
        </w:tc>
        <w:tc>
          <w:tcPr>
            <w:tcW w:w="2721" w:type="dxa"/>
            <w:shd w:val="clear" w:color="auto" w:fill="auto"/>
          </w:tcPr>
          <w:p w:rsidR="00876AFC" w:rsidRPr="00C031CF" w:rsidRDefault="00876AFC" w:rsidP="00A655DF">
            <w:pPr>
              <w:spacing w:after="0" w:line="276" w:lineRule="auto"/>
              <w:contextualSpacing/>
              <w:jc w:val="right"/>
              <w:rPr>
                <w:b/>
                <w:sz w:val="18"/>
                <w:szCs w:val="18"/>
              </w:rPr>
            </w:pPr>
            <w:r w:rsidRPr="00C031CF">
              <w:rPr>
                <w:b/>
                <w:sz w:val="18"/>
                <w:szCs w:val="18"/>
              </w:rPr>
              <w:t>6.077</w:t>
            </w:r>
          </w:p>
        </w:tc>
        <w:tc>
          <w:tcPr>
            <w:tcW w:w="3074" w:type="dxa"/>
            <w:shd w:val="clear" w:color="auto" w:fill="auto"/>
          </w:tcPr>
          <w:p w:rsidR="00876AFC" w:rsidRPr="00C031CF" w:rsidRDefault="00876AFC" w:rsidP="00A655DF">
            <w:pPr>
              <w:spacing w:after="0" w:line="276" w:lineRule="auto"/>
              <w:contextualSpacing/>
              <w:jc w:val="right"/>
              <w:rPr>
                <w:bCs/>
                <w:sz w:val="18"/>
                <w:szCs w:val="18"/>
              </w:rPr>
            </w:pPr>
            <w:r w:rsidRPr="00C031CF">
              <w:rPr>
                <w:bCs/>
                <w:sz w:val="18"/>
                <w:szCs w:val="18"/>
              </w:rPr>
              <w:t>6.077</w:t>
            </w:r>
          </w:p>
        </w:tc>
      </w:tr>
      <w:tr w:rsidR="00876AFC" w:rsidRPr="00C031CF" w:rsidTr="00580FB8">
        <w:tc>
          <w:tcPr>
            <w:tcW w:w="3447" w:type="dxa"/>
            <w:tcBorders>
              <w:top w:val="double" w:sz="2" w:space="0" w:color="9CC2E5"/>
            </w:tcBorders>
            <w:shd w:val="clear" w:color="auto" w:fill="auto"/>
          </w:tcPr>
          <w:p w:rsidR="00876AFC" w:rsidRPr="00C031CF" w:rsidRDefault="00876AFC" w:rsidP="00A655DF">
            <w:pPr>
              <w:spacing w:after="0" w:line="276" w:lineRule="auto"/>
              <w:contextualSpacing/>
              <w:jc w:val="both"/>
              <w:rPr>
                <w:b/>
                <w:bCs/>
                <w:sz w:val="18"/>
                <w:szCs w:val="18"/>
              </w:rPr>
            </w:pPr>
            <w:r w:rsidRPr="00C031CF">
              <w:rPr>
                <w:b/>
                <w:bCs/>
                <w:sz w:val="18"/>
                <w:szCs w:val="18"/>
              </w:rPr>
              <w:t>Finanţarea partidelor politice</w:t>
            </w:r>
          </w:p>
        </w:tc>
        <w:tc>
          <w:tcPr>
            <w:tcW w:w="2721"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6.077</w:t>
            </w:r>
          </w:p>
        </w:tc>
        <w:tc>
          <w:tcPr>
            <w:tcW w:w="3074" w:type="dxa"/>
            <w:tcBorders>
              <w:top w:val="double" w:sz="2" w:space="0" w:color="9CC2E5"/>
            </w:tcBorders>
            <w:shd w:val="clear" w:color="auto" w:fill="auto"/>
          </w:tcPr>
          <w:p w:rsidR="00876AFC" w:rsidRPr="00C031CF" w:rsidRDefault="00876AFC" w:rsidP="00A655DF">
            <w:pPr>
              <w:spacing w:after="0" w:line="276" w:lineRule="auto"/>
              <w:contextualSpacing/>
              <w:jc w:val="right"/>
              <w:rPr>
                <w:b/>
                <w:bCs/>
                <w:sz w:val="18"/>
                <w:szCs w:val="18"/>
              </w:rPr>
            </w:pPr>
            <w:r w:rsidRPr="00C031CF">
              <w:rPr>
                <w:b/>
                <w:bCs/>
                <w:sz w:val="18"/>
                <w:szCs w:val="18"/>
              </w:rPr>
              <w:t>6.077</w:t>
            </w:r>
          </w:p>
        </w:tc>
      </w:tr>
    </w:tbl>
    <w:p w:rsidR="00876AFC" w:rsidRPr="00A655DF" w:rsidRDefault="00876AFC" w:rsidP="00A655DF">
      <w:pPr>
        <w:spacing w:after="0" w:line="276" w:lineRule="auto"/>
        <w:ind w:firstLine="703"/>
        <w:contextualSpacing/>
        <w:jc w:val="both"/>
      </w:pPr>
    </w:p>
    <w:p w:rsidR="00876AFC" w:rsidRPr="00A655DF" w:rsidRDefault="00876AFC" w:rsidP="00A655DF">
      <w:pPr>
        <w:spacing w:after="0" w:line="276" w:lineRule="auto"/>
        <w:ind w:firstLine="703"/>
        <w:contextualSpacing/>
        <w:jc w:val="both"/>
      </w:pPr>
    </w:p>
    <w:p w:rsidR="00876AFC" w:rsidRPr="00A655DF" w:rsidRDefault="00876AFC" w:rsidP="00A655DF">
      <w:pPr>
        <w:spacing w:after="0" w:line="276" w:lineRule="auto"/>
        <w:ind w:firstLine="703"/>
        <w:contextualSpacing/>
        <w:jc w:val="both"/>
        <w:rPr>
          <w:b/>
        </w:rPr>
      </w:pPr>
      <w:r w:rsidRPr="00A655DF">
        <w:rPr>
          <w:b/>
        </w:rPr>
        <w:t>RESURSE UMANE</w:t>
      </w:r>
    </w:p>
    <w:p w:rsidR="00876AFC" w:rsidRPr="00A655DF" w:rsidRDefault="00876AFC" w:rsidP="00A655DF">
      <w:pPr>
        <w:spacing w:after="0" w:line="276" w:lineRule="auto"/>
        <w:ind w:firstLine="703"/>
        <w:contextualSpacing/>
        <w:jc w:val="both"/>
      </w:pPr>
      <w:r w:rsidRPr="00A655DF">
        <w:t>Constant, atribuţiile Autorităţii Electorale Permanente privind organizarea şi desfăşurarea proceselor electorale, respectiv înregistrarea alegătorilor, planificarea operaţiunilor, asigurarea resurselor financiare şi umane necesare au sporit</w:t>
      </w:r>
      <w:r w:rsidR="008A0657">
        <w:t>,</w:t>
      </w:r>
      <w:r w:rsidRPr="00A655DF">
        <w:t xml:space="preserve"> atingând un grad de complexitate crescut, motiv pentru care, în anul 2014, structura organizatorică a instituţiei s-a completat prin </w:t>
      </w:r>
      <w:r w:rsidRPr="00A655DF">
        <w:rPr>
          <w:b/>
        </w:rPr>
        <w:t>înființarea birourilor județene</w:t>
      </w:r>
      <w:r w:rsidRPr="00A655DF">
        <w:t>, aflate sub coordonarea directă a filialelor în a căror rază de competență își desfășoară activitatea.</w:t>
      </w:r>
    </w:p>
    <w:p w:rsidR="00876AFC" w:rsidRPr="00A655DF" w:rsidRDefault="00876AFC" w:rsidP="00A655DF">
      <w:pPr>
        <w:spacing w:after="0" w:line="276" w:lineRule="auto"/>
        <w:ind w:firstLine="703"/>
        <w:contextualSpacing/>
        <w:jc w:val="both"/>
      </w:pPr>
      <w:r w:rsidRPr="00A655DF">
        <w:t>Astfel, au fost înființate birourile județene în toate județele arondate, după cum urmează:</w:t>
      </w:r>
    </w:p>
    <w:p w:rsidR="00876AFC" w:rsidRPr="00A655DF" w:rsidRDefault="00876AFC" w:rsidP="00A655DF">
      <w:pPr>
        <w:spacing w:after="0" w:line="276" w:lineRule="auto"/>
        <w:ind w:firstLine="703"/>
        <w:contextualSpacing/>
        <w:jc w:val="both"/>
      </w:pPr>
      <w:r w:rsidRPr="00A655DF">
        <w:t>Filiala Centru:</w:t>
      </w:r>
    </w:p>
    <w:p w:rsidR="00876AFC" w:rsidRPr="00A655DF" w:rsidRDefault="00876AFC" w:rsidP="00A655DF">
      <w:pPr>
        <w:spacing w:after="0" w:line="276" w:lineRule="auto"/>
        <w:ind w:firstLine="703"/>
        <w:contextualSpacing/>
        <w:jc w:val="both"/>
      </w:pPr>
      <w:r w:rsidRPr="00A655DF">
        <w:t>•</w:t>
      </w:r>
      <w:r w:rsidRPr="00A655DF">
        <w:tab/>
        <w:t>Biroul Județean ALBA începând din 01 mai 2014;</w:t>
      </w:r>
      <w:r w:rsidRPr="00A655DF">
        <w:tab/>
      </w:r>
      <w:r w:rsidRPr="00A655DF">
        <w:tab/>
      </w:r>
    </w:p>
    <w:p w:rsidR="00876AFC" w:rsidRPr="00A655DF" w:rsidRDefault="00876AFC" w:rsidP="00A655DF">
      <w:pPr>
        <w:spacing w:after="0" w:line="276" w:lineRule="auto"/>
        <w:ind w:firstLine="703"/>
        <w:contextualSpacing/>
        <w:jc w:val="both"/>
      </w:pPr>
      <w:r w:rsidRPr="00A655DF">
        <w:t>•</w:t>
      </w:r>
      <w:r w:rsidRPr="00A655DF">
        <w:tab/>
        <w:t>Biroul Județean COVASNA începând din 01 mai 2014;</w:t>
      </w:r>
    </w:p>
    <w:p w:rsidR="00876AFC" w:rsidRPr="00A655DF" w:rsidRDefault="00876AFC" w:rsidP="00A655DF">
      <w:pPr>
        <w:spacing w:after="0" w:line="276" w:lineRule="auto"/>
        <w:ind w:firstLine="703"/>
        <w:contextualSpacing/>
        <w:jc w:val="both"/>
      </w:pPr>
      <w:r w:rsidRPr="00A655DF">
        <w:t>•</w:t>
      </w:r>
      <w:r w:rsidRPr="00A655DF">
        <w:tab/>
        <w:t>Biroul Județean HARGHITA începând din 30 decembrie 2014;</w:t>
      </w:r>
    </w:p>
    <w:p w:rsidR="00876AFC" w:rsidRPr="00A655DF" w:rsidRDefault="00876AFC" w:rsidP="00A655DF">
      <w:pPr>
        <w:spacing w:after="0" w:line="276" w:lineRule="auto"/>
        <w:ind w:firstLine="703"/>
        <w:contextualSpacing/>
        <w:jc w:val="both"/>
      </w:pPr>
      <w:r w:rsidRPr="00A655DF">
        <w:t>•</w:t>
      </w:r>
      <w:r w:rsidRPr="00A655DF">
        <w:tab/>
        <w:t>Biroul Județean MUREȘ începând din 15 decembrie 2014;</w:t>
      </w:r>
    </w:p>
    <w:p w:rsidR="00876AFC" w:rsidRPr="00A655DF" w:rsidRDefault="00876AFC" w:rsidP="00A655DF">
      <w:pPr>
        <w:spacing w:after="0" w:line="276" w:lineRule="auto"/>
        <w:ind w:firstLine="703"/>
        <w:contextualSpacing/>
        <w:jc w:val="both"/>
      </w:pPr>
      <w:r w:rsidRPr="00A655DF">
        <w:t>•</w:t>
      </w:r>
      <w:r w:rsidRPr="00A655DF">
        <w:tab/>
        <w:t xml:space="preserve">Biroul Județean SIBIU începând din 25 iunie 2014. </w:t>
      </w:r>
    </w:p>
    <w:p w:rsidR="00876AFC" w:rsidRPr="00A655DF" w:rsidRDefault="00876AFC" w:rsidP="00A655DF">
      <w:pPr>
        <w:spacing w:after="0" w:line="276" w:lineRule="auto"/>
        <w:ind w:firstLine="703"/>
        <w:contextualSpacing/>
        <w:jc w:val="both"/>
      </w:pPr>
      <w:r w:rsidRPr="00A655DF">
        <w:t>Filiala București-Ilfov:</w:t>
      </w:r>
    </w:p>
    <w:p w:rsidR="00876AFC" w:rsidRPr="00A655DF" w:rsidRDefault="00876AFC" w:rsidP="00A655DF">
      <w:pPr>
        <w:spacing w:after="0" w:line="276" w:lineRule="auto"/>
        <w:ind w:firstLine="703"/>
        <w:contextualSpacing/>
        <w:jc w:val="both"/>
      </w:pPr>
      <w:r w:rsidRPr="00A655DF">
        <w:t>•</w:t>
      </w:r>
      <w:r w:rsidRPr="00A655DF">
        <w:tab/>
        <w:t>Biroul Județean ILFOV începând din 09 octombrie 2014;</w:t>
      </w:r>
      <w:r w:rsidRPr="00A655DF">
        <w:tab/>
      </w:r>
      <w:r w:rsidRPr="00A655DF">
        <w:tab/>
      </w:r>
    </w:p>
    <w:p w:rsidR="00876AFC" w:rsidRPr="00A655DF" w:rsidRDefault="00876AFC" w:rsidP="00A655DF">
      <w:pPr>
        <w:spacing w:after="0" w:line="276" w:lineRule="auto"/>
        <w:ind w:firstLine="703"/>
        <w:contextualSpacing/>
        <w:jc w:val="both"/>
      </w:pPr>
      <w:r w:rsidRPr="00A655DF">
        <w:t>•</w:t>
      </w:r>
      <w:r w:rsidRPr="00A655DF">
        <w:tab/>
        <w:t>Biroul Județean GIURGIU începând din 09 octombrie 2014 ;</w:t>
      </w:r>
    </w:p>
    <w:p w:rsidR="00876AFC" w:rsidRPr="00A655DF" w:rsidRDefault="00876AFC" w:rsidP="00A655DF">
      <w:pPr>
        <w:spacing w:after="0" w:line="276" w:lineRule="auto"/>
        <w:ind w:firstLine="703"/>
        <w:contextualSpacing/>
        <w:jc w:val="both"/>
      </w:pPr>
      <w:r w:rsidRPr="00A655DF">
        <w:t>•</w:t>
      </w:r>
      <w:r w:rsidRPr="00A655DF">
        <w:tab/>
        <w:t>Biroul Județean CĂLĂRAȘI începând din 09 octombrie 2014;</w:t>
      </w:r>
    </w:p>
    <w:p w:rsidR="00876AFC" w:rsidRPr="00A655DF" w:rsidRDefault="00876AFC" w:rsidP="00A655DF">
      <w:pPr>
        <w:spacing w:after="0" w:line="276" w:lineRule="auto"/>
        <w:ind w:firstLine="703"/>
        <w:contextualSpacing/>
        <w:jc w:val="both"/>
      </w:pPr>
      <w:r w:rsidRPr="00A655DF">
        <w:t>•</w:t>
      </w:r>
      <w:r w:rsidRPr="00A655DF">
        <w:tab/>
        <w:t>Biroul Județean IALOMIȚA începând din 03 decembrie 2014;</w:t>
      </w:r>
    </w:p>
    <w:p w:rsidR="00876AFC" w:rsidRPr="00A655DF" w:rsidRDefault="00876AFC" w:rsidP="00A655DF">
      <w:pPr>
        <w:spacing w:after="0" w:line="276" w:lineRule="auto"/>
        <w:ind w:firstLine="703"/>
        <w:contextualSpacing/>
        <w:jc w:val="both"/>
      </w:pPr>
      <w:r w:rsidRPr="00A655DF">
        <w:t>Filiala Nord-Est:</w:t>
      </w:r>
    </w:p>
    <w:p w:rsidR="00876AFC" w:rsidRPr="00A655DF" w:rsidRDefault="00876AFC" w:rsidP="00A655DF">
      <w:pPr>
        <w:spacing w:after="0" w:line="276" w:lineRule="auto"/>
        <w:ind w:firstLine="703"/>
        <w:contextualSpacing/>
        <w:jc w:val="both"/>
      </w:pPr>
      <w:r w:rsidRPr="00A655DF">
        <w:t>•</w:t>
      </w:r>
      <w:r w:rsidRPr="00A655DF">
        <w:tab/>
        <w:t>Biroul Județean BOTOŞANI începând din 06 mai 2014;</w:t>
      </w:r>
      <w:r w:rsidRPr="00A655DF">
        <w:tab/>
      </w:r>
      <w:r w:rsidRPr="00A655DF">
        <w:tab/>
      </w:r>
    </w:p>
    <w:p w:rsidR="00876AFC" w:rsidRPr="00A655DF" w:rsidRDefault="00876AFC" w:rsidP="00A655DF">
      <w:pPr>
        <w:spacing w:after="0" w:line="276" w:lineRule="auto"/>
        <w:ind w:firstLine="703"/>
        <w:contextualSpacing/>
        <w:jc w:val="both"/>
      </w:pPr>
      <w:r w:rsidRPr="00A655DF">
        <w:t>•</w:t>
      </w:r>
      <w:r w:rsidRPr="00A655DF">
        <w:tab/>
        <w:t>Biroul Județean IAŞI începând din 01 iulie 2014;</w:t>
      </w:r>
    </w:p>
    <w:p w:rsidR="00876AFC" w:rsidRPr="00A655DF" w:rsidRDefault="00876AFC" w:rsidP="00A655DF">
      <w:pPr>
        <w:spacing w:after="0" w:line="276" w:lineRule="auto"/>
        <w:ind w:firstLine="703"/>
        <w:contextualSpacing/>
        <w:jc w:val="both"/>
      </w:pPr>
      <w:r w:rsidRPr="00A655DF">
        <w:t>•</w:t>
      </w:r>
      <w:r w:rsidRPr="00A655DF">
        <w:tab/>
        <w:t>Biroul Județean NEAMŢ începând din 01 iulie 2014;</w:t>
      </w:r>
    </w:p>
    <w:p w:rsidR="00876AFC" w:rsidRPr="00A655DF" w:rsidRDefault="00876AFC" w:rsidP="00A655DF">
      <w:pPr>
        <w:spacing w:after="0" w:line="276" w:lineRule="auto"/>
        <w:ind w:firstLine="703"/>
        <w:contextualSpacing/>
        <w:jc w:val="both"/>
      </w:pPr>
      <w:r w:rsidRPr="00A655DF">
        <w:t>•</w:t>
      </w:r>
      <w:r w:rsidRPr="00A655DF">
        <w:tab/>
        <w:t>Biroul Județean SUCEAVA începând din 01 iulie 2014;</w:t>
      </w:r>
    </w:p>
    <w:p w:rsidR="00876AFC" w:rsidRPr="00A655DF" w:rsidRDefault="00876AFC" w:rsidP="00A655DF">
      <w:pPr>
        <w:spacing w:after="0" w:line="276" w:lineRule="auto"/>
        <w:ind w:firstLine="703"/>
        <w:contextualSpacing/>
        <w:jc w:val="both"/>
      </w:pPr>
      <w:r w:rsidRPr="00A655DF">
        <w:t>•</w:t>
      </w:r>
      <w:r w:rsidRPr="00A655DF">
        <w:tab/>
        <w:t xml:space="preserve">Biroul Județean VASLUI începând din 25 iulie 2014. </w:t>
      </w:r>
    </w:p>
    <w:p w:rsidR="00876AFC" w:rsidRPr="00A655DF" w:rsidRDefault="00876AFC" w:rsidP="00A655DF">
      <w:pPr>
        <w:spacing w:after="0" w:line="276" w:lineRule="auto"/>
        <w:ind w:firstLine="703"/>
        <w:contextualSpacing/>
        <w:jc w:val="both"/>
      </w:pPr>
      <w:r w:rsidRPr="00A655DF">
        <w:t>Filiala Sud-Est:</w:t>
      </w:r>
    </w:p>
    <w:p w:rsidR="00876AFC" w:rsidRPr="00A655DF" w:rsidRDefault="00876AFC" w:rsidP="00A655DF">
      <w:pPr>
        <w:spacing w:after="0" w:line="276" w:lineRule="auto"/>
        <w:ind w:firstLine="703"/>
        <w:contextualSpacing/>
        <w:jc w:val="both"/>
      </w:pPr>
      <w:r w:rsidRPr="00A655DF">
        <w:t>•</w:t>
      </w:r>
      <w:r w:rsidRPr="00A655DF">
        <w:tab/>
        <w:t>Biroul Județean BUZĂU începând din 01mai 2014;</w:t>
      </w:r>
      <w:r w:rsidRPr="00A655DF">
        <w:tab/>
      </w:r>
      <w:r w:rsidRPr="00A655DF">
        <w:tab/>
      </w:r>
    </w:p>
    <w:p w:rsidR="00876AFC" w:rsidRPr="00A655DF" w:rsidRDefault="00876AFC" w:rsidP="00A655DF">
      <w:pPr>
        <w:spacing w:after="0" w:line="276" w:lineRule="auto"/>
        <w:ind w:firstLine="703"/>
        <w:contextualSpacing/>
        <w:jc w:val="both"/>
      </w:pPr>
      <w:r w:rsidRPr="00A655DF">
        <w:t>•</w:t>
      </w:r>
      <w:r w:rsidRPr="00A655DF">
        <w:tab/>
        <w:t>Biroul Județean CONSTANȚA începând din 01 mai 2014;</w:t>
      </w:r>
    </w:p>
    <w:p w:rsidR="00876AFC" w:rsidRPr="00A655DF" w:rsidRDefault="00876AFC" w:rsidP="00A655DF">
      <w:pPr>
        <w:spacing w:after="0" w:line="276" w:lineRule="auto"/>
        <w:ind w:firstLine="703"/>
        <w:contextualSpacing/>
        <w:jc w:val="both"/>
      </w:pPr>
      <w:r w:rsidRPr="00A655DF">
        <w:t>•</w:t>
      </w:r>
      <w:r w:rsidRPr="00A655DF">
        <w:tab/>
        <w:t>Biroul Județean BRĂILA începând din 01 iulie 2014;</w:t>
      </w:r>
    </w:p>
    <w:p w:rsidR="00876AFC" w:rsidRPr="00A655DF" w:rsidRDefault="00876AFC" w:rsidP="00A655DF">
      <w:pPr>
        <w:spacing w:after="0" w:line="276" w:lineRule="auto"/>
        <w:ind w:firstLine="703"/>
        <w:contextualSpacing/>
        <w:jc w:val="both"/>
      </w:pPr>
      <w:r w:rsidRPr="00A655DF">
        <w:t>•</w:t>
      </w:r>
      <w:r w:rsidRPr="00A655DF">
        <w:tab/>
        <w:t>Biroul Județean VRANCEA începând din 25 iulie 2014;</w:t>
      </w:r>
    </w:p>
    <w:p w:rsidR="00876AFC" w:rsidRPr="00A655DF" w:rsidRDefault="00876AFC" w:rsidP="00A655DF">
      <w:pPr>
        <w:spacing w:after="0" w:line="276" w:lineRule="auto"/>
        <w:ind w:firstLine="703"/>
        <w:contextualSpacing/>
        <w:jc w:val="both"/>
      </w:pPr>
      <w:r w:rsidRPr="00A655DF">
        <w:t>•</w:t>
      </w:r>
      <w:r w:rsidRPr="00A655DF">
        <w:tab/>
        <w:t xml:space="preserve">Biroul Județean TULCEA începând din 01 iulie 2014. </w:t>
      </w:r>
    </w:p>
    <w:p w:rsidR="00876AFC" w:rsidRPr="00A655DF" w:rsidRDefault="00876AFC" w:rsidP="00A655DF">
      <w:pPr>
        <w:spacing w:after="0" w:line="276" w:lineRule="auto"/>
        <w:ind w:firstLine="703"/>
        <w:contextualSpacing/>
        <w:jc w:val="both"/>
      </w:pPr>
      <w:r w:rsidRPr="00A655DF">
        <w:t>Filiala Vest:</w:t>
      </w:r>
    </w:p>
    <w:p w:rsidR="00876AFC" w:rsidRPr="00A655DF" w:rsidRDefault="00876AFC" w:rsidP="00A655DF">
      <w:pPr>
        <w:spacing w:after="0" w:line="276" w:lineRule="auto"/>
        <w:ind w:firstLine="703"/>
        <w:contextualSpacing/>
        <w:jc w:val="both"/>
      </w:pPr>
      <w:r w:rsidRPr="00A655DF">
        <w:t>•</w:t>
      </w:r>
      <w:r w:rsidRPr="00A655DF">
        <w:tab/>
        <w:t>Biroul Județean ARAD începând din 01 mai 2014;</w:t>
      </w:r>
      <w:r w:rsidRPr="00A655DF">
        <w:tab/>
      </w:r>
      <w:r w:rsidRPr="00A655DF">
        <w:tab/>
      </w:r>
    </w:p>
    <w:p w:rsidR="00876AFC" w:rsidRPr="00A655DF" w:rsidRDefault="00876AFC" w:rsidP="00A655DF">
      <w:pPr>
        <w:spacing w:after="0" w:line="276" w:lineRule="auto"/>
        <w:ind w:firstLine="703"/>
        <w:contextualSpacing/>
        <w:jc w:val="both"/>
      </w:pPr>
      <w:r w:rsidRPr="00A655DF">
        <w:t>•</w:t>
      </w:r>
      <w:r w:rsidRPr="00A655DF">
        <w:tab/>
        <w:t>Biroul Județean TIMIŞ începând din 25 iulie 2014;</w:t>
      </w:r>
    </w:p>
    <w:p w:rsidR="00876AFC" w:rsidRPr="00A655DF" w:rsidRDefault="00876AFC" w:rsidP="00A655DF">
      <w:pPr>
        <w:spacing w:after="0" w:line="276" w:lineRule="auto"/>
        <w:ind w:firstLine="703"/>
        <w:contextualSpacing/>
        <w:jc w:val="both"/>
      </w:pPr>
      <w:r w:rsidRPr="00A655DF">
        <w:t>•</w:t>
      </w:r>
      <w:r w:rsidRPr="00A655DF">
        <w:tab/>
        <w:t>Biroul Județean HUNEDOARA începând din 01 septembrie 2014.</w:t>
      </w:r>
    </w:p>
    <w:p w:rsidR="00876AFC" w:rsidRPr="00A655DF" w:rsidRDefault="00876AFC" w:rsidP="00A655DF">
      <w:pPr>
        <w:spacing w:after="0" w:line="276" w:lineRule="auto"/>
        <w:ind w:firstLine="703"/>
        <w:contextualSpacing/>
        <w:jc w:val="both"/>
      </w:pPr>
      <w:r w:rsidRPr="00A655DF">
        <w:t>Filiala Sud-Muntenia:</w:t>
      </w:r>
    </w:p>
    <w:p w:rsidR="00876AFC" w:rsidRPr="00A655DF" w:rsidRDefault="00876AFC" w:rsidP="00A655DF">
      <w:pPr>
        <w:spacing w:after="0" w:line="276" w:lineRule="auto"/>
        <w:ind w:firstLine="703"/>
        <w:contextualSpacing/>
        <w:jc w:val="both"/>
      </w:pPr>
      <w:r w:rsidRPr="00A655DF">
        <w:lastRenderedPageBreak/>
        <w:t>•</w:t>
      </w:r>
      <w:r w:rsidRPr="00A655DF">
        <w:tab/>
        <w:t>Biroul Județean ARGEŞ începând din 01 iulie 2014;</w:t>
      </w:r>
      <w:r w:rsidRPr="00A655DF">
        <w:tab/>
      </w:r>
      <w:r w:rsidRPr="00A655DF">
        <w:tab/>
      </w:r>
    </w:p>
    <w:p w:rsidR="00876AFC" w:rsidRPr="00A655DF" w:rsidRDefault="00876AFC" w:rsidP="00A655DF">
      <w:pPr>
        <w:spacing w:after="0" w:line="276" w:lineRule="auto"/>
        <w:ind w:firstLine="703"/>
        <w:contextualSpacing/>
        <w:jc w:val="both"/>
      </w:pPr>
      <w:r w:rsidRPr="00A655DF">
        <w:t>•</w:t>
      </w:r>
      <w:r w:rsidRPr="00A655DF">
        <w:tab/>
        <w:t>Biroul Județean TELEORMAN începând din 23 iulie 2014;</w:t>
      </w:r>
    </w:p>
    <w:p w:rsidR="00876AFC" w:rsidRPr="00A655DF" w:rsidRDefault="00876AFC" w:rsidP="00A655DF">
      <w:pPr>
        <w:spacing w:after="0" w:line="276" w:lineRule="auto"/>
        <w:ind w:firstLine="703"/>
        <w:contextualSpacing/>
        <w:jc w:val="both"/>
      </w:pPr>
      <w:r w:rsidRPr="00A655DF">
        <w:t>•</w:t>
      </w:r>
      <w:r w:rsidRPr="00A655DF">
        <w:tab/>
        <w:t>Biroul Județean PRAHOVA începând din 23 decembrie 2014.</w:t>
      </w:r>
    </w:p>
    <w:p w:rsidR="00876AFC" w:rsidRPr="00A655DF" w:rsidRDefault="00876AFC" w:rsidP="00A655DF">
      <w:pPr>
        <w:spacing w:after="0" w:line="276" w:lineRule="auto"/>
        <w:ind w:firstLine="703"/>
        <w:contextualSpacing/>
        <w:jc w:val="both"/>
      </w:pPr>
      <w:r w:rsidRPr="00A655DF">
        <w:t>Filiala Sud-Vest Oltenia:</w:t>
      </w:r>
    </w:p>
    <w:p w:rsidR="00876AFC" w:rsidRPr="00A655DF" w:rsidRDefault="00876AFC" w:rsidP="00A655DF">
      <w:pPr>
        <w:spacing w:after="0" w:line="276" w:lineRule="auto"/>
        <w:ind w:firstLine="703"/>
        <w:contextualSpacing/>
        <w:jc w:val="both"/>
      </w:pPr>
      <w:r w:rsidRPr="00A655DF">
        <w:t>•</w:t>
      </w:r>
      <w:r w:rsidRPr="00A655DF">
        <w:tab/>
        <w:t>Biroul Județean GORJ începând din 01 mai 2014;</w:t>
      </w:r>
      <w:r w:rsidRPr="00A655DF">
        <w:tab/>
      </w:r>
      <w:r w:rsidRPr="00A655DF">
        <w:tab/>
      </w:r>
    </w:p>
    <w:p w:rsidR="00876AFC" w:rsidRPr="00A655DF" w:rsidRDefault="00876AFC" w:rsidP="00A655DF">
      <w:pPr>
        <w:spacing w:after="0" w:line="276" w:lineRule="auto"/>
        <w:ind w:firstLine="703"/>
        <w:contextualSpacing/>
        <w:jc w:val="both"/>
      </w:pPr>
      <w:r w:rsidRPr="00A655DF">
        <w:t>•</w:t>
      </w:r>
      <w:r w:rsidRPr="00A655DF">
        <w:tab/>
        <w:t>Biroul Județean DOLJ începând din 01 iulie 2014;</w:t>
      </w:r>
    </w:p>
    <w:p w:rsidR="00876AFC" w:rsidRPr="00A655DF" w:rsidRDefault="00876AFC" w:rsidP="00A655DF">
      <w:pPr>
        <w:spacing w:after="0" w:line="276" w:lineRule="auto"/>
        <w:ind w:firstLine="703"/>
        <w:contextualSpacing/>
        <w:jc w:val="both"/>
      </w:pPr>
      <w:r w:rsidRPr="00A655DF">
        <w:t>•</w:t>
      </w:r>
      <w:r w:rsidRPr="00A655DF">
        <w:tab/>
        <w:t>Biroul Județean OLT începând din 01 august 2014;</w:t>
      </w:r>
    </w:p>
    <w:p w:rsidR="00876AFC" w:rsidRPr="00A655DF" w:rsidRDefault="00876AFC" w:rsidP="00A655DF">
      <w:pPr>
        <w:spacing w:after="0" w:line="276" w:lineRule="auto"/>
        <w:ind w:firstLine="703"/>
        <w:contextualSpacing/>
        <w:jc w:val="both"/>
      </w:pPr>
      <w:r w:rsidRPr="00A655DF">
        <w:t>•</w:t>
      </w:r>
      <w:r w:rsidRPr="00A655DF">
        <w:tab/>
        <w:t>Biroul Județean MEHEDINŢI începând din 25 august 2014.</w:t>
      </w:r>
    </w:p>
    <w:p w:rsidR="00876AFC" w:rsidRPr="00A655DF" w:rsidRDefault="00876AFC" w:rsidP="00A655DF">
      <w:pPr>
        <w:spacing w:after="0" w:line="276" w:lineRule="auto"/>
        <w:ind w:firstLine="703"/>
        <w:contextualSpacing/>
        <w:jc w:val="both"/>
      </w:pPr>
      <w:r w:rsidRPr="00A655DF">
        <w:t>Filiala Nord-Vest:</w:t>
      </w:r>
    </w:p>
    <w:p w:rsidR="00876AFC" w:rsidRPr="00A655DF" w:rsidRDefault="00876AFC" w:rsidP="00A655DF">
      <w:pPr>
        <w:spacing w:after="0" w:line="276" w:lineRule="auto"/>
        <w:ind w:firstLine="703"/>
        <w:contextualSpacing/>
        <w:jc w:val="both"/>
      </w:pPr>
      <w:r w:rsidRPr="00A655DF">
        <w:t>•</w:t>
      </w:r>
      <w:r w:rsidRPr="00A655DF">
        <w:tab/>
        <w:t>Biroul Județean BISTRIȚA-NĂSĂUD  începând din 01 mai 2014;</w:t>
      </w:r>
      <w:r w:rsidRPr="00A655DF">
        <w:tab/>
      </w:r>
      <w:r w:rsidRPr="00A655DF">
        <w:tab/>
      </w:r>
    </w:p>
    <w:p w:rsidR="00876AFC" w:rsidRPr="00A655DF" w:rsidRDefault="00876AFC" w:rsidP="00A655DF">
      <w:pPr>
        <w:spacing w:after="0" w:line="276" w:lineRule="auto"/>
        <w:ind w:firstLine="703"/>
        <w:contextualSpacing/>
        <w:jc w:val="both"/>
      </w:pPr>
      <w:r w:rsidRPr="00A655DF">
        <w:t>•</w:t>
      </w:r>
      <w:r w:rsidRPr="00A655DF">
        <w:tab/>
        <w:t>Biroul Județean BIHOR începând din 01 iulie 2014;</w:t>
      </w:r>
    </w:p>
    <w:p w:rsidR="00876AFC" w:rsidRPr="00A655DF" w:rsidRDefault="00876AFC" w:rsidP="00A655DF">
      <w:pPr>
        <w:spacing w:after="0" w:line="276" w:lineRule="auto"/>
        <w:ind w:firstLine="703"/>
        <w:contextualSpacing/>
        <w:jc w:val="both"/>
      </w:pPr>
      <w:r w:rsidRPr="00A655DF">
        <w:t>•</w:t>
      </w:r>
      <w:r w:rsidRPr="00A655DF">
        <w:tab/>
        <w:t>Biroul Județean MARAMUREȘ începând din 01 septembrie 2014;</w:t>
      </w:r>
    </w:p>
    <w:p w:rsidR="00876AFC" w:rsidRPr="00A655DF" w:rsidRDefault="00876AFC" w:rsidP="00A655DF">
      <w:pPr>
        <w:spacing w:after="0" w:line="276" w:lineRule="auto"/>
        <w:ind w:firstLine="703"/>
        <w:contextualSpacing/>
        <w:jc w:val="both"/>
      </w:pPr>
      <w:r w:rsidRPr="00A655DF">
        <w:t>•</w:t>
      </w:r>
      <w:r w:rsidRPr="00A655DF">
        <w:tab/>
        <w:t>Biroul Județean SATU MARE începând din 01 decembrie 2014;</w:t>
      </w:r>
    </w:p>
    <w:p w:rsidR="00876AFC" w:rsidRPr="00A655DF" w:rsidRDefault="00876AFC" w:rsidP="00A655DF">
      <w:pPr>
        <w:spacing w:after="0" w:line="276" w:lineRule="auto"/>
        <w:ind w:firstLine="703"/>
        <w:contextualSpacing/>
        <w:jc w:val="both"/>
      </w:pPr>
      <w:r w:rsidRPr="00A655DF">
        <w:t>•</w:t>
      </w:r>
      <w:r w:rsidRPr="00A655DF">
        <w:tab/>
        <w:t>Biroul Județean SĂLAJ începând din 25 iulie 2014.</w:t>
      </w:r>
    </w:p>
    <w:p w:rsidR="00876AFC" w:rsidRPr="00A655DF" w:rsidRDefault="00876AFC" w:rsidP="00A655DF">
      <w:pPr>
        <w:spacing w:after="0" w:line="276" w:lineRule="auto"/>
        <w:ind w:firstLine="703"/>
        <w:contextualSpacing/>
        <w:jc w:val="both"/>
      </w:pPr>
    </w:p>
    <w:p w:rsidR="00876AFC" w:rsidRDefault="00876AFC" w:rsidP="00A655DF">
      <w:pPr>
        <w:spacing w:after="0" w:line="276" w:lineRule="auto"/>
        <w:ind w:firstLine="703"/>
        <w:contextualSpacing/>
        <w:jc w:val="both"/>
      </w:pPr>
      <w:r w:rsidRPr="00A655DF">
        <w:t>Astfel, la data de 01.01.2014 în organigrama Autorităţii Electorale Permanente figurau 297 posturi, dintre care:</w:t>
      </w:r>
    </w:p>
    <w:p w:rsidR="00AE265E" w:rsidRDefault="00AE265E" w:rsidP="00A655DF">
      <w:pPr>
        <w:spacing w:after="0" w:line="276" w:lineRule="auto"/>
        <w:ind w:firstLine="703"/>
        <w:contextualSpacing/>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8"/>
      </w:tblGrid>
      <w:tr w:rsidR="00876AFC" w:rsidRPr="00C031CF" w:rsidTr="00AE265E">
        <w:tc>
          <w:tcPr>
            <w:tcW w:w="8958" w:type="dxa"/>
            <w:shd w:val="clear" w:color="auto" w:fill="auto"/>
          </w:tcPr>
          <w:p w:rsidR="00876AFC" w:rsidRPr="00C031CF" w:rsidRDefault="00876AFC" w:rsidP="00A655DF">
            <w:pPr>
              <w:numPr>
                <w:ilvl w:val="0"/>
                <w:numId w:val="56"/>
              </w:numPr>
              <w:spacing w:after="0" w:line="276" w:lineRule="auto"/>
              <w:contextualSpacing/>
              <w:jc w:val="both"/>
            </w:pPr>
            <w:r w:rsidRPr="00C031CF">
              <w:t>nebugetate : 152</w:t>
            </w:r>
          </w:p>
        </w:tc>
      </w:tr>
      <w:tr w:rsidR="00876AFC" w:rsidRPr="00C031CF" w:rsidTr="00AE265E">
        <w:tc>
          <w:tcPr>
            <w:tcW w:w="8958" w:type="dxa"/>
            <w:shd w:val="clear" w:color="auto" w:fill="auto"/>
          </w:tcPr>
          <w:p w:rsidR="00876AFC" w:rsidRPr="00C031CF" w:rsidRDefault="00876AFC" w:rsidP="00A655DF">
            <w:pPr>
              <w:numPr>
                <w:ilvl w:val="0"/>
                <w:numId w:val="56"/>
              </w:numPr>
              <w:spacing w:after="0" w:line="276" w:lineRule="auto"/>
              <w:contextualSpacing/>
              <w:jc w:val="both"/>
            </w:pPr>
            <w:r w:rsidRPr="00C031CF">
              <w:t>bugetate : 145, dintre care 136 de posturi ocupate (96 de posturi în structura centrală şi 31 de</w:t>
            </w:r>
            <w:r w:rsidR="009D38F7" w:rsidRPr="00C031CF">
              <w:t xml:space="preserve"> </w:t>
            </w:r>
            <w:r w:rsidRPr="00C031CF">
              <w:t xml:space="preserve">posturi în filiale) şi 9 posturi vacante. </w:t>
            </w:r>
          </w:p>
        </w:tc>
      </w:tr>
    </w:tbl>
    <w:p w:rsidR="00876AFC" w:rsidRPr="00A655DF" w:rsidRDefault="00876AFC" w:rsidP="00A655DF">
      <w:pPr>
        <w:spacing w:after="0" w:line="276" w:lineRule="auto"/>
        <w:ind w:left="720"/>
        <w:contextualSpacing/>
        <w:jc w:val="both"/>
      </w:pPr>
    </w:p>
    <w:p w:rsidR="00876AFC" w:rsidRPr="00A655DF" w:rsidRDefault="00876AFC" w:rsidP="00A655DF">
      <w:pPr>
        <w:spacing w:after="0" w:line="276" w:lineRule="auto"/>
        <w:ind w:firstLine="703"/>
        <w:contextualSpacing/>
        <w:jc w:val="both"/>
      </w:pPr>
      <w:r w:rsidRPr="00A655DF">
        <w:tab/>
        <w:t>La data de 31.12.2014 în organigrama Autorităţii Electorale Permanente figurau 297 posturi dintre care:</w:t>
      </w:r>
      <w:r w:rsidRPr="00A655DF">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8"/>
      </w:tblGrid>
      <w:tr w:rsidR="00876AFC" w:rsidRPr="00C031CF" w:rsidTr="00580FB8">
        <w:tc>
          <w:tcPr>
            <w:tcW w:w="9570" w:type="dxa"/>
            <w:shd w:val="clear" w:color="auto" w:fill="auto"/>
          </w:tcPr>
          <w:p w:rsidR="00876AFC" w:rsidRPr="00C031CF" w:rsidRDefault="00876AFC" w:rsidP="00A655DF">
            <w:pPr>
              <w:numPr>
                <w:ilvl w:val="0"/>
                <w:numId w:val="57"/>
              </w:numPr>
              <w:spacing w:after="0" w:line="276" w:lineRule="auto"/>
              <w:contextualSpacing/>
              <w:jc w:val="both"/>
            </w:pPr>
            <w:r w:rsidRPr="00C031CF">
              <w:t>nebugetate : 79</w:t>
            </w:r>
          </w:p>
        </w:tc>
      </w:tr>
      <w:tr w:rsidR="00876AFC" w:rsidRPr="00C031CF" w:rsidTr="00580FB8">
        <w:tc>
          <w:tcPr>
            <w:tcW w:w="9570" w:type="dxa"/>
            <w:shd w:val="clear" w:color="auto" w:fill="auto"/>
          </w:tcPr>
          <w:p w:rsidR="00876AFC" w:rsidRPr="00C031CF" w:rsidRDefault="00876AFC" w:rsidP="00A655DF">
            <w:pPr>
              <w:numPr>
                <w:ilvl w:val="0"/>
                <w:numId w:val="57"/>
              </w:numPr>
              <w:spacing w:after="0" w:line="276" w:lineRule="auto"/>
              <w:contextualSpacing/>
              <w:jc w:val="both"/>
            </w:pPr>
            <w:r w:rsidRPr="00C031CF">
              <w:t>bugetate : 218, dintre care 203 posturi ocupate (98 de posturi în structura centrală, 40 de posturi în filiale şi 65 în birourile judeţene) şi 15 posturi vacante.</w:t>
            </w:r>
          </w:p>
        </w:tc>
      </w:tr>
    </w:tbl>
    <w:p w:rsidR="00B1739F" w:rsidRPr="00A655DF" w:rsidRDefault="00B1739F" w:rsidP="00A655DF">
      <w:pPr>
        <w:spacing w:after="0" w:line="276" w:lineRule="auto"/>
        <w:rPr>
          <w:lang w:val="ro-RO"/>
        </w:rPr>
      </w:pPr>
    </w:p>
    <w:p w:rsidR="007B7B13" w:rsidRPr="00A655DF" w:rsidRDefault="007B7B13" w:rsidP="00A655DF">
      <w:pPr>
        <w:autoSpaceDE w:val="0"/>
        <w:autoSpaceDN w:val="0"/>
        <w:adjustRightInd w:val="0"/>
        <w:spacing w:after="0" w:line="276" w:lineRule="auto"/>
        <w:jc w:val="both"/>
        <w:rPr>
          <w:b/>
          <w:color w:val="002060"/>
          <w:lang w:val="ro-RO"/>
        </w:rPr>
      </w:pPr>
    </w:p>
    <w:p w:rsidR="007B7B13" w:rsidRPr="00A655DF" w:rsidRDefault="007B7B13" w:rsidP="00A655DF">
      <w:pPr>
        <w:autoSpaceDE w:val="0"/>
        <w:autoSpaceDN w:val="0"/>
        <w:adjustRightInd w:val="0"/>
        <w:spacing w:after="0" w:line="276" w:lineRule="auto"/>
        <w:jc w:val="both"/>
        <w:rPr>
          <w:b/>
          <w:color w:val="002060"/>
          <w:lang w:val="ro-RO"/>
        </w:rPr>
      </w:pPr>
    </w:p>
    <w:p w:rsidR="007B7B13" w:rsidRPr="00A655DF" w:rsidRDefault="007B7B13" w:rsidP="00A655DF">
      <w:pPr>
        <w:autoSpaceDE w:val="0"/>
        <w:autoSpaceDN w:val="0"/>
        <w:adjustRightInd w:val="0"/>
        <w:spacing w:after="0" w:line="276" w:lineRule="auto"/>
        <w:jc w:val="both"/>
        <w:rPr>
          <w:b/>
          <w:color w:val="002060"/>
          <w:lang w:val="ro-RO"/>
        </w:rPr>
      </w:pPr>
    </w:p>
    <w:p w:rsidR="007B7B13" w:rsidRPr="00A655DF" w:rsidRDefault="007B7B13" w:rsidP="00A655DF">
      <w:pPr>
        <w:autoSpaceDE w:val="0"/>
        <w:autoSpaceDN w:val="0"/>
        <w:adjustRightInd w:val="0"/>
        <w:spacing w:after="0" w:line="276" w:lineRule="auto"/>
        <w:jc w:val="both"/>
        <w:rPr>
          <w:b/>
          <w:color w:val="002060"/>
          <w:lang w:val="ro-RO"/>
        </w:rPr>
      </w:pPr>
    </w:p>
    <w:p w:rsidR="007B7B13" w:rsidRPr="00A655DF" w:rsidRDefault="007B7B13" w:rsidP="00A655DF">
      <w:pPr>
        <w:autoSpaceDE w:val="0"/>
        <w:autoSpaceDN w:val="0"/>
        <w:adjustRightInd w:val="0"/>
        <w:spacing w:after="0" w:line="276" w:lineRule="auto"/>
        <w:jc w:val="both"/>
        <w:rPr>
          <w:b/>
          <w:color w:val="002060"/>
          <w:lang w:val="ro-RO"/>
        </w:rPr>
      </w:pPr>
    </w:p>
    <w:p w:rsidR="007B7B13" w:rsidRPr="00A655DF" w:rsidRDefault="007B7B13" w:rsidP="00A655DF">
      <w:pPr>
        <w:autoSpaceDE w:val="0"/>
        <w:autoSpaceDN w:val="0"/>
        <w:adjustRightInd w:val="0"/>
        <w:spacing w:after="0" w:line="276" w:lineRule="auto"/>
        <w:jc w:val="both"/>
        <w:rPr>
          <w:b/>
          <w:color w:val="002060"/>
          <w:lang w:val="ro-RO"/>
        </w:rPr>
      </w:pPr>
    </w:p>
    <w:sectPr w:rsidR="007B7B13" w:rsidRPr="00A655DF" w:rsidSect="00876AFC">
      <w:footerReference w:type="default" r:id="rId56"/>
      <w:pgSz w:w="12240" w:h="15840"/>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317" w:rsidRDefault="009A0317" w:rsidP="009E6823">
      <w:pPr>
        <w:spacing w:after="0" w:line="240" w:lineRule="auto"/>
      </w:pPr>
      <w:r>
        <w:separator/>
      </w:r>
    </w:p>
  </w:endnote>
  <w:endnote w:type="continuationSeparator" w:id="0">
    <w:p w:rsidR="009A0317" w:rsidRDefault="009A0317" w:rsidP="009E6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4C52" w:rsidRDefault="00444C52">
    <w:pPr>
      <w:pStyle w:val="Footer"/>
      <w:jc w:val="right"/>
    </w:pPr>
    <w:r>
      <w:fldChar w:fldCharType="begin"/>
    </w:r>
    <w:r>
      <w:instrText xml:space="preserve"> PAGE   \* MERGEFORMAT </w:instrText>
    </w:r>
    <w:r>
      <w:fldChar w:fldCharType="separate"/>
    </w:r>
    <w:r w:rsidR="000E0718">
      <w:rPr>
        <w:noProof/>
      </w:rPr>
      <w:t>68</w:t>
    </w:r>
    <w:r>
      <w:rPr>
        <w:noProof/>
      </w:rPr>
      <w:fldChar w:fldCharType="end"/>
    </w:r>
  </w:p>
  <w:p w:rsidR="00444C52" w:rsidRDefault="00444C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317" w:rsidRDefault="009A0317" w:rsidP="009E6823">
      <w:pPr>
        <w:spacing w:after="0" w:line="240" w:lineRule="auto"/>
      </w:pPr>
      <w:r>
        <w:separator/>
      </w:r>
    </w:p>
  </w:footnote>
  <w:footnote w:type="continuationSeparator" w:id="0">
    <w:p w:rsidR="009A0317" w:rsidRDefault="009A0317" w:rsidP="009E6823">
      <w:pPr>
        <w:spacing w:after="0" w:line="240" w:lineRule="auto"/>
      </w:pPr>
      <w:r>
        <w:continuationSeparator/>
      </w:r>
    </w:p>
  </w:footnote>
  <w:footnote w:id="1">
    <w:p w:rsidR="00444C52" w:rsidRPr="000F6E36" w:rsidRDefault="00444C52" w:rsidP="009E6823">
      <w:pPr>
        <w:pStyle w:val="FootnoteText"/>
        <w:jc w:val="both"/>
        <w:rPr>
          <w:sz w:val="18"/>
          <w:szCs w:val="18"/>
          <w:lang w:val="ro-RO"/>
        </w:rPr>
      </w:pPr>
      <w:r w:rsidRPr="000F6E36">
        <w:rPr>
          <w:rStyle w:val="FootnoteReference"/>
          <w:sz w:val="18"/>
          <w:szCs w:val="18"/>
          <w:lang w:val="ro-RO"/>
        </w:rPr>
        <w:footnoteRef/>
      </w:r>
      <w:r w:rsidRPr="000F6E36">
        <w:rPr>
          <w:sz w:val="18"/>
          <w:szCs w:val="18"/>
          <w:lang w:val="ro-RO"/>
        </w:rPr>
        <w:t xml:space="preserve">  Hotărârea nr. 1/2014 pentru aprobarea modelului declaraţiei de acceptare a candidaturii, a modelului listei de candidaţi, a modelului cererii de admitere a candidaturii independente, a modelului cererii de renunţare la candidatură şi a modelului certificatului doveditor al alegerii, care vor fi folosite la alegerile pentru membrii din România în Parlamentul European din anul 2014, publicată în Monitorul Oficial nr. 154 din  4 martie 2014.</w:t>
      </w:r>
    </w:p>
    <w:p w:rsidR="00444C52" w:rsidRPr="000F6E36" w:rsidRDefault="00444C52" w:rsidP="009E6823">
      <w:pPr>
        <w:pStyle w:val="FootnoteText"/>
        <w:jc w:val="both"/>
        <w:rPr>
          <w:sz w:val="18"/>
          <w:szCs w:val="18"/>
          <w:lang w:val="ro-RO"/>
        </w:rPr>
      </w:pPr>
      <w:r w:rsidRPr="000F6E36">
        <w:rPr>
          <w:sz w:val="18"/>
          <w:szCs w:val="18"/>
          <w:lang w:val="ro-RO"/>
        </w:rPr>
        <w:t>Hotărârea nr. 15/2014 pentru aprobarea modelului cererii de înregistrare a candidaturii, a modelului declaraţiei de acceptare a candidaturii şi a modelului declaraţiei de renunţare la candidatură care vor fi folosite la alegerile pentru Preşedintele României din anul 2014, publicată în Monitorul Oficial  nr. 651 din  4 septembrie 2014.</w:t>
      </w:r>
    </w:p>
    <w:p w:rsidR="00444C52" w:rsidRPr="000F6E36" w:rsidRDefault="00444C52" w:rsidP="009E6823">
      <w:pPr>
        <w:pStyle w:val="FootnoteText"/>
        <w:jc w:val="both"/>
        <w:rPr>
          <w:sz w:val="18"/>
          <w:szCs w:val="18"/>
          <w:lang w:val="ro-RO"/>
        </w:rPr>
      </w:pPr>
      <w:r w:rsidRPr="000F6E36">
        <w:rPr>
          <w:sz w:val="18"/>
          <w:szCs w:val="18"/>
          <w:lang w:val="ro-RO"/>
        </w:rPr>
        <w:t>Hotărârea   nr. 1/2014 pentru aprobarea modelului declaraţiei de acceptare a candidaturii, a modelului listei de candidaţi, a modelului cererii de admitere a candidaturii independente, a modelului cererii de renunţare la candidatură şi a modelului certificatului doveditor al alegerii, care vor fi folosite la alegerile pentru membrii din România în Parlamentul European din anul 2014, publicată în Monitorul Oficial nr. 154 din  4 martie 2014.</w:t>
      </w:r>
    </w:p>
  </w:footnote>
  <w:footnote w:id="2">
    <w:p w:rsidR="00444C52" w:rsidRPr="000F6E36" w:rsidRDefault="00444C52" w:rsidP="009E6823">
      <w:pPr>
        <w:pStyle w:val="FootnoteText"/>
        <w:jc w:val="both"/>
        <w:rPr>
          <w:sz w:val="18"/>
          <w:szCs w:val="18"/>
          <w:lang w:val="ro-RO"/>
        </w:rPr>
      </w:pPr>
      <w:r w:rsidRPr="000F6E36">
        <w:rPr>
          <w:rStyle w:val="FootnoteReference"/>
          <w:sz w:val="18"/>
          <w:szCs w:val="18"/>
          <w:lang w:val="ro-RO"/>
        </w:rPr>
        <w:footnoteRef/>
      </w:r>
      <w:r w:rsidRPr="000F6E36">
        <w:rPr>
          <w:sz w:val="18"/>
          <w:szCs w:val="18"/>
          <w:lang w:val="ro-RO"/>
        </w:rPr>
        <w:t xml:space="preserve"> Hotărâre nr. 2/2014 privind procedura de eliberare a adeverinţelor care atestă îndeplinirea condiţiilor prevăzute de art. 73 alin. (3) şi (4) din Legea nr. 33/2007 privind organizarea şi desfăşurarea alegerilor pentru Parlamentul European, precum şi procedura de acreditare a observatorilor externi şi a reprezentanţilor externi ai mass-mediei la alegerile pentru membrii din România în Parlamentul European din anul 2014, publicată în Monitorul Oficial nr. 199 din 21 martie 2014.</w:t>
      </w:r>
    </w:p>
    <w:p w:rsidR="00444C52" w:rsidRPr="000F6E36" w:rsidRDefault="00444C52" w:rsidP="009E6823">
      <w:pPr>
        <w:pStyle w:val="FootnoteText"/>
        <w:jc w:val="both"/>
        <w:rPr>
          <w:sz w:val="18"/>
          <w:szCs w:val="18"/>
          <w:lang w:val="ro-RO"/>
        </w:rPr>
      </w:pPr>
      <w:r w:rsidRPr="000F6E36">
        <w:rPr>
          <w:sz w:val="18"/>
          <w:szCs w:val="18"/>
          <w:lang w:val="ro-RO"/>
        </w:rPr>
        <w:t>Hotărârea nr. 16/2014 privind procedura de eliberare a adeverinţelor prin care se atestă îndeplinirea de către organizaţiile neguvernamentale şi instituţiile mass-media a condiţiilor prevăzute de art. 47 alin. (3) şi (4) din Legea nr. 370/2004 pentru alegerea Preşedintelui României, republicată, cu modificările şi completările ulterioare, precum şi procedura de acreditare a observatorilor externi şi a reprezentanţilor externi ai mass-mediei la alegerile pentru Preşedintele României din anul 2014, publicată în Monitorul Oficial nr. 653 din  4 septembrie 2014.</w:t>
      </w:r>
    </w:p>
  </w:footnote>
  <w:footnote w:id="3">
    <w:p w:rsidR="00444C52" w:rsidRPr="000F6E36" w:rsidRDefault="00444C52" w:rsidP="009E6823">
      <w:pPr>
        <w:pStyle w:val="FootnoteText"/>
        <w:jc w:val="both"/>
        <w:rPr>
          <w:sz w:val="18"/>
          <w:szCs w:val="18"/>
          <w:lang w:val="ro-RO"/>
        </w:rPr>
      </w:pPr>
      <w:r w:rsidRPr="000F6E36">
        <w:rPr>
          <w:rStyle w:val="FootnoteReference"/>
          <w:sz w:val="18"/>
          <w:szCs w:val="18"/>
          <w:lang w:val="ro-RO"/>
        </w:rPr>
        <w:footnoteRef/>
      </w:r>
      <w:r w:rsidRPr="000F6E36">
        <w:rPr>
          <w:sz w:val="18"/>
          <w:szCs w:val="18"/>
          <w:lang w:val="ro-RO"/>
        </w:rPr>
        <w:t xml:space="preserve"> Hotărârea nr. 7/2014 privind procedura de acreditare pe lângă birourile electorale constituite la alegerile parţiale pentru Camera Deputaţilor şi Senat, publicată în Monitorul Oficial nr.281 din 16 aprilie 2014.</w:t>
      </w:r>
    </w:p>
  </w:footnote>
  <w:footnote w:id="4">
    <w:p w:rsidR="00444C52" w:rsidRPr="000F6E36" w:rsidRDefault="00444C52" w:rsidP="009E6823">
      <w:pPr>
        <w:pStyle w:val="FootnoteText"/>
        <w:jc w:val="both"/>
        <w:rPr>
          <w:sz w:val="18"/>
          <w:szCs w:val="18"/>
          <w:lang w:val="ro-RO"/>
        </w:rPr>
      </w:pPr>
      <w:r w:rsidRPr="000F6E36">
        <w:rPr>
          <w:rStyle w:val="FootnoteReference"/>
          <w:sz w:val="18"/>
          <w:szCs w:val="18"/>
          <w:lang w:val="ro-RO"/>
        </w:rPr>
        <w:footnoteRef/>
      </w:r>
      <w:r w:rsidRPr="000F6E36">
        <w:rPr>
          <w:sz w:val="18"/>
          <w:szCs w:val="18"/>
          <w:lang w:val="ro-RO"/>
        </w:rPr>
        <w:t xml:space="preserve"> Hotărârea nr.4/2014 privind stabilirea primei numerotări a secţiilor de votare organizate pe teritoriul României, publicată în Monitorul Oficial  nr. 299 din 23 aprilie 2014.</w:t>
      </w:r>
    </w:p>
  </w:footnote>
  <w:footnote w:id="5">
    <w:p w:rsidR="00444C52" w:rsidRPr="000F6E36" w:rsidRDefault="00444C52" w:rsidP="009E6823">
      <w:pPr>
        <w:pStyle w:val="FootnoteText"/>
        <w:jc w:val="both"/>
        <w:rPr>
          <w:sz w:val="18"/>
          <w:szCs w:val="18"/>
          <w:lang w:val="ro-RO"/>
        </w:rPr>
      </w:pPr>
      <w:r w:rsidRPr="000F6E36">
        <w:rPr>
          <w:rStyle w:val="FootnoteReference"/>
          <w:sz w:val="18"/>
          <w:szCs w:val="18"/>
          <w:lang w:val="ro-RO"/>
        </w:rPr>
        <w:footnoteRef/>
      </w:r>
      <w:r w:rsidRPr="000F6E36">
        <w:rPr>
          <w:sz w:val="18"/>
          <w:szCs w:val="18"/>
          <w:lang w:val="ro-RO"/>
        </w:rPr>
        <w:t xml:space="preserve"> Hotărârea  nr. 18/2014 privind actualizarea numerotării secţiilor de votare organizate pe teritoriul României, publicată în Monitorul Oficial  nr. 709 din 29 septembrie 2014, modificată prin Hotărârea  nr. 19/2014 pentru modificarea şi completarea anexei la Hotărârea Autorităţii Electorale Permanente nr. 18/2014 privind actualizarea numerotării secţiilor de votare organizate pe teritoriul României, publicată în Monitorul Oficial  nr.736 din  9 octombrie 2014.</w:t>
      </w:r>
    </w:p>
  </w:footnote>
  <w:footnote w:id="6">
    <w:p w:rsidR="00444C52" w:rsidRPr="000F6E36" w:rsidRDefault="00444C52" w:rsidP="009E6823">
      <w:pPr>
        <w:pStyle w:val="FootnoteText"/>
        <w:jc w:val="both"/>
        <w:rPr>
          <w:sz w:val="18"/>
          <w:szCs w:val="18"/>
          <w:lang w:val="ro-RO"/>
        </w:rPr>
      </w:pPr>
      <w:r w:rsidRPr="000F6E36">
        <w:rPr>
          <w:rStyle w:val="FootnoteReference"/>
          <w:sz w:val="18"/>
          <w:szCs w:val="18"/>
          <w:lang w:val="ro-RO"/>
        </w:rPr>
        <w:footnoteRef/>
      </w:r>
      <w:r w:rsidRPr="000F6E36">
        <w:rPr>
          <w:sz w:val="18"/>
          <w:szCs w:val="18"/>
          <w:lang w:val="ro-RO"/>
        </w:rPr>
        <w:t xml:space="preserve"> Hotărârea  nr. 5/2014 privind aducerea la cunoştinţă publică a delimitării şi numerotării fiecărei secţii de votare, precum şi a locurilor de desfăşurare a votării, publicată în Monitorul Oficial  nr. 279 din 16 aprilie 2014.</w:t>
      </w:r>
    </w:p>
  </w:footnote>
  <w:footnote w:id="7">
    <w:p w:rsidR="00444C52" w:rsidRPr="000F6E36" w:rsidRDefault="00444C52" w:rsidP="009E6823">
      <w:pPr>
        <w:pStyle w:val="FootnoteText"/>
        <w:jc w:val="both"/>
        <w:rPr>
          <w:sz w:val="18"/>
          <w:szCs w:val="18"/>
          <w:lang w:val="ro-RO"/>
        </w:rPr>
      </w:pPr>
      <w:r w:rsidRPr="000F6E36">
        <w:rPr>
          <w:rStyle w:val="FootnoteReference"/>
          <w:sz w:val="18"/>
          <w:szCs w:val="18"/>
          <w:lang w:val="ro-RO"/>
        </w:rPr>
        <w:footnoteRef/>
      </w:r>
      <w:r w:rsidRPr="000F6E36">
        <w:rPr>
          <w:sz w:val="18"/>
          <w:szCs w:val="18"/>
          <w:lang w:val="ro-RO"/>
        </w:rPr>
        <w:t xml:space="preserve"> Hotărârea nr. 8/2014 pentru aprobarea Normelor privind constituirea şi restituirea depozitelor candidaţilor la funcţia de deputat sau de senator la alegerile parţiale pentru Camera Deputaţilor şi Senat din data de 25 mai 2014, publicată în Monitorul Oficial  nr. 279 din 16 aprilie 2014</w:t>
      </w:r>
      <w:r>
        <w:rPr>
          <w:sz w:val="18"/>
          <w:szCs w:val="18"/>
          <w:lang w:val="ro-RO"/>
        </w:rPr>
        <w:t>.</w:t>
      </w:r>
    </w:p>
  </w:footnote>
  <w:footnote w:id="8">
    <w:p w:rsidR="00444C52" w:rsidRPr="000F6E36" w:rsidRDefault="00444C52" w:rsidP="009E6823">
      <w:pPr>
        <w:pStyle w:val="FootnoteText"/>
        <w:jc w:val="both"/>
        <w:rPr>
          <w:sz w:val="18"/>
          <w:szCs w:val="18"/>
          <w:lang w:val="ro-RO"/>
        </w:rPr>
      </w:pPr>
      <w:r w:rsidRPr="000F6E36">
        <w:rPr>
          <w:rStyle w:val="FootnoteReference"/>
          <w:sz w:val="18"/>
          <w:szCs w:val="18"/>
          <w:lang w:val="ro-RO"/>
        </w:rPr>
        <w:footnoteRef/>
      </w:r>
      <w:r w:rsidRPr="000F6E36">
        <w:rPr>
          <w:sz w:val="18"/>
          <w:szCs w:val="18"/>
          <w:lang w:val="ro-RO"/>
        </w:rPr>
        <w:t xml:space="preserve"> </w:t>
      </w:r>
      <w:r w:rsidRPr="000F6E36">
        <w:rPr>
          <w:rStyle w:val="FootnoteReference"/>
          <w:sz w:val="18"/>
          <w:szCs w:val="18"/>
          <w:lang w:val="ro-RO"/>
        </w:rPr>
        <w:footnoteRef/>
      </w:r>
      <w:r w:rsidRPr="000F6E36">
        <w:rPr>
          <w:sz w:val="18"/>
          <w:szCs w:val="18"/>
          <w:lang w:val="ro-RO"/>
        </w:rPr>
        <w:t xml:space="preserve"> Hotărârea nr. 10 din 30 aprilie 2014 privind delimitarea şi numerotarea secţiilor de votare, precum şi locurile de desfăşurare a votării la alegerile parlamentare şi locale parţiale din data de 25 mai 2014, publicată în Monitorul Oficial  nr. 320 din 30 aprilie 2014</w:t>
      </w:r>
      <w:r>
        <w:rPr>
          <w:sz w:val="18"/>
          <w:szCs w:val="18"/>
          <w:lang w:val="ro-RO"/>
        </w:rPr>
        <w:t>.</w:t>
      </w:r>
    </w:p>
  </w:footnote>
  <w:footnote w:id="9">
    <w:p w:rsidR="00444C52" w:rsidRDefault="00444C52" w:rsidP="009E6823">
      <w:pPr>
        <w:spacing w:after="0" w:line="240" w:lineRule="auto"/>
        <w:jc w:val="both"/>
        <w:rPr>
          <w:sz w:val="18"/>
          <w:szCs w:val="18"/>
        </w:rPr>
      </w:pPr>
      <w:r w:rsidRPr="006F1B3F">
        <w:rPr>
          <w:rStyle w:val="FootnoteReference"/>
          <w:sz w:val="18"/>
          <w:szCs w:val="18"/>
        </w:rPr>
        <w:footnoteRef/>
      </w:r>
      <w:r w:rsidRPr="006F1B3F">
        <w:rPr>
          <w:sz w:val="18"/>
          <w:szCs w:val="18"/>
        </w:rPr>
        <w:t xml:space="preserve"> </w:t>
      </w:r>
      <w:r w:rsidRPr="00100161">
        <w:rPr>
          <w:sz w:val="18"/>
          <w:szCs w:val="18"/>
        </w:rPr>
        <w:t xml:space="preserve">Registrul electoral este un sistem informatic naţional de înregistrare şi actualizare a datelor de identificare ale cetăţenilor români cu drept de vot şi a informaţiilor privind arondarea acestora la secţiile de votare,  administrat de Autoritatea Electorală Permanentă. </w:t>
      </w:r>
    </w:p>
    <w:p w:rsidR="00444C52" w:rsidRDefault="00444C52" w:rsidP="009E6823">
      <w:pPr>
        <w:spacing w:after="0" w:line="240" w:lineRule="auto"/>
        <w:jc w:val="both"/>
        <w:rPr>
          <w:sz w:val="18"/>
          <w:szCs w:val="18"/>
        </w:rPr>
      </w:pPr>
      <w:r w:rsidRPr="00100161">
        <w:rPr>
          <w:sz w:val="18"/>
          <w:szCs w:val="18"/>
        </w:rPr>
        <w:t>Primarii au responsabilitatea de a opera în acest sistem informatic pentru înregistrarea şi actualizarea datelor de identificare ale alegătorilor şi a informaţiilor privind arondarea acestora la secţiile de votare, precum şi de a întocmi şi tipări listele electorale permanente şi copiile de pe acestea, pe baza datelor existente în Registrul electoral.</w:t>
      </w:r>
      <w:r>
        <w:rPr>
          <w:sz w:val="18"/>
          <w:szCs w:val="18"/>
        </w:rPr>
        <w:t xml:space="preserve"> </w:t>
      </w:r>
    </w:p>
    <w:p w:rsidR="00444C52" w:rsidRDefault="00444C52" w:rsidP="009E6823">
      <w:pPr>
        <w:spacing w:after="0" w:line="240" w:lineRule="auto"/>
        <w:jc w:val="both"/>
      </w:pPr>
      <w:r w:rsidRPr="00100161">
        <w:rPr>
          <w:sz w:val="18"/>
          <w:szCs w:val="18"/>
        </w:rPr>
        <w:t>Registrul electoral este actualizat permanent prin adăugarea alegătorilor care au împlinit 18 ani, a celor care au dobândit cetățenia română, precum şi a celor cărora le-a încetat suspendarea exercitării drepturilor electorale și prin radierea alegătorilor care au decedat, și-au pierdut cetățenia română, cărora le-a fost interzisă exercitarea drepturilor electorale sau au fost puși sub interdicție de către o instanță judecătorească. În funcţie de aceste operaţiuni, numărul total al alegătorilor se modifică permanent.</w:t>
      </w:r>
      <w:r w:rsidRPr="0049435E">
        <w:t xml:space="preserve"> </w:t>
      </w:r>
    </w:p>
    <w:p w:rsidR="00444C52" w:rsidRPr="006F1B3F" w:rsidRDefault="00444C52" w:rsidP="009E6823">
      <w:pPr>
        <w:spacing w:after="0" w:line="240" w:lineRule="auto"/>
        <w:jc w:val="both"/>
        <w:rPr>
          <w:sz w:val="18"/>
          <w:szCs w:val="18"/>
        </w:rPr>
      </w:pPr>
      <w:r w:rsidRPr="0049435E">
        <w:rPr>
          <w:sz w:val="18"/>
          <w:szCs w:val="18"/>
        </w:rPr>
        <w:t>Registrul electoral a fost creat în scopul asigurării unui proces electoral corect și transparent.</w:t>
      </w:r>
    </w:p>
  </w:footnote>
  <w:footnote w:id="10">
    <w:p w:rsidR="00444C52" w:rsidRDefault="00444C52" w:rsidP="009E6823">
      <w:pPr>
        <w:pStyle w:val="FootnoteText"/>
      </w:pPr>
      <w:r>
        <w:rPr>
          <w:rStyle w:val="FootnoteReference"/>
        </w:rPr>
        <w:footnoteRef/>
      </w:r>
      <w:r>
        <w:t xml:space="preserve"> </w:t>
      </w:r>
      <w:hyperlink r:id="rId1" w:history="1">
        <w:r w:rsidRPr="003C0D89">
          <w:rPr>
            <w:rStyle w:val="Hyperlink"/>
          </w:rPr>
          <w:t>http://www.bec2014.ro/wp-content/uploads/2014/11/Adresa15687.pdf</w:t>
        </w:r>
      </w:hyperlink>
      <w:r>
        <w:t>.</w:t>
      </w:r>
    </w:p>
  </w:footnote>
  <w:footnote w:id="11">
    <w:p w:rsidR="00444C52" w:rsidRDefault="00444C52" w:rsidP="009E6823">
      <w:pPr>
        <w:pStyle w:val="FootnoteText"/>
      </w:pPr>
      <w:r>
        <w:rPr>
          <w:rStyle w:val="FootnoteReference"/>
        </w:rPr>
        <w:footnoteRef/>
      </w:r>
      <w:r>
        <w:t xml:space="preserve"> </w:t>
      </w:r>
      <w:hyperlink r:id="rId2" w:history="1">
        <w:r w:rsidRPr="003C0D89">
          <w:rPr>
            <w:rStyle w:val="Hyperlink"/>
          </w:rPr>
          <w:t>http://www.bec2014.ro/wp-content/uploads/2014/11/1706C.pdf</w:t>
        </w:r>
      </w:hyperlink>
      <w:r>
        <w:t>.</w:t>
      </w:r>
    </w:p>
    <w:p w:rsidR="00444C52" w:rsidRDefault="00444C52" w:rsidP="009E6823">
      <w:pPr>
        <w:pStyle w:val="FootnoteText"/>
      </w:pPr>
    </w:p>
    <w:p w:rsidR="00444C52" w:rsidRDefault="00444C52" w:rsidP="009E6823">
      <w:pPr>
        <w:pStyle w:val="FootnoteText"/>
      </w:pPr>
    </w:p>
  </w:footnote>
  <w:footnote w:id="12">
    <w:p w:rsidR="00444C52" w:rsidRPr="00C031CF" w:rsidRDefault="00444C52" w:rsidP="003745BD">
      <w:pPr>
        <w:pStyle w:val="Style48"/>
        <w:widowControl/>
        <w:tabs>
          <w:tab w:val="left" w:pos="0"/>
        </w:tabs>
        <w:spacing w:line="240" w:lineRule="auto"/>
        <w:ind w:firstLine="0"/>
        <w:rPr>
          <w:rFonts w:ascii="Calibri" w:hAnsi="Calibri" w:cs="Tahoma"/>
          <w:sz w:val="18"/>
          <w:szCs w:val="18"/>
          <w:lang w:val="ro-RO"/>
        </w:rPr>
      </w:pPr>
      <w:r w:rsidRPr="00C031CF">
        <w:rPr>
          <w:rStyle w:val="FootnoteReference"/>
          <w:rFonts w:ascii="Calibri" w:hAnsi="Calibri"/>
          <w:sz w:val="18"/>
          <w:szCs w:val="18"/>
        </w:rPr>
        <w:footnoteRef/>
      </w:r>
      <w:r w:rsidRPr="00C031CF">
        <w:rPr>
          <w:rFonts w:ascii="Calibri" w:hAnsi="Calibri"/>
          <w:sz w:val="18"/>
          <w:szCs w:val="18"/>
        </w:rPr>
        <w:t xml:space="preserve"> </w:t>
      </w:r>
      <w:r w:rsidRPr="00C031CF">
        <w:rPr>
          <w:rFonts w:ascii="Calibri" w:hAnsi="Calibri" w:cs="Tahoma"/>
          <w:sz w:val="18"/>
          <w:szCs w:val="18"/>
          <w:lang w:val="ro-RO"/>
        </w:rPr>
        <w:t xml:space="preserve">Pentru a exemplifica, cităm câteva situaţii constatate în preajma alegerilor pentru Parlamentul European, în care s-a certificat faptul că materialele de logistică electorală existente sunt insuficiente, fiind necesară suplimentarea acestora: </w:t>
      </w:r>
    </w:p>
    <w:p w:rsidR="00444C52" w:rsidRPr="00390F94" w:rsidRDefault="00444C52" w:rsidP="003745BD">
      <w:pPr>
        <w:pStyle w:val="ListParagraph"/>
        <w:numPr>
          <w:ilvl w:val="0"/>
          <w:numId w:val="21"/>
        </w:numPr>
        <w:spacing w:after="0" w:line="240" w:lineRule="auto"/>
        <w:jc w:val="both"/>
        <w:rPr>
          <w:sz w:val="18"/>
          <w:szCs w:val="18"/>
        </w:rPr>
      </w:pPr>
      <w:r w:rsidRPr="00390F94">
        <w:rPr>
          <w:rFonts w:cs="Tahoma"/>
          <w:i/>
          <w:sz w:val="18"/>
          <w:szCs w:val="18"/>
        </w:rPr>
        <w:t>judeţul  Arad:</w:t>
      </w:r>
      <w:r w:rsidRPr="00390F94">
        <w:rPr>
          <w:rFonts w:cs="Tahoma"/>
          <w:sz w:val="18"/>
          <w:szCs w:val="18"/>
        </w:rPr>
        <w:t xml:space="preserve"> 2 cabine de vot în comuna Şofronea; </w:t>
      </w:r>
    </w:p>
    <w:p w:rsidR="00444C52" w:rsidRPr="00390F94" w:rsidRDefault="00444C52" w:rsidP="003745BD">
      <w:pPr>
        <w:pStyle w:val="ListParagraph"/>
        <w:numPr>
          <w:ilvl w:val="0"/>
          <w:numId w:val="21"/>
        </w:numPr>
        <w:spacing w:after="0" w:line="240" w:lineRule="auto"/>
        <w:jc w:val="both"/>
        <w:rPr>
          <w:sz w:val="18"/>
          <w:szCs w:val="18"/>
        </w:rPr>
      </w:pPr>
      <w:r w:rsidRPr="00390F94">
        <w:rPr>
          <w:rFonts w:cs="Tahoma"/>
          <w:i/>
          <w:sz w:val="18"/>
          <w:szCs w:val="18"/>
        </w:rPr>
        <w:t>judeţul Caraş-</w:t>
      </w:r>
      <w:r w:rsidRPr="00390F94">
        <w:rPr>
          <w:sz w:val="18"/>
          <w:szCs w:val="18"/>
        </w:rPr>
        <w:t>Severin : 3 urne mobile în comuna Sacu şi 2 urne mobile în Comuna Zorlenţu Mare;</w:t>
      </w:r>
    </w:p>
    <w:p w:rsidR="00444C52" w:rsidRPr="00390F94" w:rsidRDefault="00444C52" w:rsidP="003745BD">
      <w:pPr>
        <w:pStyle w:val="ListParagraph"/>
        <w:numPr>
          <w:ilvl w:val="0"/>
          <w:numId w:val="21"/>
        </w:numPr>
        <w:spacing w:after="0" w:line="240" w:lineRule="auto"/>
        <w:jc w:val="both"/>
        <w:rPr>
          <w:sz w:val="18"/>
          <w:szCs w:val="18"/>
        </w:rPr>
      </w:pPr>
      <w:r w:rsidRPr="00390F94">
        <w:rPr>
          <w:rFonts w:cs="Tahoma"/>
          <w:i/>
          <w:sz w:val="18"/>
          <w:szCs w:val="18"/>
        </w:rPr>
        <w:t>judeţul Timiş:</w:t>
      </w:r>
      <w:r w:rsidRPr="00390F94">
        <w:rPr>
          <w:sz w:val="18"/>
          <w:szCs w:val="18"/>
        </w:rPr>
        <w:t xml:space="preserve"> 3 urne mobile în comuna Brestovăţ, 4 cabine de vot în comuna Lenauheim şi 4 urne mobile în comuna Ohaba Lungă.</w:t>
      </w:r>
    </w:p>
    <w:p w:rsidR="00444C52" w:rsidRPr="00390F94" w:rsidRDefault="00444C52" w:rsidP="003745BD">
      <w:pPr>
        <w:spacing w:after="0" w:line="240" w:lineRule="auto"/>
        <w:jc w:val="both"/>
        <w:rPr>
          <w:sz w:val="18"/>
          <w:szCs w:val="18"/>
          <w:lang w:val="ro-RO"/>
        </w:rPr>
      </w:pPr>
    </w:p>
    <w:p w:rsidR="00444C52" w:rsidRPr="00390F94" w:rsidRDefault="00444C52" w:rsidP="003745BD">
      <w:pPr>
        <w:pStyle w:val="FootnoteText"/>
        <w:jc w:val="both"/>
        <w:rPr>
          <w:sz w:val="18"/>
          <w:szCs w:val="18"/>
          <w:lang w:val="ro-RO"/>
        </w:rPr>
      </w:pPr>
    </w:p>
  </w:footnote>
  <w:footnote w:id="13">
    <w:p w:rsidR="00444C52" w:rsidRPr="00765732" w:rsidRDefault="00444C52" w:rsidP="007B7B13">
      <w:pPr>
        <w:pStyle w:val="FootnoteText"/>
        <w:rPr>
          <w:sz w:val="18"/>
          <w:szCs w:val="18"/>
        </w:rPr>
      </w:pPr>
      <w:r w:rsidRPr="000A7F64">
        <w:rPr>
          <w:rStyle w:val="FootnoteReference"/>
          <w:sz w:val="18"/>
          <w:szCs w:val="18"/>
        </w:rPr>
        <w:footnoteRef/>
      </w:r>
      <w:r w:rsidRPr="000A7F64">
        <w:rPr>
          <w:sz w:val="18"/>
          <w:szCs w:val="18"/>
        </w:rPr>
        <w:t xml:space="preserve"> </w:t>
      </w:r>
      <w:hyperlink r:id="rId3" w:history="1">
        <w:r w:rsidRPr="000A7F64">
          <w:rPr>
            <w:rStyle w:val="Hyperlink"/>
            <w:sz w:val="18"/>
            <w:szCs w:val="18"/>
          </w:rPr>
          <w:t>http://www.roaep.ro/finantare/</w:t>
        </w:r>
      </w:hyperlink>
      <w:r>
        <w:rPr>
          <w:sz w:val="18"/>
          <w:szCs w:val="18"/>
        </w:rPr>
        <w:t>.</w:t>
      </w:r>
    </w:p>
  </w:footnote>
  <w:footnote w:id="14">
    <w:p w:rsidR="00444C52" w:rsidRPr="003805AD" w:rsidRDefault="00444C52" w:rsidP="00876AFC">
      <w:pPr>
        <w:pStyle w:val="FootnoteText"/>
        <w:rPr>
          <w:sz w:val="18"/>
          <w:szCs w:val="18"/>
          <w:lang w:val="ro-RO"/>
        </w:rPr>
      </w:pPr>
      <w:r w:rsidRPr="00B16F57">
        <w:rPr>
          <w:rStyle w:val="FootnoteReference"/>
          <w:sz w:val="18"/>
          <w:szCs w:val="18"/>
          <w:lang w:val="ro-RO"/>
        </w:rPr>
        <w:footnoteRef/>
      </w:r>
      <w:r w:rsidRPr="00B16F57">
        <w:rPr>
          <w:sz w:val="18"/>
          <w:szCs w:val="18"/>
          <w:lang w:val="ro-RO"/>
        </w:rPr>
        <w:t xml:space="preserve"> Hotărâre a Guvernului nr. 79/2014 privind stabilirea zilei de referinţă pentru alegerea membrilor din România în Parlamentul </w:t>
      </w:r>
      <w:r w:rsidRPr="003805AD">
        <w:rPr>
          <w:sz w:val="18"/>
          <w:szCs w:val="18"/>
          <w:lang w:val="ro-RO"/>
        </w:rPr>
        <w:t>European din anul 2014, publicată în Monitorul Oficial nr. 130 din 24 februarie 2014.</w:t>
      </w:r>
    </w:p>
  </w:footnote>
  <w:footnote w:id="15">
    <w:p w:rsidR="00444C52" w:rsidRPr="003805AD" w:rsidRDefault="00444C52" w:rsidP="00876AFC">
      <w:pPr>
        <w:pStyle w:val="FootnoteText"/>
        <w:rPr>
          <w:sz w:val="18"/>
          <w:szCs w:val="18"/>
          <w:lang w:val="ro-RO"/>
        </w:rPr>
      </w:pPr>
      <w:r w:rsidRPr="003805AD">
        <w:rPr>
          <w:rStyle w:val="FootnoteReference"/>
          <w:sz w:val="18"/>
          <w:szCs w:val="18"/>
          <w:lang w:val="ro-RO"/>
        </w:rPr>
        <w:footnoteRef/>
      </w:r>
      <w:r w:rsidRPr="003805AD">
        <w:rPr>
          <w:sz w:val="18"/>
          <w:szCs w:val="18"/>
          <w:lang w:val="ro-RO"/>
        </w:rPr>
        <w:t xml:space="preserve"> Hotărârea Guvernului nr. 520/2014 privind stabilirea datei alegerilor pentru Preşedintele României din anul 2014, publicată în Monitorul Oficial al României, Partea I, nr. 493 din 2 iulie 2014.</w:t>
      </w:r>
    </w:p>
  </w:footnote>
  <w:footnote w:id="16">
    <w:p w:rsidR="00444C52" w:rsidRPr="003805AD" w:rsidRDefault="00444C52">
      <w:pPr>
        <w:pStyle w:val="FootnoteText"/>
        <w:rPr>
          <w:sz w:val="18"/>
          <w:szCs w:val="18"/>
        </w:rPr>
      </w:pPr>
      <w:r w:rsidRPr="003805AD">
        <w:rPr>
          <w:rStyle w:val="FootnoteReference"/>
          <w:sz w:val="18"/>
          <w:szCs w:val="18"/>
        </w:rPr>
        <w:footnoteRef/>
      </w:r>
      <w:r w:rsidRPr="003805AD">
        <w:rPr>
          <w:sz w:val="18"/>
          <w:szCs w:val="18"/>
        </w:rPr>
        <w:t xml:space="preserve"> http://www.roaep.ro/istoric/</w:t>
      </w:r>
      <w:r>
        <w:rPr>
          <w:sz w:val="18"/>
          <w:szCs w:val="18"/>
        </w:rPr>
        <w:t>.</w:t>
      </w:r>
    </w:p>
  </w:footnote>
  <w:footnote w:id="17">
    <w:p w:rsidR="00444C52" w:rsidRPr="00AD1810" w:rsidRDefault="00444C52" w:rsidP="00876AFC">
      <w:pPr>
        <w:pStyle w:val="FootnoteText"/>
        <w:rPr>
          <w:sz w:val="18"/>
          <w:szCs w:val="18"/>
          <w:lang w:val="ro-RO"/>
        </w:rPr>
      </w:pPr>
      <w:r w:rsidRPr="00AD1810">
        <w:rPr>
          <w:rStyle w:val="FootnoteReference"/>
          <w:sz w:val="18"/>
          <w:szCs w:val="18"/>
        </w:rPr>
        <w:footnoteRef/>
      </w:r>
      <w:r w:rsidRPr="00AD1810">
        <w:rPr>
          <w:sz w:val="18"/>
          <w:szCs w:val="18"/>
        </w:rPr>
        <w:t xml:space="preserve"> </w:t>
      </w:r>
      <w:hyperlink r:id="rId4" w:history="1">
        <w:r w:rsidRPr="00AD1810">
          <w:rPr>
            <w:rStyle w:val="Hyperlink"/>
            <w:sz w:val="18"/>
            <w:szCs w:val="18"/>
          </w:rPr>
          <w:t>http://www.roaep.ro/becpp2014/?page_id=23</w:t>
        </w:r>
      </w:hyperlink>
      <w:r w:rsidRPr="00AD1810">
        <w:rPr>
          <w:sz w:val="18"/>
          <w:szCs w:val="18"/>
        </w:rPr>
        <w:t xml:space="preserve">. </w:t>
      </w:r>
    </w:p>
  </w:footnote>
  <w:footnote w:id="18">
    <w:p w:rsidR="00444C52" w:rsidRDefault="00444C52" w:rsidP="00876AFC">
      <w:pPr>
        <w:spacing w:after="0"/>
        <w:jc w:val="both"/>
      </w:pPr>
      <w:r>
        <w:rPr>
          <w:rStyle w:val="FootnoteReference"/>
        </w:rPr>
        <w:footnoteRef/>
      </w:r>
      <w:r>
        <w:t xml:space="preserve"> </w:t>
      </w:r>
      <w:r w:rsidRPr="00EC097B">
        <w:rPr>
          <w:sz w:val="18"/>
          <w:szCs w:val="18"/>
          <w:lang w:val="ro-RO"/>
        </w:rPr>
        <w:t>Publicată în Monitorul Oficial nr.673/2014.</w:t>
      </w:r>
    </w:p>
    <w:p w:rsidR="00444C52" w:rsidRPr="00EC097B" w:rsidRDefault="00444C52" w:rsidP="00876AFC">
      <w:pPr>
        <w:pStyle w:val="FootnoteText"/>
        <w:rPr>
          <w:lang w:val="ro-RO"/>
        </w:rPr>
      </w:pPr>
    </w:p>
  </w:footnote>
  <w:footnote w:id="19">
    <w:p w:rsidR="00444C52" w:rsidRPr="0023333B" w:rsidRDefault="00444C52" w:rsidP="00876AFC">
      <w:pPr>
        <w:pStyle w:val="FootnoteText"/>
        <w:jc w:val="both"/>
        <w:rPr>
          <w:sz w:val="18"/>
          <w:szCs w:val="18"/>
        </w:rPr>
      </w:pPr>
      <w:r w:rsidRPr="0023333B">
        <w:rPr>
          <w:rStyle w:val="FootnoteReference"/>
          <w:sz w:val="18"/>
          <w:szCs w:val="18"/>
        </w:rPr>
        <w:footnoteRef/>
      </w:r>
      <w:r w:rsidRPr="0023333B">
        <w:rPr>
          <w:sz w:val="18"/>
          <w:szCs w:val="18"/>
        </w:rPr>
        <w:t xml:space="preserve"> A se vedea Hotărârea AEP nr. 15/2013 privind întocmirea şi avizarea listelor cuprinzând persoanele care pot fi desemnate preşedinţi ai birourilor electorale ale secţiilor de votare sau locţiitori ai acestora.</w:t>
      </w:r>
    </w:p>
  </w:footnote>
  <w:footnote w:id="20">
    <w:p w:rsidR="00444C52" w:rsidRPr="00B5069C" w:rsidRDefault="00444C52" w:rsidP="00876AFC">
      <w:pPr>
        <w:pStyle w:val="FootnoteText"/>
        <w:jc w:val="both"/>
        <w:rPr>
          <w:lang w:val="en-US"/>
        </w:rPr>
      </w:pPr>
      <w:r>
        <w:rPr>
          <w:rStyle w:val="FootnoteReference"/>
        </w:rPr>
        <w:footnoteRef/>
      </w:r>
      <w:r>
        <w:t xml:space="preserve"> A se vedea în acest sens </w:t>
      </w:r>
      <w:r>
        <w:rPr>
          <w:i/>
        </w:rPr>
        <w:t>Centralizatorele</w:t>
      </w:r>
      <w:r w:rsidRPr="00882B44">
        <w:rPr>
          <w:i/>
        </w:rPr>
        <w:t xml:space="preserve"> privind situația erorilor constatate în procesele verbale privind constatarea rezultatului votării la  alegerile  parlamentare din anul 2012</w:t>
      </w:r>
      <w:r>
        <w:t>, respectiv la</w:t>
      </w:r>
      <w:r w:rsidRPr="00611F8A">
        <w:t xml:space="preserve"> </w:t>
      </w:r>
      <w:r w:rsidRPr="00611F8A">
        <w:rPr>
          <w:i/>
        </w:rPr>
        <w:t>alegerile  pentru Parlamentul European din anul 2014</w:t>
      </w:r>
      <w:r>
        <w:t xml:space="preserve"> din </w:t>
      </w:r>
      <w:r w:rsidRPr="00B5069C">
        <w:rPr>
          <w:color w:val="0070C0"/>
        </w:rPr>
        <w:t xml:space="preserve">anexa nr. </w:t>
      </w:r>
      <w:r w:rsidR="00B5069C">
        <w:rPr>
          <w:color w:val="0070C0"/>
          <w:lang w:val="en-US"/>
        </w:rPr>
        <w:t>10.</w:t>
      </w:r>
      <w:r w:rsidR="00B5069C" w:rsidRPr="00B5069C">
        <w:rPr>
          <w:color w:val="0070C0"/>
          <w:lang w:val="en-US"/>
        </w:rPr>
        <w:t>.</w:t>
      </w:r>
    </w:p>
  </w:footnote>
  <w:footnote w:id="21">
    <w:p w:rsidR="00444C52" w:rsidRPr="0023333B" w:rsidRDefault="00444C52" w:rsidP="00876AFC">
      <w:pPr>
        <w:pStyle w:val="FootnoteText"/>
        <w:jc w:val="both"/>
        <w:rPr>
          <w:sz w:val="18"/>
          <w:szCs w:val="18"/>
        </w:rPr>
      </w:pPr>
      <w:r w:rsidRPr="0023333B">
        <w:rPr>
          <w:rStyle w:val="FootnoteReference"/>
          <w:sz w:val="18"/>
          <w:szCs w:val="18"/>
        </w:rPr>
        <w:footnoteRef/>
      </w:r>
      <w:hyperlink r:id="rId5" w:history="1">
        <w:r w:rsidRPr="0023333B">
          <w:rPr>
            <w:rStyle w:val="Hyperlink"/>
            <w:sz w:val="18"/>
            <w:szCs w:val="18"/>
          </w:rPr>
          <w:t>http://www.roaep.ro/prezentare/stire/votul-tau-da-forma-romaniei-o-campanie-realizata-de-autoritatea-electorala-permanenta/</w:t>
        </w:r>
      </w:hyperlink>
    </w:p>
    <w:p w:rsidR="00444C52" w:rsidRPr="0023333B" w:rsidRDefault="00444C52" w:rsidP="00876AFC">
      <w:pPr>
        <w:pStyle w:val="FootnoteText"/>
        <w:jc w:val="both"/>
        <w:rPr>
          <w:sz w:val="18"/>
          <w:szCs w:val="18"/>
        </w:rPr>
      </w:pPr>
    </w:p>
  </w:footnote>
  <w:footnote w:id="22">
    <w:p w:rsidR="00444C52" w:rsidRDefault="00444C52" w:rsidP="00876AFC">
      <w:pPr>
        <w:pStyle w:val="FootnoteText"/>
      </w:pPr>
      <w:r>
        <w:rPr>
          <w:rStyle w:val="FootnoteReference"/>
        </w:rPr>
        <w:footnoteRef/>
      </w:r>
      <w:r>
        <w:t xml:space="preserve"> Publicată în </w:t>
      </w:r>
      <w:r w:rsidRPr="009C55FE">
        <w:t>Moni</w:t>
      </w:r>
      <w:r>
        <w:t>torul Oficial nr.199/2014.</w:t>
      </w:r>
    </w:p>
  </w:footnote>
  <w:footnote w:id="23">
    <w:p w:rsidR="00444C52" w:rsidRPr="005E6E90" w:rsidRDefault="00444C52" w:rsidP="00876AFC">
      <w:pPr>
        <w:spacing w:after="120" w:line="240" w:lineRule="auto"/>
        <w:jc w:val="both"/>
        <w:rPr>
          <w:sz w:val="23"/>
          <w:szCs w:val="23"/>
          <w:lang w:val="ro-RO"/>
        </w:rPr>
      </w:pPr>
      <w:r>
        <w:rPr>
          <w:rStyle w:val="FootnoteReference"/>
        </w:rPr>
        <w:footnoteRef/>
      </w:r>
      <w:r>
        <w:t xml:space="preserve"> </w:t>
      </w:r>
      <w:r w:rsidRPr="005E6E90">
        <w:rPr>
          <w:sz w:val="18"/>
          <w:szCs w:val="18"/>
        </w:rPr>
        <w:t xml:space="preserve">Publicată în </w:t>
      </w:r>
      <w:r w:rsidRPr="005E6E90">
        <w:rPr>
          <w:sz w:val="18"/>
          <w:szCs w:val="18"/>
          <w:lang w:val="ro-RO"/>
        </w:rPr>
        <w:t>Monitorul Oficial nr.</w:t>
      </w:r>
      <w:r>
        <w:rPr>
          <w:sz w:val="18"/>
          <w:szCs w:val="18"/>
          <w:lang w:val="ro-RO"/>
        </w:rPr>
        <w:t xml:space="preserve"> 653/2014.</w:t>
      </w:r>
    </w:p>
    <w:p w:rsidR="00444C52" w:rsidRDefault="00444C52" w:rsidP="00876AFC">
      <w:pPr>
        <w:pStyle w:val="FootnoteText"/>
      </w:pPr>
    </w:p>
  </w:footnote>
  <w:footnote w:id="24">
    <w:p w:rsidR="00444C52" w:rsidRPr="00162769" w:rsidRDefault="00444C52" w:rsidP="00876AFC">
      <w:pPr>
        <w:pStyle w:val="FootnoteText"/>
        <w:rPr>
          <w:lang w:val="ro-RO"/>
        </w:rPr>
      </w:pPr>
      <w:r>
        <w:rPr>
          <w:rStyle w:val="FootnoteReference"/>
        </w:rPr>
        <w:footnoteRef/>
      </w:r>
      <w:r>
        <w:t xml:space="preserve"> </w:t>
      </w:r>
      <w:r w:rsidRPr="00162769">
        <w:t>Site găzduit pe serverele AEP</w:t>
      </w:r>
      <w:r>
        <w:t>.</w:t>
      </w:r>
    </w:p>
  </w:footnote>
  <w:footnote w:id="25">
    <w:p w:rsidR="00444C52" w:rsidRPr="00076801" w:rsidRDefault="00444C52" w:rsidP="00876AFC">
      <w:pPr>
        <w:pStyle w:val="FootnoteText"/>
        <w:jc w:val="both"/>
        <w:rPr>
          <w:sz w:val="18"/>
          <w:szCs w:val="18"/>
        </w:rPr>
      </w:pPr>
      <w:r>
        <w:rPr>
          <w:rStyle w:val="FootnoteReference"/>
        </w:rPr>
        <w:footnoteRef/>
      </w:r>
      <w:r>
        <w:t xml:space="preserve"> </w:t>
      </w:r>
      <w:r w:rsidRPr="00076801">
        <w:rPr>
          <w:sz w:val="18"/>
          <w:szCs w:val="18"/>
        </w:rPr>
        <w:t>Site găzduit pe serverele AEP.</w:t>
      </w:r>
    </w:p>
  </w:footnote>
  <w:footnote w:id="26">
    <w:p w:rsidR="00444C52" w:rsidRPr="00076801" w:rsidRDefault="00444C52" w:rsidP="00876AFC">
      <w:pPr>
        <w:pStyle w:val="FootnoteText"/>
        <w:jc w:val="both"/>
        <w:rPr>
          <w:sz w:val="18"/>
          <w:szCs w:val="18"/>
        </w:rPr>
      </w:pPr>
      <w:r w:rsidRPr="00076801">
        <w:rPr>
          <w:rStyle w:val="FootnoteReference"/>
          <w:sz w:val="18"/>
          <w:szCs w:val="18"/>
        </w:rPr>
        <w:footnoteRef/>
      </w:r>
      <w:r w:rsidRPr="00076801">
        <w:rPr>
          <w:sz w:val="18"/>
          <w:szCs w:val="18"/>
        </w:rPr>
        <w:t xml:space="preserve"> Site găzduit pe serverele STS.</w:t>
      </w:r>
    </w:p>
  </w:footnote>
  <w:footnote w:id="27">
    <w:p w:rsidR="00444C52" w:rsidRPr="00076801" w:rsidRDefault="00444C52" w:rsidP="00876AFC">
      <w:pPr>
        <w:pStyle w:val="FootnoteText"/>
        <w:jc w:val="both"/>
        <w:rPr>
          <w:sz w:val="18"/>
          <w:szCs w:val="18"/>
          <w:lang w:val="ro-RO"/>
        </w:rPr>
      </w:pPr>
      <w:r w:rsidRPr="00076801">
        <w:rPr>
          <w:rStyle w:val="FootnoteReference"/>
          <w:sz w:val="18"/>
          <w:szCs w:val="18"/>
          <w:lang w:val="ro-RO"/>
        </w:rPr>
        <w:footnoteRef/>
      </w:r>
      <w:r w:rsidRPr="00076801">
        <w:rPr>
          <w:sz w:val="18"/>
          <w:szCs w:val="18"/>
          <w:lang w:val="ro-RO"/>
        </w:rPr>
        <w:t xml:space="preserve"> A se vedea în acest sens Adresa Biroului Electoral Central nr.383/C/21.10.2014 - </w:t>
      </w:r>
      <w:hyperlink r:id="rId6" w:history="1">
        <w:r w:rsidRPr="00076801">
          <w:rPr>
            <w:rStyle w:val="Hyperlink"/>
            <w:sz w:val="18"/>
            <w:szCs w:val="18"/>
            <w:lang w:val="ro-RO"/>
          </w:rPr>
          <w:t>http://www.bec2014.ro/wp-content/uploads/2014/10/Adresa-nr.383C.pdf</w:t>
        </w:r>
      </w:hyperlink>
    </w:p>
  </w:footnote>
  <w:footnote w:id="28">
    <w:p w:rsidR="00444C52" w:rsidRPr="00076801" w:rsidRDefault="00444C52" w:rsidP="00876AFC">
      <w:pPr>
        <w:pStyle w:val="FootnoteText"/>
        <w:jc w:val="both"/>
        <w:rPr>
          <w:sz w:val="18"/>
          <w:szCs w:val="18"/>
        </w:rPr>
      </w:pPr>
      <w:r w:rsidRPr="00076801">
        <w:rPr>
          <w:rStyle w:val="FootnoteReference"/>
          <w:sz w:val="18"/>
          <w:szCs w:val="18"/>
        </w:rPr>
        <w:footnoteRef/>
      </w:r>
      <w:r w:rsidRPr="00076801">
        <w:rPr>
          <w:sz w:val="18"/>
          <w:szCs w:val="18"/>
        </w:rPr>
        <w:t xml:space="preserve"> Acestea pot fi accesate la adresa </w:t>
      </w:r>
      <w:hyperlink r:id="rId7" w:history="1">
        <w:r w:rsidRPr="00076801">
          <w:rPr>
            <w:rStyle w:val="Hyperlink"/>
            <w:sz w:val="18"/>
            <w:szCs w:val="18"/>
          </w:rPr>
          <w:t>http://alegeri.roaep.ro/</w:t>
        </w:r>
      </w:hyperlink>
      <w:r w:rsidRPr="00076801">
        <w:rPr>
          <w:sz w:val="18"/>
          <w:szCs w:val="18"/>
        </w:rPr>
        <w:t>.</w:t>
      </w:r>
    </w:p>
    <w:p w:rsidR="00444C52" w:rsidRPr="00076801" w:rsidRDefault="00444C52" w:rsidP="00876AFC">
      <w:pPr>
        <w:pStyle w:val="FootnoteText"/>
        <w:jc w:val="both"/>
        <w:rPr>
          <w:sz w:val="18"/>
          <w:szCs w:val="18"/>
          <w:lang w:val="ro-RO"/>
        </w:rPr>
      </w:pPr>
    </w:p>
  </w:footnote>
  <w:footnote w:id="29">
    <w:p w:rsidR="00444C52" w:rsidRDefault="00444C52" w:rsidP="00876AFC">
      <w:pPr>
        <w:pStyle w:val="FootnoteText"/>
      </w:pPr>
      <w:r>
        <w:rPr>
          <w:rStyle w:val="FootnoteReference"/>
        </w:rPr>
        <w:footnoteRef/>
      </w:r>
      <w:r>
        <w:t xml:space="preserve"> </w:t>
      </w:r>
      <w:hyperlink r:id="rId8" w:history="1">
        <w:r w:rsidRPr="000F638B">
          <w:rPr>
            <w:rStyle w:val="Hyperlink"/>
            <w:sz w:val="18"/>
            <w:szCs w:val="18"/>
          </w:rPr>
          <w:t>http://www.roaep.ro/finantare/</w:t>
        </w:r>
      </w:hyperlink>
      <w:r w:rsidRPr="000F638B">
        <w:rPr>
          <w:sz w:val="18"/>
          <w:szCs w:val="18"/>
        </w:rPr>
        <w:t>.</w:t>
      </w:r>
    </w:p>
    <w:p w:rsidR="00444C52" w:rsidRPr="0014332A" w:rsidRDefault="00444C52" w:rsidP="00876AFC">
      <w:pPr>
        <w:pStyle w:val="FootnoteText"/>
      </w:pPr>
    </w:p>
  </w:footnote>
  <w:footnote w:id="30">
    <w:p w:rsidR="00444C52" w:rsidRPr="00A34D92" w:rsidRDefault="00444C52" w:rsidP="00876AFC">
      <w:pPr>
        <w:pStyle w:val="FootnoteText"/>
        <w:rPr>
          <w:lang w:val="ro-RO"/>
        </w:rPr>
      </w:pPr>
      <w:r>
        <w:rPr>
          <w:rStyle w:val="FootnoteReference"/>
        </w:rPr>
        <w:footnoteRef/>
      </w:r>
      <w:r>
        <w:t xml:space="preserve"> Cu Adresele cu nr. 2116/20.02.2015, respectiv  nr. 2117/20.02.2015. </w:t>
      </w:r>
    </w:p>
  </w:footnote>
  <w:footnote w:id="31">
    <w:p w:rsidR="00444C52" w:rsidRPr="00F1698C" w:rsidRDefault="00444C52" w:rsidP="00876AFC">
      <w:pPr>
        <w:pStyle w:val="FootnoteText"/>
        <w:jc w:val="both"/>
        <w:rPr>
          <w:sz w:val="18"/>
          <w:szCs w:val="18"/>
        </w:rPr>
      </w:pPr>
      <w:r w:rsidRPr="00F1698C">
        <w:rPr>
          <w:rStyle w:val="FootnoteReference"/>
          <w:sz w:val="18"/>
          <w:szCs w:val="18"/>
        </w:rPr>
        <w:footnoteRef/>
      </w:r>
      <w:r w:rsidRPr="00F1698C">
        <w:rPr>
          <w:sz w:val="18"/>
          <w:szCs w:val="18"/>
        </w:rPr>
        <w:t xml:space="preserve"> Hotărârea Guvernului nr. 103/2014 pentru aprobarea bugetului și a structurii  cheltuielilor necesare pentru pregătirea, organizarea şi desfăşurarea alegerilor pentru membrii din România în Parlamentul European din anul 2014</w:t>
      </w:r>
    </w:p>
  </w:footnote>
  <w:footnote w:id="32">
    <w:p w:rsidR="00444C52" w:rsidRPr="00F1698C" w:rsidRDefault="00444C52" w:rsidP="00876AFC">
      <w:pPr>
        <w:pStyle w:val="FootnoteText"/>
        <w:jc w:val="both"/>
        <w:rPr>
          <w:sz w:val="18"/>
          <w:szCs w:val="18"/>
        </w:rPr>
      </w:pPr>
      <w:r w:rsidRPr="00F1698C">
        <w:rPr>
          <w:rStyle w:val="FootnoteReference"/>
          <w:sz w:val="18"/>
          <w:szCs w:val="18"/>
        </w:rPr>
        <w:footnoteRef/>
      </w:r>
      <w:r w:rsidRPr="00F1698C">
        <w:rPr>
          <w:sz w:val="18"/>
          <w:szCs w:val="18"/>
        </w:rPr>
        <w:t xml:space="preserve"> Hotărârea Guvernului nr. 259/2014  privind aprobarea măsurilor, a bugetului și cheltuielilor necesare pentru pregătirea, organizarea şi desfăşurarea alegerilor parțiale pentru Camera Deputaților și Senat din data de 25 mai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04AA"/>
    <w:multiLevelType w:val="hybridMultilevel"/>
    <w:tmpl w:val="38626C50"/>
    <w:lvl w:ilvl="0" w:tplc="04090003">
      <w:start w:val="1"/>
      <w:numFmt w:val="bullet"/>
      <w:lvlText w:val="o"/>
      <w:lvlJc w:val="left"/>
      <w:pPr>
        <w:ind w:left="3097" w:hanging="360"/>
      </w:pPr>
      <w:rPr>
        <w:rFonts w:ascii="Courier New" w:hAnsi="Courier New" w:cs="Courier New" w:hint="default"/>
      </w:rPr>
    </w:lvl>
    <w:lvl w:ilvl="1" w:tplc="04090003" w:tentative="1">
      <w:start w:val="1"/>
      <w:numFmt w:val="bullet"/>
      <w:lvlText w:val="o"/>
      <w:lvlJc w:val="left"/>
      <w:pPr>
        <w:ind w:left="3817" w:hanging="360"/>
      </w:pPr>
      <w:rPr>
        <w:rFonts w:ascii="Courier New" w:hAnsi="Courier New" w:cs="Courier New" w:hint="default"/>
      </w:rPr>
    </w:lvl>
    <w:lvl w:ilvl="2" w:tplc="04090005" w:tentative="1">
      <w:start w:val="1"/>
      <w:numFmt w:val="bullet"/>
      <w:lvlText w:val=""/>
      <w:lvlJc w:val="left"/>
      <w:pPr>
        <w:ind w:left="4537" w:hanging="360"/>
      </w:pPr>
      <w:rPr>
        <w:rFonts w:ascii="Wingdings" w:hAnsi="Wingdings" w:hint="default"/>
      </w:rPr>
    </w:lvl>
    <w:lvl w:ilvl="3" w:tplc="04090001" w:tentative="1">
      <w:start w:val="1"/>
      <w:numFmt w:val="bullet"/>
      <w:lvlText w:val=""/>
      <w:lvlJc w:val="left"/>
      <w:pPr>
        <w:ind w:left="5257" w:hanging="360"/>
      </w:pPr>
      <w:rPr>
        <w:rFonts w:ascii="Symbol" w:hAnsi="Symbol" w:hint="default"/>
      </w:rPr>
    </w:lvl>
    <w:lvl w:ilvl="4" w:tplc="04090003" w:tentative="1">
      <w:start w:val="1"/>
      <w:numFmt w:val="bullet"/>
      <w:lvlText w:val="o"/>
      <w:lvlJc w:val="left"/>
      <w:pPr>
        <w:ind w:left="5977" w:hanging="360"/>
      </w:pPr>
      <w:rPr>
        <w:rFonts w:ascii="Courier New" w:hAnsi="Courier New" w:cs="Courier New" w:hint="default"/>
      </w:rPr>
    </w:lvl>
    <w:lvl w:ilvl="5" w:tplc="04090005" w:tentative="1">
      <w:start w:val="1"/>
      <w:numFmt w:val="bullet"/>
      <w:lvlText w:val=""/>
      <w:lvlJc w:val="left"/>
      <w:pPr>
        <w:ind w:left="6697" w:hanging="360"/>
      </w:pPr>
      <w:rPr>
        <w:rFonts w:ascii="Wingdings" w:hAnsi="Wingdings" w:hint="default"/>
      </w:rPr>
    </w:lvl>
    <w:lvl w:ilvl="6" w:tplc="04090001" w:tentative="1">
      <w:start w:val="1"/>
      <w:numFmt w:val="bullet"/>
      <w:lvlText w:val=""/>
      <w:lvlJc w:val="left"/>
      <w:pPr>
        <w:ind w:left="7417" w:hanging="360"/>
      </w:pPr>
      <w:rPr>
        <w:rFonts w:ascii="Symbol" w:hAnsi="Symbol" w:hint="default"/>
      </w:rPr>
    </w:lvl>
    <w:lvl w:ilvl="7" w:tplc="04090003" w:tentative="1">
      <w:start w:val="1"/>
      <w:numFmt w:val="bullet"/>
      <w:lvlText w:val="o"/>
      <w:lvlJc w:val="left"/>
      <w:pPr>
        <w:ind w:left="8137" w:hanging="360"/>
      </w:pPr>
      <w:rPr>
        <w:rFonts w:ascii="Courier New" w:hAnsi="Courier New" w:cs="Courier New" w:hint="default"/>
      </w:rPr>
    </w:lvl>
    <w:lvl w:ilvl="8" w:tplc="04090005" w:tentative="1">
      <w:start w:val="1"/>
      <w:numFmt w:val="bullet"/>
      <w:lvlText w:val=""/>
      <w:lvlJc w:val="left"/>
      <w:pPr>
        <w:ind w:left="8857" w:hanging="360"/>
      </w:pPr>
      <w:rPr>
        <w:rFonts w:ascii="Wingdings" w:hAnsi="Wingdings" w:hint="default"/>
      </w:rPr>
    </w:lvl>
  </w:abstractNum>
  <w:abstractNum w:abstractNumId="1">
    <w:nsid w:val="01053F09"/>
    <w:multiLevelType w:val="hybridMultilevel"/>
    <w:tmpl w:val="CEFE81F8"/>
    <w:lvl w:ilvl="0" w:tplc="C4300B88">
      <w:start w:val="6"/>
      <w:numFmt w:val="bullet"/>
      <w:lvlText w:val="-"/>
      <w:lvlJc w:val="left"/>
      <w:pPr>
        <w:ind w:left="8148" w:hanging="360"/>
      </w:pPr>
      <w:rPr>
        <w:rFonts w:ascii="Times New Roman" w:eastAsia="Times New Roman" w:hAnsi="Times New Roman" w:cs="Times New Roman" w:hint="default"/>
      </w:rPr>
    </w:lvl>
    <w:lvl w:ilvl="1" w:tplc="04090003" w:tentative="1">
      <w:start w:val="1"/>
      <w:numFmt w:val="bullet"/>
      <w:lvlText w:val="o"/>
      <w:lvlJc w:val="left"/>
      <w:pPr>
        <w:ind w:left="8868" w:hanging="360"/>
      </w:pPr>
      <w:rPr>
        <w:rFonts w:ascii="Courier New" w:hAnsi="Courier New" w:cs="Courier New" w:hint="default"/>
      </w:rPr>
    </w:lvl>
    <w:lvl w:ilvl="2" w:tplc="04090005" w:tentative="1">
      <w:start w:val="1"/>
      <w:numFmt w:val="bullet"/>
      <w:lvlText w:val=""/>
      <w:lvlJc w:val="left"/>
      <w:pPr>
        <w:ind w:left="9588" w:hanging="360"/>
      </w:pPr>
      <w:rPr>
        <w:rFonts w:ascii="Wingdings" w:hAnsi="Wingdings" w:hint="default"/>
      </w:rPr>
    </w:lvl>
    <w:lvl w:ilvl="3" w:tplc="04090001" w:tentative="1">
      <w:start w:val="1"/>
      <w:numFmt w:val="bullet"/>
      <w:lvlText w:val=""/>
      <w:lvlJc w:val="left"/>
      <w:pPr>
        <w:ind w:left="10308" w:hanging="360"/>
      </w:pPr>
      <w:rPr>
        <w:rFonts w:ascii="Symbol" w:hAnsi="Symbol" w:hint="default"/>
      </w:rPr>
    </w:lvl>
    <w:lvl w:ilvl="4" w:tplc="04090003" w:tentative="1">
      <w:start w:val="1"/>
      <w:numFmt w:val="bullet"/>
      <w:lvlText w:val="o"/>
      <w:lvlJc w:val="left"/>
      <w:pPr>
        <w:ind w:left="11028" w:hanging="360"/>
      </w:pPr>
      <w:rPr>
        <w:rFonts w:ascii="Courier New" w:hAnsi="Courier New" w:cs="Courier New" w:hint="default"/>
      </w:rPr>
    </w:lvl>
    <w:lvl w:ilvl="5" w:tplc="04090005" w:tentative="1">
      <w:start w:val="1"/>
      <w:numFmt w:val="bullet"/>
      <w:lvlText w:val=""/>
      <w:lvlJc w:val="left"/>
      <w:pPr>
        <w:ind w:left="11748" w:hanging="360"/>
      </w:pPr>
      <w:rPr>
        <w:rFonts w:ascii="Wingdings" w:hAnsi="Wingdings" w:hint="default"/>
      </w:rPr>
    </w:lvl>
    <w:lvl w:ilvl="6" w:tplc="04090001" w:tentative="1">
      <w:start w:val="1"/>
      <w:numFmt w:val="bullet"/>
      <w:lvlText w:val=""/>
      <w:lvlJc w:val="left"/>
      <w:pPr>
        <w:ind w:left="12468" w:hanging="360"/>
      </w:pPr>
      <w:rPr>
        <w:rFonts w:ascii="Symbol" w:hAnsi="Symbol" w:hint="default"/>
      </w:rPr>
    </w:lvl>
    <w:lvl w:ilvl="7" w:tplc="04090003" w:tentative="1">
      <w:start w:val="1"/>
      <w:numFmt w:val="bullet"/>
      <w:lvlText w:val="o"/>
      <w:lvlJc w:val="left"/>
      <w:pPr>
        <w:ind w:left="13188" w:hanging="360"/>
      </w:pPr>
      <w:rPr>
        <w:rFonts w:ascii="Courier New" w:hAnsi="Courier New" w:cs="Courier New" w:hint="default"/>
      </w:rPr>
    </w:lvl>
    <w:lvl w:ilvl="8" w:tplc="04090005" w:tentative="1">
      <w:start w:val="1"/>
      <w:numFmt w:val="bullet"/>
      <w:lvlText w:val=""/>
      <w:lvlJc w:val="left"/>
      <w:pPr>
        <w:ind w:left="13908" w:hanging="360"/>
      </w:pPr>
      <w:rPr>
        <w:rFonts w:ascii="Wingdings" w:hAnsi="Wingdings" w:hint="default"/>
      </w:rPr>
    </w:lvl>
  </w:abstractNum>
  <w:abstractNum w:abstractNumId="2">
    <w:nsid w:val="05362314"/>
    <w:multiLevelType w:val="hybridMultilevel"/>
    <w:tmpl w:val="8474E0EA"/>
    <w:lvl w:ilvl="0" w:tplc="04090001">
      <w:start w:val="1"/>
      <w:numFmt w:val="bullet"/>
      <w:lvlText w:val=""/>
      <w:lvlJc w:val="left"/>
      <w:pPr>
        <w:tabs>
          <w:tab w:val="num" w:pos="1080"/>
        </w:tabs>
        <w:ind w:left="1080" w:hanging="72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
    <w:nsid w:val="0549008C"/>
    <w:multiLevelType w:val="hybridMultilevel"/>
    <w:tmpl w:val="6EAE787C"/>
    <w:lvl w:ilvl="0" w:tplc="390020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C5553"/>
    <w:multiLevelType w:val="multilevel"/>
    <w:tmpl w:val="041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06E64C40"/>
    <w:multiLevelType w:val="hybridMultilevel"/>
    <w:tmpl w:val="3FC4D0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926D04"/>
    <w:multiLevelType w:val="hybridMultilevel"/>
    <w:tmpl w:val="320AF0F8"/>
    <w:lvl w:ilvl="0" w:tplc="390020C0">
      <w:start w:val="1"/>
      <w:numFmt w:val="bullet"/>
      <w:lvlText w:val=""/>
      <w:lvlJc w:val="left"/>
      <w:pPr>
        <w:ind w:left="1428" w:hanging="360"/>
      </w:pPr>
      <w:rPr>
        <w:rFonts w:ascii="Symbol" w:hAnsi="Symbol" w:hint="default"/>
        <w:color w:val="auto"/>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
    <w:nsid w:val="0E7F428C"/>
    <w:multiLevelType w:val="hybridMultilevel"/>
    <w:tmpl w:val="23EC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5C1258"/>
    <w:multiLevelType w:val="hybridMultilevel"/>
    <w:tmpl w:val="AB3CA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C72205"/>
    <w:multiLevelType w:val="hybridMultilevel"/>
    <w:tmpl w:val="EE189E2A"/>
    <w:lvl w:ilvl="0" w:tplc="04180001">
      <w:start w:val="1"/>
      <w:numFmt w:val="bullet"/>
      <w:lvlText w:val=""/>
      <w:lvlJc w:val="left"/>
      <w:pPr>
        <w:ind w:left="720" w:hanging="360"/>
      </w:pPr>
      <w:rPr>
        <w:rFonts w:ascii="Symbol" w:hAnsi="Symbol" w:hint="default"/>
      </w:rPr>
    </w:lvl>
    <w:lvl w:ilvl="1" w:tplc="3200B2AA">
      <w:start w:val="11"/>
      <w:numFmt w:val="bullet"/>
      <w:lvlText w:val="-"/>
      <w:lvlJc w:val="left"/>
      <w:pPr>
        <w:ind w:left="1440" w:hanging="360"/>
      </w:pPr>
      <w:rPr>
        <w:rFonts w:ascii="Times New Roman" w:eastAsia="Calibri" w:hAnsi="Times New Roman" w:cs="Times New Roman" w:hint="default"/>
      </w:rPr>
    </w:lvl>
    <w:lvl w:ilvl="2" w:tplc="2F52A6BC">
      <w:start w:val="1"/>
      <w:numFmt w:val="bullet"/>
      <w:lvlText w:val="F"/>
      <w:lvlJc w:val="left"/>
      <w:pPr>
        <w:ind w:left="2160" w:hanging="360"/>
      </w:pPr>
      <w:rPr>
        <w:rFonts w:ascii="Wingdings" w:hAnsi="Wingdings" w:hint="default"/>
        <w:b w:val="0"/>
        <w:i/>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62653C5"/>
    <w:multiLevelType w:val="hybridMultilevel"/>
    <w:tmpl w:val="65B2E128"/>
    <w:lvl w:ilvl="0" w:tplc="04090001">
      <w:start w:val="1"/>
      <w:numFmt w:val="bullet"/>
      <w:lvlText w:val=""/>
      <w:lvlJc w:val="left"/>
      <w:pPr>
        <w:ind w:left="720" w:hanging="360"/>
      </w:pPr>
      <w:rPr>
        <w:rFonts w:ascii="Symbol" w:hAnsi="Symbol"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165A3EB4"/>
    <w:multiLevelType w:val="hybridMultilevel"/>
    <w:tmpl w:val="441AF5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901CB2"/>
    <w:multiLevelType w:val="hybridMultilevel"/>
    <w:tmpl w:val="744269F4"/>
    <w:lvl w:ilvl="0" w:tplc="F5E62AB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F91DC3"/>
    <w:multiLevelType w:val="hybridMultilevel"/>
    <w:tmpl w:val="222E9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1DF256F"/>
    <w:multiLevelType w:val="hybridMultilevel"/>
    <w:tmpl w:val="7824A37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8A4435F"/>
    <w:multiLevelType w:val="hybridMultilevel"/>
    <w:tmpl w:val="A85A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A927A2"/>
    <w:multiLevelType w:val="hybridMultilevel"/>
    <w:tmpl w:val="3B76A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DE5580"/>
    <w:multiLevelType w:val="hybridMultilevel"/>
    <w:tmpl w:val="E5CA37B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8">
    <w:nsid w:val="29EF6A9B"/>
    <w:multiLevelType w:val="hybridMultilevel"/>
    <w:tmpl w:val="AF9EAB64"/>
    <w:lvl w:ilvl="0" w:tplc="0409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30A55EC3"/>
    <w:multiLevelType w:val="hybridMultilevel"/>
    <w:tmpl w:val="F86AAF88"/>
    <w:lvl w:ilvl="0" w:tplc="0409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30C07259"/>
    <w:multiLevelType w:val="hybridMultilevel"/>
    <w:tmpl w:val="0EA2CCDC"/>
    <w:lvl w:ilvl="0" w:tplc="919A6DFA">
      <w:start w:val="1"/>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312D3771"/>
    <w:multiLevelType w:val="hybridMultilevel"/>
    <w:tmpl w:val="5058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B36371"/>
    <w:multiLevelType w:val="hybridMultilevel"/>
    <w:tmpl w:val="FB62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232E06"/>
    <w:multiLevelType w:val="hybridMultilevel"/>
    <w:tmpl w:val="31EEFB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95D51B4"/>
    <w:multiLevelType w:val="hybridMultilevel"/>
    <w:tmpl w:val="6518D2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97100F"/>
    <w:multiLevelType w:val="hybridMultilevel"/>
    <w:tmpl w:val="E7544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9350DD"/>
    <w:multiLevelType w:val="hybridMultilevel"/>
    <w:tmpl w:val="FF46A3B0"/>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start w:val="1"/>
      <w:numFmt w:val="bullet"/>
      <w:lvlText w:val="o"/>
      <w:lvlJc w:val="left"/>
      <w:pPr>
        <w:ind w:left="4376" w:hanging="360"/>
      </w:pPr>
      <w:rPr>
        <w:rFonts w:ascii="Courier New" w:hAnsi="Courier New" w:cs="Courier New" w:hint="default"/>
      </w:rPr>
    </w:lvl>
    <w:lvl w:ilvl="5" w:tplc="04090005">
      <w:start w:val="1"/>
      <w:numFmt w:val="bullet"/>
      <w:lvlText w:val=""/>
      <w:lvlJc w:val="left"/>
      <w:pPr>
        <w:ind w:left="5096" w:hanging="360"/>
      </w:pPr>
      <w:rPr>
        <w:rFonts w:ascii="Wingdings" w:hAnsi="Wingdings" w:hint="default"/>
      </w:rPr>
    </w:lvl>
    <w:lvl w:ilvl="6" w:tplc="04090001">
      <w:start w:val="1"/>
      <w:numFmt w:val="bullet"/>
      <w:lvlText w:val=""/>
      <w:lvlJc w:val="left"/>
      <w:pPr>
        <w:ind w:left="5816" w:hanging="360"/>
      </w:pPr>
      <w:rPr>
        <w:rFonts w:ascii="Symbol" w:hAnsi="Symbol" w:hint="default"/>
      </w:rPr>
    </w:lvl>
    <w:lvl w:ilvl="7" w:tplc="04090003">
      <w:start w:val="1"/>
      <w:numFmt w:val="bullet"/>
      <w:lvlText w:val="o"/>
      <w:lvlJc w:val="left"/>
      <w:pPr>
        <w:ind w:left="6536" w:hanging="360"/>
      </w:pPr>
      <w:rPr>
        <w:rFonts w:ascii="Courier New" w:hAnsi="Courier New" w:cs="Courier New" w:hint="default"/>
      </w:rPr>
    </w:lvl>
    <w:lvl w:ilvl="8" w:tplc="04090005">
      <w:start w:val="1"/>
      <w:numFmt w:val="bullet"/>
      <w:lvlText w:val=""/>
      <w:lvlJc w:val="left"/>
      <w:pPr>
        <w:ind w:left="7256" w:hanging="360"/>
      </w:pPr>
      <w:rPr>
        <w:rFonts w:ascii="Wingdings" w:hAnsi="Wingdings" w:hint="default"/>
      </w:rPr>
    </w:lvl>
  </w:abstractNum>
  <w:abstractNum w:abstractNumId="27">
    <w:nsid w:val="3AAB7329"/>
    <w:multiLevelType w:val="hybridMultilevel"/>
    <w:tmpl w:val="8DF69D32"/>
    <w:lvl w:ilvl="0" w:tplc="F5E62AB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084E7C"/>
    <w:multiLevelType w:val="hybridMultilevel"/>
    <w:tmpl w:val="446A2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E737BE"/>
    <w:multiLevelType w:val="hybridMultilevel"/>
    <w:tmpl w:val="7638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1312489"/>
    <w:multiLevelType w:val="hybridMultilevel"/>
    <w:tmpl w:val="E58CD0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46C34F6"/>
    <w:multiLevelType w:val="hybridMultilevel"/>
    <w:tmpl w:val="E7DE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7A9511E"/>
    <w:multiLevelType w:val="hybridMultilevel"/>
    <w:tmpl w:val="5D62CEC8"/>
    <w:lvl w:ilvl="0" w:tplc="ED1039E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8616EBD"/>
    <w:multiLevelType w:val="hybridMultilevel"/>
    <w:tmpl w:val="4AB4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5A3DD5"/>
    <w:multiLevelType w:val="hybridMultilevel"/>
    <w:tmpl w:val="5C660FCE"/>
    <w:lvl w:ilvl="0" w:tplc="C578291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796019"/>
    <w:multiLevelType w:val="hybridMultilevel"/>
    <w:tmpl w:val="C8CA7DA8"/>
    <w:lvl w:ilvl="0" w:tplc="BB0689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B85009B"/>
    <w:multiLevelType w:val="hybridMultilevel"/>
    <w:tmpl w:val="D102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EB94F6B"/>
    <w:multiLevelType w:val="hybridMultilevel"/>
    <w:tmpl w:val="B7329D58"/>
    <w:lvl w:ilvl="0" w:tplc="ED1039EE">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52013439"/>
    <w:multiLevelType w:val="hybridMultilevel"/>
    <w:tmpl w:val="B0F0589A"/>
    <w:lvl w:ilvl="0" w:tplc="92D446EE">
      <w:start w:val="1"/>
      <w:numFmt w:val="upperRoman"/>
      <w:lvlText w:val="%1."/>
      <w:lvlJc w:val="left"/>
      <w:pPr>
        <w:ind w:left="1080" w:hanging="720"/>
      </w:pPr>
      <w:rPr>
        <w:rFonts w:cs="Times New Roman" w:hint="default"/>
      </w:rPr>
    </w:lvl>
    <w:lvl w:ilvl="1" w:tplc="63680E22">
      <w:start w:val="1"/>
      <w:numFmt w:val="lowerLetter"/>
      <w:lvlText w:val="%2)"/>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53C7333E"/>
    <w:multiLevelType w:val="hybridMultilevel"/>
    <w:tmpl w:val="3CC83DC6"/>
    <w:lvl w:ilvl="0" w:tplc="04090001">
      <w:start w:val="1"/>
      <w:numFmt w:val="bullet"/>
      <w:lvlText w:val=""/>
      <w:lvlJc w:val="left"/>
      <w:pPr>
        <w:tabs>
          <w:tab w:val="num" w:pos="1080"/>
        </w:tabs>
        <w:ind w:left="1080" w:hanging="72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0">
    <w:nsid w:val="54A877D4"/>
    <w:multiLevelType w:val="hybridMultilevel"/>
    <w:tmpl w:val="75B4E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4F03B33"/>
    <w:multiLevelType w:val="hybridMultilevel"/>
    <w:tmpl w:val="8800ED3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nsid w:val="55C70693"/>
    <w:multiLevelType w:val="hybridMultilevel"/>
    <w:tmpl w:val="FF88BA0C"/>
    <w:lvl w:ilvl="0" w:tplc="D9681DB4">
      <w:start w:val="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6A41236"/>
    <w:multiLevelType w:val="hybridMultilevel"/>
    <w:tmpl w:val="8990CB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087ECB"/>
    <w:multiLevelType w:val="hybridMultilevel"/>
    <w:tmpl w:val="B838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4265BD"/>
    <w:multiLevelType w:val="hybridMultilevel"/>
    <w:tmpl w:val="EAA43A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F160C5F"/>
    <w:multiLevelType w:val="hybridMultilevel"/>
    <w:tmpl w:val="13BC6CC2"/>
    <w:lvl w:ilvl="0" w:tplc="999CA100">
      <w:start w:val="4"/>
      <w:numFmt w:val="bullet"/>
      <w:lvlText w:val="-"/>
      <w:lvlJc w:val="left"/>
      <w:pPr>
        <w:ind w:left="644"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BF154BA"/>
    <w:multiLevelType w:val="hybridMultilevel"/>
    <w:tmpl w:val="7854CBBC"/>
    <w:lvl w:ilvl="0" w:tplc="0409000B">
      <w:start w:val="1"/>
      <w:numFmt w:val="bullet"/>
      <w:lvlText w:val=""/>
      <w:lvlJc w:val="left"/>
      <w:pPr>
        <w:ind w:left="1387" w:hanging="360"/>
      </w:pPr>
      <w:rPr>
        <w:rFonts w:ascii="Wingdings" w:hAnsi="Wingdings" w:hint="default"/>
      </w:rPr>
    </w:lvl>
    <w:lvl w:ilvl="1" w:tplc="04090003" w:tentative="1">
      <w:start w:val="1"/>
      <w:numFmt w:val="bullet"/>
      <w:lvlText w:val="o"/>
      <w:lvlJc w:val="left"/>
      <w:pPr>
        <w:ind w:left="2107" w:hanging="360"/>
      </w:pPr>
      <w:rPr>
        <w:rFonts w:ascii="Courier New" w:hAnsi="Courier New" w:cs="Courier New" w:hint="default"/>
      </w:rPr>
    </w:lvl>
    <w:lvl w:ilvl="2" w:tplc="04090005" w:tentative="1">
      <w:start w:val="1"/>
      <w:numFmt w:val="bullet"/>
      <w:lvlText w:val=""/>
      <w:lvlJc w:val="left"/>
      <w:pPr>
        <w:ind w:left="2827" w:hanging="360"/>
      </w:pPr>
      <w:rPr>
        <w:rFonts w:ascii="Wingdings" w:hAnsi="Wingdings" w:hint="default"/>
      </w:rPr>
    </w:lvl>
    <w:lvl w:ilvl="3" w:tplc="04090001" w:tentative="1">
      <w:start w:val="1"/>
      <w:numFmt w:val="bullet"/>
      <w:lvlText w:val=""/>
      <w:lvlJc w:val="left"/>
      <w:pPr>
        <w:ind w:left="3547" w:hanging="360"/>
      </w:pPr>
      <w:rPr>
        <w:rFonts w:ascii="Symbol" w:hAnsi="Symbol" w:hint="default"/>
      </w:rPr>
    </w:lvl>
    <w:lvl w:ilvl="4" w:tplc="04090003" w:tentative="1">
      <w:start w:val="1"/>
      <w:numFmt w:val="bullet"/>
      <w:lvlText w:val="o"/>
      <w:lvlJc w:val="left"/>
      <w:pPr>
        <w:ind w:left="4267" w:hanging="360"/>
      </w:pPr>
      <w:rPr>
        <w:rFonts w:ascii="Courier New" w:hAnsi="Courier New" w:cs="Courier New" w:hint="default"/>
      </w:rPr>
    </w:lvl>
    <w:lvl w:ilvl="5" w:tplc="04090005" w:tentative="1">
      <w:start w:val="1"/>
      <w:numFmt w:val="bullet"/>
      <w:lvlText w:val=""/>
      <w:lvlJc w:val="left"/>
      <w:pPr>
        <w:ind w:left="4987" w:hanging="360"/>
      </w:pPr>
      <w:rPr>
        <w:rFonts w:ascii="Wingdings" w:hAnsi="Wingdings" w:hint="default"/>
      </w:rPr>
    </w:lvl>
    <w:lvl w:ilvl="6" w:tplc="04090001" w:tentative="1">
      <w:start w:val="1"/>
      <w:numFmt w:val="bullet"/>
      <w:lvlText w:val=""/>
      <w:lvlJc w:val="left"/>
      <w:pPr>
        <w:ind w:left="5707" w:hanging="360"/>
      </w:pPr>
      <w:rPr>
        <w:rFonts w:ascii="Symbol" w:hAnsi="Symbol" w:hint="default"/>
      </w:rPr>
    </w:lvl>
    <w:lvl w:ilvl="7" w:tplc="04090003" w:tentative="1">
      <w:start w:val="1"/>
      <w:numFmt w:val="bullet"/>
      <w:lvlText w:val="o"/>
      <w:lvlJc w:val="left"/>
      <w:pPr>
        <w:ind w:left="6427" w:hanging="360"/>
      </w:pPr>
      <w:rPr>
        <w:rFonts w:ascii="Courier New" w:hAnsi="Courier New" w:cs="Courier New" w:hint="default"/>
      </w:rPr>
    </w:lvl>
    <w:lvl w:ilvl="8" w:tplc="04090005" w:tentative="1">
      <w:start w:val="1"/>
      <w:numFmt w:val="bullet"/>
      <w:lvlText w:val=""/>
      <w:lvlJc w:val="left"/>
      <w:pPr>
        <w:ind w:left="7147" w:hanging="360"/>
      </w:pPr>
      <w:rPr>
        <w:rFonts w:ascii="Wingdings" w:hAnsi="Wingdings" w:hint="default"/>
      </w:rPr>
    </w:lvl>
  </w:abstractNum>
  <w:abstractNum w:abstractNumId="48">
    <w:nsid w:val="7181438C"/>
    <w:multiLevelType w:val="hybridMultilevel"/>
    <w:tmpl w:val="08FC26D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753848FF"/>
    <w:multiLevelType w:val="hybridMultilevel"/>
    <w:tmpl w:val="3010517A"/>
    <w:lvl w:ilvl="0" w:tplc="F38E0E48">
      <w:numFmt w:val="bullet"/>
      <w:lvlText w:val="-"/>
      <w:lvlJc w:val="left"/>
      <w:pPr>
        <w:ind w:left="927" w:hanging="360"/>
      </w:pPr>
      <w:rPr>
        <w:rFonts w:ascii="Calibri" w:eastAsia="Cambria" w:hAnsi="Calibri" w:cs="Cambria"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0">
    <w:nsid w:val="772C1538"/>
    <w:multiLevelType w:val="hybridMultilevel"/>
    <w:tmpl w:val="6D0C0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7681ECC"/>
    <w:multiLevelType w:val="hybridMultilevel"/>
    <w:tmpl w:val="4914E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84659D0"/>
    <w:multiLevelType w:val="hybridMultilevel"/>
    <w:tmpl w:val="8D76777A"/>
    <w:lvl w:ilvl="0" w:tplc="390020C0">
      <w:start w:val="1"/>
      <w:numFmt w:val="bullet"/>
      <w:lvlText w:val=""/>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3">
    <w:nsid w:val="7AFC6B57"/>
    <w:multiLevelType w:val="hybridMultilevel"/>
    <w:tmpl w:val="4B80E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C773F2E"/>
    <w:multiLevelType w:val="hybridMultilevel"/>
    <w:tmpl w:val="28DA9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C8C5649"/>
    <w:multiLevelType w:val="hybridMultilevel"/>
    <w:tmpl w:val="1F1A80D6"/>
    <w:lvl w:ilvl="0" w:tplc="635E7064">
      <w:numFmt w:val="bullet"/>
      <w:lvlText w:val="-"/>
      <w:lvlJc w:val="left"/>
      <w:pPr>
        <w:ind w:left="720" w:hanging="360"/>
      </w:pPr>
      <w:rPr>
        <w:rFonts w:ascii="Calibri" w:eastAsia="Calibri" w:hAnsi="Calibri" w:cs="Tahoma" w:hint="default"/>
        <w:i/>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E96E54"/>
    <w:multiLevelType w:val="hybridMultilevel"/>
    <w:tmpl w:val="B2AC0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50"/>
  </w:num>
  <w:num w:numId="3">
    <w:abstractNumId w:val="22"/>
  </w:num>
  <w:num w:numId="4">
    <w:abstractNumId w:val="24"/>
  </w:num>
  <w:num w:numId="5">
    <w:abstractNumId w:val="42"/>
  </w:num>
  <w:num w:numId="6">
    <w:abstractNumId w:val="26"/>
  </w:num>
  <w:num w:numId="7">
    <w:abstractNumId w:val="46"/>
  </w:num>
  <w:num w:numId="8">
    <w:abstractNumId w:val="32"/>
  </w:num>
  <w:num w:numId="9">
    <w:abstractNumId w:val="12"/>
  </w:num>
  <w:num w:numId="10">
    <w:abstractNumId w:val="25"/>
  </w:num>
  <w:num w:numId="11">
    <w:abstractNumId w:val="52"/>
  </w:num>
  <w:num w:numId="12">
    <w:abstractNumId w:val="3"/>
  </w:num>
  <w:num w:numId="13">
    <w:abstractNumId w:val="0"/>
  </w:num>
  <w:num w:numId="14">
    <w:abstractNumId w:val="14"/>
  </w:num>
  <w:num w:numId="15">
    <w:abstractNumId w:val="43"/>
  </w:num>
  <w:num w:numId="16">
    <w:abstractNumId w:val="56"/>
  </w:num>
  <w:num w:numId="17">
    <w:abstractNumId w:val="27"/>
  </w:num>
  <w:num w:numId="18">
    <w:abstractNumId w:val="19"/>
  </w:num>
  <w:num w:numId="19">
    <w:abstractNumId w:val="18"/>
  </w:num>
  <w:num w:numId="20">
    <w:abstractNumId w:val="47"/>
  </w:num>
  <w:num w:numId="21">
    <w:abstractNumId w:val="55"/>
  </w:num>
  <w:num w:numId="22">
    <w:abstractNumId w:val="4"/>
  </w:num>
  <w:num w:numId="23">
    <w:abstractNumId w:val="49"/>
  </w:num>
  <w:num w:numId="24">
    <w:abstractNumId w:val="37"/>
  </w:num>
  <w:num w:numId="25">
    <w:abstractNumId w:val="9"/>
  </w:num>
  <w:num w:numId="26">
    <w:abstractNumId w:val="30"/>
  </w:num>
  <w:num w:numId="27">
    <w:abstractNumId w:val="54"/>
  </w:num>
  <w:num w:numId="28">
    <w:abstractNumId w:val="13"/>
  </w:num>
  <w:num w:numId="29">
    <w:abstractNumId w:val="23"/>
  </w:num>
  <w:num w:numId="30">
    <w:abstractNumId w:val="7"/>
  </w:num>
  <w:num w:numId="31">
    <w:abstractNumId w:val="41"/>
  </w:num>
  <w:num w:numId="32">
    <w:abstractNumId w:val="10"/>
  </w:num>
  <w:num w:numId="33">
    <w:abstractNumId w:val="45"/>
  </w:num>
  <w:num w:numId="34">
    <w:abstractNumId w:val="2"/>
  </w:num>
  <w:num w:numId="35">
    <w:abstractNumId w:val="38"/>
  </w:num>
  <w:num w:numId="36">
    <w:abstractNumId w:val="39"/>
  </w:num>
  <w:num w:numId="37">
    <w:abstractNumId w:val="28"/>
  </w:num>
  <w:num w:numId="38">
    <w:abstractNumId w:val="17"/>
  </w:num>
  <w:num w:numId="39">
    <w:abstractNumId w:val="5"/>
  </w:num>
  <w:num w:numId="40">
    <w:abstractNumId w:val="33"/>
  </w:num>
  <w:num w:numId="41">
    <w:abstractNumId w:val="15"/>
  </w:num>
  <w:num w:numId="42">
    <w:abstractNumId w:val="11"/>
  </w:num>
  <w:num w:numId="43">
    <w:abstractNumId w:val="6"/>
  </w:num>
  <w:num w:numId="44">
    <w:abstractNumId w:val="44"/>
  </w:num>
  <w:num w:numId="45">
    <w:abstractNumId w:val="34"/>
  </w:num>
  <w:num w:numId="46">
    <w:abstractNumId w:val="20"/>
  </w:num>
  <w:num w:numId="47">
    <w:abstractNumId w:val="16"/>
  </w:num>
  <w:num w:numId="48">
    <w:abstractNumId w:val="36"/>
  </w:num>
  <w:num w:numId="49">
    <w:abstractNumId w:val="31"/>
  </w:num>
  <w:num w:numId="50">
    <w:abstractNumId w:val="29"/>
  </w:num>
  <w:num w:numId="51">
    <w:abstractNumId w:val="53"/>
  </w:num>
  <w:num w:numId="52">
    <w:abstractNumId w:val="35"/>
  </w:num>
  <w:num w:numId="53">
    <w:abstractNumId w:val="48"/>
  </w:num>
  <w:num w:numId="54">
    <w:abstractNumId w:val="51"/>
  </w:num>
  <w:num w:numId="55">
    <w:abstractNumId w:val="1"/>
  </w:num>
  <w:num w:numId="56">
    <w:abstractNumId w:val="8"/>
  </w:num>
  <w:num w:numId="57">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DB5"/>
    <w:rsid w:val="00012C58"/>
    <w:rsid w:val="000216CB"/>
    <w:rsid w:val="00032D6E"/>
    <w:rsid w:val="00033B35"/>
    <w:rsid w:val="000340C8"/>
    <w:rsid w:val="00041EA9"/>
    <w:rsid w:val="000750EE"/>
    <w:rsid w:val="00092320"/>
    <w:rsid w:val="00094F3E"/>
    <w:rsid w:val="000A47A1"/>
    <w:rsid w:val="000A6618"/>
    <w:rsid w:val="000C5A3E"/>
    <w:rsid w:val="000E0718"/>
    <w:rsid w:val="000F2FB9"/>
    <w:rsid w:val="00102FA5"/>
    <w:rsid w:val="00113CFA"/>
    <w:rsid w:val="00122C14"/>
    <w:rsid w:val="00135109"/>
    <w:rsid w:val="00153E51"/>
    <w:rsid w:val="001554DA"/>
    <w:rsid w:val="001834B7"/>
    <w:rsid w:val="001A03B2"/>
    <w:rsid w:val="001C06E2"/>
    <w:rsid w:val="001C37B3"/>
    <w:rsid w:val="001C5361"/>
    <w:rsid w:val="00201374"/>
    <w:rsid w:val="0020229D"/>
    <w:rsid w:val="00203E70"/>
    <w:rsid w:val="0021162E"/>
    <w:rsid w:val="00233A7C"/>
    <w:rsid w:val="00240824"/>
    <w:rsid w:val="00252139"/>
    <w:rsid w:val="00284C85"/>
    <w:rsid w:val="002855DD"/>
    <w:rsid w:val="002B5717"/>
    <w:rsid w:val="002C6AF3"/>
    <w:rsid w:val="002D0C68"/>
    <w:rsid w:val="002D66C7"/>
    <w:rsid w:val="002F21F6"/>
    <w:rsid w:val="002F2B1B"/>
    <w:rsid w:val="00304461"/>
    <w:rsid w:val="003076C5"/>
    <w:rsid w:val="003215A9"/>
    <w:rsid w:val="003225FE"/>
    <w:rsid w:val="00331A42"/>
    <w:rsid w:val="00346BCE"/>
    <w:rsid w:val="00350E1F"/>
    <w:rsid w:val="0035290E"/>
    <w:rsid w:val="0035595B"/>
    <w:rsid w:val="003646F0"/>
    <w:rsid w:val="0037102F"/>
    <w:rsid w:val="003745BD"/>
    <w:rsid w:val="003805AD"/>
    <w:rsid w:val="003844A3"/>
    <w:rsid w:val="003909EA"/>
    <w:rsid w:val="003978BF"/>
    <w:rsid w:val="003A4945"/>
    <w:rsid w:val="003B4914"/>
    <w:rsid w:val="003C3EC7"/>
    <w:rsid w:val="003C6C0D"/>
    <w:rsid w:val="003D27C6"/>
    <w:rsid w:val="003E120B"/>
    <w:rsid w:val="003F55B0"/>
    <w:rsid w:val="00444C52"/>
    <w:rsid w:val="004456AC"/>
    <w:rsid w:val="00463B69"/>
    <w:rsid w:val="00472A0A"/>
    <w:rsid w:val="0047688F"/>
    <w:rsid w:val="00480B8E"/>
    <w:rsid w:val="00482C18"/>
    <w:rsid w:val="004D3D95"/>
    <w:rsid w:val="004F444C"/>
    <w:rsid w:val="0052094E"/>
    <w:rsid w:val="005331E3"/>
    <w:rsid w:val="005408F2"/>
    <w:rsid w:val="005449B7"/>
    <w:rsid w:val="00545111"/>
    <w:rsid w:val="005740EA"/>
    <w:rsid w:val="00580FB8"/>
    <w:rsid w:val="00581EF3"/>
    <w:rsid w:val="00582AB9"/>
    <w:rsid w:val="005A418B"/>
    <w:rsid w:val="005B435C"/>
    <w:rsid w:val="005B6DB5"/>
    <w:rsid w:val="005D32AF"/>
    <w:rsid w:val="005E7B9A"/>
    <w:rsid w:val="005F694F"/>
    <w:rsid w:val="00600B3A"/>
    <w:rsid w:val="00622150"/>
    <w:rsid w:val="006328B8"/>
    <w:rsid w:val="00671EC5"/>
    <w:rsid w:val="00675431"/>
    <w:rsid w:val="00680E55"/>
    <w:rsid w:val="0068122F"/>
    <w:rsid w:val="00686FE2"/>
    <w:rsid w:val="00690CA0"/>
    <w:rsid w:val="006A537F"/>
    <w:rsid w:val="006B0344"/>
    <w:rsid w:val="006C5FEA"/>
    <w:rsid w:val="006F02C5"/>
    <w:rsid w:val="006F1F19"/>
    <w:rsid w:val="006F2599"/>
    <w:rsid w:val="007336DD"/>
    <w:rsid w:val="007545B2"/>
    <w:rsid w:val="00756B57"/>
    <w:rsid w:val="00766B55"/>
    <w:rsid w:val="007B6C91"/>
    <w:rsid w:val="007B7B13"/>
    <w:rsid w:val="007C49F8"/>
    <w:rsid w:val="007D5853"/>
    <w:rsid w:val="007E4B95"/>
    <w:rsid w:val="007F10A7"/>
    <w:rsid w:val="007F6628"/>
    <w:rsid w:val="00802953"/>
    <w:rsid w:val="00806320"/>
    <w:rsid w:val="00812B03"/>
    <w:rsid w:val="00833F92"/>
    <w:rsid w:val="00845611"/>
    <w:rsid w:val="00852C07"/>
    <w:rsid w:val="00876AFC"/>
    <w:rsid w:val="00887528"/>
    <w:rsid w:val="0089426B"/>
    <w:rsid w:val="008946A1"/>
    <w:rsid w:val="008A0657"/>
    <w:rsid w:val="008A52C8"/>
    <w:rsid w:val="008A75C6"/>
    <w:rsid w:val="008B4ACC"/>
    <w:rsid w:val="008D22C4"/>
    <w:rsid w:val="008E527C"/>
    <w:rsid w:val="008F7573"/>
    <w:rsid w:val="00906EE6"/>
    <w:rsid w:val="0091409D"/>
    <w:rsid w:val="009368EC"/>
    <w:rsid w:val="00942494"/>
    <w:rsid w:val="009566E1"/>
    <w:rsid w:val="00976CAE"/>
    <w:rsid w:val="00983A43"/>
    <w:rsid w:val="009A0317"/>
    <w:rsid w:val="009D38F7"/>
    <w:rsid w:val="009E0E1A"/>
    <w:rsid w:val="009E6823"/>
    <w:rsid w:val="009F66F9"/>
    <w:rsid w:val="00A03AC1"/>
    <w:rsid w:val="00A2707B"/>
    <w:rsid w:val="00A655DF"/>
    <w:rsid w:val="00A77130"/>
    <w:rsid w:val="00AA6682"/>
    <w:rsid w:val="00AC58D0"/>
    <w:rsid w:val="00AC7A0C"/>
    <w:rsid w:val="00AE265E"/>
    <w:rsid w:val="00AE48D3"/>
    <w:rsid w:val="00AF662F"/>
    <w:rsid w:val="00B1739F"/>
    <w:rsid w:val="00B17414"/>
    <w:rsid w:val="00B450C2"/>
    <w:rsid w:val="00B5069C"/>
    <w:rsid w:val="00B526DC"/>
    <w:rsid w:val="00B721A4"/>
    <w:rsid w:val="00B830D1"/>
    <w:rsid w:val="00B951CC"/>
    <w:rsid w:val="00BA2E00"/>
    <w:rsid w:val="00BA77FD"/>
    <w:rsid w:val="00BB0690"/>
    <w:rsid w:val="00BD1C6C"/>
    <w:rsid w:val="00BF4258"/>
    <w:rsid w:val="00C01D3B"/>
    <w:rsid w:val="00C031CF"/>
    <w:rsid w:val="00C12A0E"/>
    <w:rsid w:val="00C16C84"/>
    <w:rsid w:val="00C177F3"/>
    <w:rsid w:val="00C2383B"/>
    <w:rsid w:val="00C25995"/>
    <w:rsid w:val="00C3573A"/>
    <w:rsid w:val="00C3581A"/>
    <w:rsid w:val="00C55BFF"/>
    <w:rsid w:val="00C86342"/>
    <w:rsid w:val="00C94E19"/>
    <w:rsid w:val="00CB5A62"/>
    <w:rsid w:val="00CD1EDB"/>
    <w:rsid w:val="00CF0496"/>
    <w:rsid w:val="00CF137A"/>
    <w:rsid w:val="00CF62B8"/>
    <w:rsid w:val="00D14709"/>
    <w:rsid w:val="00D174C3"/>
    <w:rsid w:val="00D21358"/>
    <w:rsid w:val="00D24655"/>
    <w:rsid w:val="00D31BD1"/>
    <w:rsid w:val="00D32C3D"/>
    <w:rsid w:val="00D504EF"/>
    <w:rsid w:val="00D623ED"/>
    <w:rsid w:val="00DC58B6"/>
    <w:rsid w:val="00DD1A90"/>
    <w:rsid w:val="00DD46E1"/>
    <w:rsid w:val="00DD7C87"/>
    <w:rsid w:val="00DE564C"/>
    <w:rsid w:val="00DF7343"/>
    <w:rsid w:val="00E01C9E"/>
    <w:rsid w:val="00E0667C"/>
    <w:rsid w:val="00E33530"/>
    <w:rsid w:val="00E44B15"/>
    <w:rsid w:val="00E57090"/>
    <w:rsid w:val="00E61D4A"/>
    <w:rsid w:val="00E70EB7"/>
    <w:rsid w:val="00E8403D"/>
    <w:rsid w:val="00EB659D"/>
    <w:rsid w:val="00ED4D62"/>
    <w:rsid w:val="00EE5FE7"/>
    <w:rsid w:val="00EF6201"/>
    <w:rsid w:val="00F22028"/>
    <w:rsid w:val="00F35621"/>
    <w:rsid w:val="00F368A6"/>
    <w:rsid w:val="00F410B0"/>
    <w:rsid w:val="00F45FDE"/>
    <w:rsid w:val="00F63C7D"/>
    <w:rsid w:val="00F722FD"/>
    <w:rsid w:val="00F777E9"/>
    <w:rsid w:val="00F83147"/>
    <w:rsid w:val="00F84140"/>
    <w:rsid w:val="00F87528"/>
    <w:rsid w:val="00FB050F"/>
    <w:rsid w:val="00FB1B85"/>
    <w:rsid w:val="00FB3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3DA379-69DB-4219-8022-98B1C4D12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B830D1"/>
    <w:pPr>
      <w:keepNext/>
      <w:keepLines/>
      <w:numPr>
        <w:numId w:val="22"/>
      </w:numPr>
      <w:spacing w:before="480" w:after="0" w:line="276" w:lineRule="auto"/>
      <w:outlineLvl w:val="0"/>
    </w:pPr>
    <w:rPr>
      <w:rFonts w:ascii="Calibri Light" w:eastAsia="Times New Roman" w:hAnsi="Calibri Light"/>
      <w:b/>
      <w:bCs/>
      <w:color w:val="2E74B5"/>
      <w:sz w:val="28"/>
      <w:szCs w:val="28"/>
      <w:lang w:val="ro-RO" w:eastAsia="x-none"/>
    </w:rPr>
  </w:style>
  <w:style w:type="paragraph" w:styleId="Heading2">
    <w:name w:val="heading 2"/>
    <w:basedOn w:val="Normal"/>
    <w:next w:val="Normal"/>
    <w:link w:val="Heading2Char"/>
    <w:uiPriority w:val="9"/>
    <w:semiHidden/>
    <w:unhideWhenUsed/>
    <w:qFormat/>
    <w:rsid w:val="00B830D1"/>
    <w:pPr>
      <w:keepNext/>
      <w:keepLines/>
      <w:numPr>
        <w:ilvl w:val="1"/>
        <w:numId w:val="22"/>
      </w:numPr>
      <w:spacing w:before="200" w:after="0" w:line="276" w:lineRule="auto"/>
      <w:outlineLvl w:val="1"/>
    </w:pPr>
    <w:rPr>
      <w:rFonts w:ascii="Calibri Light" w:eastAsia="Times New Roman" w:hAnsi="Calibri Light"/>
      <w:b/>
      <w:bCs/>
      <w:color w:val="5B9BD5"/>
      <w:sz w:val="26"/>
      <w:szCs w:val="26"/>
      <w:lang w:val="ro-RO" w:eastAsia="x-none"/>
    </w:rPr>
  </w:style>
  <w:style w:type="paragraph" w:styleId="Heading3">
    <w:name w:val="heading 3"/>
    <w:basedOn w:val="Normal"/>
    <w:next w:val="Normal"/>
    <w:link w:val="Heading3Char"/>
    <w:uiPriority w:val="9"/>
    <w:semiHidden/>
    <w:unhideWhenUsed/>
    <w:qFormat/>
    <w:rsid w:val="00B830D1"/>
    <w:pPr>
      <w:keepNext/>
      <w:keepLines/>
      <w:numPr>
        <w:ilvl w:val="2"/>
        <w:numId w:val="22"/>
      </w:numPr>
      <w:spacing w:before="200" w:after="0" w:line="276" w:lineRule="auto"/>
      <w:outlineLvl w:val="2"/>
    </w:pPr>
    <w:rPr>
      <w:rFonts w:ascii="Calibri Light" w:eastAsia="Times New Roman" w:hAnsi="Calibri Light"/>
      <w:b/>
      <w:bCs/>
      <w:color w:val="5B9BD5"/>
      <w:sz w:val="20"/>
      <w:szCs w:val="20"/>
      <w:lang w:val="ro-RO" w:eastAsia="x-none"/>
    </w:rPr>
  </w:style>
  <w:style w:type="paragraph" w:styleId="Heading4">
    <w:name w:val="heading 4"/>
    <w:basedOn w:val="Normal"/>
    <w:next w:val="Normal"/>
    <w:link w:val="Heading4Char"/>
    <w:uiPriority w:val="9"/>
    <w:unhideWhenUsed/>
    <w:qFormat/>
    <w:rsid w:val="00B830D1"/>
    <w:pPr>
      <w:keepNext/>
      <w:keepLines/>
      <w:numPr>
        <w:ilvl w:val="3"/>
        <w:numId w:val="22"/>
      </w:numPr>
      <w:spacing w:before="200" w:after="0" w:line="276" w:lineRule="auto"/>
      <w:outlineLvl w:val="3"/>
    </w:pPr>
    <w:rPr>
      <w:rFonts w:ascii="Calibri Light" w:eastAsia="Times New Roman" w:hAnsi="Calibri Light"/>
      <w:b/>
      <w:bCs/>
      <w:i/>
      <w:iCs/>
      <w:color w:val="5B9BD5"/>
      <w:sz w:val="20"/>
      <w:szCs w:val="20"/>
      <w:lang w:val="ro-RO" w:eastAsia="x-none"/>
    </w:rPr>
  </w:style>
  <w:style w:type="paragraph" w:styleId="Heading5">
    <w:name w:val="heading 5"/>
    <w:basedOn w:val="Normal"/>
    <w:next w:val="Normal"/>
    <w:link w:val="Heading5Char"/>
    <w:uiPriority w:val="9"/>
    <w:semiHidden/>
    <w:unhideWhenUsed/>
    <w:qFormat/>
    <w:rsid w:val="00B830D1"/>
    <w:pPr>
      <w:keepNext/>
      <w:keepLines/>
      <w:numPr>
        <w:ilvl w:val="4"/>
        <w:numId w:val="22"/>
      </w:numPr>
      <w:spacing w:before="200" w:after="0" w:line="276" w:lineRule="auto"/>
      <w:outlineLvl w:val="4"/>
    </w:pPr>
    <w:rPr>
      <w:rFonts w:ascii="Calibri Light" w:eastAsia="Times New Roman" w:hAnsi="Calibri Light"/>
      <w:color w:val="1F4D78"/>
      <w:sz w:val="20"/>
      <w:szCs w:val="20"/>
      <w:lang w:val="ro-RO" w:eastAsia="x-none"/>
    </w:rPr>
  </w:style>
  <w:style w:type="paragraph" w:styleId="Heading6">
    <w:name w:val="heading 6"/>
    <w:basedOn w:val="Normal"/>
    <w:next w:val="Normal"/>
    <w:link w:val="Heading6Char"/>
    <w:uiPriority w:val="9"/>
    <w:semiHidden/>
    <w:unhideWhenUsed/>
    <w:qFormat/>
    <w:rsid w:val="00B830D1"/>
    <w:pPr>
      <w:keepNext/>
      <w:keepLines/>
      <w:numPr>
        <w:ilvl w:val="5"/>
        <w:numId w:val="22"/>
      </w:numPr>
      <w:spacing w:before="200" w:after="0" w:line="276" w:lineRule="auto"/>
      <w:outlineLvl w:val="5"/>
    </w:pPr>
    <w:rPr>
      <w:rFonts w:ascii="Calibri Light" w:eastAsia="Times New Roman" w:hAnsi="Calibri Light"/>
      <w:i/>
      <w:iCs/>
      <w:color w:val="1F4D78"/>
      <w:sz w:val="20"/>
      <w:szCs w:val="20"/>
      <w:lang w:val="ro-RO" w:eastAsia="x-none"/>
    </w:rPr>
  </w:style>
  <w:style w:type="paragraph" w:styleId="Heading7">
    <w:name w:val="heading 7"/>
    <w:basedOn w:val="Normal"/>
    <w:next w:val="Normal"/>
    <w:link w:val="Heading7Char"/>
    <w:uiPriority w:val="9"/>
    <w:semiHidden/>
    <w:unhideWhenUsed/>
    <w:qFormat/>
    <w:rsid w:val="00B830D1"/>
    <w:pPr>
      <w:keepNext/>
      <w:keepLines/>
      <w:numPr>
        <w:ilvl w:val="6"/>
        <w:numId w:val="22"/>
      </w:numPr>
      <w:spacing w:before="200" w:after="0" w:line="276" w:lineRule="auto"/>
      <w:outlineLvl w:val="6"/>
    </w:pPr>
    <w:rPr>
      <w:rFonts w:ascii="Calibri Light" w:eastAsia="Times New Roman" w:hAnsi="Calibri Light"/>
      <w:i/>
      <w:iCs/>
      <w:color w:val="404040"/>
      <w:sz w:val="20"/>
      <w:szCs w:val="20"/>
      <w:lang w:val="ro-RO" w:eastAsia="x-none"/>
    </w:rPr>
  </w:style>
  <w:style w:type="paragraph" w:styleId="Heading8">
    <w:name w:val="heading 8"/>
    <w:basedOn w:val="Normal"/>
    <w:next w:val="Normal"/>
    <w:link w:val="Heading8Char"/>
    <w:uiPriority w:val="9"/>
    <w:semiHidden/>
    <w:unhideWhenUsed/>
    <w:qFormat/>
    <w:rsid w:val="00B830D1"/>
    <w:pPr>
      <w:keepNext/>
      <w:keepLines/>
      <w:numPr>
        <w:ilvl w:val="7"/>
        <w:numId w:val="22"/>
      </w:numPr>
      <w:spacing w:before="200" w:after="0" w:line="276" w:lineRule="auto"/>
      <w:outlineLvl w:val="7"/>
    </w:pPr>
    <w:rPr>
      <w:rFonts w:ascii="Calibri Light" w:eastAsia="Times New Roman" w:hAnsi="Calibri Light"/>
      <w:color w:val="404040"/>
      <w:sz w:val="20"/>
      <w:szCs w:val="20"/>
      <w:lang w:val="ro-RO" w:eastAsia="x-none"/>
    </w:rPr>
  </w:style>
  <w:style w:type="paragraph" w:styleId="Heading9">
    <w:name w:val="heading 9"/>
    <w:basedOn w:val="Normal"/>
    <w:next w:val="Normal"/>
    <w:link w:val="Heading9Char"/>
    <w:uiPriority w:val="9"/>
    <w:semiHidden/>
    <w:unhideWhenUsed/>
    <w:qFormat/>
    <w:rsid w:val="00B830D1"/>
    <w:pPr>
      <w:keepNext/>
      <w:keepLines/>
      <w:numPr>
        <w:ilvl w:val="8"/>
        <w:numId w:val="22"/>
      </w:numPr>
      <w:spacing w:before="200" w:after="0" w:line="276" w:lineRule="auto"/>
      <w:outlineLvl w:val="8"/>
    </w:pPr>
    <w:rPr>
      <w:rFonts w:ascii="Calibri Light" w:eastAsia="Times New Roman" w:hAnsi="Calibri Light"/>
      <w:i/>
      <w:iCs/>
      <w:color w:val="404040"/>
      <w:sz w:val="20"/>
      <w:szCs w:val="20"/>
      <w:lang w:val="ro-RO"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D46E1"/>
    <w:pPr>
      <w:ind w:left="720"/>
      <w:contextualSpacing/>
    </w:pPr>
  </w:style>
  <w:style w:type="paragraph" w:styleId="FootnoteText">
    <w:name w:val="footnote text"/>
    <w:basedOn w:val="Normal"/>
    <w:link w:val="FootnoteTextChar"/>
    <w:unhideWhenUsed/>
    <w:rsid w:val="009E6823"/>
    <w:pPr>
      <w:spacing w:after="0" w:line="240" w:lineRule="auto"/>
    </w:pPr>
    <w:rPr>
      <w:sz w:val="20"/>
      <w:szCs w:val="20"/>
      <w:lang w:val="x-none" w:eastAsia="x-none"/>
    </w:rPr>
  </w:style>
  <w:style w:type="character" w:customStyle="1" w:styleId="FootnoteTextChar">
    <w:name w:val="Footnote Text Char"/>
    <w:link w:val="FootnoteText"/>
    <w:rsid w:val="009E6823"/>
    <w:rPr>
      <w:sz w:val="20"/>
      <w:szCs w:val="20"/>
    </w:rPr>
  </w:style>
  <w:style w:type="character" w:styleId="FootnoteReference">
    <w:name w:val="footnote reference"/>
    <w:unhideWhenUsed/>
    <w:rsid w:val="009E6823"/>
    <w:rPr>
      <w:vertAlign w:val="superscript"/>
    </w:rPr>
  </w:style>
  <w:style w:type="character" w:styleId="Hyperlink">
    <w:name w:val="Hyperlink"/>
    <w:uiPriority w:val="99"/>
    <w:unhideWhenUsed/>
    <w:rsid w:val="009E6823"/>
    <w:rPr>
      <w:color w:val="0563C1"/>
      <w:u w:val="single"/>
    </w:rPr>
  </w:style>
  <w:style w:type="character" w:customStyle="1" w:styleId="ListParagraphChar">
    <w:name w:val="List Paragraph Char"/>
    <w:basedOn w:val="DefaultParagraphFont"/>
    <w:link w:val="ListParagraph"/>
    <w:uiPriority w:val="34"/>
    <w:rsid w:val="009E6823"/>
  </w:style>
  <w:style w:type="table" w:styleId="TableGrid">
    <w:name w:val="Table Grid"/>
    <w:basedOn w:val="TableNormal"/>
    <w:rsid w:val="009E6823"/>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9E6823"/>
    <w:rPr>
      <w:lang w:val="ro-R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3745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8">
    <w:name w:val="Style48"/>
    <w:basedOn w:val="Normal"/>
    <w:rsid w:val="003745BD"/>
    <w:pPr>
      <w:widowControl w:val="0"/>
      <w:autoSpaceDE w:val="0"/>
      <w:autoSpaceDN w:val="0"/>
      <w:adjustRightInd w:val="0"/>
      <w:spacing w:after="0" w:line="394" w:lineRule="exact"/>
      <w:ind w:hanging="322"/>
      <w:jc w:val="both"/>
    </w:pPr>
    <w:rPr>
      <w:rFonts w:ascii="Times New Roman" w:eastAsia="Times New Roman" w:hAnsi="Times New Roman"/>
      <w:sz w:val="24"/>
      <w:szCs w:val="24"/>
    </w:rPr>
  </w:style>
  <w:style w:type="character" w:customStyle="1" w:styleId="Heading1Char">
    <w:name w:val="Heading 1 Char"/>
    <w:link w:val="Heading1"/>
    <w:uiPriority w:val="9"/>
    <w:rsid w:val="00B830D1"/>
    <w:rPr>
      <w:rFonts w:ascii="Calibri Light" w:eastAsia="Times New Roman" w:hAnsi="Calibri Light" w:cs="Times New Roman"/>
      <w:b/>
      <w:bCs/>
      <w:color w:val="2E74B5"/>
      <w:sz w:val="28"/>
      <w:szCs w:val="28"/>
      <w:lang w:val="ro-RO"/>
    </w:rPr>
  </w:style>
  <w:style w:type="character" w:customStyle="1" w:styleId="Heading2Char">
    <w:name w:val="Heading 2 Char"/>
    <w:link w:val="Heading2"/>
    <w:uiPriority w:val="9"/>
    <w:semiHidden/>
    <w:rsid w:val="00B830D1"/>
    <w:rPr>
      <w:rFonts w:ascii="Calibri Light" w:eastAsia="Times New Roman" w:hAnsi="Calibri Light" w:cs="Times New Roman"/>
      <w:b/>
      <w:bCs/>
      <w:color w:val="5B9BD5"/>
      <w:sz w:val="26"/>
      <w:szCs w:val="26"/>
      <w:lang w:val="ro-RO"/>
    </w:rPr>
  </w:style>
  <w:style w:type="character" w:customStyle="1" w:styleId="Heading3Char">
    <w:name w:val="Heading 3 Char"/>
    <w:link w:val="Heading3"/>
    <w:uiPriority w:val="9"/>
    <w:semiHidden/>
    <w:rsid w:val="00B830D1"/>
    <w:rPr>
      <w:rFonts w:ascii="Calibri Light" w:eastAsia="Times New Roman" w:hAnsi="Calibri Light" w:cs="Times New Roman"/>
      <w:b/>
      <w:bCs/>
      <w:color w:val="5B9BD5"/>
      <w:lang w:val="ro-RO"/>
    </w:rPr>
  </w:style>
  <w:style w:type="character" w:customStyle="1" w:styleId="Heading4Char">
    <w:name w:val="Heading 4 Char"/>
    <w:link w:val="Heading4"/>
    <w:uiPriority w:val="9"/>
    <w:rsid w:val="00B830D1"/>
    <w:rPr>
      <w:rFonts w:ascii="Calibri Light" w:eastAsia="Times New Roman" w:hAnsi="Calibri Light" w:cs="Times New Roman"/>
      <w:b/>
      <w:bCs/>
      <w:i/>
      <w:iCs/>
      <w:color w:val="5B9BD5"/>
      <w:lang w:val="ro-RO"/>
    </w:rPr>
  </w:style>
  <w:style w:type="character" w:customStyle="1" w:styleId="Heading5Char">
    <w:name w:val="Heading 5 Char"/>
    <w:link w:val="Heading5"/>
    <w:uiPriority w:val="9"/>
    <w:semiHidden/>
    <w:rsid w:val="00B830D1"/>
    <w:rPr>
      <w:rFonts w:ascii="Calibri Light" w:eastAsia="Times New Roman" w:hAnsi="Calibri Light" w:cs="Times New Roman"/>
      <w:color w:val="1F4D78"/>
      <w:lang w:val="ro-RO"/>
    </w:rPr>
  </w:style>
  <w:style w:type="character" w:customStyle="1" w:styleId="Heading6Char">
    <w:name w:val="Heading 6 Char"/>
    <w:link w:val="Heading6"/>
    <w:uiPriority w:val="9"/>
    <w:semiHidden/>
    <w:rsid w:val="00B830D1"/>
    <w:rPr>
      <w:rFonts w:ascii="Calibri Light" w:eastAsia="Times New Roman" w:hAnsi="Calibri Light" w:cs="Times New Roman"/>
      <w:i/>
      <w:iCs/>
      <w:color w:val="1F4D78"/>
      <w:lang w:val="ro-RO"/>
    </w:rPr>
  </w:style>
  <w:style w:type="character" w:customStyle="1" w:styleId="Heading7Char">
    <w:name w:val="Heading 7 Char"/>
    <w:link w:val="Heading7"/>
    <w:uiPriority w:val="9"/>
    <w:semiHidden/>
    <w:rsid w:val="00B830D1"/>
    <w:rPr>
      <w:rFonts w:ascii="Calibri Light" w:eastAsia="Times New Roman" w:hAnsi="Calibri Light" w:cs="Times New Roman"/>
      <w:i/>
      <w:iCs/>
      <w:color w:val="404040"/>
      <w:lang w:val="ro-RO"/>
    </w:rPr>
  </w:style>
  <w:style w:type="character" w:customStyle="1" w:styleId="Heading8Char">
    <w:name w:val="Heading 8 Char"/>
    <w:link w:val="Heading8"/>
    <w:uiPriority w:val="9"/>
    <w:semiHidden/>
    <w:rsid w:val="00B830D1"/>
    <w:rPr>
      <w:rFonts w:ascii="Calibri Light" w:eastAsia="Times New Roman" w:hAnsi="Calibri Light" w:cs="Times New Roman"/>
      <w:color w:val="404040"/>
      <w:sz w:val="20"/>
      <w:szCs w:val="20"/>
      <w:lang w:val="ro-RO"/>
    </w:rPr>
  </w:style>
  <w:style w:type="character" w:customStyle="1" w:styleId="Heading9Char">
    <w:name w:val="Heading 9 Char"/>
    <w:link w:val="Heading9"/>
    <w:uiPriority w:val="9"/>
    <w:semiHidden/>
    <w:rsid w:val="00B830D1"/>
    <w:rPr>
      <w:rFonts w:ascii="Calibri Light" w:eastAsia="Times New Roman" w:hAnsi="Calibri Light" w:cs="Times New Roman"/>
      <w:i/>
      <w:iCs/>
      <w:color w:val="404040"/>
      <w:sz w:val="20"/>
      <w:szCs w:val="20"/>
      <w:lang w:val="ro-RO"/>
    </w:rPr>
  </w:style>
  <w:style w:type="character" w:styleId="Emphasis">
    <w:name w:val="Emphasis"/>
    <w:uiPriority w:val="20"/>
    <w:qFormat/>
    <w:rsid w:val="00B830D1"/>
    <w:rPr>
      <w:i/>
      <w:iCs/>
    </w:rPr>
  </w:style>
  <w:style w:type="table" w:customStyle="1" w:styleId="GridTable4-Accent11">
    <w:name w:val="Grid Table 4 - Accent 11"/>
    <w:basedOn w:val="TableNormal"/>
    <w:uiPriority w:val="49"/>
    <w:rsid w:val="007B7B1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0">
    <w:name w:val="Grid Table 4 - Accent 11"/>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next w:val="GridTable4-Accent11"/>
    <w:uiPriority w:val="49"/>
    <w:rsid w:val="00876AF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0">
    <w:name w:val="Grid Table 6 Colorful - Accent 11"/>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11">
    <w:name w:val="Grid Table 1 Light - Accent 11"/>
    <w:basedOn w:val="TableNormal"/>
    <w:uiPriority w:val="46"/>
    <w:rsid w:val="00876AFC"/>
    <w:rPr>
      <w:lang w:val="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12">
    <w:name w:val="Grid Table 6 Colorful - Accent 12"/>
    <w:basedOn w:val="TableNormal"/>
    <w:next w:val="GridTable6Colorful-Accent11"/>
    <w:uiPriority w:val="51"/>
    <w:rsid w:val="00876AFC"/>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iPriority w:val="99"/>
    <w:unhideWhenUsed/>
    <w:rsid w:val="005F6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4F"/>
  </w:style>
  <w:style w:type="paragraph" w:styleId="Footer">
    <w:name w:val="footer"/>
    <w:basedOn w:val="Normal"/>
    <w:link w:val="FooterChar"/>
    <w:uiPriority w:val="99"/>
    <w:unhideWhenUsed/>
    <w:rsid w:val="005F6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4F"/>
  </w:style>
  <w:style w:type="paragraph" w:styleId="BalloonText">
    <w:name w:val="Balloon Text"/>
    <w:basedOn w:val="Normal"/>
    <w:link w:val="BalloonTextChar"/>
    <w:uiPriority w:val="99"/>
    <w:semiHidden/>
    <w:unhideWhenUsed/>
    <w:rsid w:val="0037102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710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hyperlink" Target="http://www.roaep.ro" TargetMode="External"/><Relationship Id="rId21" Type="http://schemas.openxmlformats.org/officeDocument/2006/relationships/chart" Target="charts/chart10.xml"/><Relationship Id="rId34" Type="http://schemas.openxmlformats.org/officeDocument/2006/relationships/image" Target="media/image11.jpeg"/><Relationship Id="rId42" Type="http://schemas.openxmlformats.org/officeDocument/2006/relationships/image" Target="media/image18.png"/><Relationship Id="rId47" Type="http://schemas.openxmlformats.org/officeDocument/2006/relationships/hyperlink" Target="http://www.roaep.ro" TargetMode="External"/><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6.jpeg"/><Relationship Id="rId41" Type="http://schemas.openxmlformats.org/officeDocument/2006/relationships/image" Target="media/image17.pn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3.xm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4.pn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19.png"/><Relationship Id="rId48" Type="http://schemas.openxmlformats.org/officeDocument/2006/relationships/image" Target="media/image23.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6.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roaep.ro/finantare/" TargetMode="External"/><Relationship Id="rId3" Type="http://schemas.openxmlformats.org/officeDocument/2006/relationships/hyperlink" Target="http://www.roaep.ro/finantare/" TargetMode="External"/><Relationship Id="rId7" Type="http://schemas.openxmlformats.org/officeDocument/2006/relationships/hyperlink" Target="http://alegeri.roaep.ro/" TargetMode="External"/><Relationship Id="rId2" Type="http://schemas.openxmlformats.org/officeDocument/2006/relationships/hyperlink" Target="http://www.bec2014.ro/wp-content/uploads/2014/11/1706C.pdf" TargetMode="External"/><Relationship Id="rId1" Type="http://schemas.openxmlformats.org/officeDocument/2006/relationships/hyperlink" Target="http://www.bec2014.ro/wp-content/uploads/2014/11/Adresa15687.pdf" TargetMode="External"/><Relationship Id="rId6" Type="http://schemas.openxmlformats.org/officeDocument/2006/relationships/hyperlink" Target="http://www.bec2014.ro/wp-content/uploads/2014/10/Adresa-nr.383C.pdf" TargetMode="External"/><Relationship Id="rId5" Type="http://schemas.openxmlformats.org/officeDocument/2006/relationships/hyperlink" Target="http://www.roaep.ro/prezentare/stire/votul-tau-da-forma-romaniei-o-campanie-realizata-de-autoritatea-electorala-permanenta/" TargetMode="External"/><Relationship Id="rId4" Type="http://schemas.openxmlformats.org/officeDocument/2006/relationships/hyperlink" Target="http://www.roaep.ro/becpp2014/?page_id=2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ndrada.albescu\Desktop\RAPORT%20ACTIVITATE%20ALEGERI%20DMMLE\pt%20raport%20avizare%20sv.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tefan.roxana\Desktop\total%20final%202014.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stefan.roxana\Desktop\total%20final%202014.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ndrada.albescu\Desktop\RAPORT%20ACTIVITATE%20ALEGERI%20DMMLE\pt%20raport%20avizare%20sv.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tefan.roxana\Desktop\total%20final%2020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tefan.roxana\Desktop\total%20final%20201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stefan.roxana\Desktop\total%20final%202014.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100" b="1" i="0" baseline="0">
                <a:effectLst/>
                <a:latin typeface="+mn-lt"/>
                <a:cs typeface="Times New Roman" panose="02020603050405020304" pitchFamily="18" charset="0"/>
              </a:rPr>
              <a:t>Numărul secțiilor de votare afectate de avizul favorabil acordat în baza solicitărilor privind schimbarea sediilor secţiilor de votare</a:t>
            </a:r>
            <a:endParaRPr lang="ro-RO" sz="1100">
              <a:effectLst/>
              <a:latin typeface="+mn-lt"/>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92D050"/>
              </a:solidFill>
            </c:spPr>
          </c:dPt>
          <c:dPt>
            <c:idx val="2"/>
            <c:invertIfNegative val="0"/>
            <c:bubble3D val="0"/>
            <c:spPr>
              <a:solidFill>
                <a:schemeClr val="accent2">
                  <a:lumMod val="40000"/>
                  <a:lumOff val="60000"/>
                </a:schemeClr>
              </a:solidFill>
            </c:spPr>
          </c:dPt>
          <c:dLbls>
            <c:dLbl>
              <c:idx val="0"/>
              <c:layout>
                <c:manualLayout>
                  <c:x val="8.3333333333333332E-3"/>
                  <c:y val="0.148148148148148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9444444444444445E-2"/>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schimbarea sediului secţiei de votare</c:v>
                </c:pt>
                <c:pt idx="1">
                  <c:v>înfiinţarea unei secţii de votare</c:v>
                </c:pt>
                <c:pt idx="2">
                  <c:v>desfiinţarea unei secţii de votare</c:v>
                </c:pt>
              </c:strCache>
            </c:strRef>
          </c:cat>
          <c:val>
            <c:numRef>
              <c:f>Sheet1!$B$2:$B$4</c:f>
              <c:numCache>
                <c:formatCode>General</c:formatCode>
                <c:ptCount val="3"/>
                <c:pt idx="0">
                  <c:v>35</c:v>
                </c:pt>
                <c:pt idx="1">
                  <c:v>1</c:v>
                </c:pt>
                <c:pt idx="2">
                  <c:v>1</c:v>
                </c:pt>
              </c:numCache>
            </c:numRef>
          </c:val>
        </c:ser>
        <c:dLbls>
          <c:showLegendKey val="0"/>
          <c:showVal val="0"/>
          <c:showCatName val="0"/>
          <c:showSerName val="0"/>
          <c:showPercent val="0"/>
          <c:showBubbleSize val="0"/>
        </c:dLbls>
        <c:gapWidth val="150"/>
        <c:shape val="box"/>
        <c:axId val="205435288"/>
        <c:axId val="205435680"/>
        <c:axId val="0"/>
      </c:bar3DChart>
      <c:catAx>
        <c:axId val="20543528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05435680"/>
        <c:crosses val="autoZero"/>
        <c:auto val="1"/>
        <c:lblAlgn val="ctr"/>
        <c:lblOffset val="100"/>
        <c:noMultiLvlLbl val="0"/>
      </c:catAx>
      <c:valAx>
        <c:axId val="205435680"/>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05435288"/>
        <c:crosses val="autoZero"/>
        <c:crossBetween val="between"/>
      </c:valAx>
    </c:plotArea>
    <c:plotVisOnly val="1"/>
    <c:dispBlanksAs val="gap"/>
    <c:showDLblsOverMax val="0"/>
  </c:chart>
  <c:spPr>
    <a:ln>
      <a:solidFill>
        <a:schemeClr val="tx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7.3441601049868766E-3"/>
                  <c:y val="-2.2838655584718578E-2"/>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2461213910761155"/>
                  <c:y val="-0.32164771070282883"/>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Sheet2!$C$5:$C$8</c:f>
              <c:strCache>
                <c:ptCount val="4"/>
                <c:pt idx="0">
                  <c:v>FOARTE BUNE</c:v>
                </c:pt>
                <c:pt idx="1">
                  <c:v>BUNE</c:v>
                </c:pt>
                <c:pt idx="2">
                  <c:v>CORESPUNZĂTOARE</c:v>
                </c:pt>
                <c:pt idx="3">
                  <c:v>NECORESPUNZĂTOARE</c:v>
                </c:pt>
              </c:strCache>
            </c:strRef>
          </c:cat>
          <c:val>
            <c:numRef>
              <c:f>Sheet2!$D$5:$D$8</c:f>
              <c:numCache>
                <c:formatCode>0.00%</c:formatCode>
                <c:ptCount val="4"/>
                <c:pt idx="0">
                  <c:v>0.2301</c:v>
                </c:pt>
                <c:pt idx="1">
                  <c:v>0.69299999999999995</c:v>
                </c:pt>
                <c:pt idx="2">
                  <c:v>7.5999999999999998E-2</c:v>
                </c:pt>
                <c:pt idx="3">
                  <c:v>8.9999999999999998E-4</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8.5437554680664912E-2"/>
                  <c:y val="-0.13515893846602509"/>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Sheet2!$C$32:$C$37</c:f>
              <c:strCache>
                <c:ptCount val="6"/>
                <c:pt idx="0">
                  <c:v>PRIMĂRIE</c:v>
                </c:pt>
                <c:pt idx="1">
                  <c:v>UNITĂŢI DE ÎNVĂŢĂMÂNT</c:v>
                </c:pt>
                <c:pt idx="2">
                  <c:v>CĂMIN CULTURAL</c:v>
                </c:pt>
                <c:pt idx="3">
                  <c:v>ALTĂ AUTORITATE/INSTITUŢIE PUBLICĂ</c:v>
                </c:pt>
                <c:pt idx="4">
                  <c:v>SEDII SECŢII DE VOTARE</c:v>
                </c:pt>
                <c:pt idx="5">
                  <c:v>SPAŢII ÎNCHIRIATE PF/PJ</c:v>
                </c:pt>
              </c:strCache>
            </c:strRef>
          </c:cat>
          <c:val>
            <c:numRef>
              <c:f>Sheet2!$D$32:$D$37</c:f>
              <c:numCache>
                <c:formatCode>0.00%</c:formatCode>
                <c:ptCount val="6"/>
                <c:pt idx="0">
                  <c:v>0.40189999999999998</c:v>
                </c:pt>
                <c:pt idx="1">
                  <c:v>0.27329999999999999</c:v>
                </c:pt>
                <c:pt idx="2">
                  <c:v>0.2089</c:v>
                </c:pt>
                <c:pt idx="3">
                  <c:v>5.6800000000000003E-2</c:v>
                </c:pt>
                <c:pt idx="4">
                  <c:v>4.7500000000000001E-2</c:v>
                </c:pt>
                <c:pt idx="5">
                  <c:v>1.1299999999999999E-2</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lgn="ctr" rtl="0">
              <a:defRPr>
                <a:latin typeface="Calibri" panose="020F0502020204030204" pitchFamily="34" charset="0"/>
              </a:defRPr>
            </a:pPr>
            <a:r>
              <a:rPr lang="vi-VN" sz="1101">
                <a:latin typeface="+mj-lt"/>
              </a:rPr>
              <a:t>Situația primăriilor controlate la nivel național</a:t>
            </a:r>
            <a:endParaRPr lang="ro-RO" sz="1100">
              <a:latin typeface="+mj-lt"/>
            </a:endParaRPr>
          </a:p>
          <a:p>
            <a:pPr algn="ctr" rtl="0">
              <a:defRPr>
                <a:latin typeface="Calibri" panose="020F0502020204030204" pitchFamily="34" charset="0"/>
              </a:defRPr>
            </a:pPr>
            <a:r>
              <a:rPr lang="ro-RO" sz="1101">
                <a:latin typeface="+mj-lt"/>
              </a:rPr>
              <a:t>Total 1565 primării</a:t>
            </a:r>
          </a:p>
        </c:rich>
      </c:tx>
      <c:overlay val="0"/>
    </c:title>
    <c:autoTitleDeleted val="0"/>
    <c:plotArea>
      <c:layout/>
      <c:ofPieChart>
        <c:ofPieType val="pie"/>
        <c:varyColors val="1"/>
        <c:ser>
          <c:idx val="0"/>
          <c:order val="0"/>
          <c:tx>
            <c:strRef>
              <c:f>Sheet1!$B$1</c:f>
              <c:strCache>
                <c:ptCount val="1"/>
                <c:pt idx="0">
                  <c:v>Sales</c:v>
                </c:pt>
              </c:strCache>
            </c:strRef>
          </c:tx>
          <c:explosion val="5"/>
          <c:dPt>
            <c:idx val="0"/>
            <c:bubble3D val="0"/>
            <c:spPr>
              <a:solidFill>
                <a:srgbClr val="FF0000"/>
              </a:solidFill>
            </c:spPr>
          </c:dPt>
          <c:dPt>
            <c:idx val="1"/>
            <c:bubble3D val="0"/>
            <c:spPr>
              <a:solidFill>
                <a:schemeClr val="accent1">
                  <a:lumMod val="50000"/>
                </a:schemeClr>
              </a:solidFill>
            </c:spPr>
          </c:dPt>
          <c:dPt>
            <c:idx val="2"/>
            <c:bubble3D val="0"/>
            <c:spPr>
              <a:solidFill>
                <a:srgbClr val="92D050"/>
              </a:solidFill>
            </c:spPr>
          </c:dPt>
          <c:dPt>
            <c:idx val="3"/>
            <c:bubble3D val="0"/>
            <c:spPr>
              <a:solidFill>
                <a:srgbClr val="0070C0"/>
              </a:solidFill>
            </c:spPr>
          </c:dPt>
          <c:dPt>
            <c:idx val="4"/>
            <c:bubble3D val="0"/>
            <c:spPr>
              <a:solidFill>
                <a:schemeClr val="tx2">
                  <a:lumMod val="40000"/>
                  <a:lumOff val="60000"/>
                </a:schemeClr>
              </a:solidFill>
            </c:spPr>
          </c:dPt>
          <c:dLbls>
            <c:spPr>
              <a:noFill/>
              <a:ln w="25425">
                <a:noFill/>
              </a:ln>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Primării necontrolate - 1622</c:v>
                </c:pt>
                <c:pt idx="1">
                  <c:v>Primării de municipiu - 137</c:v>
                </c:pt>
                <c:pt idx="2">
                  <c:v>Primării de oraşe - 185</c:v>
                </c:pt>
                <c:pt idx="3">
                  <c:v>Primării de comune - 1244</c:v>
                </c:pt>
              </c:strCache>
            </c:strRef>
          </c:cat>
          <c:val>
            <c:numRef>
              <c:f>Sheet1!$B$2:$B$5</c:f>
              <c:numCache>
                <c:formatCode>General</c:formatCode>
                <c:ptCount val="4"/>
                <c:pt idx="0">
                  <c:v>1622</c:v>
                </c:pt>
                <c:pt idx="1">
                  <c:v>137</c:v>
                </c:pt>
                <c:pt idx="2">
                  <c:v>185</c:v>
                </c:pt>
                <c:pt idx="3">
                  <c:v>1244</c:v>
                </c:pt>
              </c:numCache>
            </c:numRef>
          </c:val>
        </c:ser>
        <c:dLbls>
          <c:showLegendKey val="0"/>
          <c:showVal val="0"/>
          <c:showCatName val="0"/>
          <c:showSerName val="0"/>
          <c:showPercent val="0"/>
          <c:showBubbleSize val="0"/>
          <c:showLeaderLines val="1"/>
        </c:dLbls>
        <c:gapWidth val="100"/>
        <c:splitType val="pos"/>
        <c:splitPos val="3"/>
        <c:secondPieSize val="150"/>
        <c:serLines/>
      </c:ofPieChart>
      <c:spPr>
        <a:noFill/>
        <a:ln w="25425">
          <a:noFill/>
        </a:ln>
      </c:spPr>
    </c:plotArea>
    <c:legend>
      <c:legendPos val="r"/>
      <c:overlay val="0"/>
    </c:legend>
    <c:plotVisOnly val="1"/>
    <c:dispBlanksAs val="zero"/>
    <c:showDLblsOverMax val="0"/>
  </c:chart>
  <c:txPr>
    <a:bodyPr/>
    <a:lstStyle/>
    <a:p>
      <a:pPr>
        <a:defRPr sz="701"/>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6">
                <a:latin typeface="+mn-lt"/>
              </a:defRPr>
            </a:pPr>
            <a:r>
              <a:rPr lang="ro-RO" sz="1103">
                <a:latin typeface="+mn-lt"/>
              </a:rPr>
              <a:t>Situația</a:t>
            </a:r>
            <a:r>
              <a:rPr lang="ro-RO" sz="1103" baseline="0">
                <a:latin typeface="+mn-lt"/>
              </a:rPr>
              <a:t> </a:t>
            </a:r>
            <a:r>
              <a:rPr lang="ro-RO" sz="1103">
                <a:latin typeface="+mn-lt"/>
              </a:rPr>
              <a:t>sancțiunilor contravenționale</a:t>
            </a:r>
          </a:p>
          <a:p>
            <a:pPr>
              <a:defRPr sz="1106">
                <a:latin typeface="+mn-lt"/>
              </a:defRPr>
            </a:pPr>
            <a:r>
              <a:rPr lang="ro-RO" sz="1103">
                <a:latin typeface="+mn-lt"/>
              </a:rPr>
              <a:t>Total - 696</a:t>
            </a:r>
          </a:p>
        </c:rich>
      </c:tx>
      <c:overlay val="0"/>
    </c:title>
    <c:autoTitleDeleted val="0"/>
    <c:view3D>
      <c:rotX val="15"/>
      <c:rotY val="20"/>
      <c:depthPercent val="100"/>
      <c:rAngAx val="1"/>
    </c:view3D>
    <c:floor>
      <c:thickness val="0"/>
      <c:spPr>
        <a:noFill/>
        <a:ln w="9525">
          <a:noFill/>
        </a:ln>
      </c:spPr>
    </c:floor>
    <c:sideWall>
      <c:thickness val="0"/>
      <c:spPr>
        <a:noFill/>
      </c:spPr>
    </c:sideWall>
    <c:backWall>
      <c:thickness val="0"/>
      <c:spPr>
        <a:noFill/>
        <a:ln w="25400">
          <a:noFill/>
        </a:ln>
      </c:spPr>
    </c:backWall>
    <c:plotArea>
      <c:layout>
        <c:manualLayout>
          <c:layoutTarget val="inner"/>
          <c:xMode val="edge"/>
          <c:yMode val="edge"/>
          <c:x val="0.19838352267035317"/>
          <c:y val="0.14399563420909026"/>
          <c:w val="0.76179559616116721"/>
          <c:h val="0.4541914175621663"/>
        </c:manualLayout>
      </c:layout>
      <c:bar3DChart>
        <c:barDir val="col"/>
        <c:grouping val="clustered"/>
        <c:varyColors val="0"/>
        <c:ser>
          <c:idx val="0"/>
          <c:order val="0"/>
          <c:tx>
            <c:strRef>
              <c:f>Sheet1!$B$1</c:f>
              <c:strCache>
                <c:ptCount val="1"/>
                <c:pt idx="0">
                  <c:v>Amenzi - 248</c:v>
                </c:pt>
              </c:strCache>
            </c:strRef>
          </c:tx>
          <c:invertIfNegative val="0"/>
          <c:dLbls>
            <c:spPr>
              <a:noFill/>
              <a:ln w="25469">
                <a:noFill/>
              </a:ln>
            </c:spPr>
            <c:txPr>
              <a:bodyPr rot="0"/>
              <a:lstStyle/>
              <a:p>
                <a:pPr>
                  <a:defRPr sz="902" b="1">
                    <a:latin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Filiala Bucureşti-Ilfov</c:v>
                </c:pt>
                <c:pt idx="1">
                  <c:v>Filiala Nord - Est</c:v>
                </c:pt>
                <c:pt idx="2">
                  <c:v>Filiala Nord - Vest</c:v>
                </c:pt>
                <c:pt idx="3">
                  <c:v>Filiala Sud Vest Oltenia</c:v>
                </c:pt>
                <c:pt idx="4">
                  <c:v>Filiala Sud -Est</c:v>
                </c:pt>
                <c:pt idx="5">
                  <c:v>Filiala Sud Muntenia</c:v>
                </c:pt>
                <c:pt idx="6">
                  <c:v>Filiala Vest</c:v>
                </c:pt>
                <c:pt idx="7">
                  <c:v>Filiala Centru</c:v>
                </c:pt>
              </c:strCache>
            </c:strRef>
          </c:cat>
          <c:val>
            <c:numRef>
              <c:f>Sheet1!$B$2:$B$9</c:f>
              <c:numCache>
                <c:formatCode>General</c:formatCode>
                <c:ptCount val="8"/>
                <c:pt idx="0">
                  <c:v>16</c:v>
                </c:pt>
                <c:pt idx="1">
                  <c:v>39</c:v>
                </c:pt>
                <c:pt idx="2">
                  <c:v>11</c:v>
                </c:pt>
                <c:pt idx="3">
                  <c:v>18</c:v>
                </c:pt>
                <c:pt idx="4">
                  <c:v>56</c:v>
                </c:pt>
                <c:pt idx="5">
                  <c:v>46</c:v>
                </c:pt>
                <c:pt idx="6">
                  <c:v>51</c:v>
                </c:pt>
                <c:pt idx="7">
                  <c:v>11</c:v>
                </c:pt>
              </c:numCache>
            </c:numRef>
          </c:val>
        </c:ser>
        <c:ser>
          <c:idx val="1"/>
          <c:order val="1"/>
          <c:tx>
            <c:strRef>
              <c:f>Sheet1!$C$1</c:f>
              <c:strCache>
                <c:ptCount val="1"/>
                <c:pt idx="0">
                  <c:v>Avertismente - 448</c:v>
                </c:pt>
              </c:strCache>
            </c:strRef>
          </c:tx>
          <c:invertIfNegative val="0"/>
          <c:dLbls>
            <c:spPr>
              <a:noFill/>
              <a:ln w="25469">
                <a:noFill/>
              </a:ln>
            </c:spPr>
            <c:txPr>
              <a:bodyPr rot="0"/>
              <a:lstStyle/>
              <a:p>
                <a:pPr>
                  <a:defRPr sz="902" b="1">
                    <a:latin typeface="+mn-lt"/>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Filiala Bucureşti-Ilfov</c:v>
                </c:pt>
                <c:pt idx="1">
                  <c:v>Filiala Nord - Est</c:v>
                </c:pt>
                <c:pt idx="2">
                  <c:v>Filiala Nord - Vest</c:v>
                </c:pt>
                <c:pt idx="3">
                  <c:v>Filiala Sud Vest Oltenia</c:v>
                </c:pt>
                <c:pt idx="4">
                  <c:v>Filiala Sud -Est</c:v>
                </c:pt>
                <c:pt idx="5">
                  <c:v>Filiala Sud Muntenia</c:v>
                </c:pt>
                <c:pt idx="6">
                  <c:v>Filiala Vest</c:v>
                </c:pt>
                <c:pt idx="7">
                  <c:v>Filiala Centru</c:v>
                </c:pt>
              </c:strCache>
            </c:strRef>
          </c:cat>
          <c:val>
            <c:numRef>
              <c:f>Sheet1!$C$2:$C$9</c:f>
              <c:numCache>
                <c:formatCode>General</c:formatCode>
                <c:ptCount val="8"/>
                <c:pt idx="0">
                  <c:v>8</c:v>
                </c:pt>
                <c:pt idx="1">
                  <c:v>72</c:v>
                </c:pt>
                <c:pt idx="2">
                  <c:v>50</c:v>
                </c:pt>
                <c:pt idx="3">
                  <c:v>27</c:v>
                </c:pt>
                <c:pt idx="4">
                  <c:v>90</c:v>
                </c:pt>
                <c:pt idx="5">
                  <c:v>65</c:v>
                </c:pt>
                <c:pt idx="6">
                  <c:v>101</c:v>
                </c:pt>
                <c:pt idx="7">
                  <c:v>35</c:v>
                </c:pt>
              </c:numCache>
            </c:numRef>
          </c:val>
        </c:ser>
        <c:dLbls>
          <c:showLegendKey val="0"/>
          <c:showVal val="0"/>
          <c:showCatName val="0"/>
          <c:showSerName val="0"/>
          <c:showPercent val="0"/>
          <c:showBubbleSize val="0"/>
        </c:dLbls>
        <c:gapWidth val="75"/>
        <c:shape val="cylinder"/>
        <c:axId val="286817296"/>
        <c:axId val="286817688"/>
        <c:axId val="0"/>
      </c:bar3DChart>
      <c:catAx>
        <c:axId val="286817296"/>
        <c:scaling>
          <c:orientation val="minMax"/>
        </c:scaling>
        <c:delete val="0"/>
        <c:axPos val="b"/>
        <c:majorGridlines/>
        <c:numFmt formatCode="General" sourceLinked="0"/>
        <c:majorTickMark val="out"/>
        <c:minorTickMark val="none"/>
        <c:tickLblPos val="low"/>
        <c:txPr>
          <a:bodyPr rot="-1800000" vert="horz"/>
          <a:lstStyle/>
          <a:p>
            <a:pPr>
              <a:defRPr sz="902" b="1">
                <a:latin typeface="+mn-lt"/>
              </a:defRPr>
            </a:pPr>
            <a:endParaRPr lang="en-US"/>
          </a:p>
        </c:txPr>
        <c:crossAx val="286817688"/>
        <c:crosses val="autoZero"/>
        <c:auto val="1"/>
        <c:lblAlgn val="ctr"/>
        <c:lblOffset val="300"/>
        <c:noMultiLvlLbl val="0"/>
      </c:catAx>
      <c:valAx>
        <c:axId val="286817688"/>
        <c:scaling>
          <c:orientation val="minMax"/>
        </c:scaling>
        <c:delete val="0"/>
        <c:axPos val="l"/>
        <c:majorGridlines/>
        <c:numFmt formatCode="General" sourceLinked="1"/>
        <c:majorTickMark val="out"/>
        <c:minorTickMark val="none"/>
        <c:tickLblPos val="nextTo"/>
        <c:txPr>
          <a:bodyPr/>
          <a:lstStyle/>
          <a:p>
            <a:pPr>
              <a:defRPr sz="1003">
                <a:latin typeface="Calibri" panose="020F0502020204030204" pitchFamily="34" charset="0"/>
              </a:defRPr>
            </a:pPr>
            <a:endParaRPr lang="en-US"/>
          </a:p>
        </c:txPr>
        <c:crossAx val="286817296"/>
        <c:crosses val="autoZero"/>
        <c:crossBetween val="between"/>
      </c:valAx>
      <c:spPr>
        <a:noFill/>
        <a:ln w="25469">
          <a:noFill/>
        </a:ln>
      </c:spPr>
    </c:plotArea>
    <c:legend>
      <c:legendPos val="b"/>
      <c:layout>
        <c:manualLayout>
          <c:xMode val="edge"/>
          <c:yMode val="edge"/>
          <c:x val="0.27735367709386521"/>
          <c:y val="0.90256062028943629"/>
          <c:w val="0.52033477332843114"/>
          <c:h val="7.6418566945186894E-2"/>
        </c:manualLayout>
      </c:layout>
      <c:overlay val="0"/>
      <c:txPr>
        <a:bodyPr/>
        <a:lstStyle/>
        <a:p>
          <a:pPr>
            <a:defRPr sz="1103" b="1">
              <a:latin typeface="Calibri" panose="020F0502020204030204" pitchFamily="34" charset="0"/>
            </a:defRPr>
          </a:pPr>
          <a:endParaRPr lang="en-US"/>
        </a:p>
      </c:txPr>
    </c:legend>
    <c:plotVisOnly val="1"/>
    <c:dispBlanksAs val="gap"/>
    <c:showDLblsOverMax val="0"/>
  </c:chart>
  <c:txPr>
    <a:bodyPr/>
    <a:lstStyle/>
    <a:p>
      <a:pPr>
        <a:defRPr sz="1203">
          <a:latin typeface="Times New Roman (Headings)"/>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Situa</a:t>
            </a:r>
            <a:r>
              <a:rPr lang="ro-RO" sz="1100">
                <a:latin typeface="Times New Roman" pitchFamily="18" charset="0"/>
                <a:cs typeface="Times New Roman" pitchFamily="18" charset="0"/>
              </a:rPr>
              <a:t>ția </a:t>
            </a:r>
            <a:r>
              <a:rPr lang="ro-RO" sz="1100" b="1" i="0" u="none" strike="noStrike" baseline="0">
                <a:effectLst/>
                <a:latin typeface="Times New Roman" pitchFamily="18" charset="0"/>
                <a:cs typeface="Times New Roman" pitchFamily="18" charset="0"/>
              </a:rPr>
              <a:t>activităţilor de îndrumare electorală </a:t>
            </a:r>
            <a:r>
              <a:rPr lang="ro-RO" sz="1100">
                <a:latin typeface="Times New Roman" pitchFamily="18" charset="0"/>
                <a:cs typeface="Times New Roman" pitchFamily="18" charset="0"/>
              </a:rPr>
              <a:t>în anul 2014</a:t>
            </a:r>
          </a:p>
          <a:p>
            <a:pPr>
              <a:defRPr sz="1100">
                <a:latin typeface="Times New Roman" pitchFamily="18" charset="0"/>
                <a:cs typeface="Times New Roman" pitchFamily="18" charset="0"/>
              </a:defRPr>
            </a:pPr>
            <a:r>
              <a:rPr lang="ro-RO" sz="1100">
                <a:latin typeface="Times New Roman" pitchFamily="18" charset="0"/>
                <a:cs typeface="Times New Roman" pitchFamily="18" charset="0"/>
              </a:rPr>
              <a:t>Total - 1220</a:t>
            </a:r>
          </a:p>
        </c:rich>
      </c:tx>
      <c:overlay val="0"/>
    </c:title>
    <c:autoTitleDeleted val="0"/>
    <c:view3D>
      <c:rotX val="15"/>
      <c:rotY val="20"/>
      <c:depthPercent val="100"/>
      <c:rAngAx val="1"/>
    </c:view3D>
    <c:floor>
      <c:thickness val="0"/>
      <c:spPr>
        <a:noFill/>
        <a:ln w="9525">
          <a:noFill/>
        </a:ln>
      </c:spPr>
    </c:floor>
    <c:sideWall>
      <c:thickness val="0"/>
      <c:spPr>
        <a:noFill/>
      </c:spPr>
    </c:sideWall>
    <c:backWall>
      <c:thickness val="0"/>
      <c:spPr>
        <a:noFill/>
        <a:ln w="25400">
          <a:noFill/>
        </a:ln>
      </c:spPr>
    </c:backWall>
    <c:plotArea>
      <c:layout>
        <c:manualLayout>
          <c:layoutTarget val="inner"/>
          <c:xMode val="edge"/>
          <c:yMode val="edge"/>
          <c:x val="0.11689032806952053"/>
          <c:y val="0.16269364880114623"/>
          <c:w val="0.91017153022752773"/>
          <c:h val="0.49696174903135115"/>
        </c:manualLayout>
      </c:layout>
      <c:bar3DChart>
        <c:barDir val="col"/>
        <c:grouping val="clustered"/>
        <c:varyColors val="0"/>
        <c:ser>
          <c:idx val="0"/>
          <c:order val="0"/>
          <c:tx>
            <c:strRef>
              <c:f>Sheet1!$B$1</c:f>
              <c:strCache>
                <c:ptCount val="1"/>
                <c:pt idx="0">
                  <c:v>Primării - 631</c:v>
                </c:pt>
              </c:strCache>
            </c:strRef>
          </c:tx>
          <c:invertIfNegative val="0"/>
          <c:dLbls>
            <c:spPr>
              <a:noFill/>
              <a:ln w="25391">
                <a:noFill/>
              </a:ln>
            </c:spPr>
            <c:txPr>
              <a:bodyPr rot="0"/>
              <a:lstStyle/>
              <a:p>
                <a:pPr>
                  <a:defRPr sz="10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Filiala Bucureşti-Ilfov</c:v>
                </c:pt>
                <c:pt idx="1">
                  <c:v>Filiala Nord - Est</c:v>
                </c:pt>
                <c:pt idx="2">
                  <c:v>Filiala Nord - Vest</c:v>
                </c:pt>
                <c:pt idx="3">
                  <c:v>Filiala Sud Vest Oltenia</c:v>
                </c:pt>
                <c:pt idx="4">
                  <c:v>Filiala Sud -Est</c:v>
                </c:pt>
                <c:pt idx="5">
                  <c:v>Filiala Sud Muntenia</c:v>
                </c:pt>
                <c:pt idx="6">
                  <c:v>Filiala Vest</c:v>
                </c:pt>
                <c:pt idx="7">
                  <c:v>Filiala Centru</c:v>
                </c:pt>
              </c:strCache>
            </c:strRef>
          </c:cat>
          <c:val>
            <c:numRef>
              <c:f>Sheet1!$B$2:$B$9</c:f>
              <c:numCache>
                <c:formatCode>General</c:formatCode>
                <c:ptCount val="8"/>
                <c:pt idx="0">
                  <c:v>55</c:v>
                </c:pt>
                <c:pt idx="1">
                  <c:v>3</c:v>
                </c:pt>
                <c:pt idx="2">
                  <c:v>184</c:v>
                </c:pt>
                <c:pt idx="3">
                  <c:v>10</c:v>
                </c:pt>
                <c:pt idx="4">
                  <c:v>75</c:v>
                </c:pt>
                <c:pt idx="5">
                  <c:v>6</c:v>
                </c:pt>
                <c:pt idx="6">
                  <c:v>233</c:v>
                </c:pt>
                <c:pt idx="7">
                  <c:v>65</c:v>
                </c:pt>
              </c:numCache>
            </c:numRef>
          </c:val>
        </c:ser>
        <c:ser>
          <c:idx val="1"/>
          <c:order val="1"/>
          <c:tx>
            <c:strRef>
              <c:f>Sheet1!$C$1</c:f>
              <c:strCache>
                <c:ptCount val="1"/>
                <c:pt idx="0">
                  <c:v>Instituțiile Prefectului - 282</c:v>
                </c:pt>
              </c:strCache>
            </c:strRef>
          </c:tx>
          <c:invertIfNegative val="0"/>
          <c:dLbls>
            <c:spPr>
              <a:noFill/>
              <a:ln w="25391">
                <a:noFill/>
              </a:ln>
            </c:spPr>
            <c:txPr>
              <a:bodyPr rot="0"/>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Filiala Bucureşti-Ilfov</c:v>
                </c:pt>
                <c:pt idx="1">
                  <c:v>Filiala Nord - Est</c:v>
                </c:pt>
                <c:pt idx="2">
                  <c:v>Filiala Nord - Vest</c:v>
                </c:pt>
                <c:pt idx="3">
                  <c:v>Filiala Sud Vest Oltenia</c:v>
                </c:pt>
                <c:pt idx="4">
                  <c:v>Filiala Sud -Est</c:v>
                </c:pt>
                <c:pt idx="5">
                  <c:v>Filiala Sud Muntenia</c:v>
                </c:pt>
                <c:pt idx="6">
                  <c:v>Filiala Vest</c:v>
                </c:pt>
                <c:pt idx="7">
                  <c:v>Filiala Centru</c:v>
                </c:pt>
              </c:strCache>
            </c:strRef>
          </c:cat>
          <c:val>
            <c:numRef>
              <c:f>Sheet1!$C$2:$C$9</c:f>
              <c:numCache>
                <c:formatCode>General</c:formatCode>
                <c:ptCount val="8"/>
                <c:pt idx="0">
                  <c:v>45</c:v>
                </c:pt>
                <c:pt idx="1">
                  <c:v>20</c:v>
                </c:pt>
                <c:pt idx="2">
                  <c:v>79</c:v>
                </c:pt>
                <c:pt idx="3">
                  <c:v>12</c:v>
                </c:pt>
                <c:pt idx="4">
                  <c:v>46</c:v>
                </c:pt>
                <c:pt idx="5">
                  <c:v>20</c:v>
                </c:pt>
                <c:pt idx="6">
                  <c:v>16</c:v>
                </c:pt>
                <c:pt idx="7">
                  <c:v>44</c:v>
                </c:pt>
              </c:numCache>
            </c:numRef>
          </c:val>
        </c:ser>
        <c:ser>
          <c:idx val="2"/>
          <c:order val="2"/>
          <c:tx>
            <c:strRef>
              <c:f>Sheet1!$D$1</c:f>
              <c:strCache>
                <c:ptCount val="1"/>
                <c:pt idx="0">
                  <c:v>Servicii publice de evidență a persoanelor - 364</c:v>
                </c:pt>
              </c:strCache>
            </c:strRef>
          </c:tx>
          <c:invertIfNegative val="0"/>
          <c:dLbls>
            <c:spPr>
              <a:noFill/>
              <a:ln w="25391">
                <a:noFill/>
              </a:ln>
            </c:spPr>
            <c:txPr>
              <a:bodyPr rot="0"/>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Filiala Bucureşti-Ilfov</c:v>
                </c:pt>
                <c:pt idx="1">
                  <c:v>Filiala Nord - Est</c:v>
                </c:pt>
                <c:pt idx="2">
                  <c:v>Filiala Nord - Vest</c:v>
                </c:pt>
                <c:pt idx="3">
                  <c:v>Filiala Sud Vest Oltenia</c:v>
                </c:pt>
                <c:pt idx="4">
                  <c:v>Filiala Sud -Est</c:v>
                </c:pt>
                <c:pt idx="5">
                  <c:v>Filiala Sud Muntenia</c:v>
                </c:pt>
                <c:pt idx="6">
                  <c:v>Filiala Vest</c:v>
                </c:pt>
                <c:pt idx="7">
                  <c:v>Filiala Centru</c:v>
                </c:pt>
              </c:strCache>
            </c:strRef>
          </c:cat>
          <c:val>
            <c:numRef>
              <c:f>Sheet1!$D$2:$D$9</c:f>
              <c:numCache>
                <c:formatCode>General</c:formatCode>
                <c:ptCount val="8"/>
                <c:pt idx="0">
                  <c:v>6</c:v>
                </c:pt>
                <c:pt idx="1">
                  <c:v>0</c:v>
                </c:pt>
                <c:pt idx="2">
                  <c:v>135</c:v>
                </c:pt>
                <c:pt idx="3">
                  <c:v>5</c:v>
                </c:pt>
                <c:pt idx="4">
                  <c:v>95</c:v>
                </c:pt>
                <c:pt idx="5">
                  <c:v>0</c:v>
                </c:pt>
                <c:pt idx="6">
                  <c:v>34</c:v>
                </c:pt>
                <c:pt idx="7">
                  <c:v>89</c:v>
                </c:pt>
              </c:numCache>
            </c:numRef>
          </c:val>
        </c:ser>
        <c:dLbls>
          <c:showLegendKey val="0"/>
          <c:showVal val="0"/>
          <c:showCatName val="0"/>
          <c:showSerName val="0"/>
          <c:showPercent val="0"/>
          <c:showBubbleSize val="0"/>
        </c:dLbls>
        <c:gapWidth val="75"/>
        <c:shape val="cylinder"/>
        <c:axId val="286818472"/>
        <c:axId val="286818864"/>
        <c:axId val="0"/>
      </c:bar3DChart>
      <c:catAx>
        <c:axId val="286818472"/>
        <c:scaling>
          <c:orientation val="minMax"/>
        </c:scaling>
        <c:delete val="0"/>
        <c:axPos val="b"/>
        <c:majorGridlines/>
        <c:numFmt formatCode="General" sourceLinked="0"/>
        <c:majorTickMark val="out"/>
        <c:minorTickMark val="none"/>
        <c:tickLblPos val="low"/>
        <c:txPr>
          <a:bodyPr rot="-1800000" vert="horz" anchor="ctr" anchorCtr="1"/>
          <a:lstStyle/>
          <a:p>
            <a:pPr>
              <a:defRPr sz="1000" b="1">
                <a:latin typeface="Times New Roman" pitchFamily="18" charset="0"/>
                <a:cs typeface="Times New Roman" pitchFamily="18" charset="0"/>
              </a:defRPr>
            </a:pPr>
            <a:endParaRPr lang="en-US"/>
          </a:p>
        </c:txPr>
        <c:crossAx val="286818864"/>
        <c:crosses val="autoZero"/>
        <c:auto val="1"/>
        <c:lblAlgn val="ctr"/>
        <c:lblOffset val="300"/>
        <c:noMultiLvlLbl val="0"/>
      </c:catAx>
      <c:valAx>
        <c:axId val="286818864"/>
        <c:scaling>
          <c:orientation val="minMax"/>
        </c:scaling>
        <c:delete val="0"/>
        <c:axPos val="l"/>
        <c:majorGridlines/>
        <c:numFmt formatCode="General" sourceLinked="1"/>
        <c:majorTickMark val="out"/>
        <c:minorTickMark val="none"/>
        <c:tickLblPos val="nextTo"/>
        <c:crossAx val="286818472"/>
        <c:crosses val="autoZero"/>
        <c:crossBetween val="between"/>
      </c:valAx>
      <c:spPr>
        <a:noFill/>
        <a:ln w="25391">
          <a:noFill/>
        </a:ln>
      </c:spPr>
    </c:plotArea>
    <c:legend>
      <c:legendPos val="b"/>
      <c:legendEntry>
        <c:idx val="0"/>
        <c:txPr>
          <a:bodyPr/>
          <a:lstStyle/>
          <a:p>
            <a:pPr>
              <a:defRPr sz="900" b="1">
                <a:latin typeface="+mn-lt"/>
                <a:cs typeface="Times New Roman" pitchFamily="18" charset="0"/>
              </a:defRPr>
            </a:pPr>
            <a:endParaRPr lang="en-US"/>
          </a:p>
        </c:txPr>
      </c:legendEntry>
      <c:legendEntry>
        <c:idx val="1"/>
        <c:txPr>
          <a:bodyPr/>
          <a:lstStyle/>
          <a:p>
            <a:pPr>
              <a:defRPr sz="1000" b="1">
                <a:latin typeface="+mn-lt"/>
                <a:cs typeface="Times New Roman" pitchFamily="18" charset="0"/>
              </a:defRPr>
            </a:pPr>
            <a:endParaRPr lang="en-US"/>
          </a:p>
        </c:txPr>
      </c:legendEntry>
      <c:legendEntry>
        <c:idx val="2"/>
        <c:txPr>
          <a:bodyPr/>
          <a:lstStyle/>
          <a:p>
            <a:pPr>
              <a:defRPr sz="900" b="1">
                <a:latin typeface="+mn-lt"/>
                <a:cs typeface="Times New Roman" pitchFamily="18" charset="0"/>
              </a:defRPr>
            </a:pPr>
            <a:endParaRPr lang="en-US"/>
          </a:p>
        </c:txPr>
      </c:legendEntry>
      <c:layout>
        <c:manualLayout>
          <c:xMode val="edge"/>
          <c:yMode val="edge"/>
          <c:x val="2.4557726348607138E-2"/>
          <c:y val="0.89613675061155595"/>
          <c:w val="0.95292042877466798"/>
          <c:h val="0.10386324938844405"/>
        </c:manualLayout>
      </c:layout>
      <c:overlay val="0"/>
      <c:txPr>
        <a:bodyPr/>
        <a:lstStyle/>
        <a:p>
          <a:pPr>
            <a:defRPr sz="900">
              <a:latin typeface="+mn-lt"/>
              <a:cs typeface="Times New Roman" pitchFamily="18" charset="0"/>
            </a:defRPr>
          </a:pPr>
          <a:endParaRPr lang="en-U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Valoare subvenţie anuală</c:v>
                </c:pt>
              </c:strCache>
            </c:strRef>
          </c:tx>
          <c:invertIfNegative val="0"/>
          <c:cat>
            <c:strRef>
              <c:f>Sheet1!$A$2:$A$9</c:f>
              <c:strCache>
                <c:ptCount val="8"/>
                <c:pt idx="0">
                  <c:v>PSD</c:v>
                </c:pt>
                <c:pt idx="1">
                  <c:v>PNL</c:v>
                </c:pt>
                <c:pt idx="2">
                  <c:v>PC</c:v>
                </c:pt>
                <c:pt idx="3">
                  <c:v>UNPR</c:v>
                </c:pt>
                <c:pt idx="4">
                  <c:v>PDL</c:v>
                </c:pt>
                <c:pt idx="5">
                  <c:v>FC</c:v>
                </c:pt>
                <c:pt idx="6">
                  <c:v>PNTCD</c:v>
                </c:pt>
                <c:pt idx="7">
                  <c:v>PPDD</c:v>
                </c:pt>
              </c:strCache>
            </c:strRef>
          </c:cat>
          <c:val>
            <c:numRef>
              <c:f>Sheet1!$B$2:$B$9</c:f>
              <c:numCache>
                <c:formatCode>General</c:formatCode>
                <c:ptCount val="8"/>
                <c:pt idx="0">
                  <c:v>2194634.7400000002</c:v>
                </c:pt>
                <c:pt idx="1">
                  <c:v>1525108.56</c:v>
                </c:pt>
                <c:pt idx="2">
                  <c:v>213303.74</c:v>
                </c:pt>
                <c:pt idx="3">
                  <c:v>100350.18</c:v>
                </c:pt>
                <c:pt idx="4">
                  <c:v>1066223.81</c:v>
                </c:pt>
                <c:pt idx="5">
                  <c:v>36965.72</c:v>
                </c:pt>
                <c:pt idx="6">
                  <c:v>18482.86</c:v>
                </c:pt>
                <c:pt idx="7">
                  <c:v>922203.39</c:v>
                </c:pt>
              </c:numCache>
            </c:numRef>
          </c:val>
        </c:ser>
        <c:dLbls>
          <c:showLegendKey val="0"/>
          <c:showVal val="0"/>
          <c:showCatName val="0"/>
          <c:showSerName val="0"/>
          <c:showPercent val="0"/>
          <c:showBubbleSize val="0"/>
        </c:dLbls>
        <c:gapWidth val="150"/>
        <c:axId val="286819648"/>
        <c:axId val="286820040"/>
      </c:barChart>
      <c:catAx>
        <c:axId val="286819648"/>
        <c:scaling>
          <c:orientation val="minMax"/>
        </c:scaling>
        <c:delete val="0"/>
        <c:axPos val="b"/>
        <c:numFmt formatCode="General" sourceLinked="1"/>
        <c:majorTickMark val="out"/>
        <c:minorTickMark val="none"/>
        <c:tickLblPos val="nextTo"/>
        <c:crossAx val="286820040"/>
        <c:crosses val="autoZero"/>
        <c:auto val="1"/>
        <c:lblAlgn val="ctr"/>
        <c:lblOffset val="100"/>
        <c:noMultiLvlLbl val="0"/>
      </c:catAx>
      <c:valAx>
        <c:axId val="286820040"/>
        <c:scaling>
          <c:orientation val="minMax"/>
        </c:scaling>
        <c:delete val="0"/>
        <c:axPos val="l"/>
        <c:majorGridlines/>
        <c:numFmt formatCode="General" sourceLinked="1"/>
        <c:majorTickMark val="out"/>
        <c:minorTickMark val="none"/>
        <c:tickLblPos val="nextTo"/>
        <c:crossAx val="286819648"/>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Ponderea surselor de finan</a:t>
            </a:r>
            <a:r>
              <a:rPr lang="ro-RO" sz="1200"/>
              <a:t>ţare</a:t>
            </a:r>
            <a:r>
              <a:rPr lang="ro-RO" sz="1200" baseline="0"/>
              <a:t> în total venituri</a:t>
            </a:r>
            <a:endParaRPr lang="en-US" sz="1200"/>
          </a:p>
        </c:rich>
      </c:tx>
      <c:layout>
        <c:manualLayout>
          <c:xMode val="edge"/>
          <c:yMode val="edge"/>
          <c:x val="0.18734348561759728"/>
          <c:y val="3.447790131761167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'mo venituri (2)'!$G$19:$J$19</c:f>
              <c:strCache>
                <c:ptCount val="4"/>
                <c:pt idx="0">
                  <c:v> Subvenţii </c:v>
                </c:pt>
                <c:pt idx="1">
                  <c:v> Cotizaţii </c:v>
                </c:pt>
                <c:pt idx="2">
                  <c:v> Donaţii </c:v>
                </c:pt>
                <c:pt idx="3">
                  <c:v> Alte venituri </c:v>
                </c:pt>
              </c:strCache>
            </c:strRef>
          </c:cat>
          <c:val>
            <c:numRef>
              <c:f>'mo venituri (2)'!$G$20:$J$20</c:f>
              <c:numCache>
                <c:formatCode>0%</c:formatCode>
                <c:ptCount val="4"/>
                <c:pt idx="0">
                  <c:v>0.46081789559184366</c:v>
                </c:pt>
                <c:pt idx="1">
                  <c:v>0.37619718272029418</c:v>
                </c:pt>
                <c:pt idx="2">
                  <c:v>0.11111558300762638</c:v>
                </c:pt>
                <c:pt idx="3">
                  <c:v>5.1869338680235709E-2</c:v>
                </c:pt>
              </c:numCache>
            </c:numRef>
          </c:val>
        </c:ser>
        <c:dLbls>
          <c:showLegendKey val="0"/>
          <c:showVal val="0"/>
          <c:showCatName val="0"/>
          <c:showSerName val="0"/>
          <c:showPercent val="0"/>
          <c:showBubbleSize val="0"/>
        </c:dLbls>
        <c:gapWidth val="65"/>
        <c:gapDepth val="55"/>
        <c:shape val="box"/>
        <c:axId val="404560336"/>
        <c:axId val="404560728"/>
        <c:axId val="0"/>
      </c:bar3DChart>
      <c:catAx>
        <c:axId val="404560336"/>
        <c:scaling>
          <c:orientation val="minMax"/>
        </c:scaling>
        <c:delete val="0"/>
        <c:axPos val="b"/>
        <c:numFmt formatCode="General" sourceLinked="0"/>
        <c:majorTickMark val="none"/>
        <c:minorTickMark val="none"/>
        <c:tickLblPos val="nextTo"/>
        <c:crossAx val="404560728"/>
        <c:crosses val="autoZero"/>
        <c:auto val="1"/>
        <c:lblAlgn val="ctr"/>
        <c:lblOffset val="100"/>
        <c:noMultiLvlLbl val="0"/>
      </c:catAx>
      <c:valAx>
        <c:axId val="404560728"/>
        <c:scaling>
          <c:orientation val="minMax"/>
        </c:scaling>
        <c:delete val="0"/>
        <c:axPos val="l"/>
        <c:majorGridlines/>
        <c:numFmt formatCode="0%" sourceLinked="1"/>
        <c:majorTickMark val="none"/>
        <c:minorTickMark val="none"/>
        <c:tickLblPos val="nextTo"/>
        <c:crossAx val="40456033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100" b="1" i="0" baseline="0">
                <a:effectLst/>
                <a:latin typeface="+mn-lt"/>
                <a:cs typeface="Times New Roman" panose="02020603050405020304" pitchFamily="18" charset="0"/>
              </a:rPr>
              <a:t>Numărul secțiilor de votare afectate de avizul favorabil acordat în baza solicitărilor privind modificarea delimitării secţiilor de votare</a:t>
            </a:r>
            <a:endParaRPr lang="ro-RO" sz="1100">
              <a:effectLst/>
              <a:latin typeface="+mn-lt"/>
              <a:cs typeface="Times New Roman" panose="02020603050405020304" pitchFamily="18" charset="0"/>
            </a:endParaRPr>
          </a:p>
        </c:rich>
      </c:tx>
      <c:overlay val="0"/>
    </c:title>
    <c:autoTitleDeleted val="0"/>
    <c:view3D>
      <c:rotX val="15"/>
      <c:rotY val="20"/>
      <c:rAngAx val="1"/>
    </c:view3D>
    <c:floor>
      <c:thickness val="0"/>
    </c:floor>
    <c:sideWall>
      <c:thickness val="0"/>
      <c:spPr>
        <a:noFill/>
        <a:ln>
          <a:solidFill>
            <a:schemeClr val="bg1">
              <a:lumMod val="85000"/>
            </a:schemeClr>
          </a:solidFill>
        </a:ln>
      </c:spPr>
    </c:sideWall>
    <c:backWall>
      <c:thickness val="0"/>
      <c:spPr>
        <a:noFill/>
        <a:ln>
          <a:solidFill>
            <a:schemeClr val="bg1">
              <a:lumMod val="85000"/>
            </a:schemeClr>
          </a:solidFill>
        </a:ln>
      </c:spPr>
    </c:backWall>
    <c:plotArea>
      <c:layout/>
      <c:bar3DChart>
        <c:barDir val="col"/>
        <c:grouping val="clustered"/>
        <c:varyColors val="0"/>
        <c:ser>
          <c:idx val="0"/>
          <c:order val="0"/>
          <c:invertIfNegative val="0"/>
          <c:dPt>
            <c:idx val="0"/>
            <c:invertIfNegative val="0"/>
            <c:bubble3D val="0"/>
            <c:spPr>
              <a:solidFill>
                <a:srgbClr val="00FF99"/>
              </a:solidFill>
            </c:spPr>
          </c:dPt>
          <c:dPt>
            <c:idx val="1"/>
            <c:invertIfNegative val="0"/>
            <c:bubble3D val="0"/>
            <c:spPr>
              <a:solidFill>
                <a:schemeClr val="accent1">
                  <a:lumMod val="40000"/>
                  <a:lumOff val="60000"/>
                </a:schemeClr>
              </a:solidFill>
            </c:spPr>
          </c:dPt>
          <c:dPt>
            <c:idx val="2"/>
            <c:invertIfNegative val="0"/>
            <c:bubble3D val="0"/>
            <c:spPr>
              <a:solidFill>
                <a:srgbClr val="FFFF99"/>
              </a:solidFill>
            </c:spPr>
          </c:dPt>
          <c:dPt>
            <c:idx val="3"/>
            <c:invertIfNegative val="0"/>
            <c:bubble3D val="0"/>
            <c:spPr>
              <a:solidFill>
                <a:schemeClr val="accent5">
                  <a:lumMod val="60000"/>
                  <a:lumOff val="40000"/>
                </a:schemeClr>
              </a:solidFill>
            </c:spPr>
          </c:dPt>
          <c:dPt>
            <c:idx val="4"/>
            <c:invertIfNegative val="0"/>
            <c:bubble3D val="0"/>
            <c:spPr>
              <a:solidFill>
                <a:srgbClr val="92D050"/>
              </a:solidFill>
            </c:spPr>
          </c:dPt>
          <c:dPt>
            <c:idx val="5"/>
            <c:invertIfNegative val="0"/>
            <c:bubble3D val="0"/>
            <c:spPr>
              <a:solidFill>
                <a:schemeClr val="accent2">
                  <a:lumMod val="40000"/>
                  <a:lumOff val="60000"/>
                </a:schemeClr>
              </a:solidFill>
            </c:spPr>
          </c:dPt>
          <c:dLbls>
            <c:dLbl>
              <c:idx val="0"/>
              <c:layout>
                <c:manualLayout>
                  <c:x val="0"/>
                  <c:y val="0.2544951221042213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228803716608595E-3"/>
                  <c:y val="0.1290917286035905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475334041183892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228803716608595E-3"/>
                  <c:y val="9.589671267695296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457607433216339E-3"/>
                  <c:y val="9.589671267695296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9.958504777991268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'[pt raport avizare sv.xlsx]Sheet2'!$A$2:$A$7</c:f>
              <c:strCache>
                <c:ptCount val="6"/>
                <c:pt idx="0">
                  <c:v>arondarea arterelor omise</c:v>
                </c:pt>
                <c:pt idx="1">
                  <c:v>rearondare imobile</c:v>
                </c:pt>
                <c:pt idx="2">
                  <c:v>modificarea delimitării secţiilor de votare</c:v>
                </c:pt>
                <c:pt idx="3">
                  <c:v>arondarea imobilelor omise</c:v>
                </c:pt>
                <c:pt idx="4">
                  <c:v>înfiinţare secţie de votare</c:v>
                </c:pt>
                <c:pt idx="5">
                  <c:v>desfiinţare secţie de votare</c:v>
                </c:pt>
              </c:strCache>
            </c:strRef>
          </c:cat>
          <c:val>
            <c:numRef>
              <c:f>'[pt raport avizare sv.xlsx]Sheet2'!$B$2:$B$7</c:f>
              <c:numCache>
                <c:formatCode>General</c:formatCode>
                <c:ptCount val="6"/>
                <c:pt idx="0">
                  <c:v>4</c:v>
                </c:pt>
                <c:pt idx="1">
                  <c:v>2</c:v>
                </c:pt>
                <c:pt idx="2">
                  <c:v>2</c:v>
                </c:pt>
                <c:pt idx="3">
                  <c:v>1</c:v>
                </c:pt>
                <c:pt idx="4">
                  <c:v>1</c:v>
                </c:pt>
                <c:pt idx="5">
                  <c:v>1</c:v>
                </c:pt>
              </c:numCache>
            </c:numRef>
          </c:val>
        </c:ser>
        <c:dLbls>
          <c:showLegendKey val="0"/>
          <c:showVal val="0"/>
          <c:showCatName val="0"/>
          <c:showSerName val="0"/>
          <c:showPercent val="0"/>
          <c:showBubbleSize val="0"/>
        </c:dLbls>
        <c:gapWidth val="75"/>
        <c:shape val="box"/>
        <c:axId val="205436464"/>
        <c:axId val="281635952"/>
        <c:axId val="0"/>
      </c:bar3DChart>
      <c:catAx>
        <c:axId val="20543646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81635952"/>
        <c:crosses val="autoZero"/>
        <c:auto val="1"/>
        <c:lblAlgn val="ctr"/>
        <c:lblOffset val="100"/>
        <c:noMultiLvlLbl val="0"/>
      </c:catAx>
      <c:valAx>
        <c:axId val="281635952"/>
        <c:scaling>
          <c:orientation val="minMax"/>
        </c:scaling>
        <c:delete val="1"/>
        <c:axPos val="l"/>
        <c:numFmt formatCode="General" sourceLinked="1"/>
        <c:majorTickMark val="none"/>
        <c:minorTickMark val="none"/>
        <c:tickLblPos val="nextTo"/>
        <c:crossAx val="20543646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Calibri" panose="020F0502020204030204" pitchFamily="34" charset="0"/>
              </a:defRPr>
            </a:pPr>
            <a:r>
              <a:rPr lang="ro-RO" sz="1100" b="1" i="0" baseline="0">
                <a:effectLst/>
                <a:latin typeface="Calibri" panose="020F0502020204030204" pitchFamily="34" charset="0"/>
              </a:rPr>
              <a:t>Situaţia privind numărul de avize de conformitate favorabile acordate în baza solicitărilor privind schimbarea sediilor secţiilor de votare şi / sau modificarea delimitării secţiilor de votare</a:t>
            </a:r>
            <a:endParaRPr lang="ro-RO" sz="1100">
              <a:effectLst/>
              <a:latin typeface="Calibri" panose="020F0502020204030204"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00B0F0"/>
              </a:solidFill>
            </c:spPr>
          </c:dPt>
          <c:dPt>
            <c:idx val="1"/>
            <c:invertIfNegative val="0"/>
            <c:bubble3D val="0"/>
            <c:spPr>
              <a:solidFill>
                <a:srgbClr val="92D050"/>
              </a:solidFill>
            </c:spPr>
          </c:dPt>
          <c:dPt>
            <c:idx val="2"/>
            <c:invertIfNegative val="0"/>
            <c:bubble3D val="0"/>
            <c:spPr>
              <a:solidFill>
                <a:schemeClr val="accent2">
                  <a:lumMod val="40000"/>
                  <a:lumOff val="60000"/>
                </a:schemeClr>
              </a:solidFill>
            </c:spPr>
          </c:dPt>
          <c:dPt>
            <c:idx val="3"/>
            <c:invertIfNegative val="0"/>
            <c:bubble3D val="0"/>
            <c:spPr>
              <a:solidFill>
                <a:srgbClr val="00FF99"/>
              </a:solidFill>
            </c:spPr>
          </c:dPt>
          <c:dLbls>
            <c:dLbl>
              <c:idx val="0"/>
              <c:layout>
                <c:manualLayout>
                  <c:x val="5.6826495097655532E-3"/>
                  <c:y val="0.14453477868112014"/>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1906774575643253E-3"/>
                  <c:y val="6.34598723939995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142963739870488E-2"/>
                  <c:y val="2.472910398395322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3015241882041087E-3"/>
                  <c:y val="0.155370050288429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latin typeface="Calibri" panose="020F0502020204030204" pitchFamily="34"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 (2)'!$A$2:$A$5</c:f>
              <c:strCache>
                <c:ptCount val="4"/>
                <c:pt idx="0">
                  <c:v>schimbarea sediului secţiei de votare</c:v>
                </c:pt>
                <c:pt idx="1">
                  <c:v>înfiinţarea  unei / unor secţii de votare</c:v>
                </c:pt>
                <c:pt idx="2">
                  <c:v>desfiinţarea unei / unor  secţii de votare</c:v>
                </c:pt>
                <c:pt idx="3">
                  <c:v>modificarea delimitării secţiilor de votare</c:v>
                </c:pt>
              </c:strCache>
            </c:strRef>
          </c:cat>
          <c:val>
            <c:numRef>
              <c:f>'Sheet1 (2)'!$B$2:$B$5</c:f>
              <c:numCache>
                <c:formatCode>General</c:formatCode>
                <c:ptCount val="4"/>
                <c:pt idx="0">
                  <c:v>124</c:v>
                </c:pt>
                <c:pt idx="1">
                  <c:v>20</c:v>
                </c:pt>
                <c:pt idx="2">
                  <c:v>4</c:v>
                </c:pt>
                <c:pt idx="3">
                  <c:v>148</c:v>
                </c:pt>
              </c:numCache>
            </c:numRef>
          </c:val>
        </c:ser>
        <c:dLbls>
          <c:showLegendKey val="0"/>
          <c:showVal val="0"/>
          <c:showCatName val="0"/>
          <c:showSerName val="0"/>
          <c:showPercent val="0"/>
          <c:showBubbleSize val="0"/>
        </c:dLbls>
        <c:gapWidth val="150"/>
        <c:shape val="box"/>
        <c:axId val="281634776"/>
        <c:axId val="286337304"/>
        <c:axId val="0"/>
      </c:bar3DChart>
      <c:catAx>
        <c:axId val="281634776"/>
        <c:scaling>
          <c:orientation val="minMax"/>
        </c:scaling>
        <c:delete val="0"/>
        <c:axPos val="b"/>
        <c:numFmt formatCode="General" sourceLinked="0"/>
        <c:majorTickMark val="none"/>
        <c:minorTickMark val="none"/>
        <c:tickLblPos val="nextTo"/>
        <c:txPr>
          <a:bodyPr/>
          <a:lstStyle/>
          <a:p>
            <a:pPr>
              <a:defRPr sz="900">
                <a:latin typeface="Calibri" panose="020F0502020204030204" pitchFamily="34" charset="0"/>
                <a:cs typeface="Times New Roman" panose="02020603050405020304" pitchFamily="18" charset="0"/>
              </a:defRPr>
            </a:pPr>
            <a:endParaRPr lang="en-US"/>
          </a:p>
        </c:txPr>
        <c:crossAx val="286337304"/>
        <c:crosses val="autoZero"/>
        <c:auto val="1"/>
        <c:lblAlgn val="ctr"/>
        <c:lblOffset val="100"/>
        <c:noMultiLvlLbl val="0"/>
      </c:catAx>
      <c:valAx>
        <c:axId val="286337304"/>
        <c:scaling>
          <c:orientation val="minMax"/>
        </c:scaling>
        <c:delete val="1"/>
        <c:axPos val="l"/>
        <c:numFmt formatCode="General" sourceLinked="1"/>
        <c:majorTickMark val="out"/>
        <c:minorTickMark val="none"/>
        <c:tickLblPos val="nextTo"/>
        <c:crossAx val="281634776"/>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Calibri" panose="020F0502020204030204" pitchFamily="34" charset="0"/>
              </a:defRPr>
            </a:pPr>
            <a:r>
              <a:rPr lang="vi-VN" sz="1000">
                <a:latin typeface="Calibri" panose="020F0502020204030204" pitchFamily="34" charset="0"/>
              </a:rPr>
              <a:t>Număr</a:t>
            </a:r>
            <a:r>
              <a:rPr lang="ro-RO" sz="1000">
                <a:latin typeface="Calibri" panose="020F0502020204030204" pitchFamily="34" charset="0"/>
              </a:rPr>
              <a:t>ul</a:t>
            </a:r>
            <a:r>
              <a:rPr lang="vi-VN" sz="1000">
                <a:latin typeface="Calibri" panose="020F0502020204030204" pitchFamily="34" charset="0"/>
              </a:rPr>
              <a:t> </a:t>
            </a:r>
            <a:r>
              <a:rPr lang="ro-RO" sz="1000">
                <a:latin typeface="Calibri" panose="020F0502020204030204" pitchFamily="34" charset="0"/>
              </a:rPr>
              <a:t>s</a:t>
            </a:r>
            <a:r>
              <a:rPr lang="vi-VN" sz="1000">
                <a:latin typeface="Calibri" panose="020F0502020204030204" pitchFamily="34" charset="0"/>
              </a:rPr>
              <a:t>ecţii</a:t>
            </a:r>
            <a:r>
              <a:rPr lang="ro-RO" sz="1000">
                <a:latin typeface="Calibri" panose="020F0502020204030204" pitchFamily="34" charset="0"/>
              </a:rPr>
              <a:t>lor</a:t>
            </a:r>
            <a:r>
              <a:rPr lang="vi-VN" sz="1000">
                <a:latin typeface="Calibri" panose="020F0502020204030204" pitchFamily="34" charset="0"/>
              </a:rPr>
              <a:t> de vot</a:t>
            </a:r>
            <a:r>
              <a:rPr lang="en-US" sz="1000">
                <a:latin typeface="Calibri" panose="020F0502020204030204" pitchFamily="34" charset="0"/>
              </a:rPr>
              <a:t>zare</a:t>
            </a:r>
            <a:r>
              <a:rPr lang="vi-VN" sz="1000">
                <a:latin typeface="Calibri" panose="020F0502020204030204" pitchFamily="34" charset="0"/>
              </a:rPr>
              <a:t> </a:t>
            </a:r>
            <a:r>
              <a:rPr lang="ro-RO" sz="1000">
                <a:latin typeface="Calibri" panose="020F0502020204030204" pitchFamily="34" charset="0"/>
              </a:rPr>
              <a:t>în</a:t>
            </a:r>
            <a:r>
              <a:rPr lang="ro-RO" sz="1000" baseline="0">
                <a:latin typeface="Calibri" panose="020F0502020204030204" pitchFamily="34" charset="0"/>
              </a:rPr>
              <a:t> funcţie de </a:t>
            </a:r>
            <a:r>
              <a:rPr lang="vi-VN" sz="1000">
                <a:latin typeface="Calibri" panose="020F0502020204030204" pitchFamily="34" charset="0"/>
              </a:rPr>
              <a:t>numărul de alegători încrişi </a:t>
            </a:r>
            <a:r>
              <a:rPr lang="ro-RO" sz="1000">
                <a:latin typeface="Calibri" panose="020F0502020204030204" pitchFamily="34" charset="0"/>
              </a:rPr>
              <a:t>în</a:t>
            </a:r>
            <a:r>
              <a:rPr lang="vi-VN" sz="1000">
                <a:latin typeface="Calibri" panose="020F0502020204030204" pitchFamily="34" charset="0"/>
              </a:rPr>
              <a:t> </a:t>
            </a:r>
            <a:r>
              <a:rPr lang="ro-RO" sz="1000">
                <a:latin typeface="Calibri" panose="020F0502020204030204" pitchFamily="34" charset="0"/>
              </a:rPr>
              <a:t>listele electorale permanente la </a:t>
            </a:r>
            <a:r>
              <a:rPr lang="ro-RO" sz="1000" baseline="0">
                <a:latin typeface="Calibri" panose="020F0502020204030204" pitchFamily="34" charset="0"/>
              </a:rPr>
              <a:t>data de 16.11.2014</a:t>
            </a:r>
            <a:endParaRPr lang="ro-RO" sz="1000">
              <a:latin typeface="Calibri" panose="020F0502020204030204" pitchFamily="34" charset="0"/>
            </a:endParaRPr>
          </a:p>
        </c:rich>
      </c:tx>
      <c:overlay val="0"/>
    </c:title>
    <c:autoTitleDeleted val="0"/>
    <c:plotArea>
      <c:layout/>
      <c:barChart>
        <c:barDir val="col"/>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[Numaralegatoripesectii_GRAFICE_TabeleV5.xlsb]STAT!$C$2:$Y$2</c:f>
              <c:strCache>
                <c:ptCount val="23"/>
                <c:pt idx="0">
                  <c:v>0-49</c:v>
                </c:pt>
                <c:pt idx="1">
                  <c:v>50-99</c:v>
                </c:pt>
                <c:pt idx="2">
                  <c:v>100-199</c:v>
                </c:pt>
                <c:pt idx="3">
                  <c:v>200-299</c:v>
                </c:pt>
                <c:pt idx="4">
                  <c:v>300-399</c:v>
                </c:pt>
                <c:pt idx="5">
                  <c:v>400-499</c:v>
                </c:pt>
                <c:pt idx="6">
                  <c:v>500-599</c:v>
                </c:pt>
                <c:pt idx="7">
                  <c:v>600-699</c:v>
                </c:pt>
                <c:pt idx="8">
                  <c:v>700-799</c:v>
                </c:pt>
                <c:pt idx="9">
                  <c:v>800-899</c:v>
                </c:pt>
                <c:pt idx="10">
                  <c:v>900-999</c:v>
                </c:pt>
                <c:pt idx="11">
                  <c:v>1000-1099</c:v>
                </c:pt>
                <c:pt idx="12">
                  <c:v>1100-1199</c:v>
                </c:pt>
                <c:pt idx="13">
                  <c:v>1200-1299</c:v>
                </c:pt>
                <c:pt idx="14">
                  <c:v>1300-1399</c:v>
                </c:pt>
                <c:pt idx="15">
                  <c:v>1400-1499</c:v>
                </c:pt>
                <c:pt idx="16">
                  <c:v>1500-1599</c:v>
                </c:pt>
                <c:pt idx="17">
                  <c:v>1600-1699</c:v>
                </c:pt>
                <c:pt idx="18">
                  <c:v>1700-1799</c:v>
                </c:pt>
                <c:pt idx="19">
                  <c:v>1800-1899</c:v>
                </c:pt>
                <c:pt idx="20">
                  <c:v>1900-1999</c:v>
                </c:pt>
                <c:pt idx="21">
                  <c:v>2000-2099</c:v>
                </c:pt>
                <c:pt idx="22">
                  <c:v>peste 2100</c:v>
                </c:pt>
              </c:strCache>
            </c:strRef>
          </c:cat>
          <c:val>
            <c:numRef>
              <c:f>[Numaralegatoripesectii_GRAFICE_TabeleV5.xlsb]STAT!$C$3:$Y$3</c:f>
              <c:numCache>
                <c:formatCode>General</c:formatCode>
                <c:ptCount val="23"/>
              </c:numCache>
            </c:numRef>
          </c:val>
        </c:ser>
        <c:ser>
          <c:idx val="1"/>
          <c:order val="1"/>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[Numaralegatoripesectii_GRAFICE_TabeleV5.xlsb]STAT!$C$2:$Y$2</c:f>
              <c:strCache>
                <c:ptCount val="23"/>
                <c:pt idx="0">
                  <c:v>0-49</c:v>
                </c:pt>
                <c:pt idx="1">
                  <c:v>50-99</c:v>
                </c:pt>
                <c:pt idx="2">
                  <c:v>100-199</c:v>
                </c:pt>
                <c:pt idx="3">
                  <c:v>200-299</c:v>
                </c:pt>
                <c:pt idx="4">
                  <c:v>300-399</c:v>
                </c:pt>
                <c:pt idx="5">
                  <c:v>400-499</c:v>
                </c:pt>
                <c:pt idx="6">
                  <c:v>500-599</c:v>
                </c:pt>
                <c:pt idx="7">
                  <c:v>600-699</c:v>
                </c:pt>
                <c:pt idx="8">
                  <c:v>700-799</c:v>
                </c:pt>
                <c:pt idx="9">
                  <c:v>800-899</c:v>
                </c:pt>
                <c:pt idx="10">
                  <c:v>900-999</c:v>
                </c:pt>
                <c:pt idx="11">
                  <c:v>1000-1099</c:v>
                </c:pt>
                <c:pt idx="12">
                  <c:v>1100-1199</c:v>
                </c:pt>
                <c:pt idx="13">
                  <c:v>1200-1299</c:v>
                </c:pt>
                <c:pt idx="14">
                  <c:v>1300-1399</c:v>
                </c:pt>
                <c:pt idx="15">
                  <c:v>1400-1499</c:v>
                </c:pt>
                <c:pt idx="16">
                  <c:v>1500-1599</c:v>
                </c:pt>
                <c:pt idx="17">
                  <c:v>1600-1699</c:v>
                </c:pt>
                <c:pt idx="18">
                  <c:v>1700-1799</c:v>
                </c:pt>
                <c:pt idx="19">
                  <c:v>1800-1899</c:v>
                </c:pt>
                <c:pt idx="20">
                  <c:v>1900-1999</c:v>
                </c:pt>
                <c:pt idx="21">
                  <c:v>2000-2099</c:v>
                </c:pt>
                <c:pt idx="22">
                  <c:v>peste 2100</c:v>
                </c:pt>
              </c:strCache>
            </c:strRef>
          </c:cat>
          <c:val>
            <c:numRef>
              <c:f>[Numaralegatoripesectii_GRAFICE_TabeleV5.xlsb]STAT!$C$4:$Y$4</c:f>
            </c:numRef>
          </c:val>
        </c:ser>
        <c:ser>
          <c:idx val="2"/>
          <c:order val="2"/>
          <c:spPr>
            <a:solidFill>
              <a:schemeClr val="accent1">
                <a:lumMod val="60000"/>
                <a:lumOff val="4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[Numaralegatoripesectii_GRAFICE_TabeleV5.xlsb]STAT!$C$2:$Y$2</c:f>
              <c:strCache>
                <c:ptCount val="23"/>
                <c:pt idx="0">
                  <c:v>0-49</c:v>
                </c:pt>
                <c:pt idx="1">
                  <c:v>50-99</c:v>
                </c:pt>
                <c:pt idx="2">
                  <c:v>100-199</c:v>
                </c:pt>
                <c:pt idx="3">
                  <c:v>200-299</c:v>
                </c:pt>
                <c:pt idx="4">
                  <c:v>300-399</c:v>
                </c:pt>
                <c:pt idx="5">
                  <c:v>400-499</c:v>
                </c:pt>
                <c:pt idx="6">
                  <c:v>500-599</c:v>
                </c:pt>
                <c:pt idx="7">
                  <c:v>600-699</c:v>
                </c:pt>
                <c:pt idx="8">
                  <c:v>700-799</c:v>
                </c:pt>
                <c:pt idx="9">
                  <c:v>800-899</c:v>
                </c:pt>
                <c:pt idx="10">
                  <c:v>900-999</c:v>
                </c:pt>
                <c:pt idx="11">
                  <c:v>1000-1099</c:v>
                </c:pt>
                <c:pt idx="12">
                  <c:v>1100-1199</c:v>
                </c:pt>
                <c:pt idx="13">
                  <c:v>1200-1299</c:v>
                </c:pt>
                <c:pt idx="14">
                  <c:v>1300-1399</c:v>
                </c:pt>
                <c:pt idx="15">
                  <c:v>1400-1499</c:v>
                </c:pt>
                <c:pt idx="16">
                  <c:v>1500-1599</c:v>
                </c:pt>
                <c:pt idx="17">
                  <c:v>1600-1699</c:v>
                </c:pt>
                <c:pt idx="18">
                  <c:v>1700-1799</c:v>
                </c:pt>
                <c:pt idx="19">
                  <c:v>1800-1899</c:v>
                </c:pt>
                <c:pt idx="20">
                  <c:v>1900-1999</c:v>
                </c:pt>
                <c:pt idx="21">
                  <c:v>2000-2099</c:v>
                </c:pt>
                <c:pt idx="22">
                  <c:v>peste 2100</c:v>
                </c:pt>
              </c:strCache>
            </c:strRef>
          </c:cat>
          <c:val>
            <c:numRef>
              <c:f>[Numaralegatoripesectii_GRAFICE_TabeleV5.xlsb]STAT!$C$5:$Y$5</c:f>
              <c:numCache>
                <c:formatCode>General</c:formatCode>
                <c:ptCount val="23"/>
                <c:pt idx="0">
                  <c:v>44</c:v>
                </c:pt>
                <c:pt idx="1">
                  <c:v>238</c:v>
                </c:pt>
                <c:pt idx="2">
                  <c:v>925</c:v>
                </c:pt>
                <c:pt idx="3">
                  <c:v>1019</c:v>
                </c:pt>
                <c:pt idx="4">
                  <c:v>1035</c:v>
                </c:pt>
                <c:pt idx="5">
                  <c:v>931</c:v>
                </c:pt>
                <c:pt idx="6">
                  <c:v>887</c:v>
                </c:pt>
                <c:pt idx="7">
                  <c:v>897</c:v>
                </c:pt>
                <c:pt idx="8">
                  <c:v>814</c:v>
                </c:pt>
                <c:pt idx="9">
                  <c:v>995</c:v>
                </c:pt>
                <c:pt idx="10">
                  <c:v>1118</c:v>
                </c:pt>
                <c:pt idx="11">
                  <c:v>1216</c:v>
                </c:pt>
                <c:pt idx="12">
                  <c:v>1206</c:v>
                </c:pt>
                <c:pt idx="13">
                  <c:v>1329</c:v>
                </c:pt>
                <c:pt idx="14">
                  <c:v>1381</c:v>
                </c:pt>
                <c:pt idx="15">
                  <c:v>1333</c:v>
                </c:pt>
                <c:pt idx="16">
                  <c:v>1156</c:v>
                </c:pt>
                <c:pt idx="17">
                  <c:v>880</c:v>
                </c:pt>
                <c:pt idx="18">
                  <c:v>514</c:v>
                </c:pt>
                <c:pt idx="19">
                  <c:v>358</c:v>
                </c:pt>
                <c:pt idx="20">
                  <c:v>244</c:v>
                </c:pt>
                <c:pt idx="21">
                  <c:v>25</c:v>
                </c:pt>
                <c:pt idx="22">
                  <c:v>8</c:v>
                </c:pt>
              </c:numCache>
            </c:numRef>
          </c:val>
        </c:ser>
        <c:dLbls>
          <c:dLblPos val="outEnd"/>
          <c:showLegendKey val="0"/>
          <c:showVal val="1"/>
          <c:showCatName val="0"/>
          <c:showSerName val="0"/>
          <c:showPercent val="0"/>
          <c:showBubbleSize val="0"/>
        </c:dLbls>
        <c:gapWidth val="150"/>
        <c:axId val="286812984"/>
        <c:axId val="286813376"/>
      </c:barChart>
      <c:catAx>
        <c:axId val="286812984"/>
        <c:scaling>
          <c:orientation val="minMax"/>
        </c:scaling>
        <c:delete val="0"/>
        <c:axPos val="b"/>
        <c:numFmt formatCode="General" sourceLinked="0"/>
        <c:majorTickMark val="out"/>
        <c:minorTickMark val="none"/>
        <c:tickLblPos val="nextTo"/>
        <c:crossAx val="286813376"/>
        <c:crosses val="autoZero"/>
        <c:auto val="1"/>
        <c:lblAlgn val="ctr"/>
        <c:lblOffset val="100"/>
        <c:noMultiLvlLbl val="0"/>
      </c:catAx>
      <c:valAx>
        <c:axId val="286813376"/>
        <c:scaling>
          <c:orientation val="minMax"/>
        </c:scaling>
        <c:delete val="0"/>
        <c:axPos val="l"/>
        <c:majorGridlines/>
        <c:numFmt formatCode="General" sourceLinked="1"/>
        <c:majorTickMark val="out"/>
        <c:minorTickMark val="none"/>
        <c:tickLblPos val="nextTo"/>
        <c:crossAx val="28681298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Calibri" panose="020F0502020204030204" pitchFamily="34" charset="0"/>
              </a:defRPr>
            </a:pPr>
            <a:r>
              <a:rPr lang="vi-VN" sz="1000">
                <a:latin typeface="Calibri" panose="020F0502020204030204" pitchFamily="34" charset="0"/>
              </a:rPr>
              <a:t>Număr alegători</a:t>
            </a:r>
            <a:r>
              <a:rPr lang="ro-RO" sz="1000" baseline="0">
                <a:latin typeface="Calibri" panose="020F0502020204030204" pitchFamily="34" charset="0"/>
              </a:rPr>
              <a:t> în</a:t>
            </a:r>
            <a:r>
              <a:rPr lang="vi-VN" sz="1000">
                <a:latin typeface="Calibri" panose="020F0502020204030204" pitchFamily="34" charset="0"/>
              </a:rPr>
              <a:t> </a:t>
            </a:r>
            <a:r>
              <a:rPr lang="ro-RO" sz="1000" b="1" i="0" u="none" strike="noStrike" baseline="0">
                <a:effectLst/>
                <a:latin typeface="Calibri" panose="020F0502020204030204" pitchFamily="34" charset="0"/>
              </a:rPr>
              <a:t>listele electorale permanente </a:t>
            </a:r>
            <a:r>
              <a:rPr lang="vi-VN" sz="1000">
                <a:latin typeface="Calibri" panose="020F0502020204030204" pitchFamily="34" charset="0"/>
              </a:rPr>
              <a:t>în </a:t>
            </a:r>
            <a:r>
              <a:rPr lang="ro-RO" sz="1000">
                <a:latin typeface="Calibri" panose="020F0502020204030204" pitchFamily="34" charset="0"/>
              </a:rPr>
              <a:t>s</a:t>
            </a:r>
            <a:r>
              <a:rPr lang="vi-VN" sz="1000">
                <a:latin typeface="Calibri" panose="020F0502020204030204" pitchFamily="34" charset="0"/>
              </a:rPr>
              <a:t>ecţii de vot</a:t>
            </a:r>
            <a:r>
              <a:rPr lang="en-US" sz="1000">
                <a:latin typeface="Calibri" panose="020F0502020204030204" pitchFamily="34" charset="0"/>
              </a:rPr>
              <a:t>are</a:t>
            </a:r>
            <a:r>
              <a:rPr lang="vi-VN" sz="1000">
                <a:latin typeface="Calibri" panose="020F0502020204030204" pitchFamily="34" charset="0"/>
              </a:rPr>
              <a:t> după amplasare teritorială a sediului</a:t>
            </a:r>
            <a:r>
              <a:rPr lang="ro-RO" sz="1000">
                <a:latin typeface="Calibri" panose="020F0502020204030204" pitchFamily="34" charset="0"/>
              </a:rPr>
              <a:t>,</a:t>
            </a:r>
            <a:r>
              <a:rPr lang="ro-RO" sz="1000" b="1" i="0" u="none" strike="noStrike" baseline="0">
                <a:effectLst/>
                <a:latin typeface="Calibri" panose="020F0502020204030204" pitchFamily="34" charset="0"/>
              </a:rPr>
              <a:t> la data de 16.11.2014</a:t>
            </a:r>
            <a:endParaRPr lang="ro-RO" sz="1000">
              <a:latin typeface="Calibri" panose="020F0502020204030204" pitchFamily="34"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multiLvlStrRef>
              <c:f>[Numaralegatoripesectii_GRAFICE_TabeleV5.xlsb]STAT!$BD$2:$BF$4</c:f>
              <c:multiLvlStrCache>
                <c:ptCount val="3"/>
                <c:lvl>
                  <c:pt idx="0">
                    <c:v>M</c:v>
                  </c:pt>
                  <c:pt idx="1">
                    <c:v>O</c:v>
                  </c:pt>
                  <c:pt idx="2">
                    <c:v>C</c:v>
                  </c:pt>
                </c:lvl>
                <c:lvl>
                  <c:pt idx="0">
                    <c:v>Municipii</c:v>
                  </c:pt>
                  <c:pt idx="1">
                    <c:v>Oraşe</c:v>
                  </c:pt>
                  <c:pt idx="2">
                    <c:v>Comune</c:v>
                  </c:pt>
                </c:lvl>
              </c:multiLvlStrCache>
            </c:multiLvlStrRef>
          </c:cat>
          <c:val>
            <c:numRef>
              <c:f>[Numaralegatoripesectii_GRAFICE_TabeleV5.xlsb]STAT!$BD$5:$BF$5</c:f>
              <c:numCache>
                <c:formatCode>#,##0</c:formatCode>
                <c:ptCount val="3"/>
                <c:pt idx="0">
                  <c:v>8619405</c:v>
                </c:pt>
                <c:pt idx="1">
                  <c:v>1911716</c:v>
                </c:pt>
                <c:pt idx="2">
                  <c:v>7750504</c:v>
                </c:pt>
              </c:numCache>
            </c:numRef>
          </c:val>
        </c:ser>
        <c:dLbls>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Calibri" panose="020F0502020204030204" pitchFamily="34" charset="0"/>
              </a:defRPr>
            </a:pPr>
            <a:r>
              <a:rPr lang="vi-VN" sz="1000">
                <a:latin typeface="Calibri" panose="020F0502020204030204" pitchFamily="34" charset="0"/>
              </a:rPr>
              <a:t>Număr </a:t>
            </a:r>
            <a:r>
              <a:rPr lang="ro-RO" sz="1000">
                <a:latin typeface="Calibri" panose="020F0502020204030204" pitchFamily="34" charset="0"/>
              </a:rPr>
              <a:t>s</a:t>
            </a:r>
            <a:r>
              <a:rPr lang="vi-VN" sz="1000">
                <a:latin typeface="Calibri" panose="020F0502020204030204" pitchFamily="34" charset="0"/>
              </a:rPr>
              <a:t>ecţii de vot</a:t>
            </a:r>
            <a:r>
              <a:rPr lang="ro-RO" sz="1000">
                <a:latin typeface="Calibri" panose="020F0502020204030204" pitchFamily="34" charset="0"/>
              </a:rPr>
              <a:t>are</a:t>
            </a:r>
            <a:r>
              <a:rPr lang="vi-VN" sz="1000">
                <a:latin typeface="Calibri" panose="020F0502020204030204" pitchFamily="34" charset="0"/>
              </a:rPr>
              <a:t> după amplasarea teritorială a sediului</a:t>
            </a:r>
            <a:r>
              <a:rPr lang="ro-RO" sz="1000" b="1" i="0" u="none" strike="noStrike" baseline="0">
                <a:effectLst/>
                <a:latin typeface="Calibri" panose="020F0502020204030204" pitchFamily="34" charset="0"/>
              </a:rPr>
              <a:t> la data de 16.11.2014</a:t>
            </a:r>
            <a:endParaRPr lang="ro-RO" sz="1000">
              <a:latin typeface="Calibri" panose="020F0502020204030204" pitchFamily="34" charset="0"/>
            </a:endParaRP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[Numaralegatoripesectii_GRAFICE_TabeleV5.xlsb]STAT!$AW$2:$AY$4</c:f>
              <c:strCache>
                <c:ptCount val="3"/>
                <c:pt idx="0">
                  <c:v>Municipii</c:v>
                </c:pt>
                <c:pt idx="1">
                  <c:v>Oraşe</c:v>
                </c:pt>
                <c:pt idx="2">
                  <c:v>Comune</c:v>
                </c:pt>
              </c:strCache>
            </c:strRef>
          </c:cat>
          <c:val>
            <c:numRef>
              <c:f>[Numaralegatoripesectii_GRAFICE_TabeleV5.xlsb]STAT!$AW$5:$AY$5</c:f>
              <c:numCache>
                <c:formatCode>General</c:formatCode>
                <c:ptCount val="3"/>
                <c:pt idx="0">
                  <c:v>6337</c:v>
                </c:pt>
                <c:pt idx="1">
                  <c:v>1742</c:v>
                </c:pt>
                <c:pt idx="2">
                  <c:v>10474</c:v>
                </c:pt>
              </c:numCache>
            </c:numRef>
          </c:val>
        </c:ser>
        <c:dLbls>
          <c:showLegendKey val="0"/>
          <c:showVal val="1"/>
          <c:showCatName val="0"/>
          <c:showSerName val="0"/>
          <c:showPercent val="0"/>
          <c:showBubbleSize val="0"/>
          <c:showLeaderLines val="1"/>
        </c:dLbls>
      </c:pie3DChart>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dLbl>
              <c:idx val="13"/>
              <c:tx>
                <c:rich>
                  <a:bodyPr/>
                  <a:lstStyle/>
                  <a:p>
                    <a:r>
                      <a:rPr lang="en-US" sz="600"/>
                      <a:t>POLICARBONAT 0,33%</a:t>
                    </a:r>
                    <a:endParaRPr lang="en-US"/>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6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Sheet1!$B$6:$B$20</c:f>
              <c:strCache>
                <c:ptCount val="15"/>
                <c:pt idx="0">
                  <c:v>PAL</c:v>
                </c:pt>
                <c:pt idx="1">
                  <c:v>LEMN/SCÂNDURĂ</c:v>
                </c:pt>
                <c:pt idx="2">
                  <c:v>PFL</c:v>
                </c:pt>
                <c:pt idx="3">
                  <c:v>OSB</c:v>
                </c:pt>
                <c:pt idx="4">
                  <c:v>PLEXIGLAS</c:v>
                </c:pt>
                <c:pt idx="5">
                  <c:v>TERMOPAN</c:v>
                </c:pt>
                <c:pt idx="6">
                  <c:v>MATAL/ALIAJE</c:v>
                </c:pt>
                <c:pt idx="7">
                  <c:v>PLACAJ</c:v>
                </c:pt>
                <c:pt idx="8">
                  <c:v>MATERIALE TEXTILE</c:v>
                </c:pt>
                <c:pt idx="9">
                  <c:v>ALUMINIU/ALIAJE</c:v>
                </c:pt>
                <c:pt idx="10">
                  <c:v>MDF</c:v>
                </c:pt>
                <c:pt idx="11">
                  <c:v>PVC</c:v>
                </c:pt>
                <c:pt idx="12">
                  <c:v>MATERIAL PLASTIC</c:v>
                </c:pt>
                <c:pt idx="13">
                  <c:v>POLICARBONAT</c:v>
                </c:pt>
                <c:pt idx="14">
                  <c:v>PANEL</c:v>
                </c:pt>
              </c:strCache>
            </c:strRef>
          </c:cat>
          <c:val>
            <c:numRef>
              <c:f>Sheet1!$C$6:$C$20</c:f>
              <c:numCache>
                <c:formatCode>0.00%</c:formatCode>
                <c:ptCount val="15"/>
                <c:pt idx="0">
                  <c:v>0.1066</c:v>
                </c:pt>
                <c:pt idx="1">
                  <c:v>0.2077</c:v>
                </c:pt>
                <c:pt idx="2">
                  <c:v>1.84E-2</c:v>
                </c:pt>
                <c:pt idx="3">
                  <c:v>5.2699999999999997E-2</c:v>
                </c:pt>
                <c:pt idx="4">
                  <c:v>3.0000000000000001E-3</c:v>
                </c:pt>
                <c:pt idx="5">
                  <c:v>3.0000000000000001E-3</c:v>
                </c:pt>
                <c:pt idx="6">
                  <c:v>0.12889999999999999</c:v>
                </c:pt>
                <c:pt idx="7">
                  <c:v>4.2999999999999997E-2</c:v>
                </c:pt>
                <c:pt idx="8">
                  <c:v>0.41959999999999997</c:v>
                </c:pt>
                <c:pt idx="9">
                  <c:v>6.6E-3</c:v>
                </c:pt>
                <c:pt idx="10">
                  <c:v>5.9999999999999995E-4</c:v>
                </c:pt>
                <c:pt idx="11">
                  <c:v>3.3999999999999998E-3</c:v>
                </c:pt>
                <c:pt idx="12">
                  <c:v>1.8E-3</c:v>
                </c:pt>
                <c:pt idx="13" formatCode="0%">
                  <c:v>3.3E-3</c:v>
                </c:pt>
                <c:pt idx="14">
                  <c:v>5.9999999999999995E-4</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9.5757554115259408E-2"/>
          <c:y val="0.11607142857142858"/>
          <c:w val="0.80848489176948124"/>
          <c:h val="0.74404761904761907"/>
        </c:manualLayout>
      </c:layout>
      <c:pie3DChart>
        <c:varyColors val="1"/>
        <c:ser>
          <c:idx val="0"/>
          <c:order val="0"/>
          <c:dLbls>
            <c:spPr>
              <a:noFill/>
              <a:ln>
                <a:noFill/>
              </a:ln>
              <a:effectLst/>
            </c:spPr>
            <c:txPr>
              <a:bodyPr/>
              <a:lstStyle/>
              <a:p>
                <a:pPr>
                  <a:defRPr sz="6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Sheet1!$B$31:$B$47</c:f>
              <c:strCache>
                <c:ptCount val="17"/>
                <c:pt idx="0">
                  <c:v>PFL</c:v>
                </c:pt>
                <c:pt idx="1">
                  <c:v>METAL/ALIAJE</c:v>
                </c:pt>
                <c:pt idx="2">
                  <c:v>OSB</c:v>
                </c:pt>
                <c:pt idx="3">
                  <c:v>MATERIAL PLASTIC</c:v>
                </c:pt>
                <c:pt idx="4">
                  <c:v>TEGO</c:v>
                </c:pt>
                <c:pt idx="5">
                  <c:v>PLACAJ</c:v>
                </c:pt>
                <c:pt idx="6">
                  <c:v>TERMOPAN</c:v>
                </c:pt>
                <c:pt idx="7">
                  <c:v>PVC</c:v>
                </c:pt>
                <c:pt idx="8">
                  <c:v>POLICARBONAT</c:v>
                </c:pt>
                <c:pt idx="9">
                  <c:v>PLEXIGLAS</c:v>
                </c:pt>
                <c:pt idx="10">
                  <c:v>MDF</c:v>
                </c:pt>
                <c:pt idx="11">
                  <c:v>PAL</c:v>
                </c:pt>
                <c:pt idx="12">
                  <c:v>ALUMINIU/ALIAJE</c:v>
                </c:pt>
                <c:pt idx="13">
                  <c:v>LEMAN/SCÂNDURĂ</c:v>
                </c:pt>
                <c:pt idx="14">
                  <c:v>CARTON</c:v>
                </c:pt>
                <c:pt idx="15">
                  <c:v>MATERIALE TEXTILE</c:v>
                </c:pt>
                <c:pt idx="16">
                  <c:v>FIBRĂ STICLĂ/CARBON</c:v>
                </c:pt>
              </c:strCache>
            </c:strRef>
          </c:cat>
          <c:val>
            <c:numRef>
              <c:f>Sheet1!$C$31:$C$47</c:f>
              <c:numCache>
                <c:formatCode>0.00%</c:formatCode>
                <c:ptCount val="17"/>
                <c:pt idx="0">
                  <c:v>6.1800000000000001E-2</c:v>
                </c:pt>
                <c:pt idx="1">
                  <c:v>3.3799999999999997E-2</c:v>
                </c:pt>
                <c:pt idx="2">
                  <c:v>0.15090000000000001</c:v>
                </c:pt>
                <c:pt idx="3">
                  <c:v>2.93E-2</c:v>
                </c:pt>
                <c:pt idx="4">
                  <c:v>3.3999999999999998E-3</c:v>
                </c:pt>
                <c:pt idx="5">
                  <c:v>6.5699999999999995E-2</c:v>
                </c:pt>
                <c:pt idx="6">
                  <c:v>5.3E-3</c:v>
                </c:pt>
                <c:pt idx="7">
                  <c:v>1.18E-2</c:v>
                </c:pt>
                <c:pt idx="8">
                  <c:v>6.1899999999999997E-2</c:v>
                </c:pt>
                <c:pt idx="9">
                  <c:v>5.1700000000000003E-2</c:v>
                </c:pt>
                <c:pt idx="10">
                  <c:v>8.9999999999999998E-4</c:v>
                </c:pt>
                <c:pt idx="11">
                  <c:v>0.21490000000000001</c:v>
                </c:pt>
                <c:pt idx="12">
                  <c:v>1.1999999999999999E-3</c:v>
                </c:pt>
                <c:pt idx="13">
                  <c:v>0.18659999999999999</c:v>
                </c:pt>
                <c:pt idx="14">
                  <c:v>9.3299999999999994E-2</c:v>
                </c:pt>
                <c:pt idx="15">
                  <c:v>2.1000000000000001E-2</c:v>
                </c:pt>
                <c:pt idx="16">
                  <c:v>6.4999999999999997E-3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sz="6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Sheet1!$B$67:$B$83</c:f>
              <c:strCache>
                <c:ptCount val="17"/>
                <c:pt idx="0">
                  <c:v>LEMN/SCÂNDURĂ</c:v>
                </c:pt>
                <c:pt idx="1">
                  <c:v>CARTON</c:v>
                </c:pt>
                <c:pt idx="2">
                  <c:v>PFL</c:v>
                </c:pt>
                <c:pt idx="3">
                  <c:v>METAL/ALIAJE</c:v>
                </c:pt>
                <c:pt idx="4">
                  <c:v>MATERIAL PLASTIC</c:v>
                </c:pt>
                <c:pt idx="5">
                  <c:v>TEGO</c:v>
                </c:pt>
                <c:pt idx="6">
                  <c:v>OSB</c:v>
                </c:pt>
                <c:pt idx="7">
                  <c:v>PLACAJ</c:v>
                </c:pt>
                <c:pt idx="8">
                  <c:v>PLEXIGLAS</c:v>
                </c:pt>
                <c:pt idx="9">
                  <c:v>POLICARBONAT</c:v>
                </c:pt>
                <c:pt idx="10">
                  <c:v>PAL</c:v>
                </c:pt>
                <c:pt idx="11">
                  <c:v>MATERIALE TEXTILE</c:v>
                </c:pt>
                <c:pt idx="12">
                  <c:v>PVC</c:v>
                </c:pt>
                <c:pt idx="13">
                  <c:v>FIBRĂ STICLĂ/CARBON</c:v>
                </c:pt>
                <c:pt idx="14">
                  <c:v>PANEL</c:v>
                </c:pt>
                <c:pt idx="15">
                  <c:v>MDF</c:v>
                </c:pt>
                <c:pt idx="16">
                  <c:v>TERMOPAN</c:v>
                </c:pt>
              </c:strCache>
            </c:strRef>
          </c:cat>
          <c:val>
            <c:numRef>
              <c:f>Sheet1!$C$67:$C$83</c:f>
              <c:numCache>
                <c:formatCode>0.00%</c:formatCode>
                <c:ptCount val="17"/>
                <c:pt idx="0">
                  <c:v>0.17610000000000001</c:v>
                </c:pt>
                <c:pt idx="1">
                  <c:v>0.2114</c:v>
                </c:pt>
                <c:pt idx="2">
                  <c:v>5.28E-2</c:v>
                </c:pt>
                <c:pt idx="3">
                  <c:v>3.1399999999999997E-2</c:v>
                </c:pt>
                <c:pt idx="4">
                  <c:v>2.5899999999999999E-2</c:v>
                </c:pt>
                <c:pt idx="5">
                  <c:v>8.8000000000000005E-3</c:v>
                </c:pt>
                <c:pt idx="6">
                  <c:v>0.1079</c:v>
                </c:pt>
                <c:pt idx="7">
                  <c:v>8.1500000000000003E-2</c:v>
                </c:pt>
                <c:pt idx="8">
                  <c:v>3.5900000000000001E-2</c:v>
                </c:pt>
                <c:pt idx="9">
                  <c:v>5.4399999999999997E-2</c:v>
                </c:pt>
                <c:pt idx="10">
                  <c:v>0.18390000000000001</c:v>
                </c:pt>
                <c:pt idx="11">
                  <c:v>1.46E-2</c:v>
                </c:pt>
                <c:pt idx="12">
                  <c:v>9.9000000000000008E-3</c:v>
                </c:pt>
                <c:pt idx="13">
                  <c:v>2.3E-3</c:v>
                </c:pt>
                <c:pt idx="14">
                  <c:v>2.9999999999999997E-4</c:v>
                </c:pt>
                <c:pt idx="15">
                  <c:v>1.1999999999999999E-3</c:v>
                </c:pt>
                <c:pt idx="16">
                  <c:v>1.6999999999999999E-3</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E6032-140A-425C-B09A-1D7F02C9E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72</Pages>
  <Words>26868</Words>
  <Characters>153149</Characters>
  <Application>Microsoft Office Word</Application>
  <DocSecurity>0</DocSecurity>
  <Lines>1276</Lines>
  <Paragraphs>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179658</CharactersWithSpaces>
  <SharedDoc>false</SharedDoc>
  <HLinks>
    <vt:vector size="60" baseType="variant">
      <vt:variant>
        <vt:i4>1376283</vt:i4>
      </vt:variant>
      <vt:variant>
        <vt:i4>6</vt:i4>
      </vt:variant>
      <vt:variant>
        <vt:i4>0</vt:i4>
      </vt:variant>
      <vt:variant>
        <vt:i4>5</vt:i4>
      </vt:variant>
      <vt:variant>
        <vt:lpwstr>http://www.roaep.ro/</vt:lpwstr>
      </vt:variant>
      <vt:variant>
        <vt:lpwstr/>
      </vt:variant>
      <vt:variant>
        <vt:i4>1376283</vt:i4>
      </vt:variant>
      <vt:variant>
        <vt:i4>3</vt:i4>
      </vt:variant>
      <vt:variant>
        <vt:i4>0</vt:i4>
      </vt:variant>
      <vt:variant>
        <vt:i4>5</vt:i4>
      </vt:variant>
      <vt:variant>
        <vt:lpwstr>http://www.roaep.ro/</vt:lpwstr>
      </vt:variant>
      <vt:variant>
        <vt:lpwstr/>
      </vt:variant>
      <vt:variant>
        <vt:i4>3407993</vt:i4>
      </vt:variant>
      <vt:variant>
        <vt:i4>21</vt:i4>
      </vt:variant>
      <vt:variant>
        <vt:i4>0</vt:i4>
      </vt:variant>
      <vt:variant>
        <vt:i4>5</vt:i4>
      </vt:variant>
      <vt:variant>
        <vt:lpwstr>http://www.roaep.ro/finantare/</vt:lpwstr>
      </vt:variant>
      <vt:variant>
        <vt:lpwstr/>
      </vt:variant>
      <vt:variant>
        <vt:i4>1900565</vt:i4>
      </vt:variant>
      <vt:variant>
        <vt:i4>18</vt:i4>
      </vt:variant>
      <vt:variant>
        <vt:i4>0</vt:i4>
      </vt:variant>
      <vt:variant>
        <vt:i4>5</vt:i4>
      </vt:variant>
      <vt:variant>
        <vt:lpwstr>http://alegeri.roaep.ro/</vt:lpwstr>
      </vt:variant>
      <vt:variant>
        <vt:lpwstr/>
      </vt:variant>
      <vt:variant>
        <vt:i4>8192050</vt:i4>
      </vt:variant>
      <vt:variant>
        <vt:i4>15</vt:i4>
      </vt:variant>
      <vt:variant>
        <vt:i4>0</vt:i4>
      </vt:variant>
      <vt:variant>
        <vt:i4>5</vt:i4>
      </vt:variant>
      <vt:variant>
        <vt:lpwstr>http://www.bec2014.ro/wp-content/uploads/2014/10/Adresa-nr.383C.pdf</vt:lpwstr>
      </vt:variant>
      <vt:variant>
        <vt:lpwstr/>
      </vt:variant>
      <vt:variant>
        <vt:i4>2883697</vt:i4>
      </vt:variant>
      <vt:variant>
        <vt:i4>12</vt:i4>
      </vt:variant>
      <vt:variant>
        <vt:i4>0</vt:i4>
      </vt:variant>
      <vt:variant>
        <vt:i4>5</vt:i4>
      </vt:variant>
      <vt:variant>
        <vt:lpwstr>http://www.roaep.ro/prezentare/stire/votul-tau-da-forma-romaniei-o-campanie-realizata-de-autoritatea-electorala-permanenta/</vt:lpwstr>
      </vt:variant>
      <vt:variant>
        <vt:lpwstr/>
      </vt:variant>
      <vt:variant>
        <vt:i4>3276801</vt:i4>
      </vt:variant>
      <vt:variant>
        <vt:i4>9</vt:i4>
      </vt:variant>
      <vt:variant>
        <vt:i4>0</vt:i4>
      </vt:variant>
      <vt:variant>
        <vt:i4>5</vt:i4>
      </vt:variant>
      <vt:variant>
        <vt:lpwstr>http://www.roaep.ro/becpp2014/?page_id=23</vt:lpwstr>
      </vt:variant>
      <vt:variant>
        <vt:lpwstr/>
      </vt:variant>
      <vt:variant>
        <vt:i4>3407993</vt:i4>
      </vt:variant>
      <vt:variant>
        <vt:i4>6</vt:i4>
      </vt:variant>
      <vt:variant>
        <vt:i4>0</vt:i4>
      </vt:variant>
      <vt:variant>
        <vt:i4>5</vt:i4>
      </vt:variant>
      <vt:variant>
        <vt:lpwstr>http://www.roaep.ro/finantare/</vt:lpwstr>
      </vt:variant>
      <vt:variant>
        <vt:lpwstr/>
      </vt:variant>
      <vt:variant>
        <vt:i4>8192114</vt:i4>
      </vt:variant>
      <vt:variant>
        <vt:i4>3</vt:i4>
      </vt:variant>
      <vt:variant>
        <vt:i4>0</vt:i4>
      </vt:variant>
      <vt:variant>
        <vt:i4>5</vt:i4>
      </vt:variant>
      <vt:variant>
        <vt:lpwstr>http://www.bec2014.ro/wp-content/uploads/2014/11/1706C.pdf</vt:lpwstr>
      </vt:variant>
      <vt:variant>
        <vt:lpwstr/>
      </vt:variant>
      <vt:variant>
        <vt:i4>5177374</vt:i4>
      </vt:variant>
      <vt:variant>
        <vt:i4>0</vt:i4>
      </vt:variant>
      <vt:variant>
        <vt:i4>0</vt:i4>
      </vt:variant>
      <vt:variant>
        <vt:i4>5</vt:i4>
      </vt:variant>
      <vt:variant>
        <vt:lpwstr>http://www.bec2014.ro/wp-content/uploads/2014/11/Adresa15687.pdf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Denisa Marcu</dc:creator>
  <cp:keywords/>
  <dc:description/>
  <cp:lastModifiedBy>Denisa Marcu</cp:lastModifiedBy>
  <cp:revision>49</cp:revision>
  <cp:lastPrinted>2015-04-27T07:12:00Z</cp:lastPrinted>
  <dcterms:created xsi:type="dcterms:W3CDTF">2015-04-21T10:19:00Z</dcterms:created>
  <dcterms:modified xsi:type="dcterms:W3CDTF">2015-04-27T07:20:00Z</dcterms:modified>
</cp:coreProperties>
</file>