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charts/chart23.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90133469"/>
        <w:docPartObj>
          <w:docPartGallery w:val="Cover Pages"/>
          <w:docPartUnique/>
        </w:docPartObj>
      </w:sdtPr>
      <w:sdtEndPr>
        <w:rPr>
          <w:rFonts w:ascii="Arial Narrow" w:hAnsi="Arial Narrow"/>
          <w:b/>
          <w:sz w:val="28"/>
          <w:szCs w:val="28"/>
        </w:rPr>
      </w:sdtEndPr>
      <w:sdtContent>
        <w:p w14:paraId="6A9CC7CE" w14:textId="3D18AAD9" w:rsidR="00F3614C" w:rsidRPr="006946A9" w:rsidRDefault="00B50A66">
          <w:r w:rsidRPr="006946A9">
            <w:rPr>
              <w:noProof/>
              <w:lang w:val="en-US"/>
            </w:rPr>
            <mc:AlternateContent>
              <mc:Choice Requires="wpg">
                <w:drawing>
                  <wp:anchor distT="0" distB="0" distL="114300" distR="114300" simplePos="0" relativeHeight="251753472" behindDoc="1" locked="0" layoutInCell="1" allowOverlap="1" wp14:anchorId="684148A4" wp14:editId="47E36CF1">
                    <wp:simplePos x="0" y="0"/>
                    <wp:positionH relativeFrom="margin">
                      <wp:posOffset>-399268</wp:posOffset>
                    </wp:positionH>
                    <wp:positionV relativeFrom="page">
                      <wp:posOffset>448408</wp:posOffset>
                    </wp:positionV>
                    <wp:extent cx="6752492" cy="7158803"/>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52492" cy="7158803"/>
                              <a:chOff x="0" y="0"/>
                              <a:chExt cx="5632629" cy="5404485"/>
                            </a:xfrm>
                          </wpg:grpSpPr>
                          <wps:wsp>
                            <wps:cNvPr id="126" name="Freeform 10"/>
                            <wps:cNvSpPr>
                              <a:spLocks/>
                            </wps:cNvSpPr>
                            <wps:spPr bwMode="auto">
                              <a:xfrm>
                                <a:off x="0" y="0"/>
                                <a:ext cx="5632629"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89F9C50" w14:textId="4BCC7583" w:rsidR="003548DF" w:rsidRDefault="003548DF">
                                  <w:pPr>
                                    <w:rPr>
                                      <w:color w:val="FFFFFF" w:themeColor="background1"/>
                                      <w:sz w:val="72"/>
                                      <w:szCs w:val="72"/>
                                    </w:rPr>
                                  </w:pPr>
                                  <w:sdt>
                                    <w:sdtPr>
                                      <w:rPr>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F3614C">
                                        <w:rPr>
                                          <w:color w:val="FFFFFF" w:themeColor="background1"/>
                                          <w:sz w:val="56"/>
                                          <w:szCs w:val="56"/>
                                        </w:rPr>
                                        <w:t xml:space="preserve">Raport  privind activitatea </w:t>
                                      </w:r>
                                      <w:r>
                                        <w:rPr>
                                          <w:color w:val="FFFFFF" w:themeColor="background1"/>
                                          <w:sz w:val="56"/>
                                          <w:szCs w:val="56"/>
                                        </w:rPr>
                                        <w:t>Autorității Electorale Permanente</w:t>
                                      </w:r>
                                      <w:r w:rsidRPr="00F3614C">
                                        <w:rPr>
                                          <w:color w:val="FFFFFF" w:themeColor="background1"/>
                                          <w:sz w:val="56"/>
                                          <w:szCs w:val="56"/>
                                        </w:rPr>
                                        <w:t xml:space="preserve"> din anul 2016</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84148A4" id="Group 125" o:spid="_x0000_s1026" style="position:absolute;margin-left:-31.45pt;margin-top:35.3pt;width:531.7pt;height:563.7pt;z-index:-251563008;mso-position-horizontal-relative:margin;mso-position-vertical-relative:page;mso-width-relative:margin" coordsize="56326,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">
                    <o:lock v:ext="edit" aspectratio="t"/>
                    <v:shape id="Freeform 10" o:spid="_x0000_s1027" style="position:absolute;width:56326;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84010,5134261;5632629,4972126;5632629,4763667;5632629,0;0,0" o:connectangles="0,0,0,0,0,0,0" textboxrect="0,0,720,700"/>
                      <v:textbox inset="1in,86.4pt,86.4pt,86.4pt">
                        <w:txbxContent>
                          <w:p w14:paraId="489F9C50" w14:textId="4BCC7583" w:rsidR="003548DF" w:rsidRDefault="003548DF">
                            <w:pPr>
                              <w:rPr>
                                <w:color w:val="FFFFFF" w:themeColor="background1"/>
                                <w:sz w:val="72"/>
                                <w:szCs w:val="72"/>
                              </w:rPr>
                            </w:pPr>
                            <w:sdt>
                              <w:sdtPr>
                                <w:rPr>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F3614C">
                                  <w:rPr>
                                    <w:color w:val="FFFFFF" w:themeColor="background1"/>
                                    <w:sz w:val="56"/>
                                    <w:szCs w:val="56"/>
                                  </w:rPr>
                                  <w:t xml:space="preserve">Raport  privind activitatea </w:t>
                                </w:r>
                                <w:r>
                                  <w:rPr>
                                    <w:color w:val="FFFFFF" w:themeColor="background1"/>
                                    <w:sz w:val="56"/>
                                    <w:szCs w:val="56"/>
                                  </w:rPr>
                                  <w:t>Autorității Electorale Permanente</w:t>
                                </w:r>
                                <w:r w:rsidRPr="00F3614C">
                                  <w:rPr>
                                    <w:color w:val="FFFFFF" w:themeColor="background1"/>
                                    <w:sz w:val="56"/>
                                    <w:szCs w:val="56"/>
                                  </w:rPr>
                                  <w:t xml:space="preserve"> din anul 2016</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19F0DECA" w14:textId="42CADB99" w:rsidR="00F3614C" w:rsidRPr="006946A9" w:rsidRDefault="00F3614C">
          <w:pPr>
            <w:spacing w:after="0" w:line="240" w:lineRule="auto"/>
            <w:rPr>
              <w:rFonts w:ascii="Arial Narrow" w:hAnsi="Arial Narrow"/>
              <w:b/>
              <w:sz w:val="28"/>
              <w:szCs w:val="28"/>
            </w:rPr>
          </w:pPr>
          <w:r w:rsidRPr="006946A9">
            <w:rPr>
              <w:noProof/>
              <w:lang w:val="en-US"/>
            </w:rPr>
            <mc:AlternateContent>
              <mc:Choice Requires="wps">
                <w:drawing>
                  <wp:anchor distT="0" distB="0" distL="114300" distR="114300" simplePos="0" relativeHeight="251756544" behindDoc="0" locked="0" layoutInCell="1" allowOverlap="1" wp14:anchorId="4F662C57" wp14:editId="1DBFD6FB">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A6ABD" w14:textId="25863FE4" w:rsidR="003548DF" w:rsidRDefault="003548DF" w:rsidP="00F3614C">
                                <w:pPr>
                                  <w:pStyle w:val="NoSpacing"/>
                                  <w:jc w:val="center"/>
                                  <w:rPr>
                                    <w:sz w:val="28"/>
                                    <w:szCs w:val="28"/>
                                  </w:rPr>
                                </w:pPr>
                                <w:r>
                                  <w:rPr>
                                    <w:sz w:val="28"/>
                                    <w:szCs w:val="28"/>
                                  </w:rPr>
                                  <w:t>Autoritatea Electorală Permanentă</w:t>
                                </w:r>
                              </w:p>
                              <w:p w14:paraId="2E3C73FE" w14:textId="2A4DC607" w:rsidR="003548DF" w:rsidRPr="00FE251B" w:rsidRDefault="003548DF" w:rsidP="00F3614C">
                                <w:pPr>
                                  <w:pStyle w:val="NoSpacing"/>
                                  <w:jc w:val="center"/>
                                  <w:rPr>
                                    <w:sz w:val="28"/>
                                    <w:szCs w:val="28"/>
                                  </w:rPr>
                                </w:pPr>
                                <w:r w:rsidRPr="00FE251B">
                                  <w:rPr>
                                    <w:sz w:val="28"/>
                                    <w:szCs w:val="28"/>
                                  </w:rPr>
                                  <w:t>Str. Stavropoleos nr. 6, sector 3, București</w:t>
                                </w:r>
                                <w:r w:rsidRPr="00FE251B">
                                  <w:rPr>
                                    <w:caps/>
                                    <w:sz w:val="28"/>
                                    <w:szCs w:val="28"/>
                                  </w:rPr>
                                  <w:t> </w:t>
                                </w:r>
                                <w:r w:rsidRPr="00FE251B">
                                  <w:rPr>
                                    <w:sz w:val="28"/>
                                    <w:szCs w:val="28"/>
                                  </w:rPr>
                                  <w:t>| </w:t>
                                </w:r>
                                <w:sdt>
                                  <w:sdtPr>
                                    <w:rPr>
                                      <w:sz w:val="28"/>
                                      <w:szCs w:val="28"/>
                                    </w:rPr>
                                    <w:alias w:val="Address"/>
                                    <w:tag w:val=""/>
                                    <w:id w:val="-1023088507"/>
                                    <w:dataBinding w:prefixMappings="xmlns:ns0='http://schemas.microsoft.com/office/2006/coverPageProps' " w:xpath="/ns0:CoverPageProperties[1]/ns0:CompanyAddress[1]" w:storeItemID="{55AF091B-3C7A-41E3-B477-F2FDAA23CFDA}"/>
                                    <w:text/>
                                  </w:sdtPr>
                                  <w:sdtContent>
                                    <w:r w:rsidRPr="00FE251B">
                                      <w:rPr>
                                        <w:sz w:val="28"/>
                                        <w:szCs w:val="28"/>
                                      </w:rPr>
                                      <w:t xml:space="preserve"> www.roaep.ro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F662C57" id="_x0000_t202" coordsize="21600,21600" o:spt="202" path="m,l,21600r21600,l21600,xe">
                    <v:stroke joinstyle="miter"/>
                    <v:path gradientshapeok="t" o:connecttype="rect"/>
                  </v:shapetype>
                  <v:shape id="Text Box 128" o:spid="_x0000_s1029" type="#_x0000_t202" style="position:absolute;margin-left:0;margin-top:0;width:453pt;height:11.5pt;z-index:25175654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748A6ABD" w14:textId="25863FE4" w:rsidR="003548DF" w:rsidRDefault="003548DF" w:rsidP="00F3614C">
                          <w:pPr>
                            <w:pStyle w:val="NoSpacing"/>
                            <w:jc w:val="center"/>
                            <w:rPr>
                              <w:sz w:val="28"/>
                              <w:szCs w:val="28"/>
                            </w:rPr>
                          </w:pPr>
                          <w:r>
                            <w:rPr>
                              <w:sz w:val="28"/>
                              <w:szCs w:val="28"/>
                            </w:rPr>
                            <w:t>Autoritatea Electorală Permanentă</w:t>
                          </w:r>
                        </w:p>
                        <w:p w14:paraId="2E3C73FE" w14:textId="2A4DC607" w:rsidR="003548DF" w:rsidRPr="00FE251B" w:rsidRDefault="003548DF" w:rsidP="00F3614C">
                          <w:pPr>
                            <w:pStyle w:val="NoSpacing"/>
                            <w:jc w:val="center"/>
                            <w:rPr>
                              <w:sz w:val="28"/>
                              <w:szCs w:val="28"/>
                            </w:rPr>
                          </w:pPr>
                          <w:r w:rsidRPr="00FE251B">
                            <w:rPr>
                              <w:sz w:val="28"/>
                              <w:szCs w:val="28"/>
                            </w:rPr>
                            <w:t>Str. Stavropoleos nr. 6, sector 3, București</w:t>
                          </w:r>
                          <w:r w:rsidRPr="00FE251B">
                            <w:rPr>
                              <w:caps/>
                              <w:sz w:val="28"/>
                              <w:szCs w:val="28"/>
                            </w:rPr>
                            <w:t> </w:t>
                          </w:r>
                          <w:r w:rsidRPr="00FE251B">
                            <w:rPr>
                              <w:sz w:val="28"/>
                              <w:szCs w:val="28"/>
                            </w:rPr>
                            <w:t>| </w:t>
                          </w:r>
                          <w:sdt>
                            <w:sdtPr>
                              <w:rPr>
                                <w:sz w:val="28"/>
                                <w:szCs w:val="28"/>
                              </w:rPr>
                              <w:alias w:val="Address"/>
                              <w:tag w:val=""/>
                              <w:id w:val="-1023088507"/>
                              <w:dataBinding w:prefixMappings="xmlns:ns0='http://schemas.microsoft.com/office/2006/coverPageProps' " w:xpath="/ns0:CoverPageProperties[1]/ns0:CompanyAddress[1]" w:storeItemID="{55AF091B-3C7A-41E3-B477-F2FDAA23CFDA}"/>
                              <w:text/>
                            </w:sdtPr>
                            <w:sdtContent>
                              <w:r w:rsidRPr="00FE251B">
                                <w:rPr>
                                  <w:sz w:val="28"/>
                                  <w:szCs w:val="28"/>
                                </w:rPr>
                                <w:t xml:space="preserve"> www.roaep.ro</w:t>
                              </w:r>
                            </w:sdtContent>
                          </w:sdt>
                        </w:p>
                      </w:txbxContent>
                    </v:textbox>
                    <w10:wrap type="square" anchorx="page" anchory="margin"/>
                  </v:shape>
                </w:pict>
              </mc:Fallback>
            </mc:AlternateContent>
          </w:r>
          <w:r w:rsidRPr="006946A9">
            <w:rPr>
              <w:noProof/>
              <w:lang w:val="en-US"/>
            </w:rPr>
            <mc:AlternateContent>
              <mc:Choice Requires="wps">
                <w:drawing>
                  <wp:anchor distT="0" distB="0" distL="114300" distR="114300" simplePos="0" relativeHeight="251755520" behindDoc="0" locked="0" layoutInCell="1" allowOverlap="1" wp14:anchorId="63A718B3" wp14:editId="1C6B69BD">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2E9C3" w14:textId="3EED0078" w:rsidR="003548DF" w:rsidRPr="00F3614C" w:rsidRDefault="003548DF">
                                <w:pPr>
                                  <w:pStyle w:val="NoSpacing"/>
                                  <w:spacing w:before="40" w:after="40"/>
                                  <w:rPr>
                                    <w:caps/>
                                    <w:color w:val="5B9BD5" w:themeColor="accent1"/>
                                    <w:sz w:val="28"/>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3A718B3" id="Text Box 129" o:spid="_x0000_s1030" type="#_x0000_t202" style="position:absolute;margin-left:0;margin-top:0;width:453pt;height:38.15pt;z-index:25175552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p w14:paraId="2BB2E9C3" w14:textId="3EED0078" w:rsidR="003548DF" w:rsidRPr="00F3614C" w:rsidRDefault="003548DF">
                          <w:pPr>
                            <w:pStyle w:val="NoSpacing"/>
                            <w:spacing w:before="40" w:after="40"/>
                            <w:rPr>
                              <w:caps/>
                              <w:color w:val="5B9BD5" w:themeColor="accent1"/>
                              <w:sz w:val="28"/>
                              <w:szCs w:val="28"/>
                            </w:rPr>
                          </w:pPr>
                        </w:p>
                      </w:txbxContent>
                    </v:textbox>
                    <w10:wrap type="square" anchorx="page" anchory="page"/>
                  </v:shape>
                </w:pict>
              </mc:Fallback>
            </mc:AlternateContent>
          </w:r>
          <w:r w:rsidRPr="006946A9">
            <w:rPr>
              <w:noProof/>
              <w:lang w:val="en-US"/>
            </w:rPr>
            <mc:AlternateContent>
              <mc:Choice Requires="wps">
                <w:drawing>
                  <wp:anchor distT="0" distB="0" distL="114300" distR="114300" simplePos="0" relativeHeight="251754496" behindDoc="0" locked="0" layoutInCell="1" allowOverlap="1" wp14:anchorId="5FC441EA" wp14:editId="07218813">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7406C67A" w14:textId="3F04563D" w:rsidR="003548DF" w:rsidRDefault="003548DF" w:rsidP="00F3614C">
                                    <w:pPr>
                                      <w:pStyle w:val="NoSpacing"/>
                                      <w:jc w:val="center"/>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FC441EA" id="Rectangle 130" o:spid="_x0000_s1031" style="position:absolute;margin-left:-4.4pt;margin-top:0;width:46.8pt;height:77.75pt;z-index:25175449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7406C67A" w14:textId="3F04563D" w:rsidR="003548DF" w:rsidRDefault="003548DF" w:rsidP="00F3614C">
                              <w:pPr>
                                <w:pStyle w:val="NoSpacing"/>
                                <w:jc w:val="center"/>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sidRPr="006946A9">
            <w:rPr>
              <w:rFonts w:ascii="Arial Narrow" w:hAnsi="Arial Narrow"/>
              <w:b/>
              <w:sz w:val="28"/>
              <w:szCs w:val="28"/>
            </w:rPr>
            <w:br w:type="page"/>
          </w:r>
        </w:p>
      </w:sdtContent>
    </w:sdt>
    <w:p w14:paraId="46653F9A" w14:textId="64793B9D" w:rsidR="00C97CC9" w:rsidRPr="006946A9" w:rsidRDefault="00C97CC9" w:rsidP="00D412B4">
      <w:pPr>
        <w:spacing w:after="0"/>
        <w:jc w:val="center"/>
        <w:rPr>
          <w:rFonts w:ascii="Arial Narrow" w:hAnsi="Arial Narrow"/>
          <w:b/>
          <w:sz w:val="28"/>
          <w:szCs w:val="28"/>
        </w:rPr>
      </w:pPr>
      <w:r w:rsidRPr="006946A9">
        <w:rPr>
          <w:rFonts w:ascii="Arial Narrow" w:hAnsi="Arial Narrow"/>
          <w:b/>
          <w:sz w:val="28"/>
          <w:szCs w:val="28"/>
        </w:rPr>
        <w:lastRenderedPageBreak/>
        <w:t>CUPRINS</w:t>
      </w:r>
    </w:p>
    <w:p w14:paraId="7FB9138F" w14:textId="77777777" w:rsidR="00F93005" w:rsidRPr="006946A9" w:rsidRDefault="00F93005">
      <w:pPr>
        <w:spacing w:after="0" w:line="240" w:lineRule="auto"/>
        <w:rPr>
          <w:rFonts w:ascii="Arial Narrow" w:hAnsi="Arial Narrow"/>
          <w:b/>
          <w:sz w:val="28"/>
          <w:szCs w:val="28"/>
        </w:rPr>
      </w:pPr>
    </w:p>
    <w:tbl>
      <w:tblPr>
        <w:tblStyle w:val="TableGridLight10"/>
        <w:tblW w:w="106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9047"/>
        <w:gridCol w:w="1014"/>
      </w:tblGrid>
      <w:tr w:rsidR="00EB5E73" w:rsidRPr="00EF51DF" w14:paraId="268EDD31" w14:textId="6776C8DB" w:rsidTr="00F15CCB">
        <w:trPr>
          <w:jc w:val="center"/>
        </w:trPr>
        <w:tc>
          <w:tcPr>
            <w:tcW w:w="562" w:type="dxa"/>
          </w:tcPr>
          <w:p w14:paraId="6A2F09AE" w14:textId="77777777" w:rsidR="00473F11" w:rsidRPr="00EF51DF" w:rsidRDefault="00473F11" w:rsidP="005D0CB0">
            <w:pPr>
              <w:pStyle w:val="ListParagraph"/>
              <w:numPr>
                <w:ilvl w:val="0"/>
                <w:numId w:val="94"/>
              </w:numPr>
              <w:tabs>
                <w:tab w:val="left" w:pos="567"/>
              </w:tabs>
              <w:spacing w:after="0" w:line="276" w:lineRule="auto"/>
              <w:ind w:left="0" w:firstLine="0"/>
              <w:rPr>
                <w:rFonts w:ascii="Times New Roman" w:hAnsi="Times New Roman"/>
                <w:sz w:val="23"/>
                <w:szCs w:val="23"/>
              </w:rPr>
            </w:pPr>
          </w:p>
        </w:tc>
        <w:tc>
          <w:tcPr>
            <w:tcW w:w="9368" w:type="dxa"/>
          </w:tcPr>
          <w:p w14:paraId="210DB96A" w14:textId="3A0EF08C" w:rsidR="00473F11"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 xml:space="preserve">MISIUNEA INSTITUȚIEI ȘI RESPONSABILITĂȚI                                                                      </w:t>
            </w:r>
          </w:p>
        </w:tc>
        <w:tc>
          <w:tcPr>
            <w:tcW w:w="692" w:type="dxa"/>
          </w:tcPr>
          <w:p w14:paraId="53045F63" w14:textId="71DA9269" w:rsidR="00473F11" w:rsidRPr="00EF51DF" w:rsidRDefault="00862433"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4</w:t>
            </w:r>
          </w:p>
        </w:tc>
      </w:tr>
      <w:tr w:rsidR="00EB5E73" w:rsidRPr="00EF51DF" w14:paraId="12A87C2B" w14:textId="69CC2D08" w:rsidTr="00F15CCB">
        <w:trPr>
          <w:jc w:val="center"/>
        </w:trPr>
        <w:tc>
          <w:tcPr>
            <w:tcW w:w="562" w:type="dxa"/>
          </w:tcPr>
          <w:p w14:paraId="110D7637" w14:textId="77777777" w:rsidR="00473F11" w:rsidRPr="00EF51DF" w:rsidRDefault="00473F11" w:rsidP="005D0CB0">
            <w:pPr>
              <w:pStyle w:val="ListParagraph"/>
              <w:numPr>
                <w:ilvl w:val="0"/>
                <w:numId w:val="94"/>
              </w:numPr>
              <w:tabs>
                <w:tab w:val="left" w:pos="567"/>
              </w:tabs>
              <w:spacing w:after="0" w:line="276" w:lineRule="auto"/>
              <w:ind w:left="0" w:firstLine="0"/>
              <w:rPr>
                <w:rFonts w:ascii="Times New Roman" w:hAnsi="Times New Roman"/>
                <w:sz w:val="23"/>
                <w:szCs w:val="23"/>
              </w:rPr>
            </w:pPr>
          </w:p>
        </w:tc>
        <w:tc>
          <w:tcPr>
            <w:tcW w:w="9368" w:type="dxa"/>
          </w:tcPr>
          <w:p w14:paraId="51C877CB" w14:textId="29934010" w:rsidR="00473F11"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 xml:space="preserve">ACTIVITATEA TEHNICO-LEGISLATIVĂ                                                                                   </w:t>
            </w:r>
          </w:p>
        </w:tc>
        <w:tc>
          <w:tcPr>
            <w:tcW w:w="692" w:type="dxa"/>
          </w:tcPr>
          <w:p w14:paraId="58E88477" w14:textId="692FA97F" w:rsidR="00473F11" w:rsidRPr="00EF51DF" w:rsidRDefault="00862433"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6</w:t>
            </w:r>
          </w:p>
        </w:tc>
      </w:tr>
      <w:tr w:rsidR="00EB5E73" w:rsidRPr="00EF51DF" w14:paraId="56BFD919" w14:textId="6B2EAD08" w:rsidTr="00F15CCB">
        <w:trPr>
          <w:jc w:val="center"/>
        </w:trPr>
        <w:tc>
          <w:tcPr>
            <w:tcW w:w="562" w:type="dxa"/>
          </w:tcPr>
          <w:p w14:paraId="6A9CF3C5"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64B033CB" w14:textId="4B710CEE" w:rsidR="00473F11" w:rsidRPr="00EF51DF" w:rsidRDefault="00473F11" w:rsidP="00265AB9">
            <w:pPr>
              <w:tabs>
                <w:tab w:val="left" w:pos="567"/>
              </w:tabs>
              <w:spacing w:after="0" w:line="276" w:lineRule="auto"/>
              <w:rPr>
                <w:rFonts w:ascii="Times New Roman" w:hAnsi="Times New Roman"/>
                <w:sz w:val="23"/>
                <w:szCs w:val="23"/>
              </w:rPr>
            </w:pPr>
            <w:r w:rsidRPr="00EF51DF">
              <w:rPr>
                <w:rFonts w:ascii="Times New Roman" w:hAnsi="Times New Roman"/>
                <w:sz w:val="23"/>
                <w:szCs w:val="23"/>
              </w:rPr>
              <w:t xml:space="preserve">2.1. Elaborarea, avizarea și adoptarea actelor normative în domeniul electoral </w:t>
            </w:r>
          </w:p>
        </w:tc>
        <w:tc>
          <w:tcPr>
            <w:tcW w:w="692" w:type="dxa"/>
          </w:tcPr>
          <w:p w14:paraId="78B10A02" w14:textId="0BF1F488" w:rsidR="00473F11" w:rsidRPr="00EF51DF" w:rsidRDefault="00CC7F4D"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7</w:t>
            </w:r>
          </w:p>
        </w:tc>
      </w:tr>
      <w:tr w:rsidR="00EB5E73" w:rsidRPr="00EF51DF" w14:paraId="0E500064" w14:textId="3AD9E38A" w:rsidTr="00F15CCB">
        <w:trPr>
          <w:jc w:val="center"/>
        </w:trPr>
        <w:tc>
          <w:tcPr>
            <w:tcW w:w="562" w:type="dxa"/>
          </w:tcPr>
          <w:p w14:paraId="27EBB68C"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18F87292" w14:textId="20B8868E" w:rsidR="00473F11" w:rsidRPr="00EF51DF" w:rsidRDefault="00DD2483" w:rsidP="00265AB9">
            <w:pPr>
              <w:tabs>
                <w:tab w:val="left" w:pos="567"/>
              </w:tabs>
              <w:spacing w:after="0" w:line="276" w:lineRule="auto"/>
              <w:rPr>
                <w:rFonts w:ascii="Times New Roman" w:hAnsi="Times New Roman"/>
                <w:sz w:val="23"/>
                <w:szCs w:val="23"/>
              </w:rPr>
            </w:pPr>
            <w:r>
              <w:rPr>
                <w:rFonts w:ascii="Times New Roman" w:hAnsi="Times New Roman"/>
                <w:sz w:val="23"/>
                <w:szCs w:val="23"/>
              </w:rPr>
              <w:t>2.2. Asigurarea r</w:t>
            </w:r>
            <w:r w:rsidR="00473F11" w:rsidRPr="00EF51DF">
              <w:rPr>
                <w:rFonts w:ascii="Times New Roman" w:hAnsi="Times New Roman"/>
                <w:sz w:val="23"/>
                <w:szCs w:val="23"/>
              </w:rPr>
              <w:t xml:space="preserve">elației cu Parlamentul </w:t>
            </w:r>
          </w:p>
        </w:tc>
        <w:tc>
          <w:tcPr>
            <w:tcW w:w="692" w:type="dxa"/>
          </w:tcPr>
          <w:p w14:paraId="53FB05DD" w14:textId="4B1E12D5" w:rsidR="00473F11" w:rsidRPr="00EF51DF" w:rsidRDefault="009E42FE"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13</w:t>
            </w:r>
          </w:p>
        </w:tc>
      </w:tr>
      <w:tr w:rsidR="00EB5E73" w:rsidRPr="00EF51DF" w14:paraId="5EE72DC8" w14:textId="601CDC3B" w:rsidTr="00F15CCB">
        <w:trPr>
          <w:jc w:val="center"/>
        </w:trPr>
        <w:tc>
          <w:tcPr>
            <w:tcW w:w="562" w:type="dxa"/>
          </w:tcPr>
          <w:p w14:paraId="1F689C18"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2E2BBC65" w14:textId="2A8CF1A4" w:rsidR="00473F11" w:rsidRPr="00EF51DF" w:rsidRDefault="00473F11" w:rsidP="00265AB9">
            <w:pPr>
              <w:tabs>
                <w:tab w:val="left" w:pos="567"/>
              </w:tabs>
              <w:spacing w:after="0" w:line="276" w:lineRule="auto"/>
              <w:rPr>
                <w:rFonts w:ascii="Times New Roman" w:hAnsi="Times New Roman"/>
                <w:sz w:val="23"/>
                <w:szCs w:val="23"/>
              </w:rPr>
            </w:pPr>
            <w:r w:rsidRPr="00EF51DF">
              <w:rPr>
                <w:rFonts w:ascii="Times New Roman" w:hAnsi="Times New Roman"/>
                <w:sz w:val="23"/>
                <w:szCs w:val="23"/>
              </w:rPr>
              <w:t>2.3. Întocmirea elementelor de poziție ale României în domeniul electoral</w:t>
            </w:r>
          </w:p>
        </w:tc>
        <w:tc>
          <w:tcPr>
            <w:tcW w:w="692" w:type="dxa"/>
          </w:tcPr>
          <w:p w14:paraId="4E39A151" w14:textId="5BC55B35" w:rsidR="00473F11" w:rsidRPr="00EF51DF" w:rsidRDefault="009E42FE"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19</w:t>
            </w:r>
          </w:p>
        </w:tc>
      </w:tr>
      <w:tr w:rsidR="00EB5E73" w:rsidRPr="00EF51DF" w14:paraId="173F3CB1" w14:textId="13EE911F" w:rsidTr="00F15CCB">
        <w:trPr>
          <w:jc w:val="center"/>
        </w:trPr>
        <w:tc>
          <w:tcPr>
            <w:tcW w:w="562" w:type="dxa"/>
          </w:tcPr>
          <w:p w14:paraId="2792D9ED"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65D4293F" w14:textId="1224D939" w:rsidR="00473F11" w:rsidRPr="00EF51DF" w:rsidRDefault="00473F11" w:rsidP="00265AB9">
            <w:pPr>
              <w:tabs>
                <w:tab w:val="left" w:pos="567"/>
              </w:tabs>
              <w:spacing w:after="0" w:line="276" w:lineRule="auto"/>
              <w:rPr>
                <w:rFonts w:ascii="Times New Roman" w:hAnsi="Times New Roman"/>
                <w:sz w:val="23"/>
                <w:szCs w:val="23"/>
              </w:rPr>
            </w:pPr>
            <w:r w:rsidRPr="00EF51DF">
              <w:rPr>
                <w:rFonts w:ascii="Times New Roman" w:hAnsi="Times New Roman"/>
                <w:sz w:val="23"/>
                <w:szCs w:val="23"/>
              </w:rPr>
              <w:t>2.4. Emiterea punctelor de vedere privind aplicarea unitară a legi</w:t>
            </w:r>
            <w:r w:rsidR="00BB3DFE">
              <w:rPr>
                <w:rFonts w:ascii="Times New Roman" w:hAnsi="Times New Roman"/>
                <w:sz w:val="23"/>
                <w:szCs w:val="23"/>
              </w:rPr>
              <w:t>slație</w:t>
            </w:r>
            <w:r w:rsidRPr="00EF51DF">
              <w:rPr>
                <w:rFonts w:ascii="Times New Roman" w:hAnsi="Times New Roman"/>
                <w:sz w:val="23"/>
                <w:szCs w:val="23"/>
              </w:rPr>
              <w:t>i electorale</w:t>
            </w:r>
          </w:p>
        </w:tc>
        <w:tc>
          <w:tcPr>
            <w:tcW w:w="692" w:type="dxa"/>
          </w:tcPr>
          <w:p w14:paraId="42420CEE" w14:textId="2AAE17D4" w:rsidR="00473F11" w:rsidRPr="00EF51DF" w:rsidRDefault="00BB3DFE"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20</w:t>
            </w:r>
          </w:p>
        </w:tc>
      </w:tr>
      <w:tr w:rsidR="00EB5E73" w:rsidRPr="00EF51DF" w14:paraId="0008E700" w14:textId="7AF6E8EA" w:rsidTr="00F15CCB">
        <w:trPr>
          <w:jc w:val="center"/>
        </w:trPr>
        <w:tc>
          <w:tcPr>
            <w:tcW w:w="562" w:type="dxa"/>
          </w:tcPr>
          <w:p w14:paraId="0C3A5C90"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70080DDE" w14:textId="449D0434" w:rsidR="00473F11" w:rsidRPr="00EF51DF" w:rsidRDefault="00473F11" w:rsidP="00265AB9">
            <w:pPr>
              <w:tabs>
                <w:tab w:val="left" w:pos="567"/>
              </w:tabs>
              <w:spacing w:after="0" w:line="276" w:lineRule="auto"/>
              <w:rPr>
                <w:rFonts w:ascii="Times New Roman" w:hAnsi="Times New Roman"/>
                <w:sz w:val="23"/>
                <w:szCs w:val="23"/>
              </w:rPr>
            </w:pPr>
            <w:r w:rsidRPr="00EF51DF">
              <w:rPr>
                <w:rFonts w:ascii="Times New Roman" w:hAnsi="Times New Roman"/>
                <w:sz w:val="23"/>
                <w:szCs w:val="23"/>
              </w:rPr>
              <w:t>2.5. Activități privind implementarea Strategiei Naţionale Anticorupţie</w:t>
            </w:r>
            <w:r w:rsidR="00BB3DFE">
              <w:rPr>
                <w:rFonts w:ascii="Times New Roman" w:hAnsi="Times New Roman"/>
                <w:sz w:val="23"/>
                <w:szCs w:val="23"/>
              </w:rPr>
              <w:t xml:space="preserve"> </w:t>
            </w:r>
            <w:r w:rsidR="00BB3DFE" w:rsidRPr="00BB3DFE">
              <w:rPr>
                <w:rFonts w:ascii="Times New Roman" w:hAnsi="Times New Roman"/>
                <w:sz w:val="23"/>
                <w:szCs w:val="23"/>
              </w:rPr>
              <w:t>2012-2015</w:t>
            </w:r>
            <w:r w:rsidRPr="00EF51DF">
              <w:rPr>
                <w:rFonts w:ascii="Times New Roman" w:hAnsi="Times New Roman"/>
                <w:sz w:val="23"/>
                <w:szCs w:val="23"/>
              </w:rPr>
              <w:tab/>
            </w:r>
          </w:p>
        </w:tc>
        <w:tc>
          <w:tcPr>
            <w:tcW w:w="692" w:type="dxa"/>
          </w:tcPr>
          <w:p w14:paraId="6D524CC5" w14:textId="56B71488" w:rsidR="00473F11" w:rsidRPr="00EF51DF" w:rsidRDefault="00BB3DFE"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20</w:t>
            </w:r>
          </w:p>
        </w:tc>
      </w:tr>
      <w:tr w:rsidR="00EB5E73" w:rsidRPr="00EF51DF" w14:paraId="46156621" w14:textId="095813D6" w:rsidTr="00F15CCB">
        <w:trPr>
          <w:jc w:val="center"/>
        </w:trPr>
        <w:tc>
          <w:tcPr>
            <w:tcW w:w="562" w:type="dxa"/>
          </w:tcPr>
          <w:p w14:paraId="61293B14" w14:textId="072335C9" w:rsidR="00473F11" w:rsidRPr="00EF51DF" w:rsidRDefault="00270790" w:rsidP="00265AB9">
            <w:pPr>
              <w:tabs>
                <w:tab w:val="left" w:pos="567"/>
              </w:tabs>
              <w:spacing w:after="0" w:line="276" w:lineRule="auto"/>
              <w:rPr>
                <w:rFonts w:ascii="Times New Roman" w:hAnsi="Times New Roman"/>
                <w:sz w:val="23"/>
                <w:szCs w:val="23"/>
                <w:highlight w:val="yellow"/>
              </w:rPr>
            </w:pPr>
            <w:r w:rsidRPr="00F23E80">
              <w:rPr>
                <w:rFonts w:ascii="Times New Roman" w:hAnsi="Times New Roman"/>
                <w:sz w:val="23"/>
                <w:szCs w:val="23"/>
              </w:rPr>
              <w:t>3</w:t>
            </w:r>
            <w:r w:rsidR="00F23E80">
              <w:rPr>
                <w:rFonts w:ascii="Times New Roman" w:hAnsi="Times New Roman"/>
                <w:sz w:val="23"/>
                <w:szCs w:val="23"/>
              </w:rPr>
              <w:t>.</w:t>
            </w:r>
          </w:p>
        </w:tc>
        <w:tc>
          <w:tcPr>
            <w:tcW w:w="9368" w:type="dxa"/>
          </w:tcPr>
          <w:p w14:paraId="7092AD75" w14:textId="29A4319E" w:rsidR="00473F11" w:rsidRPr="00EF51DF" w:rsidRDefault="00473F11" w:rsidP="00265AB9">
            <w:pPr>
              <w:tabs>
                <w:tab w:val="left" w:pos="567"/>
              </w:tabs>
              <w:spacing w:after="0" w:line="276" w:lineRule="auto"/>
              <w:rPr>
                <w:rFonts w:ascii="Times New Roman" w:hAnsi="Times New Roman"/>
                <w:sz w:val="23"/>
                <w:szCs w:val="23"/>
              </w:rPr>
            </w:pPr>
            <w:r w:rsidRPr="00EF51DF">
              <w:rPr>
                <w:rFonts w:ascii="Times New Roman" w:hAnsi="Times New Roman"/>
                <w:sz w:val="23"/>
                <w:szCs w:val="23"/>
              </w:rPr>
              <w:t xml:space="preserve">ACTIVITATEA DE CONTENCIOS ȘI DE SOLUȚIONARE A PETIȚIILOR </w:t>
            </w:r>
          </w:p>
        </w:tc>
        <w:tc>
          <w:tcPr>
            <w:tcW w:w="692" w:type="dxa"/>
          </w:tcPr>
          <w:p w14:paraId="12FDAC5F" w14:textId="07A3488E" w:rsidR="00473F11" w:rsidRPr="00EF51DF" w:rsidRDefault="001318D8" w:rsidP="00862433">
            <w:pPr>
              <w:tabs>
                <w:tab w:val="left" w:pos="567"/>
              </w:tabs>
              <w:spacing w:after="0" w:line="276" w:lineRule="auto"/>
              <w:jc w:val="right"/>
              <w:rPr>
                <w:rFonts w:ascii="Times New Roman" w:hAnsi="Times New Roman"/>
                <w:sz w:val="23"/>
                <w:szCs w:val="23"/>
                <w:highlight w:val="yellow"/>
              </w:rPr>
            </w:pPr>
            <w:r w:rsidRPr="001318D8">
              <w:rPr>
                <w:rFonts w:ascii="Times New Roman" w:hAnsi="Times New Roman"/>
                <w:sz w:val="23"/>
                <w:szCs w:val="23"/>
              </w:rPr>
              <w:t>21</w:t>
            </w:r>
          </w:p>
        </w:tc>
      </w:tr>
      <w:tr w:rsidR="00905B50" w:rsidRPr="00EF51DF" w14:paraId="011734BF" w14:textId="28CA71C2" w:rsidTr="00F15CCB">
        <w:trPr>
          <w:trHeight w:val="331"/>
          <w:jc w:val="center"/>
        </w:trPr>
        <w:tc>
          <w:tcPr>
            <w:tcW w:w="562" w:type="dxa"/>
          </w:tcPr>
          <w:p w14:paraId="0BF0C336" w14:textId="6CD31644" w:rsidR="00473F11" w:rsidRPr="00EF51DF" w:rsidRDefault="00F23E80" w:rsidP="00265AB9">
            <w:pPr>
              <w:spacing w:after="0" w:line="276" w:lineRule="auto"/>
              <w:rPr>
                <w:rFonts w:ascii="Times New Roman" w:hAnsi="Times New Roman"/>
                <w:sz w:val="23"/>
                <w:szCs w:val="23"/>
              </w:rPr>
            </w:pPr>
            <w:r>
              <w:rPr>
                <w:rFonts w:ascii="Times New Roman" w:hAnsi="Times New Roman"/>
                <w:sz w:val="23"/>
                <w:szCs w:val="23"/>
              </w:rPr>
              <w:t>4.</w:t>
            </w:r>
          </w:p>
        </w:tc>
        <w:tc>
          <w:tcPr>
            <w:tcW w:w="9368" w:type="dxa"/>
          </w:tcPr>
          <w:p w14:paraId="3DFBD495" w14:textId="05CC5BF7" w:rsidR="00473F11" w:rsidRPr="00EF51DF" w:rsidRDefault="00473F11" w:rsidP="00265AB9">
            <w:pPr>
              <w:spacing w:after="0" w:line="276" w:lineRule="auto"/>
              <w:rPr>
                <w:rFonts w:ascii="Times New Roman" w:hAnsi="Times New Roman"/>
                <w:sz w:val="23"/>
                <w:szCs w:val="23"/>
              </w:rPr>
            </w:pPr>
            <w:r w:rsidRPr="00EF51DF">
              <w:rPr>
                <w:rFonts w:ascii="Times New Roman" w:hAnsi="Times New Roman"/>
                <w:sz w:val="23"/>
                <w:szCs w:val="23"/>
              </w:rPr>
              <w:t xml:space="preserve">COORDONAREA SISTEMULUI INFORMAȚIONAL ELECTORAL NAȚIONAL. </w:t>
            </w:r>
          </w:p>
        </w:tc>
        <w:tc>
          <w:tcPr>
            <w:tcW w:w="692" w:type="dxa"/>
          </w:tcPr>
          <w:p w14:paraId="797AF09F" w14:textId="46CFF875" w:rsidR="00473F11" w:rsidRPr="00EF51DF" w:rsidRDefault="00873AA3" w:rsidP="00862433">
            <w:pPr>
              <w:spacing w:after="0" w:line="276" w:lineRule="auto"/>
              <w:jc w:val="right"/>
              <w:rPr>
                <w:rFonts w:ascii="Times New Roman" w:hAnsi="Times New Roman"/>
                <w:sz w:val="23"/>
                <w:szCs w:val="23"/>
              </w:rPr>
            </w:pPr>
            <w:r>
              <w:rPr>
                <w:rFonts w:ascii="Times New Roman" w:hAnsi="Times New Roman"/>
                <w:sz w:val="23"/>
                <w:szCs w:val="23"/>
              </w:rPr>
              <w:t>24</w:t>
            </w:r>
          </w:p>
        </w:tc>
      </w:tr>
      <w:tr w:rsidR="00EB5E73" w:rsidRPr="00EF51DF" w14:paraId="61242E8C" w14:textId="7C6DF919" w:rsidTr="00F15CCB">
        <w:trPr>
          <w:jc w:val="center"/>
        </w:trPr>
        <w:tc>
          <w:tcPr>
            <w:tcW w:w="562" w:type="dxa"/>
          </w:tcPr>
          <w:p w14:paraId="27BFC1DD"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724F23FA" w14:textId="70B721A6" w:rsidR="00473F11" w:rsidRPr="00EF51DF" w:rsidRDefault="00F23E80"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4.</w:t>
            </w:r>
            <w:r w:rsidR="00473F11" w:rsidRPr="00EF51DF">
              <w:rPr>
                <w:rFonts w:ascii="Times New Roman" w:hAnsi="Times New Roman"/>
                <w:sz w:val="23"/>
                <w:szCs w:val="23"/>
              </w:rPr>
              <w:t>1. Administrarea și dezvoltarea Registrului electoral</w:t>
            </w:r>
          </w:p>
        </w:tc>
        <w:tc>
          <w:tcPr>
            <w:tcW w:w="692" w:type="dxa"/>
          </w:tcPr>
          <w:p w14:paraId="21FA1F4E" w14:textId="453BEB47" w:rsidR="00473F11" w:rsidRPr="00EF51DF" w:rsidRDefault="00905B50"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24</w:t>
            </w:r>
          </w:p>
        </w:tc>
      </w:tr>
      <w:tr w:rsidR="00EB5E73" w:rsidRPr="00EF51DF" w14:paraId="4B58AEE7" w14:textId="138FCA7B" w:rsidTr="00F15CCB">
        <w:trPr>
          <w:jc w:val="center"/>
        </w:trPr>
        <w:tc>
          <w:tcPr>
            <w:tcW w:w="562" w:type="dxa"/>
          </w:tcPr>
          <w:p w14:paraId="0FA3CC36" w14:textId="77777777" w:rsidR="00473F11" w:rsidRPr="00F23E80" w:rsidRDefault="00473F11" w:rsidP="00265AB9">
            <w:pPr>
              <w:tabs>
                <w:tab w:val="left" w:pos="567"/>
              </w:tabs>
              <w:spacing w:after="0" w:line="276" w:lineRule="auto"/>
              <w:rPr>
                <w:rFonts w:ascii="Times New Roman" w:hAnsi="Times New Roman"/>
                <w:sz w:val="23"/>
                <w:szCs w:val="23"/>
              </w:rPr>
            </w:pPr>
          </w:p>
        </w:tc>
        <w:tc>
          <w:tcPr>
            <w:tcW w:w="9368" w:type="dxa"/>
          </w:tcPr>
          <w:p w14:paraId="441A987C" w14:textId="3C92D471" w:rsidR="00473F11" w:rsidRPr="00F23E80" w:rsidRDefault="00473F11" w:rsidP="005D0CB0">
            <w:pPr>
              <w:pStyle w:val="ListParagraph"/>
              <w:numPr>
                <w:ilvl w:val="1"/>
                <w:numId w:val="97"/>
              </w:numPr>
              <w:tabs>
                <w:tab w:val="left" w:pos="567"/>
              </w:tabs>
              <w:spacing w:after="0" w:line="276" w:lineRule="auto"/>
              <w:rPr>
                <w:rFonts w:ascii="Times New Roman" w:hAnsi="Times New Roman"/>
                <w:sz w:val="23"/>
                <w:szCs w:val="23"/>
              </w:rPr>
            </w:pPr>
            <w:r w:rsidRPr="00F23E80">
              <w:rPr>
                <w:rFonts w:ascii="Times New Roman" w:hAnsi="Times New Roman"/>
                <w:sz w:val="23"/>
                <w:szCs w:val="23"/>
              </w:rPr>
              <w:t xml:space="preserve">Sistemul informatic de monitorizare a prezenţei la vot şi de prevenire a votului ilegal </w:t>
            </w:r>
          </w:p>
        </w:tc>
        <w:tc>
          <w:tcPr>
            <w:tcW w:w="692" w:type="dxa"/>
          </w:tcPr>
          <w:p w14:paraId="0E578DAE" w14:textId="59218F75" w:rsidR="00473F11" w:rsidRPr="00EF51DF" w:rsidRDefault="00905B50" w:rsidP="00862433">
            <w:pPr>
              <w:pStyle w:val="ListParagraph"/>
              <w:tabs>
                <w:tab w:val="left" w:pos="567"/>
              </w:tabs>
              <w:spacing w:after="0" w:line="276" w:lineRule="auto"/>
              <w:ind w:left="360"/>
              <w:jc w:val="right"/>
              <w:rPr>
                <w:rFonts w:ascii="Times New Roman" w:hAnsi="Times New Roman"/>
                <w:sz w:val="23"/>
                <w:szCs w:val="23"/>
              </w:rPr>
            </w:pPr>
            <w:r>
              <w:rPr>
                <w:rFonts w:ascii="Times New Roman" w:hAnsi="Times New Roman"/>
                <w:sz w:val="23"/>
                <w:szCs w:val="23"/>
              </w:rPr>
              <w:t>36</w:t>
            </w:r>
          </w:p>
        </w:tc>
      </w:tr>
      <w:tr w:rsidR="00EB5E73" w:rsidRPr="00EF51DF" w14:paraId="7B706E67" w14:textId="4FE2FA24" w:rsidTr="00F15CCB">
        <w:trPr>
          <w:jc w:val="center"/>
        </w:trPr>
        <w:tc>
          <w:tcPr>
            <w:tcW w:w="562" w:type="dxa"/>
          </w:tcPr>
          <w:p w14:paraId="71AC843E" w14:textId="77777777" w:rsidR="00473F11" w:rsidRPr="00EF51DF" w:rsidRDefault="00473F11" w:rsidP="00265AB9">
            <w:pPr>
              <w:spacing w:after="0" w:line="276" w:lineRule="auto"/>
              <w:jc w:val="both"/>
              <w:rPr>
                <w:rFonts w:ascii="Times New Roman" w:hAnsi="Times New Roman"/>
                <w:sz w:val="23"/>
                <w:szCs w:val="23"/>
              </w:rPr>
            </w:pPr>
          </w:p>
        </w:tc>
        <w:tc>
          <w:tcPr>
            <w:tcW w:w="9368" w:type="dxa"/>
          </w:tcPr>
          <w:p w14:paraId="243AB64D" w14:textId="495528F6" w:rsidR="00473F11" w:rsidRPr="00B41A6C" w:rsidRDefault="00473F11" w:rsidP="005D0CB0">
            <w:pPr>
              <w:pStyle w:val="ListParagraph"/>
              <w:numPr>
                <w:ilvl w:val="1"/>
                <w:numId w:val="97"/>
              </w:numPr>
              <w:spacing w:after="0" w:line="276" w:lineRule="auto"/>
              <w:jc w:val="both"/>
              <w:rPr>
                <w:rFonts w:ascii="Times New Roman" w:hAnsi="Times New Roman"/>
                <w:sz w:val="23"/>
                <w:szCs w:val="23"/>
              </w:rPr>
            </w:pPr>
            <w:r w:rsidRPr="00B41A6C">
              <w:rPr>
                <w:rFonts w:ascii="Times New Roman" w:hAnsi="Times New Roman"/>
                <w:sz w:val="23"/>
                <w:szCs w:val="23"/>
              </w:rPr>
              <w:t>Achiziționarea programelor informatice privind centralizarea rezultatelor alegerilor</w:t>
            </w:r>
          </w:p>
        </w:tc>
        <w:tc>
          <w:tcPr>
            <w:tcW w:w="692" w:type="dxa"/>
          </w:tcPr>
          <w:p w14:paraId="51A31E2E" w14:textId="4AB63406" w:rsidR="00473F11" w:rsidRPr="00EF51DF" w:rsidRDefault="00905B50" w:rsidP="00862433">
            <w:pPr>
              <w:spacing w:after="0" w:line="276" w:lineRule="auto"/>
              <w:jc w:val="right"/>
              <w:rPr>
                <w:rFonts w:ascii="Times New Roman" w:hAnsi="Times New Roman"/>
                <w:sz w:val="23"/>
                <w:szCs w:val="23"/>
              </w:rPr>
            </w:pPr>
            <w:r>
              <w:rPr>
                <w:rFonts w:ascii="Times New Roman" w:hAnsi="Times New Roman"/>
                <w:sz w:val="23"/>
                <w:szCs w:val="23"/>
              </w:rPr>
              <w:t>37</w:t>
            </w:r>
          </w:p>
        </w:tc>
      </w:tr>
      <w:tr w:rsidR="00EB5E73" w:rsidRPr="00EF51DF" w14:paraId="29F3E795" w14:textId="79C9A226" w:rsidTr="00F15CCB">
        <w:trPr>
          <w:jc w:val="center"/>
        </w:trPr>
        <w:tc>
          <w:tcPr>
            <w:tcW w:w="562" w:type="dxa"/>
          </w:tcPr>
          <w:p w14:paraId="5B0E385A" w14:textId="77777777" w:rsidR="00473F11" w:rsidRPr="00EF51DF" w:rsidRDefault="00473F11" w:rsidP="00265AB9">
            <w:pPr>
              <w:spacing w:after="0" w:line="276" w:lineRule="auto"/>
              <w:rPr>
                <w:rFonts w:ascii="Times New Roman" w:hAnsi="Times New Roman"/>
                <w:sz w:val="23"/>
                <w:szCs w:val="23"/>
              </w:rPr>
            </w:pPr>
          </w:p>
        </w:tc>
        <w:tc>
          <w:tcPr>
            <w:tcW w:w="9368" w:type="dxa"/>
          </w:tcPr>
          <w:p w14:paraId="3A9D067E" w14:textId="6CB70016" w:rsidR="00473F11" w:rsidRPr="00B41A6C" w:rsidRDefault="00473F11" w:rsidP="005D0CB0">
            <w:pPr>
              <w:pStyle w:val="ListParagraph"/>
              <w:numPr>
                <w:ilvl w:val="1"/>
                <w:numId w:val="97"/>
              </w:numPr>
              <w:spacing w:after="0" w:line="276" w:lineRule="auto"/>
              <w:rPr>
                <w:rFonts w:ascii="Times New Roman" w:hAnsi="Times New Roman"/>
                <w:sz w:val="23"/>
                <w:szCs w:val="23"/>
              </w:rPr>
            </w:pPr>
            <w:r w:rsidRPr="00B41A6C">
              <w:rPr>
                <w:rFonts w:ascii="Times New Roman" w:hAnsi="Times New Roman"/>
                <w:sz w:val="23"/>
                <w:szCs w:val="23"/>
              </w:rPr>
              <w:t>Constituirea bazel</w:t>
            </w:r>
            <w:r w:rsidR="00DD2483">
              <w:rPr>
                <w:rFonts w:ascii="Times New Roman" w:hAnsi="Times New Roman"/>
                <w:sz w:val="23"/>
                <w:szCs w:val="23"/>
              </w:rPr>
              <w:t>or de date electronice privind C</w:t>
            </w:r>
            <w:r w:rsidRPr="00B41A6C">
              <w:rPr>
                <w:rFonts w:ascii="Times New Roman" w:hAnsi="Times New Roman"/>
                <w:sz w:val="23"/>
                <w:szCs w:val="23"/>
              </w:rPr>
              <w:t xml:space="preserve">orpul experților electorali și </w:t>
            </w:r>
            <w:r w:rsidR="00B41A6C" w:rsidRPr="00EF51DF">
              <w:rPr>
                <w:rFonts w:ascii="Times New Roman" w:hAnsi="Times New Roman"/>
                <w:sz w:val="23"/>
                <w:szCs w:val="23"/>
              </w:rPr>
              <w:t>operatorii de</w:t>
            </w:r>
          </w:p>
          <w:p w14:paraId="23485BBB" w14:textId="6DC46EE6" w:rsidR="00B41A6C" w:rsidRPr="00B41A6C" w:rsidRDefault="00B41A6C" w:rsidP="00265AB9">
            <w:pPr>
              <w:pStyle w:val="ListParagraph"/>
              <w:spacing w:after="0" w:line="276" w:lineRule="auto"/>
              <w:ind w:left="360"/>
              <w:rPr>
                <w:rFonts w:ascii="Times New Roman" w:hAnsi="Times New Roman"/>
                <w:sz w:val="23"/>
                <w:szCs w:val="23"/>
              </w:rPr>
            </w:pPr>
            <w:r w:rsidRPr="00EF51DF">
              <w:rPr>
                <w:rFonts w:ascii="Times New Roman" w:hAnsi="Times New Roman"/>
                <w:sz w:val="23"/>
                <w:szCs w:val="23"/>
              </w:rPr>
              <w:t>calculator</w:t>
            </w:r>
          </w:p>
        </w:tc>
        <w:tc>
          <w:tcPr>
            <w:tcW w:w="692" w:type="dxa"/>
          </w:tcPr>
          <w:p w14:paraId="24E200D8" w14:textId="77777777" w:rsidR="00473F11" w:rsidRDefault="00473F11" w:rsidP="00862433">
            <w:pPr>
              <w:spacing w:after="0" w:line="276" w:lineRule="auto"/>
              <w:jc w:val="right"/>
              <w:rPr>
                <w:rFonts w:ascii="Times New Roman" w:hAnsi="Times New Roman"/>
                <w:sz w:val="23"/>
                <w:szCs w:val="23"/>
              </w:rPr>
            </w:pPr>
          </w:p>
          <w:p w14:paraId="475E8B08" w14:textId="0D473085" w:rsidR="0030797B" w:rsidRPr="00EF51DF" w:rsidRDefault="0030797B" w:rsidP="00862433">
            <w:pPr>
              <w:spacing w:after="0" w:line="276" w:lineRule="auto"/>
              <w:jc w:val="right"/>
              <w:rPr>
                <w:rFonts w:ascii="Times New Roman" w:hAnsi="Times New Roman"/>
                <w:sz w:val="23"/>
                <w:szCs w:val="23"/>
              </w:rPr>
            </w:pPr>
            <w:r>
              <w:rPr>
                <w:rFonts w:ascii="Times New Roman" w:hAnsi="Times New Roman"/>
                <w:sz w:val="23"/>
                <w:szCs w:val="23"/>
              </w:rPr>
              <w:t>39</w:t>
            </w:r>
          </w:p>
        </w:tc>
      </w:tr>
      <w:tr w:rsidR="00EB5E73" w:rsidRPr="00EF51DF" w14:paraId="54FB24EC" w14:textId="47BA48C9" w:rsidTr="00F15CCB">
        <w:trPr>
          <w:jc w:val="center"/>
        </w:trPr>
        <w:tc>
          <w:tcPr>
            <w:tcW w:w="562" w:type="dxa"/>
          </w:tcPr>
          <w:p w14:paraId="2F445BC1" w14:textId="77777777" w:rsidR="00473F11" w:rsidRPr="00EF51DF" w:rsidRDefault="00473F11" w:rsidP="00265AB9">
            <w:pPr>
              <w:spacing w:after="0" w:line="276" w:lineRule="auto"/>
              <w:rPr>
                <w:rFonts w:ascii="Times New Roman" w:hAnsi="Times New Roman"/>
                <w:sz w:val="23"/>
                <w:szCs w:val="23"/>
              </w:rPr>
            </w:pPr>
          </w:p>
        </w:tc>
        <w:tc>
          <w:tcPr>
            <w:tcW w:w="9368" w:type="dxa"/>
          </w:tcPr>
          <w:p w14:paraId="130F8201" w14:textId="52962B22" w:rsidR="00473F11" w:rsidRPr="00B41A6C" w:rsidRDefault="00473F11" w:rsidP="005C01D5">
            <w:pPr>
              <w:pStyle w:val="ListParagraph"/>
              <w:numPr>
                <w:ilvl w:val="1"/>
                <w:numId w:val="97"/>
              </w:numPr>
              <w:spacing w:after="0" w:line="276" w:lineRule="auto"/>
              <w:rPr>
                <w:rFonts w:ascii="Times New Roman" w:hAnsi="Times New Roman"/>
                <w:sz w:val="23"/>
                <w:szCs w:val="23"/>
              </w:rPr>
            </w:pPr>
            <w:r w:rsidRPr="00B41A6C">
              <w:rPr>
                <w:rFonts w:ascii="Times New Roman" w:hAnsi="Times New Roman"/>
                <w:sz w:val="23"/>
                <w:szCs w:val="23"/>
              </w:rPr>
              <w:t>Programele pentru desemnarea computerizată a președinților birourilor electorale ale secțiilor</w:t>
            </w:r>
            <w:r w:rsidR="005C01D5">
              <w:rPr>
                <w:rFonts w:ascii="Times New Roman" w:hAnsi="Times New Roman"/>
                <w:sz w:val="23"/>
                <w:szCs w:val="23"/>
              </w:rPr>
              <w:t xml:space="preserve"> </w:t>
            </w:r>
            <w:r w:rsidR="00B41A6C" w:rsidRPr="00B41A6C">
              <w:rPr>
                <w:rFonts w:ascii="Times New Roman" w:hAnsi="Times New Roman"/>
                <w:sz w:val="23"/>
                <w:szCs w:val="23"/>
              </w:rPr>
              <w:t>de votare și a locțiitorilor lor</w:t>
            </w:r>
            <w:r w:rsidRPr="00B41A6C">
              <w:rPr>
                <w:rFonts w:ascii="Times New Roman" w:hAnsi="Times New Roman"/>
                <w:sz w:val="23"/>
                <w:szCs w:val="23"/>
              </w:rPr>
              <w:t xml:space="preserve"> </w:t>
            </w:r>
          </w:p>
        </w:tc>
        <w:tc>
          <w:tcPr>
            <w:tcW w:w="692" w:type="dxa"/>
          </w:tcPr>
          <w:p w14:paraId="6601A68B" w14:textId="77777777" w:rsidR="005C01D5" w:rsidRDefault="005C01D5" w:rsidP="00862433">
            <w:pPr>
              <w:spacing w:after="0" w:line="276" w:lineRule="auto"/>
              <w:jc w:val="right"/>
              <w:rPr>
                <w:rFonts w:ascii="Times New Roman" w:hAnsi="Times New Roman"/>
                <w:sz w:val="23"/>
                <w:szCs w:val="23"/>
              </w:rPr>
            </w:pPr>
          </w:p>
          <w:p w14:paraId="50871AF0" w14:textId="540253F7" w:rsidR="00473F11" w:rsidRPr="00EF51DF" w:rsidRDefault="00A82F61" w:rsidP="00862433">
            <w:pPr>
              <w:spacing w:after="0" w:line="276" w:lineRule="auto"/>
              <w:jc w:val="right"/>
              <w:rPr>
                <w:rFonts w:ascii="Times New Roman" w:hAnsi="Times New Roman"/>
                <w:sz w:val="23"/>
                <w:szCs w:val="23"/>
              </w:rPr>
            </w:pPr>
            <w:r>
              <w:rPr>
                <w:rFonts w:ascii="Times New Roman" w:hAnsi="Times New Roman"/>
                <w:sz w:val="23"/>
                <w:szCs w:val="23"/>
              </w:rPr>
              <w:t>40</w:t>
            </w:r>
          </w:p>
        </w:tc>
      </w:tr>
      <w:tr w:rsidR="00EB5E73" w:rsidRPr="00EF51DF" w14:paraId="23BC2AC1" w14:textId="6A2153CF" w:rsidTr="00F15CCB">
        <w:trPr>
          <w:jc w:val="center"/>
        </w:trPr>
        <w:tc>
          <w:tcPr>
            <w:tcW w:w="562" w:type="dxa"/>
          </w:tcPr>
          <w:p w14:paraId="212C57B8" w14:textId="7A1D3D2F" w:rsidR="00473F11" w:rsidRPr="00B41A6C" w:rsidRDefault="00B41A6C" w:rsidP="00265AB9">
            <w:pPr>
              <w:tabs>
                <w:tab w:val="left" w:pos="567"/>
              </w:tabs>
              <w:spacing w:after="0" w:line="276" w:lineRule="auto"/>
              <w:rPr>
                <w:rFonts w:ascii="Times New Roman" w:hAnsi="Times New Roman"/>
                <w:sz w:val="23"/>
                <w:szCs w:val="23"/>
              </w:rPr>
            </w:pPr>
            <w:r>
              <w:rPr>
                <w:rFonts w:ascii="Times New Roman" w:hAnsi="Times New Roman"/>
                <w:sz w:val="23"/>
                <w:szCs w:val="23"/>
              </w:rPr>
              <w:t>5.</w:t>
            </w:r>
          </w:p>
        </w:tc>
        <w:tc>
          <w:tcPr>
            <w:tcW w:w="9368" w:type="dxa"/>
          </w:tcPr>
          <w:p w14:paraId="5950CDE9" w14:textId="77777777" w:rsidR="007145C7"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 xml:space="preserve">ADMINISTRAREA REGISTRULUI SECŢIILOR DE VOTARE. </w:t>
            </w:r>
          </w:p>
          <w:p w14:paraId="41C4534B" w14:textId="5101C5B0" w:rsidR="00B41A6C"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 xml:space="preserve">MONITORIZAREA </w:t>
            </w:r>
            <w:r w:rsidR="00B41A6C" w:rsidRPr="00EF51DF">
              <w:rPr>
                <w:rFonts w:ascii="Times New Roman" w:hAnsi="Times New Roman"/>
                <w:sz w:val="23"/>
                <w:szCs w:val="23"/>
              </w:rPr>
              <w:t>LOGISTICII ELECTORALE</w:t>
            </w:r>
          </w:p>
        </w:tc>
        <w:tc>
          <w:tcPr>
            <w:tcW w:w="692" w:type="dxa"/>
          </w:tcPr>
          <w:p w14:paraId="1B991840" w14:textId="731E94AF" w:rsidR="00473F11" w:rsidRPr="00EF51DF" w:rsidRDefault="00EB5E73"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42</w:t>
            </w:r>
          </w:p>
        </w:tc>
      </w:tr>
      <w:tr w:rsidR="00EB5E73" w:rsidRPr="00EF51DF" w14:paraId="39A4CB9C" w14:textId="00904B12" w:rsidTr="00F15CCB">
        <w:trPr>
          <w:jc w:val="center"/>
        </w:trPr>
        <w:tc>
          <w:tcPr>
            <w:tcW w:w="562" w:type="dxa"/>
          </w:tcPr>
          <w:p w14:paraId="164474A3"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7A94CDB6" w14:textId="5EEFD350" w:rsidR="00473F11" w:rsidRPr="00EF51DF" w:rsidRDefault="00B41A6C" w:rsidP="00265AB9">
            <w:pPr>
              <w:tabs>
                <w:tab w:val="left" w:pos="567"/>
              </w:tabs>
              <w:spacing w:after="0" w:line="276" w:lineRule="auto"/>
              <w:rPr>
                <w:rFonts w:ascii="Times New Roman" w:hAnsi="Times New Roman"/>
                <w:sz w:val="23"/>
                <w:szCs w:val="23"/>
              </w:rPr>
            </w:pPr>
            <w:r>
              <w:rPr>
                <w:rFonts w:ascii="Times New Roman" w:hAnsi="Times New Roman"/>
                <w:sz w:val="23"/>
                <w:szCs w:val="23"/>
              </w:rPr>
              <w:t>5</w:t>
            </w:r>
            <w:r w:rsidR="00473F11" w:rsidRPr="00EF51DF">
              <w:rPr>
                <w:rFonts w:ascii="Times New Roman" w:hAnsi="Times New Roman"/>
                <w:sz w:val="23"/>
                <w:szCs w:val="23"/>
              </w:rPr>
              <w:t>.1. Administrarea Registrului secţiilor de votare din țară</w:t>
            </w:r>
          </w:p>
        </w:tc>
        <w:tc>
          <w:tcPr>
            <w:tcW w:w="692" w:type="dxa"/>
          </w:tcPr>
          <w:p w14:paraId="3A9CB187" w14:textId="7B618040" w:rsidR="00473F11" w:rsidRPr="00EF51DF" w:rsidRDefault="00EB5E73"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42</w:t>
            </w:r>
          </w:p>
        </w:tc>
      </w:tr>
      <w:tr w:rsidR="00EB5E73" w:rsidRPr="00EF51DF" w14:paraId="36BB0432" w14:textId="28536688" w:rsidTr="00F15CCB">
        <w:trPr>
          <w:jc w:val="center"/>
        </w:trPr>
        <w:tc>
          <w:tcPr>
            <w:tcW w:w="562" w:type="dxa"/>
          </w:tcPr>
          <w:p w14:paraId="0ED4E8CD"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0223E955" w14:textId="318A99ED" w:rsidR="00473F11" w:rsidRPr="00EF51DF" w:rsidRDefault="00B41A6C" w:rsidP="00265AB9">
            <w:pPr>
              <w:tabs>
                <w:tab w:val="left" w:pos="567"/>
              </w:tabs>
              <w:spacing w:after="0" w:line="276" w:lineRule="auto"/>
              <w:rPr>
                <w:rFonts w:ascii="Times New Roman" w:hAnsi="Times New Roman"/>
                <w:sz w:val="23"/>
                <w:szCs w:val="23"/>
              </w:rPr>
            </w:pPr>
            <w:r>
              <w:rPr>
                <w:rFonts w:ascii="Times New Roman" w:hAnsi="Times New Roman"/>
                <w:sz w:val="23"/>
                <w:szCs w:val="23"/>
              </w:rPr>
              <w:t>5</w:t>
            </w:r>
            <w:r w:rsidR="00473F11" w:rsidRPr="00EF51DF">
              <w:rPr>
                <w:rFonts w:ascii="Times New Roman" w:hAnsi="Times New Roman"/>
                <w:sz w:val="23"/>
                <w:szCs w:val="23"/>
              </w:rPr>
              <w:t>.2. Monitorizarea logisticii electorale</w:t>
            </w:r>
          </w:p>
        </w:tc>
        <w:tc>
          <w:tcPr>
            <w:tcW w:w="692" w:type="dxa"/>
          </w:tcPr>
          <w:p w14:paraId="22913039" w14:textId="6F99D3DC" w:rsidR="00473F11" w:rsidRPr="00EF51DF" w:rsidRDefault="00EB5E73"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47</w:t>
            </w:r>
          </w:p>
        </w:tc>
      </w:tr>
      <w:tr w:rsidR="00EB5E73" w:rsidRPr="00EF51DF" w14:paraId="7E64DE5C" w14:textId="36F3B2C1" w:rsidTr="00F15CCB">
        <w:trPr>
          <w:jc w:val="center"/>
        </w:trPr>
        <w:tc>
          <w:tcPr>
            <w:tcW w:w="562" w:type="dxa"/>
          </w:tcPr>
          <w:p w14:paraId="56F81235" w14:textId="555EBA19" w:rsidR="00473F11" w:rsidRPr="007145C7" w:rsidRDefault="007145C7" w:rsidP="00265AB9">
            <w:pPr>
              <w:spacing w:after="0" w:line="276" w:lineRule="auto"/>
              <w:rPr>
                <w:rFonts w:ascii="Times New Roman" w:hAnsi="Times New Roman"/>
                <w:sz w:val="23"/>
                <w:szCs w:val="23"/>
              </w:rPr>
            </w:pPr>
            <w:r w:rsidRPr="007145C7">
              <w:rPr>
                <w:rFonts w:ascii="Times New Roman" w:hAnsi="Times New Roman"/>
                <w:sz w:val="23"/>
                <w:szCs w:val="23"/>
              </w:rPr>
              <w:t>6.</w:t>
            </w:r>
          </w:p>
        </w:tc>
        <w:tc>
          <w:tcPr>
            <w:tcW w:w="9368" w:type="dxa"/>
          </w:tcPr>
          <w:p w14:paraId="3F9CD359" w14:textId="2D3FE839" w:rsidR="00473F11" w:rsidRPr="00B41A6C" w:rsidRDefault="00473F11" w:rsidP="00265AB9">
            <w:pPr>
              <w:spacing w:after="0" w:line="276" w:lineRule="auto"/>
              <w:rPr>
                <w:rFonts w:ascii="Times New Roman" w:hAnsi="Times New Roman"/>
                <w:sz w:val="23"/>
                <w:szCs w:val="23"/>
              </w:rPr>
            </w:pPr>
            <w:r w:rsidRPr="00B41A6C">
              <w:rPr>
                <w:rFonts w:ascii="Times New Roman" w:hAnsi="Times New Roman"/>
                <w:sz w:val="23"/>
                <w:szCs w:val="23"/>
              </w:rPr>
              <w:t>MANAGEMENTUL RESURSELOR UMANE IMPLICATE ÎN PROCESUL ELECTORAL</w:t>
            </w:r>
          </w:p>
        </w:tc>
        <w:tc>
          <w:tcPr>
            <w:tcW w:w="692" w:type="dxa"/>
          </w:tcPr>
          <w:p w14:paraId="3E1D6ADC" w14:textId="52BE13EA" w:rsidR="00473F11" w:rsidRPr="00EF51DF" w:rsidRDefault="004A2227" w:rsidP="00862433">
            <w:pPr>
              <w:pStyle w:val="ListParagraph"/>
              <w:spacing w:after="0" w:line="276" w:lineRule="auto"/>
              <w:ind w:left="567"/>
              <w:jc w:val="right"/>
              <w:rPr>
                <w:rFonts w:ascii="Times New Roman" w:hAnsi="Times New Roman"/>
                <w:sz w:val="23"/>
                <w:szCs w:val="23"/>
              </w:rPr>
            </w:pPr>
            <w:r>
              <w:rPr>
                <w:rFonts w:ascii="Times New Roman" w:hAnsi="Times New Roman"/>
                <w:sz w:val="23"/>
                <w:szCs w:val="23"/>
              </w:rPr>
              <w:t>49</w:t>
            </w:r>
          </w:p>
        </w:tc>
      </w:tr>
      <w:tr w:rsidR="00EB5E73" w:rsidRPr="00EF51DF" w14:paraId="4618B013" w14:textId="09993E1C" w:rsidTr="00F15CCB">
        <w:trPr>
          <w:jc w:val="center"/>
        </w:trPr>
        <w:tc>
          <w:tcPr>
            <w:tcW w:w="562" w:type="dxa"/>
          </w:tcPr>
          <w:p w14:paraId="67A19F6B" w14:textId="77777777" w:rsidR="00473F11" w:rsidRPr="00EF51DF" w:rsidRDefault="00473F11" w:rsidP="00265AB9">
            <w:pPr>
              <w:spacing w:after="0" w:line="276" w:lineRule="auto"/>
              <w:rPr>
                <w:rFonts w:ascii="Times New Roman" w:hAnsi="Times New Roman"/>
                <w:sz w:val="23"/>
                <w:szCs w:val="23"/>
              </w:rPr>
            </w:pPr>
          </w:p>
        </w:tc>
        <w:tc>
          <w:tcPr>
            <w:tcW w:w="9368" w:type="dxa"/>
          </w:tcPr>
          <w:p w14:paraId="7EB3783D" w14:textId="5267AD4B" w:rsidR="00473F11" w:rsidRPr="00EF51DF" w:rsidRDefault="007145C7" w:rsidP="00265AB9">
            <w:pPr>
              <w:spacing w:after="0" w:line="276" w:lineRule="auto"/>
              <w:rPr>
                <w:rFonts w:ascii="Times New Roman" w:hAnsi="Times New Roman"/>
                <w:sz w:val="23"/>
                <w:szCs w:val="23"/>
              </w:rPr>
            </w:pPr>
            <w:r>
              <w:rPr>
                <w:rFonts w:ascii="Times New Roman" w:hAnsi="Times New Roman"/>
                <w:sz w:val="23"/>
                <w:szCs w:val="23"/>
              </w:rPr>
              <w:t>6</w:t>
            </w:r>
            <w:r w:rsidR="00473F11" w:rsidRPr="00EF51DF">
              <w:rPr>
                <w:rFonts w:ascii="Times New Roman" w:hAnsi="Times New Roman"/>
                <w:sz w:val="23"/>
                <w:szCs w:val="23"/>
              </w:rPr>
              <w:t>.1. Constituirea și administrarea Corpului experților electorali. Programe de instruire</w:t>
            </w:r>
          </w:p>
        </w:tc>
        <w:tc>
          <w:tcPr>
            <w:tcW w:w="692" w:type="dxa"/>
          </w:tcPr>
          <w:p w14:paraId="56F076E3" w14:textId="0F5351FE" w:rsidR="00473F11" w:rsidRPr="00EF51DF" w:rsidRDefault="004A2227" w:rsidP="00862433">
            <w:pPr>
              <w:spacing w:after="0" w:line="276" w:lineRule="auto"/>
              <w:jc w:val="right"/>
              <w:rPr>
                <w:rFonts w:ascii="Times New Roman" w:hAnsi="Times New Roman"/>
                <w:sz w:val="23"/>
                <w:szCs w:val="23"/>
              </w:rPr>
            </w:pPr>
            <w:r>
              <w:rPr>
                <w:rFonts w:ascii="Times New Roman" w:hAnsi="Times New Roman"/>
                <w:sz w:val="23"/>
                <w:szCs w:val="23"/>
              </w:rPr>
              <w:t>49</w:t>
            </w:r>
          </w:p>
        </w:tc>
      </w:tr>
      <w:tr w:rsidR="00EB5E73" w:rsidRPr="00EF51DF" w14:paraId="579B24B2" w14:textId="620DBD93" w:rsidTr="00F15CCB">
        <w:trPr>
          <w:jc w:val="center"/>
        </w:trPr>
        <w:tc>
          <w:tcPr>
            <w:tcW w:w="562" w:type="dxa"/>
          </w:tcPr>
          <w:p w14:paraId="12272A03"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68C07DA6" w14:textId="77777777" w:rsidR="007145C7"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6</w:t>
            </w:r>
            <w:r w:rsidR="00473F11" w:rsidRPr="00EF51DF">
              <w:rPr>
                <w:rFonts w:ascii="Times New Roman" w:hAnsi="Times New Roman"/>
                <w:sz w:val="23"/>
                <w:szCs w:val="23"/>
              </w:rPr>
              <w:t>.2. Desemnarea și instruirea președinților birourilor electora</w:t>
            </w:r>
            <w:r>
              <w:rPr>
                <w:rFonts w:ascii="Times New Roman" w:hAnsi="Times New Roman"/>
                <w:sz w:val="23"/>
                <w:szCs w:val="23"/>
              </w:rPr>
              <w:t>le ale secțiilor de votare și a</w:t>
            </w:r>
          </w:p>
          <w:p w14:paraId="3C27A2BE" w14:textId="311005A1" w:rsidR="007145C7" w:rsidRPr="00EF51DF"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 xml:space="preserve">       </w:t>
            </w:r>
            <w:r w:rsidRPr="00EF51DF">
              <w:rPr>
                <w:rFonts w:ascii="Times New Roman" w:hAnsi="Times New Roman"/>
                <w:sz w:val="23"/>
                <w:szCs w:val="23"/>
              </w:rPr>
              <w:t>locțiitorilor acestora</w:t>
            </w:r>
          </w:p>
        </w:tc>
        <w:tc>
          <w:tcPr>
            <w:tcW w:w="692" w:type="dxa"/>
          </w:tcPr>
          <w:p w14:paraId="442EABCF" w14:textId="0A7D3181" w:rsidR="00473F11" w:rsidRPr="00EF51DF" w:rsidRDefault="004A2227"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59</w:t>
            </w:r>
          </w:p>
        </w:tc>
      </w:tr>
      <w:tr w:rsidR="00EB5E73" w:rsidRPr="00EF51DF" w14:paraId="04B1D951" w14:textId="4D820442" w:rsidTr="00F15CCB">
        <w:trPr>
          <w:jc w:val="center"/>
        </w:trPr>
        <w:tc>
          <w:tcPr>
            <w:tcW w:w="562" w:type="dxa"/>
          </w:tcPr>
          <w:p w14:paraId="65BC3869" w14:textId="5A63CEED"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75DB9A0D" w14:textId="79841C3B" w:rsidR="00473F11" w:rsidRPr="00EF51DF"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6</w:t>
            </w:r>
            <w:r w:rsidR="00473F11" w:rsidRPr="00EF51DF">
              <w:rPr>
                <w:rFonts w:ascii="Times New Roman" w:hAnsi="Times New Roman"/>
                <w:sz w:val="23"/>
                <w:szCs w:val="23"/>
              </w:rPr>
              <w:t xml:space="preserve">.3. Selecția, instruirea și desemnarea operatorilor de calculator </w:t>
            </w:r>
          </w:p>
        </w:tc>
        <w:tc>
          <w:tcPr>
            <w:tcW w:w="692" w:type="dxa"/>
          </w:tcPr>
          <w:p w14:paraId="0FEA2C93" w14:textId="52FFC8E2" w:rsidR="00473F11" w:rsidRPr="00EF51DF" w:rsidRDefault="004A2227"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60</w:t>
            </w:r>
          </w:p>
        </w:tc>
      </w:tr>
      <w:tr w:rsidR="00EB5E73" w:rsidRPr="00EF51DF" w14:paraId="04B526E8" w14:textId="25BCB9A7" w:rsidTr="00F15CCB">
        <w:trPr>
          <w:jc w:val="center"/>
        </w:trPr>
        <w:tc>
          <w:tcPr>
            <w:tcW w:w="562" w:type="dxa"/>
          </w:tcPr>
          <w:p w14:paraId="55563A3B" w14:textId="5A5BD84A" w:rsidR="00473F11" w:rsidRPr="007145C7" w:rsidRDefault="007145C7" w:rsidP="00265AB9">
            <w:pPr>
              <w:tabs>
                <w:tab w:val="left" w:pos="567"/>
              </w:tabs>
              <w:spacing w:after="0" w:line="276" w:lineRule="auto"/>
              <w:ind w:left="29"/>
              <w:rPr>
                <w:rFonts w:ascii="Times New Roman" w:hAnsi="Times New Roman"/>
                <w:sz w:val="23"/>
                <w:szCs w:val="23"/>
              </w:rPr>
            </w:pPr>
            <w:r>
              <w:rPr>
                <w:rFonts w:ascii="Times New Roman" w:hAnsi="Times New Roman"/>
                <w:sz w:val="23"/>
                <w:szCs w:val="23"/>
              </w:rPr>
              <w:t>7.</w:t>
            </w:r>
          </w:p>
        </w:tc>
        <w:tc>
          <w:tcPr>
            <w:tcW w:w="9368" w:type="dxa"/>
          </w:tcPr>
          <w:p w14:paraId="064246F3" w14:textId="77777777" w:rsidR="007145C7" w:rsidRDefault="00473F11" w:rsidP="00265AB9">
            <w:pPr>
              <w:tabs>
                <w:tab w:val="left" w:pos="567"/>
              </w:tabs>
              <w:spacing w:after="0" w:line="276" w:lineRule="auto"/>
              <w:rPr>
                <w:rFonts w:ascii="Times New Roman" w:hAnsi="Times New Roman"/>
                <w:sz w:val="23"/>
                <w:szCs w:val="23"/>
              </w:rPr>
            </w:pPr>
            <w:r w:rsidRPr="007145C7">
              <w:rPr>
                <w:rFonts w:ascii="Times New Roman" w:hAnsi="Times New Roman"/>
                <w:sz w:val="23"/>
                <w:szCs w:val="23"/>
              </w:rPr>
              <w:t xml:space="preserve">RELAȚIA CU AUTORITĂȚILE PUBLICE CENTRALE ȘI LOCALE. </w:t>
            </w:r>
          </w:p>
          <w:p w14:paraId="35EA9DD1" w14:textId="37A8945F" w:rsidR="00473F11" w:rsidRPr="007145C7" w:rsidRDefault="00473F11" w:rsidP="00265AB9">
            <w:pPr>
              <w:tabs>
                <w:tab w:val="left" w:pos="567"/>
              </w:tabs>
              <w:spacing w:after="0" w:line="276" w:lineRule="auto"/>
              <w:rPr>
                <w:rFonts w:ascii="Times New Roman" w:hAnsi="Times New Roman"/>
                <w:sz w:val="23"/>
                <w:szCs w:val="23"/>
              </w:rPr>
            </w:pPr>
            <w:r w:rsidRPr="007145C7">
              <w:rPr>
                <w:rFonts w:ascii="Times New Roman" w:hAnsi="Times New Roman"/>
                <w:sz w:val="23"/>
                <w:szCs w:val="23"/>
              </w:rPr>
              <w:t>COOPERARE INTERINSTITUȚIONALĂ</w:t>
            </w:r>
          </w:p>
        </w:tc>
        <w:tc>
          <w:tcPr>
            <w:tcW w:w="692" w:type="dxa"/>
          </w:tcPr>
          <w:p w14:paraId="39CA7512" w14:textId="77777777" w:rsidR="00473F11" w:rsidRDefault="00473F11" w:rsidP="00862433">
            <w:pPr>
              <w:pStyle w:val="ListParagraph"/>
              <w:tabs>
                <w:tab w:val="left" w:pos="567"/>
              </w:tabs>
              <w:spacing w:after="0" w:line="276" w:lineRule="auto"/>
              <w:ind w:left="567"/>
              <w:jc w:val="right"/>
              <w:rPr>
                <w:rFonts w:ascii="Times New Roman" w:hAnsi="Times New Roman"/>
                <w:sz w:val="23"/>
                <w:szCs w:val="23"/>
              </w:rPr>
            </w:pPr>
          </w:p>
          <w:p w14:paraId="542B02A0" w14:textId="26FA0DC1" w:rsidR="004A2227" w:rsidRPr="00EF51DF" w:rsidRDefault="004A2227" w:rsidP="00862433">
            <w:pPr>
              <w:pStyle w:val="ListParagraph"/>
              <w:tabs>
                <w:tab w:val="left" w:pos="567"/>
              </w:tabs>
              <w:spacing w:after="0" w:line="276" w:lineRule="auto"/>
              <w:ind w:left="567"/>
              <w:jc w:val="right"/>
              <w:rPr>
                <w:rFonts w:ascii="Times New Roman" w:hAnsi="Times New Roman"/>
                <w:sz w:val="23"/>
                <w:szCs w:val="23"/>
              </w:rPr>
            </w:pPr>
            <w:r>
              <w:rPr>
                <w:rFonts w:ascii="Times New Roman" w:hAnsi="Times New Roman"/>
                <w:sz w:val="23"/>
                <w:szCs w:val="23"/>
              </w:rPr>
              <w:t>64</w:t>
            </w:r>
          </w:p>
        </w:tc>
      </w:tr>
      <w:tr w:rsidR="00EB5E73" w:rsidRPr="00EF51DF" w14:paraId="516928FE" w14:textId="11108E7E" w:rsidTr="00F15CCB">
        <w:trPr>
          <w:jc w:val="center"/>
        </w:trPr>
        <w:tc>
          <w:tcPr>
            <w:tcW w:w="562" w:type="dxa"/>
          </w:tcPr>
          <w:p w14:paraId="18A4BE80"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3CB3D90E" w14:textId="77777777" w:rsidR="007145C7"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7</w:t>
            </w:r>
            <w:r w:rsidR="00473F11" w:rsidRPr="00EF51DF">
              <w:rPr>
                <w:rFonts w:ascii="Times New Roman" w:hAnsi="Times New Roman"/>
                <w:sz w:val="23"/>
                <w:szCs w:val="23"/>
              </w:rPr>
              <w:t>.1. Îndrumarea şi sprijinirea autorităţilor publice în pregătir</w:t>
            </w:r>
            <w:r>
              <w:rPr>
                <w:rFonts w:ascii="Times New Roman" w:hAnsi="Times New Roman"/>
                <w:sz w:val="23"/>
                <w:szCs w:val="23"/>
              </w:rPr>
              <w:t>ea, organizarea şi desfăşurarea</w:t>
            </w:r>
          </w:p>
          <w:p w14:paraId="34A24CCD" w14:textId="6FF6E429" w:rsidR="007145C7"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 xml:space="preserve">       </w:t>
            </w:r>
            <w:r w:rsidRPr="00EF51DF">
              <w:rPr>
                <w:rFonts w:ascii="Times New Roman" w:hAnsi="Times New Roman"/>
                <w:sz w:val="23"/>
                <w:szCs w:val="23"/>
              </w:rPr>
              <w:t>proceselor electorale</w:t>
            </w:r>
          </w:p>
        </w:tc>
        <w:tc>
          <w:tcPr>
            <w:tcW w:w="692" w:type="dxa"/>
          </w:tcPr>
          <w:p w14:paraId="43372D7F" w14:textId="7707CB55" w:rsidR="00473F11" w:rsidRPr="00EF51DF" w:rsidRDefault="001A11F1"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64</w:t>
            </w:r>
          </w:p>
        </w:tc>
      </w:tr>
      <w:tr w:rsidR="00EB5E73" w:rsidRPr="00EF51DF" w14:paraId="70C39B72" w14:textId="36D9440B" w:rsidTr="00F15CCB">
        <w:trPr>
          <w:jc w:val="center"/>
        </w:trPr>
        <w:tc>
          <w:tcPr>
            <w:tcW w:w="562" w:type="dxa"/>
          </w:tcPr>
          <w:p w14:paraId="6FCBB0F6" w14:textId="5A9AD0B1"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4A566DEB" w14:textId="173624D3"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7</w:t>
            </w:r>
            <w:r w:rsidR="00473F11" w:rsidRPr="00EF51DF">
              <w:rPr>
                <w:rFonts w:ascii="Times New Roman" w:hAnsi="Times New Roman"/>
                <w:sz w:val="23"/>
                <w:szCs w:val="23"/>
              </w:rPr>
              <w:t xml:space="preserve">.2. Control electoral </w:t>
            </w:r>
          </w:p>
        </w:tc>
        <w:tc>
          <w:tcPr>
            <w:tcW w:w="692" w:type="dxa"/>
          </w:tcPr>
          <w:p w14:paraId="48142AD8" w14:textId="011061C9" w:rsidR="00473F11" w:rsidRPr="00EF51DF" w:rsidRDefault="001A11F1"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68</w:t>
            </w:r>
          </w:p>
        </w:tc>
      </w:tr>
      <w:tr w:rsidR="00EB5E73" w:rsidRPr="00EF51DF" w14:paraId="043992E4" w14:textId="48BC79EF" w:rsidTr="00F15CCB">
        <w:trPr>
          <w:jc w:val="center"/>
        </w:trPr>
        <w:tc>
          <w:tcPr>
            <w:tcW w:w="562" w:type="dxa"/>
          </w:tcPr>
          <w:p w14:paraId="56EED0B3"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1B2F64C5" w14:textId="132F6F0C"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7</w:t>
            </w:r>
            <w:r w:rsidR="00473F11" w:rsidRPr="00EF51DF">
              <w:rPr>
                <w:rFonts w:ascii="Times New Roman" w:hAnsi="Times New Roman"/>
                <w:sz w:val="23"/>
                <w:szCs w:val="23"/>
              </w:rPr>
              <w:t>.3. Cooperare interinstituțională</w:t>
            </w:r>
          </w:p>
        </w:tc>
        <w:tc>
          <w:tcPr>
            <w:tcW w:w="692" w:type="dxa"/>
          </w:tcPr>
          <w:p w14:paraId="019E9B06" w14:textId="6C8410B1" w:rsidR="00473F11" w:rsidRPr="00EF51DF" w:rsidRDefault="001A11F1"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68</w:t>
            </w:r>
          </w:p>
        </w:tc>
      </w:tr>
      <w:tr w:rsidR="00EB5E73" w:rsidRPr="00EF51DF" w14:paraId="2FCEACFC" w14:textId="3CADD673" w:rsidTr="00F15CCB">
        <w:trPr>
          <w:jc w:val="center"/>
        </w:trPr>
        <w:tc>
          <w:tcPr>
            <w:tcW w:w="562" w:type="dxa"/>
          </w:tcPr>
          <w:p w14:paraId="1D985DAB" w14:textId="7845E458" w:rsidR="00473F11" w:rsidRPr="007145C7" w:rsidRDefault="007145C7" w:rsidP="00265AB9">
            <w:pPr>
              <w:tabs>
                <w:tab w:val="left" w:pos="567"/>
              </w:tabs>
              <w:spacing w:after="0" w:line="276" w:lineRule="auto"/>
              <w:ind w:left="29"/>
              <w:rPr>
                <w:rFonts w:ascii="Times New Roman" w:hAnsi="Times New Roman"/>
                <w:sz w:val="23"/>
                <w:szCs w:val="23"/>
              </w:rPr>
            </w:pPr>
            <w:r>
              <w:rPr>
                <w:rFonts w:ascii="Times New Roman" w:hAnsi="Times New Roman"/>
                <w:sz w:val="23"/>
                <w:szCs w:val="23"/>
              </w:rPr>
              <w:t>8.</w:t>
            </w:r>
          </w:p>
        </w:tc>
        <w:tc>
          <w:tcPr>
            <w:tcW w:w="9368" w:type="dxa"/>
          </w:tcPr>
          <w:p w14:paraId="2FC4E695" w14:textId="5B7B2D3D" w:rsidR="00473F11" w:rsidRPr="007145C7" w:rsidRDefault="00473F11" w:rsidP="00265AB9">
            <w:pPr>
              <w:tabs>
                <w:tab w:val="left" w:pos="567"/>
              </w:tabs>
              <w:spacing w:after="0" w:line="276" w:lineRule="auto"/>
              <w:rPr>
                <w:rFonts w:ascii="Times New Roman" w:hAnsi="Times New Roman"/>
                <w:sz w:val="23"/>
                <w:szCs w:val="23"/>
              </w:rPr>
            </w:pPr>
            <w:r w:rsidRPr="007145C7">
              <w:rPr>
                <w:rFonts w:ascii="Times New Roman" w:hAnsi="Times New Roman"/>
                <w:sz w:val="23"/>
                <w:szCs w:val="23"/>
              </w:rPr>
              <w:t>ALOCAREA SUBVENŢIILOR DE LA BUGETUL DE STAT PENTRU PARTIDELE POLITICE</w:t>
            </w:r>
          </w:p>
        </w:tc>
        <w:tc>
          <w:tcPr>
            <w:tcW w:w="692" w:type="dxa"/>
          </w:tcPr>
          <w:p w14:paraId="7408C621" w14:textId="53571AAF" w:rsidR="00473F11" w:rsidRPr="00473F11" w:rsidRDefault="00BB547C"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69</w:t>
            </w:r>
          </w:p>
        </w:tc>
      </w:tr>
      <w:tr w:rsidR="00EB5E73" w:rsidRPr="00EF51DF" w14:paraId="6EF18075" w14:textId="0FA5C8D1" w:rsidTr="00F15CCB">
        <w:trPr>
          <w:jc w:val="center"/>
        </w:trPr>
        <w:tc>
          <w:tcPr>
            <w:tcW w:w="562" w:type="dxa"/>
          </w:tcPr>
          <w:p w14:paraId="455E233C" w14:textId="7FCC8FDD" w:rsidR="00473F11" w:rsidRPr="007145C7" w:rsidRDefault="007145C7" w:rsidP="00265AB9">
            <w:pPr>
              <w:tabs>
                <w:tab w:val="left" w:pos="567"/>
              </w:tabs>
              <w:spacing w:after="0" w:line="276" w:lineRule="auto"/>
              <w:ind w:left="-32" w:hanging="20"/>
              <w:rPr>
                <w:rFonts w:ascii="Times New Roman" w:hAnsi="Times New Roman"/>
                <w:sz w:val="23"/>
                <w:szCs w:val="23"/>
              </w:rPr>
            </w:pPr>
            <w:r>
              <w:rPr>
                <w:rFonts w:ascii="Times New Roman" w:hAnsi="Times New Roman"/>
                <w:sz w:val="23"/>
                <w:szCs w:val="23"/>
              </w:rPr>
              <w:t xml:space="preserve"> 9.</w:t>
            </w:r>
          </w:p>
        </w:tc>
        <w:tc>
          <w:tcPr>
            <w:tcW w:w="9368" w:type="dxa"/>
          </w:tcPr>
          <w:p w14:paraId="26CF04A2" w14:textId="3912D072" w:rsidR="00473F11" w:rsidRPr="007145C7" w:rsidRDefault="00473F11" w:rsidP="00265AB9">
            <w:pPr>
              <w:tabs>
                <w:tab w:val="left" w:pos="567"/>
              </w:tabs>
              <w:spacing w:after="0" w:line="276" w:lineRule="auto"/>
              <w:rPr>
                <w:rFonts w:ascii="Times New Roman" w:hAnsi="Times New Roman"/>
                <w:sz w:val="23"/>
                <w:szCs w:val="23"/>
              </w:rPr>
            </w:pPr>
            <w:r w:rsidRPr="007145C7">
              <w:rPr>
                <w:rFonts w:ascii="Times New Roman" w:hAnsi="Times New Roman"/>
                <w:sz w:val="23"/>
                <w:szCs w:val="23"/>
              </w:rPr>
              <w:t>CONTROLUL FINANŢĂRII PARTIDELOR POLITICE ŞI A CAMPANIILOR ELECTORALE</w:t>
            </w:r>
          </w:p>
        </w:tc>
        <w:tc>
          <w:tcPr>
            <w:tcW w:w="692" w:type="dxa"/>
          </w:tcPr>
          <w:p w14:paraId="6615B1E5" w14:textId="6631C90E" w:rsidR="00473F11" w:rsidRPr="00473F11" w:rsidRDefault="000A6C44"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71</w:t>
            </w:r>
          </w:p>
        </w:tc>
      </w:tr>
      <w:tr w:rsidR="00EB5E73" w:rsidRPr="00EF51DF" w14:paraId="63144A5E" w14:textId="69569254" w:rsidTr="00F15CCB">
        <w:trPr>
          <w:jc w:val="center"/>
        </w:trPr>
        <w:tc>
          <w:tcPr>
            <w:tcW w:w="562" w:type="dxa"/>
          </w:tcPr>
          <w:p w14:paraId="45A1BF29" w14:textId="77777777" w:rsidR="00473F11" w:rsidRPr="00EF51DF" w:rsidRDefault="00473F11" w:rsidP="00265AB9">
            <w:pPr>
              <w:pStyle w:val="ListParagraph"/>
              <w:tabs>
                <w:tab w:val="left" w:pos="1276"/>
                <w:tab w:val="left" w:pos="1418"/>
              </w:tabs>
              <w:spacing w:after="0" w:line="276" w:lineRule="auto"/>
              <w:ind w:left="0"/>
              <w:rPr>
                <w:rFonts w:ascii="Times New Roman" w:hAnsi="Times New Roman"/>
                <w:sz w:val="23"/>
                <w:szCs w:val="23"/>
              </w:rPr>
            </w:pPr>
          </w:p>
        </w:tc>
        <w:tc>
          <w:tcPr>
            <w:tcW w:w="9368" w:type="dxa"/>
          </w:tcPr>
          <w:p w14:paraId="41D9FEE4" w14:textId="21D37404" w:rsidR="00473F11" w:rsidRPr="00EF51DF" w:rsidRDefault="007145C7" w:rsidP="00265AB9">
            <w:pPr>
              <w:pStyle w:val="ListParagraph"/>
              <w:tabs>
                <w:tab w:val="left" w:pos="1276"/>
                <w:tab w:val="left" w:pos="1418"/>
              </w:tabs>
              <w:spacing w:after="0" w:line="276" w:lineRule="auto"/>
              <w:ind w:left="0"/>
              <w:rPr>
                <w:rFonts w:ascii="Times New Roman" w:hAnsi="Times New Roman"/>
                <w:sz w:val="23"/>
                <w:szCs w:val="23"/>
              </w:rPr>
            </w:pPr>
            <w:r>
              <w:rPr>
                <w:rFonts w:ascii="Times New Roman" w:hAnsi="Times New Roman"/>
                <w:sz w:val="23"/>
                <w:szCs w:val="23"/>
              </w:rPr>
              <w:t>9</w:t>
            </w:r>
            <w:r w:rsidR="00473F11" w:rsidRPr="00EF51DF">
              <w:rPr>
                <w:rFonts w:ascii="Times New Roman" w:hAnsi="Times New Roman"/>
                <w:sz w:val="23"/>
                <w:szCs w:val="23"/>
              </w:rPr>
              <w:t xml:space="preserve">.1. Controlul finanțării activității curente a partidelor politice </w:t>
            </w:r>
          </w:p>
        </w:tc>
        <w:tc>
          <w:tcPr>
            <w:tcW w:w="692" w:type="dxa"/>
          </w:tcPr>
          <w:p w14:paraId="39388F2F" w14:textId="2688D15F" w:rsidR="00473F11" w:rsidRPr="00EF51DF" w:rsidRDefault="006F0734" w:rsidP="00862433">
            <w:pPr>
              <w:pStyle w:val="ListParagraph"/>
              <w:tabs>
                <w:tab w:val="left" w:pos="1276"/>
                <w:tab w:val="left" w:pos="1418"/>
              </w:tabs>
              <w:spacing w:after="0" w:line="276" w:lineRule="auto"/>
              <w:ind w:left="0"/>
              <w:jc w:val="right"/>
              <w:rPr>
                <w:rFonts w:ascii="Times New Roman" w:hAnsi="Times New Roman"/>
                <w:sz w:val="23"/>
                <w:szCs w:val="23"/>
              </w:rPr>
            </w:pPr>
            <w:r>
              <w:rPr>
                <w:rFonts w:ascii="Times New Roman" w:hAnsi="Times New Roman"/>
                <w:sz w:val="23"/>
                <w:szCs w:val="23"/>
              </w:rPr>
              <w:t>73</w:t>
            </w:r>
          </w:p>
        </w:tc>
      </w:tr>
      <w:tr w:rsidR="00EB5E73" w:rsidRPr="00EF51DF" w14:paraId="6F5EC492" w14:textId="49D9E2C7" w:rsidTr="00F15CCB">
        <w:trPr>
          <w:jc w:val="center"/>
        </w:trPr>
        <w:tc>
          <w:tcPr>
            <w:tcW w:w="562" w:type="dxa"/>
          </w:tcPr>
          <w:p w14:paraId="596EFED9" w14:textId="77777777" w:rsidR="00473F11" w:rsidRPr="00EF51DF" w:rsidRDefault="00473F11" w:rsidP="00265AB9">
            <w:pPr>
              <w:pStyle w:val="ListParagraph"/>
              <w:spacing w:after="0" w:line="276" w:lineRule="auto"/>
              <w:ind w:left="0"/>
              <w:rPr>
                <w:rFonts w:ascii="Times New Roman" w:hAnsi="Times New Roman"/>
                <w:bCs/>
                <w:sz w:val="23"/>
                <w:szCs w:val="23"/>
              </w:rPr>
            </w:pPr>
          </w:p>
        </w:tc>
        <w:tc>
          <w:tcPr>
            <w:tcW w:w="9368" w:type="dxa"/>
          </w:tcPr>
          <w:p w14:paraId="1C75D450" w14:textId="481685AF" w:rsidR="00473F11" w:rsidRPr="00EF51DF" w:rsidRDefault="007145C7" w:rsidP="00265AB9">
            <w:pPr>
              <w:pStyle w:val="ListParagraph"/>
              <w:spacing w:after="0" w:line="276" w:lineRule="auto"/>
              <w:ind w:left="0"/>
              <w:rPr>
                <w:rFonts w:ascii="Times New Roman" w:hAnsi="Times New Roman"/>
                <w:bCs/>
                <w:sz w:val="23"/>
                <w:szCs w:val="23"/>
              </w:rPr>
            </w:pPr>
            <w:r>
              <w:rPr>
                <w:rFonts w:ascii="Times New Roman" w:hAnsi="Times New Roman"/>
                <w:bCs/>
                <w:sz w:val="23"/>
                <w:szCs w:val="23"/>
              </w:rPr>
              <w:t>9</w:t>
            </w:r>
            <w:r w:rsidR="00473F11" w:rsidRPr="00EF51DF">
              <w:rPr>
                <w:rFonts w:ascii="Times New Roman" w:hAnsi="Times New Roman"/>
                <w:bCs/>
                <w:sz w:val="23"/>
                <w:szCs w:val="23"/>
              </w:rPr>
              <w:t xml:space="preserve">.2. Controlul finanțării campaniilor electorale </w:t>
            </w:r>
          </w:p>
        </w:tc>
        <w:tc>
          <w:tcPr>
            <w:tcW w:w="692" w:type="dxa"/>
          </w:tcPr>
          <w:p w14:paraId="46DDCAED" w14:textId="69D4F26A" w:rsidR="00473F11" w:rsidRPr="00EF51DF" w:rsidRDefault="006F0734" w:rsidP="00862433">
            <w:pPr>
              <w:pStyle w:val="ListParagraph"/>
              <w:spacing w:after="0" w:line="276" w:lineRule="auto"/>
              <w:ind w:left="0"/>
              <w:jc w:val="right"/>
              <w:rPr>
                <w:rFonts w:ascii="Times New Roman" w:hAnsi="Times New Roman"/>
                <w:bCs/>
                <w:sz w:val="23"/>
                <w:szCs w:val="23"/>
              </w:rPr>
            </w:pPr>
            <w:r>
              <w:rPr>
                <w:rFonts w:ascii="Times New Roman" w:hAnsi="Times New Roman"/>
                <w:bCs/>
                <w:sz w:val="23"/>
                <w:szCs w:val="23"/>
              </w:rPr>
              <w:t>75</w:t>
            </w:r>
          </w:p>
        </w:tc>
      </w:tr>
      <w:tr w:rsidR="00EB5E73" w:rsidRPr="00EF51DF" w14:paraId="464CB3D4" w14:textId="45BECFBF" w:rsidTr="00F15CCB">
        <w:trPr>
          <w:jc w:val="center"/>
        </w:trPr>
        <w:tc>
          <w:tcPr>
            <w:tcW w:w="562" w:type="dxa"/>
          </w:tcPr>
          <w:p w14:paraId="63779E30" w14:textId="77777777" w:rsidR="00473F11" w:rsidRPr="00EF51DF" w:rsidRDefault="00473F11" w:rsidP="00265AB9">
            <w:pPr>
              <w:pStyle w:val="ListParagraph"/>
              <w:spacing w:after="0" w:line="276" w:lineRule="auto"/>
              <w:ind w:left="0"/>
              <w:rPr>
                <w:rFonts w:ascii="Times New Roman" w:hAnsi="Times New Roman"/>
                <w:bCs/>
                <w:sz w:val="23"/>
                <w:szCs w:val="23"/>
              </w:rPr>
            </w:pPr>
          </w:p>
        </w:tc>
        <w:tc>
          <w:tcPr>
            <w:tcW w:w="9368" w:type="dxa"/>
          </w:tcPr>
          <w:p w14:paraId="1C94D201" w14:textId="77777777" w:rsidR="00473F11" w:rsidRDefault="007145C7" w:rsidP="00265AB9">
            <w:pPr>
              <w:pStyle w:val="ListParagraph"/>
              <w:spacing w:after="0" w:line="276" w:lineRule="auto"/>
              <w:ind w:left="0"/>
              <w:rPr>
                <w:rFonts w:ascii="Times New Roman" w:hAnsi="Times New Roman"/>
                <w:bCs/>
                <w:sz w:val="23"/>
                <w:szCs w:val="23"/>
              </w:rPr>
            </w:pPr>
            <w:r>
              <w:rPr>
                <w:rFonts w:ascii="Times New Roman" w:hAnsi="Times New Roman"/>
                <w:bCs/>
                <w:sz w:val="23"/>
                <w:szCs w:val="23"/>
              </w:rPr>
              <w:t>9</w:t>
            </w:r>
            <w:r w:rsidR="00473F11" w:rsidRPr="00EF51DF">
              <w:rPr>
                <w:rFonts w:ascii="Times New Roman" w:hAnsi="Times New Roman"/>
                <w:bCs/>
                <w:sz w:val="23"/>
                <w:szCs w:val="23"/>
              </w:rPr>
              <w:t xml:space="preserve">.3. Soluționarea sesizărilor, petițiilor și a plângerilor  privind finanţarea partidelor politice şi a </w:t>
            </w:r>
          </w:p>
          <w:p w14:paraId="21A80822" w14:textId="55527C61" w:rsidR="00265AB9" w:rsidRPr="00EF51DF" w:rsidRDefault="00265AB9" w:rsidP="00265AB9">
            <w:pPr>
              <w:pStyle w:val="ListParagraph"/>
              <w:spacing w:after="0" w:line="276" w:lineRule="auto"/>
              <w:ind w:left="0"/>
              <w:rPr>
                <w:rFonts w:ascii="Times New Roman" w:hAnsi="Times New Roman"/>
                <w:bCs/>
                <w:sz w:val="23"/>
                <w:szCs w:val="23"/>
              </w:rPr>
            </w:pPr>
            <w:r>
              <w:rPr>
                <w:rFonts w:ascii="Times New Roman" w:hAnsi="Times New Roman"/>
                <w:bCs/>
                <w:sz w:val="23"/>
                <w:szCs w:val="23"/>
              </w:rPr>
              <w:t xml:space="preserve">       </w:t>
            </w:r>
            <w:r w:rsidRPr="00EF51DF">
              <w:rPr>
                <w:rFonts w:ascii="Times New Roman" w:hAnsi="Times New Roman"/>
                <w:bCs/>
                <w:sz w:val="23"/>
                <w:szCs w:val="23"/>
              </w:rPr>
              <w:t xml:space="preserve">campaniilor electorale     </w:t>
            </w:r>
          </w:p>
        </w:tc>
        <w:tc>
          <w:tcPr>
            <w:tcW w:w="692" w:type="dxa"/>
          </w:tcPr>
          <w:p w14:paraId="2964C299" w14:textId="77777777" w:rsidR="00473F11" w:rsidRDefault="00473F11" w:rsidP="00862433">
            <w:pPr>
              <w:pStyle w:val="ListParagraph"/>
              <w:spacing w:after="0" w:line="276" w:lineRule="auto"/>
              <w:ind w:left="0"/>
              <w:jc w:val="right"/>
              <w:rPr>
                <w:rFonts w:ascii="Times New Roman" w:hAnsi="Times New Roman"/>
                <w:bCs/>
                <w:sz w:val="23"/>
                <w:szCs w:val="23"/>
              </w:rPr>
            </w:pPr>
          </w:p>
          <w:p w14:paraId="4434B092" w14:textId="198A2540" w:rsidR="006F0734" w:rsidRPr="00EF51DF" w:rsidRDefault="006F0734" w:rsidP="00862433">
            <w:pPr>
              <w:pStyle w:val="ListParagraph"/>
              <w:spacing w:after="0" w:line="276" w:lineRule="auto"/>
              <w:ind w:left="0"/>
              <w:jc w:val="right"/>
              <w:rPr>
                <w:rFonts w:ascii="Times New Roman" w:hAnsi="Times New Roman"/>
                <w:bCs/>
                <w:sz w:val="23"/>
                <w:szCs w:val="23"/>
              </w:rPr>
            </w:pPr>
            <w:r>
              <w:rPr>
                <w:rFonts w:ascii="Times New Roman" w:hAnsi="Times New Roman"/>
                <w:bCs/>
                <w:sz w:val="23"/>
                <w:szCs w:val="23"/>
              </w:rPr>
              <w:t>80</w:t>
            </w:r>
          </w:p>
        </w:tc>
      </w:tr>
      <w:tr w:rsidR="00EB5E73" w:rsidRPr="00EF51DF" w14:paraId="77FD4253" w14:textId="3466B73E" w:rsidTr="00F15CCB">
        <w:trPr>
          <w:jc w:val="center"/>
        </w:trPr>
        <w:tc>
          <w:tcPr>
            <w:tcW w:w="562" w:type="dxa"/>
          </w:tcPr>
          <w:p w14:paraId="37CBA8DC" w14:textId="7A40AE03" w:rsidR="00473F11" w:rsidRPr="007145C7" w:rsidRDefault="007145C7" w:rsidP="00265AB9">
            <w:pPr>
              <w:tabs>
                <w:tab w:val="left" w:pos="567"/>
              </w:tabs>
              <w:spacing w:after="0" w:line="276" w:lineRule="auto"/>
              <w:ind w:left="9" w:hanging="29"/>
              <w:rPr>
                <w:rFonts w:ascii="Times New Roman" w:hAnsi="Times New Roman"/>
                <w:sz w:val="23"/>
                <w:szCs w:val="23"/>
              </w:rPr>
            </w:pPr>
            <w:r>
              <w:rPr>
                <w:rFonts w:ascii="Times New Roman" w:hAnsi="Times New Roman"/>
                <w:sz w:val="23"/>
                <w:szCs w:val="23"/>
              </w:rPr>
              <w:t>10.</w:t>
            </w:r>
          </w:p>
        </w:tc>
        <w:tc>
          <w:tcPr>
            <w:tcW w:w="9368" w:type="dxa"/>
          </w:tcPr>
          <w:p w14:paraId="079B9DB1" w14:textId="267D7A21" w:rsidR="00473F11"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RELAŢII EXTERNE</w:t>
            </w:r>
            <w:r w:rsidRPr="00EF51DF">
              <w:rPr>
                <w:rFonts w:ascii="Times New Roman" w:hAnsi="Times New Roman"/>
                <w:b/>
                <w:sz w:val="23"/>
                <w:szCs w:val="23"/>
              </w:rPr>
              <w:t xml:space="preserve">, </w:t>
            </w:r>
            <w:r w:rsidRPr="00EF51DF">
              <w:rPr>
                <w:rFonts w:ascii="Times New Roman" w:hAnsi="Times New Roman"/>
                <w:sz w:val="23"/>
                <w:szCs w:val="23"/>
              </w:rPr>
              <w:t>COOPERARE INTERINSTITUŢIONALĂ, PARTENERIATE</w:t>
            </w:r>
          </w:p>
        </w:tc>
        <w:tc>
          <w:tcPr>
            <w:tcW w:w="692" w:type="dxa"/>
          </w:tcPr>
          <w:p w14:paraId="63909612" w14:textId="7BA42113" w:rsidR="00473F11" w:rsidRPr="00EF51DF" w:rsidRDefault="00976164"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82</w:t>
            </w:r>
          </w:p>
        </w:tc>
      </w:tr>
      <w:tr w:rsidR="00EB5E73" w:rsidRPr="00EF51DF" w14:paraId="25CD6AC7" w14:textId="3CDA147E" w:rsidTr="00F15CCB">
        <w:trPr>
          <w:jc w:val="center"/>
        </w:trPr>
        <w:tc>
          <w:tcPr>
            <w:tcW w:w="562" w:type="dxa"/>
          </w:tcPr>
          <w:p w14:paraId="4825F222" w14:textId="77777777" w:rsidR="00473F11" w:rsidRPr="007145C7" w:rsidRDefault="00473F11" w:rsidP="00265AB9">
            <w:pPr>
              <w:tabs>
                <w:tab w:val="left" w:pos="567"/>
              </w:tabs>
              <w:spacing w:after="0" w:line="276" w:lineRule="auto"/>
              <w:ind w:left="709"/>
              <w:rPr>
                <w:rFonts w:ascii="Times New Roman" w:hAnsi="Times New Roman"/>
                <w:sz w:val="23"/>
                <w:szCs w:val="23"/>
              </w:rPr>
            </w:pPr>
          </w:p>
        </w:tc>
        <w:tc>
          <w:tcPr>
            <w:tcW w:w="9368" w:type="dxa"/>
          </w:tcPr>
          <w:p w14:paraId="49E65EBE" w14:textId="31D03B33"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 xml:space="preserve">10.1. </w:t>
            </w:r>
            <w:r w:rsidR="00473F11" w:rsidRPr="00EF51DF">
              <w:rPr>
                <w:rFonts w:ascii="Times New Roman" w:hAnsi="Times New Roman"/>
                <w:sz w:val="23"/>
                <w:szCs w:val="23"/>
              </w:rPr>
              <w:t>Participarea la conferințe şi reuniuni internaționale</w:t>
            </w:r>
            <w:r w:rsidR="00473F11" w:rsidRPr="00EF51DF">
              <w:rPr>
                <w:rFonts w:ascii="Times New Roman" w:hAnsi="Times New Roman"/>
                <w:sz w:val="23"/>
                <w:szCs w:val="23"/>
              </w:rPr>
              <w:tab/>
            </w:r>
          </w:p>
        </w:tc>
        <w:tc>
          <w:tcPr>
            <w:tcW w:w="692" w:type="dxa"/>
          </w:tcPr>
          <w:p w14:paraId="15510B74" w14:textId="062F9029"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82</w:t>
            </w:r>
          </w:p>
        </w:tc>
      </w:tr>
      <w:tr w:rsidR="00EB5E73" w:rsidRPr="00EF51DF" w14:paraId="3890D7F3" w14:textId="61312746" w:rsidTr="00F15CCB">
        <w:trPr>
          <w:jc w:val="center"/>
        </w:trPr>
        <w:tc>
          <w:tcPr>
            <w:tcW w:w="562" w:type="dxa"/>
          </w:tcPr>
          <w:p w14:paraId="549AB736" w14:textId="77777777" w:rsidR="00473F11" w:rsidRPr="007145C7" w:rsidRDefault="00473F11" w:rsidP="00265AB9">
            <w:pPr>
              <w:tabs>
                <w:tab w:val="left" w:pos="567"/>
              </w:tabs>
              <w:spacing w:after="0" w:line="276" w:lineRule="auto"/>
              <w:ind w:left="709"/>
              <w:rPr>
                <w:rFonts w:ascii="Times New Roman" w:hAnsi="Times New Roman"/>
                <w:sz w:val="23"/>
                <w:szCs w:val="23"/>
              </w:rPr>
            </w:pPr>
          </w:p>
        </w:tc>
        <w:tc>
          <w:tcPr>
            <w:tcW w:w="9368" w:type="dxa"/>
          </w:tcPr>
          <w:p w14:paraId="54862045" w14:textId="73777BE4" w:rsidR="00473F11" w:rsidRPr="00EF51DF" w:rsidRDefault="00473F11" w:rsidP="005D0CB0">
            <w:pPr>
              <w:pStyle w:val="ListParagraph"/>
              <w:numPr>
                <w:ilvl w:val="1"/>
                <w:numId w:val="98"/>
              </w:numPr>
              <w:tabs>
                <w:tab w:val="left" w:pos="567"/>
              </w:tabs>
              <w:spacing w:after="0" w:line="276" w:lineRule="auto"/>
              <w:rPr>
                <w:rFonts w:ascii="Times New Roman" w:hAnsi="Times New Roman"/>
                <w:sz w:val="23"/>
                <w:szCs w:val="23"/>
              </w:rPr>
            </w:pPr>
            <w:r w:rsidRPr="00EF51DF">
              <w:rPr>
                <w:rFonts w:ascii="Times New Roman" w:hAnsi="Times New Roman"/>
                <w:sz w:val="23"/>
                <w:szCs w:val="23"/>
              </w:rPr>
              <w:t>Participarea la misiuni internaționale de observare a alegerilor</w:t>
            </w:r>
          </w:p>
        </w:tc>
        <w:tc>
          <w:tcPr>
            <w:tcW w:w="692" w:type="dxa"/>
          </w:tcPr>
          <w:p w14:paraId="35BC82DE" w14:textId="69BA2898"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84</w:t>
            </w:r>
          </w:p>
        </w:tc>
      </w:tr>
      <w:tr w:rsidR="00EB5E73" w:rsidRPr="00EF51DF" w14:paraId="0CB6BCC2" w14:textId="1BF561B5" w:rsidTr="00F15CCB">
        <w:trPr>
          <w:jc w:val="center"/>
        </w:trPr>
        <w:tc>
          <w:tcPr>
            <w:tcW w:w="562" w:type="dxa"/>
          </w:tcPr>
          <w:p w14:paraId="3C3A2001" w14:textId="77777777" w:rsidR="00473F11" w:rsidRPr="00EF51DF" w:rsidRDefault="00473F11" w:rsidP="00265AB9">
            <w:pPr>
              <w:spacing w:after="0" w:line="276" w:lineRule="auto"/>
              <w:jc w:val="both"/>
              <w:rPr>
                <w:rFonts w:ascii="Times New Roman" w:hAnsi="Times New Roman"/>
                <w:sz w:val="23"/>
                <w:szCs w:val="23"/>
              </w:rPr>
            </w:pPr>
          </w:p>
        </w:tc>
        <w:tc>
          <w:tcPr>
            <w:tcW w:w="9368" w:type="dxa"/>
          </w:tcPr>
          <w:p w14:paraId="27B959CC" w14:textId="1F41CC8E" w:rsidR="00473F11" w:rsidRPr="00EF51DF" w:rsidRDefault="007145C7" w:rsidP="00265AB9">
            <w:pPr>
              <w:spacing w:after="0" w:line="276" w:lineRule="auto"/>
              <w:jc w:val="both"/>
              <w:rPr>
                <w:rFonts w:ascii="Arial Narrow" w:hAnsi="Arial Narrow"/>
                <w:b/>
                <w:sz w:val="23"/>
                <w:szCs w:val="23"/>
              </w:rPr>
            </w:pPr>
            <w:r>
              <w:rPr>
                <w:rFonts w:ascii="Times New Roman" w:hAnsi="Times New Roman"/>
                <w:sz w:val="23"/>
                <w:szCs w:val="23"/>
              </w:rPr>
              <w:t>10</w:t>
            </w:r>
            <w:r w:rsidR="00473F11" w:rsidRPr="00EF51DF">
              <w:rPr>
                <w:rFonts w:ascii="Times New Roman" w:hAnsi="Times New Roman"/>
                <w:sz w:val="23"/>
                <w:szCs w:val="23"/>
              </w:rPr>
              <w:t>.3. Organizarea și participarea la cursuri de formare în domeniul electoral</w:t>
            </w:r>
          </w:p>
        </w:tc>
        <w:tc>
          <w:tcPr>
            <w:tcW w:w="692" w:type="dxa"/>
          </w:tcPr>
          <w:p w14:paraId="2FB2152D" w14:textId="25B435CC" w:rsidR="00473F11" w:rsidRPr="00EF51DF" w:rsidRDefault="00CC6226" w:rsidP="00862433">
            <w:pPr>
              <w:spacing w:after="0" w:line="276" w:lineRule="auto"/>
              <w:jc w:val="right"/>
              <w:rPr>
                <w:rFonts w:ascii="Times New Roman" w:hAnsi="Times New Roman"/>
                <w:sz w:val="23"/>
                <w:szCs w:val="23"/>
              </w:rPr>
            </w:pPr>
            <w:r>
              <w:rPr>
                <w:rFonts w:ascii="Times New Roman" w:hAnsi="Times New Roman"/>
                <w:sz w:val="23"/>
                <w:szCs w:val="23"/>
              </w:rPr>
              <w:t>84</w:t>
            </w:r>
          </w:p>
        </w:tc>
      </w:tr>
      <w:tr w:rsidR="00EB5E73" w:rsidRPr="00EF51DF" w14:paraId="52AB48CA" w14:textId="5DE33092" w:rsidTr="00F15CCB">
        <w:trPr>
          <w:jc w:val="center"/>
        </w:trPr>
        <w:tc>
          <w:tcPr>
            <w:tcW w:w="562" w:type="dxa"/>
          </w:tcPr>
          <w:p w14:paraId="70F0F279"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59740331" w14:textId="01BBC9CD"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10</w:t>
            </w:r>
            <w:r w:rsidR="00473F11" w:rsidRPr="00EF51DF">
              <w:rPr>
                <w:rFonts w:ascii="Times New Roman" w:hAnsi="Times New Roman"/>
                <w:sz w:val="23"/>
                <w:szCs w:val="23"/>
              </w:rPr>
              <w:t>.4. Parteneriate cu mediul academic</w:t>
            </w:r>
          </w:p>
        </w:tc>
        <w:tc>
          <w:tcPr>
            <w:tcW w:w="692" w:type="dxa"/>
          </w:tcPr>
          <w:p w14:paraId="6FCB26FB" w14:textId="17FEF133"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85</w:t>
            </w:r>
          </w:p>
        </w:tc>
      </w:tr>
      <w:tr w:rsidR="00EB5E73" w:rsidRPr="00EF51DF" w14:paraId="75DA7D6B" w14:textId="5FA35222" w:rsidTr="00F15CCB">
        <w:trPr>
          <w:jc w:val="center"/>
        </w:trPr>
        <w:tc>
          <w:tcPr>
            <w:tcW w:w="562" w:type="dxa"/>
          </w:tcPr>
          <w:p w14:paraId="30076C82"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10144CFF" w14:textId="70081354"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10</w:t>
            </w:r>
            <w:r w:rsidR="00473F11" w:rsidRPr="00EF51DF">
              <w:rPr>
                <w:rFonts w:ascii="Times New Roman" w:hAnsi="Times New Roman"/>
                <w:sz w:val="23"/>
                <w:szCs w:val="23"/>
              </w:rPr>
              <w:t>.5. Revista Expert Electoral</w:t>
            </w:r>
          </w:p>
        </w:tc>
        <w:tc>
          <w:tcPr>
            <w:tcW w:w="692" w:type="dxa"/>
          </w:tcPr>
          <w:p w14:paraId="1792D25F" w14:textId="2A77FE55"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86</w:t>
            </w:r>
          </w:p>
        </w:tc>
      </w:tr>
      <w:tr w:rsidR="00EB5E73" w:rsidRPr="00EF51DF" w14:paraId="5C26477A" w14:textId="769D4F30" w:rsidTr="00F15CCB">
        <w:trPr>
          <w:jc w:val="center"/>
        </w:trPr>
        <w:tc>
          <w:tcPr>
            <w:tcW w:w="562" w:type="dxa"/>
          </w:tcPr>
          <w:p w14:paraId="04FF41BE" w14:textId="525D21D3" w:rsidR="00473F11" w:rsidRPr="007145C7" w:rsidRDefault="007145C7" w:rsidP="00265AB9">
            <w:pPr>
              <w:tabs>
                <w:tab w:val="left" w:pos="567"/>
              </w:tabs>
              <w:spacing w:after="0" w:line="276" w:lineRule="auto"/>
              <w:ind w:left="29"/>
              <w:rPr>
                <w:rFonts w:ascii="Times New Roman" w:hAnsi="Times New Roman"/>
                <w:sz w:val="23"/>
                <w:szCs w:val="23"/>
              </w:rPr>
            </w:pPr>
            <w:r>
              <w:rPr>
                <w:rFonts w:ascii="Times New Roman" w:hAnsi="Times New Roman"/>
                <w:sz w:val="23"/>
                <w:szCs w:val="23"/>
              </w:rPr>
              <w:t>11.</w:t>
            </w:r>
          </w:p>
        </w:tc>
        <w:tc>
          <w:tcPr>
            <w:tcW w:w="9368" w:type="dxa"/>
          </w:tcPr>
          <w:p w14:paraId="5A0A6735" w14:textId="515CB1FF" w:rsidR="00473F11"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INFORMAREA ALEGĂTORILOR</w:t>
            </w:r>
          </w:p>
        </w:tc>
        <w:tc>
          <w:tcPr>
            <w:tcW w:w="692" w:type="dxa"/>
          </w:tcPr>
          <w:p w14:paraId="0BF3EBFC" w14:textId="5864CAFA"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86</w:t>
            </w:r>
          </w:p>
        </w:tc>
      </w:tr>
      <w:tr w:rsidR="00EB5E73" w:rsidRPr="00EF51DF" w14:paraId="297CB45A" w14:textId="27B0ECA7" w:rsidTr="00F15CCB">
        <w:trPr>
          <w:jc w:val="center"/>
        </w:trPr>
        <w:tc>
          <w:tcPr>
            <w:tcW w:w="562" w:type="dxa"/>
          </w:tcPr>
          <w:p w14:paraId="7406E50A"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4390EA63" w14:textId="6C2562DE"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11</w:t>
            </w:r>
            <w:r w:rsidR="00473F11" w:rsidRPr="00EF51DF">
              <w:rPr>
                <w:rFonts w:ascii="Times New Roman" w:hAnsi="Times New Roman"/>
                <w:sz w:val="23"/>
                <w:szCs w:val="23"/>
              </w:rPr>
              <w:t>.1. Informarea opiniei publice</w:t>
            </w:r>
          </w:p>
        </w:tc>
        <w:tc>
          <w:tcPr>
            <w:tcW w:w="692" w:type="dxa"/>
          </w:tcPr>
          <w:p w14:paraId="49738ECB" w14:textId="2DCBC71E" w:rsidR="00473F11" w:rsidRPr="00EF51DF" w:rsidRDefault="00CC6226"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86</w:t>
            </w:r>
          </w:p>
        </w:tc>
      </w:tr>
      <w:tr w:rsidR="00EB5E73" w:rsidRPr="00EF51DF" w14:paraId="4C0D4DE6" w14:textId="7139F090" w:rsidTr="00F15CCB">
        <w:trPr>
          <w:jc w:val="center"/>
        </w:trPr>
        <w:tc>
          <w:tcPr>
            <w:tcW w:w="562" w:type="dxa"/>
          </w:tcPr>
          <w:p w14:paraId="21167B74" w14:textId="77777777" w:rsidR="00473F11" w:rsidRPr="00EF51DF" w:rsidRDefault="00473F11" w:rsidP="00265AB9">
            <w:pPr>
              <w:pStyle w:val="ListParagraph"/>
              <w:tabs>
                <w:tab w:val="left" w:pos="567"/>
              </w:tabs>
              <w:spacing w:after="0" w:line="276" w:lineRule="auto"/>
              <w:ind w:left="0"/>
              <w:rPr>
                <w:rFonts w:ascii="Times New Roman" w:hAnsi="Times New Roman"/>
                <w:sz w:val="23"/>
                <w:szCs w:val="23"/>
              </w:rPr>
            </w:pPr>
          </w:p>
        </w:tc>
        <w:tc>
          <w:tcPr>
            <w:tcW w:w="9368" w:type="dxa"/>
          </w:tcPr>
          <w:p w14:paraId="301FB91D" w14:textId="54F9AD66" w:rsidR="00473F11" w:rsidRPr="00EF51DF" w:rsidRDefault="007145C7" w:rsidP="00265AB9">
            <w:pPr>
              <w:pStyle w:val="ListParagraph"/>
              <w:tabs>
                <w:tab w:val="left" w:pos="567"/>
              </w:tabs>
              <w:spacing w:after="0" w:line="276" w:lineRule="auto"/>
              <w:ind w:left="0"/>
              <w:rPr>
                <w:rFonts w:ascii="Times New Roman" w:hAnsi="Times New Roman"/>
                <w:sz w:val="23"/>
                <w:szCs w:val="23"/>
              </w:rPr>
            </w:pPr>
            <w:r>
              <w:rPr>
                <w:rFonts w:ascii="Times New Roman" w:hAnsi="Times New Roman"/>
                <w:sz w:val="23"/>
                <w:szCs w:val="23"/>
              </w:rPr>
              <w:t>11</w:t>
            </w:r>
            <w:r w:rsidR="00473F11" w:rsidRPr="00EF51DF">
              <w:rPr>
                <w:rFonts w:ascii="Times New Roman" w:hAnsi="Times New Roman"/>
                <w:sz w:val="23"/>
                <w:szCs w:val="23"/>
              </w:rPr>
              <w:t>.2. Campaniile de informare și educare a alegătorilor privind alegerile din anul 2016</w:t>
            </w:r>
          </w:p>
        </w:tc>
        <w:tc>
          <w:tcPr>
            <w:tcW w:w="692" w:type="dxa"/>
          </w:tcPr>
          <w:p w14:paraId="56CEB6F4" w14:textId="3544FCC4" w:rsidR="00473F11" w:rsidRPr="00EF51DF" w:rsidRDefault="00A0077C"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88</w:t>
            </w:r>
          </w:p>
        </w:tc>
      </w:tr>
      <w:tr w:rsidR="00EB5E73" w:rsidRPr="00EF51DF" w14:paraId="7CC7F46C" w14:textId="534D852F" w:rsidTr="00F15CCB">
        <w:trPr>
          <w:jc w:val="center"/>
        </w:trPr>
        <w:tc>
          <w:tcPr>
            <w:tcW w:w="562" w:type="dxa"/>
          </w:tcPr>
          <w:p w14:paraId="49D89731" w14:textId="7D97769B" w:rsidR="00473F11" w:rsidRPr="007145C7"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p>
        </w:tc>
        <w:tc>
          <w:tcPr>
            <w:tcW w:w="9368" w:type="dxa"/>
          </w:tcPr>
          <w:p w14:paraId="35724B85" w14:textId="768AE74E" w:rsidR="00473F11" w:rsidRPr="007145C7" w:rsidRDefault="00473F11" w:rsidP="00265AB9">
            <w:pPr>
              <w:tabs>
                <w:tab w:val="left" w:pos="567"/>
              </w:tabs>
              <w:spacing w:after="0" w:line="276" w:lineRule="auto"/>
              <w:rPr>
                <w:rFonts w:ascii="Times New Roman" w:hAnsi="Times New Roman"/>
                <w:sz w:val="23"/>
                <w:szCs w:val="23"/>
              </w:rPr>
            </w:pPr>
            <w:r w:rsidRPr="007145C7">
              <w:rPr>
                <w:rFonts w:ascii="Times New Roman" w:hAnsi="Times New Roman"/>
                <w:sz w:val="23"/>
                <w:szCs w:val="23"/>
              </w:rPr>
              <w:t>ACTIVITĂȚI SPECIFICE PERIOADELOR ELECTORALE: ALEGERI LOCALE, ALEGERI PARLAMENTARE  2016</w:t>
            </w:r>
          </w:p>
        </w:tc>
        <w:tc>
          <w:tcPr>
            <w:tcW w:w="692" w:type="dxa"/>
          </w:tcPr>
          <w:p w14:paraId="27827C4B" w14:textId="77777777" w:rsidR="00473F11" w:rsidRDefault="00473F11" w:rsidP="00862433">
            <w:pPr>
              <w:tabs>
                <w:tab w:val="left" w:pos="567"/>
              </w:tabs>
              <w:spacing w:after="0" w:line="276" w:lineRule="auto"/>
              <w:jc w:val="right"/>
              <w:rPr>
                <w:rFonts w:ascii="Times New Roman" w:hAnsi="Times New Roman"/>
                <w:sz w:val="23"/>
                <w:szCs w:val="23"/>
              </w:rPr>
            </w:pPr>
          </w:p>
          <w:p w14:paraId="5FFB2E0B" w14:textId="53E7038B" w:rsidR="00A17F2A" w:rsidRPr="00473F11" w:rsidRDefault="00A17F2A"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91</w:t>
            </w:r>
          </w:p>
        </w:tc>
      </w:tr>
      <w:tr w:rsidR="00EB5E73" w:rsidRPr="00EF51DF" w14:paraId="6A3F4A9D" w14:textId="42225142" w:rsidTr="00F15CCB">
        <w:trPr>
          <w:jc w:val="center"/>
        </w:trPr>
        <w:tc>
          <w:tcPr>
            <w:tcW w:w="562" w:type="dxa"/>
          </w:tcPr>
          <w:p w14:paraId="7DC0706F"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1DF8BB89" w14:textId="16ADAF45" w:rsidR="00473F11" w:rsidRPr="00EF51DF"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.1. Activități privind evidenţa alegătorilor și prevenirea votului multiplu</w:t>
            </w:r>
          </w:p>
        </w:tc>
        <w:tc>
          <w:tcPr>
            <w:tcW w:w="692" w:type="dxa"/>
          </w:tcPr>
          <w:p w14:paraId="39943515" w14:textId="607FC21D" w:rsidR="00473F11" w:rsidRPr="00EF51DF" w:rsidRDefault="00A17F2A"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91</w:t>
            </w:r>
          </w:p>
        </w:tc>
      </w:tr>
      <w:tr w:rsidR="00EB5E73" w:rsidRPr="00EF51DF" w14:paraId="3A70EC1B" w14:textId="05C533E2" w:rsidTr="00F15CCB">
        <w:trPr>
          <w:jc w:val="center"/>
        </w:trPr>
        <w:tc>
          <w:tcPr>
            <w:tcW w:w="562" w:type="dxa"/>
          </w:tcPr>
          <w:p w14:paraId="39DB553D"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191E4CB1" w14:textId="7B24B406" w:rsidR="00473F11" w:rsidRPr="00EF51DF" w:rsidRDefault="007145C7"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.2. Organizarea secţiilor de votare</w:t>
            </w:r>
          </w:p>
        </w:tc>
        <w:tc>
          <w:tcPr>
            <w:tcW w:w="692" w:type="dxa"/>
          </w:tcPr>
          <w:p w14:paraId="796422FD" w14:textId="2C3C16D8" w:rsidR="00473F11" w:rsidRPr="00EF51DF" w:rsidRDefault="006A5B25"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99</w:t>
            </w:r>
          </w:p>
        </w:tc>
      </w:tr>
      <w:tr w:rsidR="00EB5E73" w:rsidRPr="00EF51DF" w14:paraId="46B0948A" w14:textId="119F4577" w:rsidTr="00F15CCB">
        <w:trPr>
          <w:jc w:val="center"/>
        </w:trPr>
        <w:tc>
          <w:tcPr>
            <w:tcW w:w="562" w:type="dxa"/>
          </w:tcPr>
          <w:p w14:paraId="7B057C8F"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191E9E6E" w14:textId="613DB547"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.3. Sprijinirea activității birourilor și oficiilor electorale. Participarea în comisiile tehnice</w:t>
            </w:r>
          </w:p>
        </w:tc>
        <w:tc>
          <w:tcPr>
            <w:tcW w:w="692" w:type="dxa"/>
          </w:tcPr>
          <w:p w14:paraId="26389BF5" w14:textId="244F80A3" w:rsidR="00473F11" w:rsidRPr="00EF51DF" w:rsidRDefault="004E11D6"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101</w:t>
            </w:r>
          </w:p>
        </w:tc>
      </w:tr>
      <w:tr w:rsidR="00EB5E73" w:rsidRPr="00EF51DF" w14:paraId="38109B20" w14:textId="64C3C28B" w:rsidTr="00F15CCB">
        <w:trPr>
          <w:jc w:val="center"/>
        </w:trPr>
        <w:tc>
          <w:tcPr>
            <w:tcW w:w="562" w:type="dxa"/>
          </w:tcPr>
          <w:p w14:paraId="381F7A3B"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0EBB8C2B" w14:textId="77777777" w:rsidR="00473F11" w:rsidRDefault="00D26364" w:rsidP="004E11D6">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 xml:space="preserve">.4. Controlul respectării prevederilor legale privind materialele de publicitate </w:t>
            </w:r>
          </w:p>
          <w:p w14:paraId="7F3F3CE8" w14:textId="4647EBED" w:rsidR="004E11D6" w:rsidRPr="00EF51DF" w:rsidRDefault="004E11D6" w:rsidP="004E11D6">
            <w:pPr>
              <w:tabs>
                <w:tab w:val="left" w:pos="567"/>
              </w:tabs>
              <w:spacing w:after="0" w:line="276" w:lineRule="auto"/>
              <w:rPr>
                <w:rFonts w:ascii="Times New Roman" w:hAnsi="Times New Roman"/>
                <w:sz w:val="23"/>
                <w:szCs w:val="23"/>
              </w:rPr>
            </w:pPr>
            <w:r>
              <w:rPr>
                <w:rFonts w:ascii="Times New Roman" w:hAnsi="Times New Roman"/>
                <w:sz w:val="23"/>
                <w:szCs w:val="23"/>
              </w:rPr>
              <w:t xml:space="preserve">         </w:t>
            </w:r>
            <w:r w:rsidRPr="004E11D6">
              <w:rPr>
                <w:rFonts w:ascii="Times New Roman" w:hAnsi="Times New Roman"/>
                <w:sz w:val="23"/>
                <w:szCs w:val="23"/>
              </w:rPr>
              <w:t>politică/electorală</w:t>
            </w:r>
          </w:p>
        </w:tc>
        <w:tc>
          <w:tcPr>
            <w:tcW w:w="692" w:type="dxa"/>
          </w:tcPr>
          <w:p w14:paraId="1906A138" w14:textId="77777777" w:rsidR="00473F11" w:rsidRDefault="00473F11" w:rsidP="00862433">
            <w:pPr>
              <w:tabs>
                <w:tab w:val="left" w:pos="567"/>
              </w:tabs>
              <w:spacing w:after="0" w:line="276" w:lineRule="auto"/>
              <w:jc w:val="right"/>
              <w:rPr>
                <w:rFonts w:ascii="Times New Roman" w:hAnsi="Times New Roman"/>
                <w:sz w:val="23"/>
                <w:szCs w:val="23"/>
              </w:rPr>
            </w:pPr>
          </w:p>
          <w:p w14:paraId="450B45B5" w14:textId="2E639712" w:rsidR="004E11D6" w:rsidRPr="00EF51DF" w:rsidRDefault="004E11D6"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102</w:t>
            </w:r>
          </w:p>
        </w:tc>
      </w:tr>
      <w:tr w:rsidR="00EB5E73" w:rsidRPr="00EF51DF" w14:paraId="79172693" w14:textId="5C7E0A38" w:rsidTr="00F15CCB">
        <w:trPr>
          <w:jc w:val="center"/>
        </w:trPr>
        <w:tc>
          <w:tcPr>
            <w:tcW w:w="562" w:type="dxa"/>
          </w:tcPr>
          <w:p w14:paraId="7F5D76B5"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634223E8" w14:textId="77777777" w:rsidR="00D26364"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.5. Cheltuieli pentru organizarea şi desfășurarea alegerilor din anul 2016 asigurate</w:t>
            </w:r>
          </w:p>
          <w:p w14:paraId="701BE46D" w14:textId="40B652DE"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 xml:space="preserve">         </w:t>
            </w:r>
            <w:r w:rsidRPr="00EF51DF">
              <w:rPr>
                <w:rFonts w:ascii="Times New Roman" w:hAnsi="Times New Roman"/>
                <w:sz w:val="23"/>
                <w:szCs w:val="23"/>
              </w:rPr>
              <w:t xml:space="preserve">prin bugetul </w:t>
            </w:r>
            <w:r w:rsidR="005C01D5">
              <w:rPr>
                <w:rFonts w:ascii="Times New Roman" w:eastAsiaTheme="minorHAnsi" w:hAnsi="Times New Roman"/>
                <w:sz w:val="23"/>
                <w:szCs w:val="23"/>
              </w:rPr>
              <w:t>Autorității Electorale Permanente</w:t>
            </w:r>
          </w:p>
        </w:tc>
        <w:tc>
          <w:tcPr>
            <w:tcW w:w="692" w:type="dxa"/>
          </w:tcPr>
          <w:p w14:paraId="65A43314" w14:textId="77777777" w:rsidR="00473F11" w:rsidRDefault="00473F11" w:rsidP="00862433">
            <w:pPr>
              <w:tabs>
                <w:tab w:val="left" w:pos="567"/>
              </w:tabs>
              <w:spacing w:after="0" w:line="276" w:lineRule="auto"/>
              <w:jc w:val="right"/>
              <w:rPr>
                <w:rFonts w:ascii="Times New Roman" w:hAnsi="Times New Roman"/>
                <w:sz w:val="23"/>
                <w:szCs w:val="23"/>
              </w:rPr>
            </w:pPr>
          </w:p>
          <w:p w14:paraId="6A5ADB89" w14:textId="67487F6C" w:rsidR="00BD0038" w:rsidRPr="00EF51DF" w:rsidRDefault="00BD0038"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103</w:t>
            </w:r>
          </w:p>
        </w:tc>
      </w:tr>
      <w:tr w:rsidR="00EB5E73" w:rsidRPr="00EF51DF" w14:paraId="2DFFEE9C" w14:textId="3AA504C4" w:rsidTr="00F15CCB">
        <w:trPr>
          <w:jc w:val="center"/>
        </w:trPr>
        <w:tc>
          <w:tcPr>
            <w:tcW w:w="562" w:type="dxa"/>
          </w:tcPr>
          <w:p w14:paraId="790C4418"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082FD4B6" w14:textId="4F0555F0"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.6. Programe informatice nou dezvoltate</w:t>
            </w:r>
          </w:p>
        </w:tc>
        <w:tc>
          <w:tcPr>
            <w:tcW w:w="692" w:type="dxa"/>
          </w:tcPr>
          <w:p w14:paraId="67B49F8E" w14:textId="634D476C" w:rsidR="00473F11" w:rsidRPr="00EF51DF" w:rsidRDefault="00BD0038"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105</w:t>
            </w:r>
          </w:p>
        </w:tc>
      </w:tr>
      <w:tr w:rsidR="00EB5E73" w:rsidRPr="00EF51DF" w14:paraId="77712715" w14:textId="1759E7F3" w:rsidTr="00F15CCB">
        <w:trPr>
          <w:jc w:val="center"/>
        </w:trPr>
        <w:tc>
          <w:tcPr>
            <w:tcW w:w="562" w:type="dxa"/>
          </w:tcPr>
          <w:p w14:paraId="39F07ED4"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4E719BC1" w14:textId="3091A6E8"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12</w:t>
            </w:r>
            <w:r w:rsidR="00473F11" w:rsidRPr="00EF51DF">
              <w:rPr>
                <w:rFonts w:ascii="Times New Roman" w:hAnsi="Times New Roman"/>
                <w:sz w:val="23"/>
                <w:szCs w:val="23"/>
              </w:rPr>
              <w:t>.7. Acreditarea observatorilor la alegerile parlamentare</w:t>
            </w:r>
            <w:r w:rsidR="00473F11" w:rsidRPr="00EF51DF">
              <w:rPr>
                <w:rFonts w:ascii="Times New Roman" w:hAnsi="Times New Roman"/>
                <w:sz w:val="23"/>
                <w:szCs w:val="23"/>
              </w:rPr>
              <w:tab/>
            </w:r>
          </w:p>
        </w:tc>
        <w:tc>
          <w:tcPr>
            <w:tcW w:w="692" w:type="dxa"/>
          </w:tcPr>
          <w:p w14:paraId="6F241530" w14:textId="0336EF48" w:rsidR="00473F11" w:rsidRPr="00EF51DF" w:rsidRDefault="00BD0038"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106</w:t>
            </w:r>
          </w:p>
        </w:tc>
      </w:tr>
      <w:tr w:rsidR="00EB5E73" w:rsidRPr="00EF51DF" w14:paraId="3EB23DFE" w14:textId="564DD051" w:rsidTr="00F15CCB">
        <w:trPr>
          <w:jc w:val="center"/>
        </w:trPr>
        <w:tc>
          <w:tcPr>
            <w:tcW w:w="562" w:type="dxa"/>
          </w:tcPr>
          <w:p w14:paraId="22FE41C8" w14:textId="3CFBF7C8" w:rsidR="00473F11" w:rsidRPr="00D26364"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13.</w:t>
            </w:r>
          </w:p>
        </w:tc>
        <w:tc>
          <w:tcPr>
            <w:tcW w:w="9368" w:type="dxa"/>
          </w:tcPr>
          <w:p w14:paraId="4AF54704" w14:textId="5A3E4C34" w:rsidR="00473F11" w:rsidRPr="00EF51DF" w:rsidRDefault="00473F11" w:rsidP="00265AB9">
            <w:pPr>
              <w:pStyle w:val="ListParagraph"/>
              <w:tabs>
                <w:tab w:val="left" w:pos="567"/>
              </w:tabs>
              <w:spacing w:after="0" w:line="276" w:lineRule="auto"/>
              <w:ind w:left="0"/>
              <w:rPr>
                <w:rFonts w:ascii="Times New Roman" w:hAnsi="Times New Roman"/>
                <w:sz w:val="23"/>
                <w:szCs w:val="23"/>
              </w:rPr>
            </w:pPr>
            <w:r w:rsidRPr="00EF51DF">
              <w:rPr>
                <w:rFonts w:ascii="Times New Roman" w:hAnsi="Times New Roman"/>
                <w:sz w:val="23"/>
                <w:szCs w:val="23"/>
              </w:rPr>
              <w:t>BUGET ȘI ACHIZIȚII PUBLICE. MANAGEMENTUL RESURSELOR UMANE</w:t>
            </w:r>
          </w:p>
        </w:tc>
        <w:tc>
          <w:tcPr>
            <w:tcW w:w="692" w:type="dxa"/>
          </w:tcPr>
          <w:p w14:paraId="023D9343" w14:textId="428828E2" w:rsidR="00473F11" w:rsidRPr="00EF51DF" w:rsidRDefault="00BD0038" w:rsidP="00862433">
            <w:pPr>
              <w:pStyle w:val="ListParagraph"/>
              <w:tabs>
                <w:tab w:val="left" w:pos="567"/>
              </w:tabs>
              <w:spacing w:after="0" w:line="276" w:lineRule="auto"/>
              <w:ind w:left="0"/>
              <w:jc w:val="right"/>
              <w:rPr>
                <w:rFonts w:ascii="Times New Roman" w:hAnsi="Times New Roman"/>
                <w:sz w:val="23"/>
                <w:szCs w:val="23"/>
              </w:rPr>
            </w:pPr>
            <w:r>
              <w:rPr>
                <w:rFonts w:ascii="Times New Roman" w:hAnsi="Times New Roman"/>
                <w:sz w:val="23"/>
                <w:szCs w:val="23"/>
              </w:rPr>
              <w:t>107</w:t>
            </w:r>
          </w:p>
        </w:tc>
      </w:tr>
      <w:tr w:rsidR="00EB5E73" w:rsidRPr="00EF51DF" w14:paraId="5FA02D32" w14:textId="0F473108" w:rsidTr="00F15CCB">
        <w:trPr>
          <w:jc w:val="center"/>
        </w:trPr>
        <w:tc>
          <w:tcPr>
            <w:tcW w:w="562" w:type="dxa"/>
          </w:tcPr>
          <w:p w14:paraId="7F9E392A"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5701156F" w14:textId="026E14E2"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13</w:t>
            </w:r>
            <w:r w:rsidR="00473F11" w:rsidRPr="00EF51DF">
              <w:rPr>
                <w:rFonts w:ascii="Times New Roman" w:hAnsi="Times New Roman"/>
                <w:sz w:val="23"/>
                <w:szCs w:val="23"/>
              </w:rPr>
              <w:t>.1. Buget și achiziții publice</w:t>
            </w:r>
          </w:p>
        </w:tc>
        <w:tc>
          <w:tcPr>
            <w:tcW w:w="692" w:type="dxa"/>
          </w:tcPr>
          <w:p w14:paraId="3930C285" w14:textId="6D864AA3" w:rsidR="00473F11" w:rsidRPr="00EF51DF" w:rsidRDefault="00BD0038"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107</w:t>
            </w:r>
          </w:p>
        </w:tc>
      </w:tr>
      <w:tr w:rsidR="00EB5E73" w:rsidRPr="00EF51DF" w14:paraId="6345F973" w14:textId="1EA34528" w:rsidTr="00F15CCB">
        <w:trPr>
          <w:jc w:val="center"/>
        </w:trPr>
        <w:tc>
          <w:tcPr>
            <w:tcW w:w="562" w:type="dxa"/>
          </w:tcPr>
          <w:p w14:paraId="579E2BAE" w14:textId="77777777" w:rsidR="00473F11" w:rsidRPr="00EF51DF" w:rsidRDefault="00473F11" w:rsidP="00265AB9">
            <w:pPr>
              <w:tabs>
                <w:tab w:val="left" w:pos="567"/>
              </w:tabs>
              <w:spacing w:after="0" w:line="276" w:lineRule="auto"/>
              <w:rPr>
                <w:rFonts w:ascii="Times New Roman" w:hAnsi="Times New Roman"/>
                <w:sz w:val="23"/>
                <w:szCs w:val="23"/>
              </w:rPr>
            </w:pPr>
          </w:p>
        </w:tc>
        <w:tc>
          <w:tcPr>
            <w:tcW w:w="9368" w:type="dxa"/>
          </w:tcPr>
          <w:p w14:paraId="1EF2CA42" w14:textId="00072673" w:rsidR="00473F11" w:rsidRPr="00EF51DF" w:rsidRDefault="00D26364" w:rsidP="00265AB9">
            <w:pPr>
              <w:tabs>
                <w:tab w:val="left" w:pos="567"/>
              </w:tabs>
              <w:spacing w:after="0" w:line="276" w:lineRule="auto"/>
              <w:rPr>
                <w:rFonts w:ascii="Times New Roman" w:hAnsi="Times New Roman"/>
                <w:sz w:val="23"/>
                <w:szCs w:val="23"/>
              </w:rPr>
            </w:pPr>
            <w:r>
              <w:rPr>
                <w:rFonts w:ascii="Times New Roman" w:hAnsi="Times New Roman"/>
                <w:sz w:val="23"/>
                <w:szCs w:val="23"/>
              </w:rPr>
              <w:t>13</w:t>
            </w:r>
            <w:r w:rsidR="00473F11" w:rsidRPr="00EF51DF">
              <w:rPr>
                <w:rFonts w:ascii="Times New Roman" w:hAnsi="Times New Roman"/>
                <w:sz w:val="23"/>
                <w:szCs w:val="23"/>
              </w:rPr>
              <w:t>.2. Managementul resurselor umane</w:t>
            </w:r>
          </w:p>
        </w:tc>
        <w:tc>
          <w:tcPr>
            <w:tcW w:w="692" w:type="dxa"/>
          </w:tcPr>
          <w:p w14:paraId="78A0C507" w14:textId="53EA32DF" w:rsidR="00473F11" w:rsidRPr="00EF51DF" w:rsidRDefault="00BD0038" w:rsidP="00862433">
            <w:pPr>
              <w:tabs>
                <w:tab w:val="left" w:pos="567"/>
              </w:tabs>
              <w:spacing w:after="0" w:line="276" w:lineRule="auto"/>
              <w:jc w:val="right"/>
              <w:rPr>
                <w:rFonts w:ascii="Times New Roman" w:hAnsi="Times New Roman"/>
                <w:sz w:val="23"/>
                <w:szCs w:val="23"/>
              </w:rPr>
            </w:pPr>
            <w:r>
              <w:rPr>
                <w:rFonts w:ascii="Times New Roman" w:hAnsi="Times New Roman"/>
                <w:sz w:val="23"/>
                <w:szCs w:val="23"/>
              </w:rPr>
              <w:t>108</w:t>
            </w:r>
          </w:p>
        </w:tc>
      </w:tr>
      <w:tr w:rsidR="00EB5E73" w:rsidRPr="00EF51DF" w14:paraId="527C0CF3" w14:textId="4AB391E8" w:rsidTr="00F15CCB">
        <w:trPr>
          <w:jc w:val="center"/>
        </w:trPr>
        <w:tc>
          <w:tcPr>
            <w:tcW w:w="562" w:type="dxa"/>
          </w:tcPr>
          <w:p w14:paraId="68188052" w14:textId="77777777" w:rsidR="00473F11" w:rsidRPr="00EF51DF" w:rsidRDefault="00473F11" w:rsidP="00265AB9">
            <w:pPr>
              <w:spacing w:after="0" w:line="276" w:lineRule="auto"/>
              <w:rPr>
                <w:rFonts w:ascii="Times New Roman" w:hAnsi="Times New Roman"/>
                <w:sz w:val="23"/>
                <w:szCs w:val="23"/>
              </w:rPr>
            </w:pPr>
          </w:p>
        </w:tc>
        <w:tc>
          <w:tcPr>
            <w:tcW w:w="9368" w:type="dxa"/>
          </w:tcPr>
          <w:p w14:paraId="0E7FA8D1" w14:textId="2D5ABD1B" w:rsidR="00473F11" w:rsidRPr="00EF51DF" w:rsidRDefault="00473F11" w:rsidP="00265AB9">
            <w:pPr>
              <w:spacing w:after="0" w:line="276" w:lineRule="auto"/>
              <w:rPr>
                <w:rFonts w:ascii="Times New Roman" w:hAnsi="Times New Roman"/>
                <w:sz w:val="23"/>
                <w:szCs w:val="23"/>
              </w:rPr>
            </w:pPr>
            <w:r w:rsidRPr="00EF51DF">
              <w:rPr>
                <w:rFonts w:ascii="Times New Roman" w:hAnsi="Times New Roman"/>
                <w:sz w:val="23"/>
                <w:szCs w:val="23"/>
              </w:rPr>
              <w:t>ANEXE</w:t>
            </w:r>
            <w:r w:rsidRPr="00EF51DF">
              <w:rPr>
                <w:rFonts w:ascii="Times New Roman" w:hAnsi="Times New Roman"/>
                <w:sz w:val="23"/>
                <w:szCs w:val="23"/>
              </w:rPr>
              <w:tab/>
            </w:r>
          </w:p>
        </w:tc>
        <w:tc>
          <w:tcPr>
            <w:tcW w:w="692" w:type="dxa"/>
          </w:tcPr>
          <w:p w14:paraId="65F14E91" w14:textId="1E9412E1" w:rsidR="00473F11" w:rsidRPr="00EF51DF" w:rsidRDefault="00F05AFE" w:rsidP="00862433">
            <w:pPr>
              <w:spacing w:after="0" w:line="276" w:lineRule="auto"/>
              <w:jc w:val="right"/>
              <w:rPr>
                <w:rFonts w:ascii="Times New Roman" w:hAnsi="Times New Roman"/>
                <w:sz w:val="23"/>
                <w:szCs w:val="23"/>
              </w:rPr>
            </w:pPr>
            <w:r>
              <w:rPr>
                <w:rFonts w:ascii="Times New Roman" w:hAnsi="Times New Roman"/>
                <w:sz w:val="23"/>
                <w:szCs w:val="23"/>
              </w:rPr>
              <w:t>111</w:t>
            </w:r>
          </w:p>
        </w:tc>
      </w:tr>
    </w:tbl>
    <w:p w14:paraId="2465EBE8" w14:textId="77777777" w:rsidR="00F93005" w:rsidRPr="00242C71" w:rsidRDefault="00F93005" w:rsidP="00F93005">
      <w:pPr>
        <w:spacing w:after="0" w:line="276" w:lineRule="auto"/>
        <w:rPr>
          <w:rFonts w:ascii="Times New Roman" w:hAnsi="Times New Roman"/>
          <w:sz w:val="23"/>
          <w:szCs w:val="23"/>
        </w:rPr>
      </w:pPr>
    </w:p>
    <w:p w14:paraId="7517F001" w14:textId="77777777" w:rsidR="00F93005" w:rsidRPr="00242C71" w:rsidRDefault="00F93005" w:rsidP="00F93005">
      <w:pPr>
        <w:spacing w:after="0" w:line="276" w:lineRule="auto"/>
        <w:rPr>
          <w:rFonts w:ascii="Times New Roman" w:hAnsi="Times New Roman"/>
          <w:sz w:val="23"/>
          <w:szCs w:val="23"/>
        </w:rPr>
      </w:pPr>
    </w:p>
    <w:p w14:paraId="325F5691" w14:textId="77777777" w:rsidR="00F93005" w:rsidRPr="00242C71" w:rsidRDefault="00F93005" w:rsidP="00F93005">
      <w:pPr>
        <w:spacing w:after="0" w:line="276" w:lineRule="auto"/>
        <w:rPr>
          <w:rFonts w:ascii="Times New Roman" w:hAnsi="Times New Roman"/>
          <w:sz w:val="23"/>
          <w:szCs w:val="23"/>
        </w:rPr>
      </w:pPr>
    </w:p>
    <w:p w14:paraId="4ECAA1E8" w14:textId="29F7D9A9" w:rsidR="00E32AE1" w:rsidRPr="00242C71" w:rsidRDefault="00E32AE1" w:rsidP="00F93005">
      <w:pPr>
        <w:spacing w:after="0" w:line="276" w:lineRule="auto"/>
        <w:rPr>
          <w:rFonts w:ascii="Times New Roman" w:hAnsi="Times New Roman"/>
          <w:sz w:val="23"/>
          <w:szCs w:val="23"/>
        </w:rPr>
      </w:pPr>
      <w:r w:rsidRPr="00242C71">
        <w:rPr>
          <w:rFonts w:ascii="Arial Narrow" w:hAnsi="Arial Narrow"/>
          <w:b/>
          <w:sz w:val="28"/>
          <w:szCs w:val="28"/>
        </w:rPr>
        <w:br w:type="page"/>
      </w:r>
    </w:p>
    <w:p w14:paraId="0CF55C93" w14:textId="77777777" w:rsidR="00561B8D" w:rsidRPr="00242C71" w:rsidRDefault="00C8399C">
      <w:pPr>
        <w:spacing w:after="0" w:line="240" w:lineRule="auto"/>
        <w:rPr>
          <w:rFonts w:ascii="Arial Narrow" w:hAnsi="Arial Narrow"/>
          <w:b/>
          <w:sz w:val="28"/>
          <w:szCs w:val="28"/>
        </w:rPr>
      </w:pPr>
      <w:r w:rsidRPr="00242C71">
        <w:rPr>
          <w:rFonts w:ascii="Arial Narrow" w:hAnsi="Arial Narrow"/>
          <w:b/>
          <w:sz w:val="28"/>
          <w:szCs w:val="28"/>
        </w:rPr>
        <w:lastRenderedPageBreak/>
        <w:t>1. MISIUNEA INSTITUȚIEI ȘI RESPONSABILITĂȚI</w:t>
      </w:r>
    </w:p>
    <w:p w14:paraId="3BED2AE3" w14:textId="77777777" w:rsidR="00561B8D" w:rsidRPr="00242C71" w:rsidRDefault="00561B8D">
      <w:pPr>
        <w:spacing w:after="0" w:line="240" w:lineRule="auto"/>
        <w:rPr>
          <w:rFonts w:ascii="Arial Narrow" w:hAnsi="Arial Narrow"/>
          <w:b/>
          <w:sz w:val="28"/>
          <w:szCs w:val="28"/>
        </w:rPr>
      </w:pPr>
    </w:p>
    <w:p w14:paraId="14930C60" w14:textId="4E2BE77B" w:rsidR="00BE7F60" w:rsidRPr="00242C71" w:rsidRDefault="005E02B3" w:rsidP="006A0E0D">
      <w:pPr>
        <w:autoSpaceDE w:val="0"/>
        <w:autoSpaceDN w:val="0"/>
        <w:adjustRightInd w:val="0"/>
        <w:spacing w:after="0" w:line="276" w:lineRule="auto"/>
        <w:ind w:firstLine="567"/>
        <w:jc w:val="both"/>
        <w:rPr>
          <w:sz w:val="23"/>
          <w:szCs w:val="23"/>
        </w:rPr>
      </w:pPr>
      <w:r w:rsidRPr="00242C71">
        <w:rPr>
          <w:rFonts w:ascii="Times New Roman" w:eastAsiaTheme="minorHAnsi" w:hAnsi="Times New Roman"/>
          <w:sz w:val="23"/>
          <w:szCs w:val="23"/>
        </w:rPr>
        <w:t xml:space="preserve">Autoritatea Electorală Permanentă </w:t>
      </w:r>
      <w:r w:rsidR="00451F75" w:rsidRPr="00242C71">
        <w:rPr>
          <w:rFonts w:ascii="Times New Roman" w:eastAsiaTheme="minorHAnsi" w:hAnsi="Times New Roman"/>
          <w:sz w:val="23"/>
          <w:szCs w:val="23"/>
        </w:rPr>
        <w:t>(</w:t>
      </w:r>
      <w:bookmarkStart w:id="0" w:name="_GoBack"/>
      <w:r w:rsidR="00451F75" w:rsidRPr="00242C71">
        <w:rPr>
          <w:rFonts w:ascii="Times New Roman" w:eastAsiaTheme="minorHAnsi" w:hAnsi="Times New Roman"/>
          <w:sz w:val="23"/>
          <w:szCs w:val="23"/>
        </w:rPr>
        <w:t>AEP</w:t>
      </w:r>
      <w:bookmarkEnd w:id="0"/>
      <w:r w:rsidR="00451F75" w:rsidRPr="00242C71">
        <w:rPr>
          <w:rFonts w:ascii="Times New Roman" w:eastAsiaTheme="minorHAnsi" w:hAnsi="Times New Roman"/>
          <w:sz w:val="23"/>
          <w:szCs w:val="23"/>
        </w:rPr>
        <w:t xml:space="preserve">) </w:t>
      </w:r>
      <w:r w:rsidR="00561B8D" w:rsidRPr="00242C71">
        <w:rPr>
          <w:rFonts w:ascii="Times New Roman" w:eastAsiaTheme="minorHAnsi" w:hAnsi="Times New Roman"/>
          <w:sz w:val="23"/>
          <w:szCs w:val="23"/>
        </w:rPr>
        <w:t>este o instituţie administrativă autonomă cu personalitate juridică şi cu competenţă generală în materie electorală, care are misiunea de a asigura organizarea şi desfăşurarea alegerilor şi a referendumurilor, precum şi finanţarea partidelor politice şi a campaniilor electorale, cu respectarea Constituţiei, a legii şi a standardelor internaţionale şi europene în materie.</w:t>
      </w:r>
      <w:r w:rsidR="0016422E" w:rsidRPr="00242C71">
        <w:rPr>
          <w:sz w:val="23"/>
          <w:szCs w:val="23"/>
        </w:rPr>
        <w:t xml:space="preserve"> </w:t>
      </w:r>
    </w:p>
    <w:p w14:paraId="684E8468" w14:textId="6C4F3054" w:rsidR="006A0E0D" w:rsidRPr="00242C71" w:rsidRDefault="002F197A" w:rsidP="006A0E0D">
      <w:pPr>
        <w:autoSpaceDE w:val="0"/>
        <w:autoSpaceDN w:val="0"/>
        <w:adjustRightInd w:val="0"/>
        <w:spacing w:after="0" w:line="276" w:lineRule="auto"/>
        <w:ind w:firstLine="567"/>
        <w:jc w:val="both"/>
        <w:rPr>
          <w:rFonts w:ascii="Times New Roman" w:eastAsiaTheme="minorHAnsi" w:hAnsi="Times New Roman"/>
          <w:sz w:val="23"/>
          <w:szCs w:val="23"/>
        </w:rPr>
      </w:pPr>
      <w:r>
        <w:rPr>
          <w:rFonts w:ascii="Times New Roman" w:eastAsiaTheme="minorHAnsi" w:hAnsi="Times New Roman"/>
          <w:sz w:val="23"/>
          <w:szCs w:val="23"/>
        </w:rPr>
        <w:t>Organizarea şi funcționarea Autorității Electorale Permanente</w:t>
      </w:r>
      <w:r w:rsidR="00AE187F" w:rsidRPr="00242C71">
        <w:rPr>
          <w:rFonts w:ascii="Times New Roman" w:eastAsiaTheme="minorHAnsi" w:hAnsi="Times New Roman"/>
          <w:sz w:val="23"/>
          <w:szCs w:val="23"/>
        </w:rPr>
        <w:t xml:space="preserve"> </w:t>
      </w:r>
      <w:r w:rsidR="00BE7F60" w:rsidRPr="00242C71">
        <w:rPr>
          <w:rFonts w:ascii="Times New Roman" w:eastAsiaTheme="minorHAnsi" w:hAnsi="Times New Roman"/>
          <w:sz w:val="23"/>
          <w:szCs w:val="23"/>
        </w:rPr>
        <w:t xml:space="preserve">sunt reglementate </w:t>
      </w:r>
      <w:r w:rsidR="002A2ADE" w:rsidRPr="00242C71">
        <w:rPr>
          <w:rFonts w:ascii="Times New Roman" w:eastAsiaTheme="minorHAnsi" w:hAnsi="Times New Roman"/>
          <w:sz w:val="23"/>
          <w:szCs w:val="23"/>
        </w:rPr>
        <w:t xml:space="preserve">în </w:t>
      </w:r>
      <w:r w:rsidR="00410574" w:rsidRPr="00242C71">
        <w:rPr>
          <w:rFonts w:ascii="Times New Roman" w:eastAsiaTheme="minorHAnsi" w:hAnsi="Times New Roman"/>
          <w:b/>
          <w:sz w:val="23"/>
          <w:szCs w:val="23"/>
        </w:rPr>
        <w:t xml:space="preserve">Legea nr. </w:t>
      </w:r>
      <w:r w:rsidR="00BE7F60" w:rsidRPr="00242C71">
        <w:rPr>
          <w:rFonts w:ascii="Times New Roman" w:eastAsiaTheme="minorHAnsi" w:hAnsi="Times New Roman"/>
          <w:b/>
          <w:sz w:val="23"/>
          <w:szCs w:val="23"/>
        </w:rPr>
        <w:t xml:space="preserve">208/2015 privind alegerea Senatului şi a Camerei Deputaţilor, precum şi pentru organizarea şi funcţionarea </w:t>
      </w:r>
      <w:r w:rsidR="00DD2483">
        <w:rPr>
          <w:rFonts w:ascii="Times New Roman" w:eastAsiaTheme="minorHAnsi" w:hAnsi="Times New Roman"/>
          <w:b/>
          <w:sz w:val="23"/>
          <w:szCs w:val="23"/>
        </w:rPr>
        <w:t>Autorității Electorale Permanente</w:t>
      </w:r>
      <w:r w:rsidR="000B787C" w:rsidRPr="00242C71">
        <w:rPr>
          <w:rFonts w:ascii="Times New Roman" w:eastAsiaTheme="minorHAnsi" w:hAnsi="Times New Roman"/>
          <w:b/>
          <w:sz w:val="23"/>
          <w:szCs w:val="23"/>
        </w:rPr>
        <w:t>, cu modifică</w:t>
      </w:r>
      <w:r w:rsidR="00130FD1" w:rsidRPr="00242C71">
        <w:rPr>
          <w:rFonts w:ascii="Times New Roman" w:eastAsiaTheme="minorHAnsi" w:hAnsi="Times New Roman"/>
          <w:b/>
          <w:sz w:val="23"/>
          <w:szCs w:val="23"/>
        </w:rPr>
        <w:t>rile și completările ulterioare</w:t>
      </w:r>
      <w:r w:rsidR="00130FD1" w:rsidRPr="00242C71">
        <w:rPr>
          <w:rStyle w:val="FootnoteReference"/>
          <w:rFonts w:ascii="Times New Roman" w:eastAsiaTheme="minorHAnsi" w:hAnsi="Times New Roman"/>
          <w:sz w:val="23"/>
          <w:szCs w:val="23"/>
        </w:rPr>
        <w:footnoteReference w:id="1"/>
      </w:r>
      <w:r w:rsidR="009D1394" w:rsidRPr="00242C71">
        <w:rPr>
          <w:rFonts w:ascii="Times New Roman" w:eastAsiaTheme="minorHAnsi" w:hAnsi="Times New Roman"/>
          <w:sz w:val="23"/>
          <w:szCs w:val="23"/>
        </w:rPr>
        <w:t xml:space="preserve">, precum și </w:t>
      </w:r>
      <w:r w:rsidR="00E20B14" w:rsidRPr="00242C71">
        <w:rPr>
          <w:rFonts w:ascii="Times New Roman" w:eastAsiaTheme="minorHAnsi" w:hAnsi="Times New Roman"/>
          <w:sz w:val="23"/>
          <w:szCs w:val="23"/>
        </w:rPr>
        <w:t xml:space="preserve">în </w:t>
      </w:r>
      <w:r w:rsidR="009D1394" w:rsidRPr="00242C71">
        <w:rPr>
          <w:rFonts w:ascii="Times New Roman" w:eastAsiaTheme="minorHAnsi" w:hAnsi="Times New Roman"/>
          <w:b/>
          <w:sz w:val="23"/>
          <w:szCs w:val="23"/>
        </w:rPr>
        <w:t xml:space="preserve">Regulamentul de organizare şi funcţionare a </w:t>
      </w:r>
      <w:r>
        <w:rPr>
          <w:rFonts w:ascii="Times New Roman" w:eastAsiaTheme="minorHAnsi" w:hAnsi="Times New Roman"/>
          <w:b/>
          <w:sz w:val="23"/>
          <w:szCs w:val="23"/>
        </w:rPr>
        <w:t>Autorității Electorale Permanente</w:t>
      </w:r>
      <w:r w:rsidR="00A33881" w:rsidRPr="00242C71">
        <w:rPr>
          <w:rFonts w:ascii="Times New Roman" w:eastAsiaTheme="minorHAnsi" w:hAnsi="Times New Roman"/>
          <w:b/>
          <w:sz w:val="23"/>
          <w:szCs w:val="23"/>
        </w:rPr>
        <w:t xml:space="preserve">, aprobat prin </w:t>
      </w:r>
      <w:r w:rsidR="006946A9" w:rsidRPr="00242C71">
        <w:rPr>
          <w:rFonts w:ascii="Times New Roman" w:eastAsiaTheme="minorHAnsi" w:hAnsi="Times New Roman"/>
          <w:b/>
          <w:sz w:val="23"/>
          <w:szCs w:val="23"/>
        </w:rPr>
        <w:t>Hotărârea</w:t>
      </w:r>
      <w:r w:rsidR="00A33881" w:rsidRPr="00242C71">
        <w:rPr>
          <w:rFonts w:ascii="Times New Roman" w:eastAsiaTheme="minorHAnsi" w:hAnsi="Times New Roman"/>
          <w:b/>
          <w:sz w:val="23"/>
          <w:szCs w:val="23"/>
        </w:rPr>
        <w:t xml:space="preserve"> Birourilor permanente ale Camerei Deputaților și Senatului nr. 4/2016</w:t>
      </w:r>
      <w:r w:rsidR="0061384C" w:rsidRPr="00242C71">
        <w:rPr>
          <w:rStyle w:val="FootnoteReference"/>
          <w:rFonts w:ascii="Times New Roman" w:eastAsiaTheme="minorHAnsi" w:hAnsi="Times New Roman"/>
          <w:sz w:val="23"/>
          <w:szCs w:val="23"/>
        </w:rPr>
        <w:footnoteReference w:id="2"/>
      </w:r>
      <w:r w:rsidR="000044D7" w:rsidRPr="00242C71">
        <w:rPr>
          <w:rFonts w:ascii="Times New Roman" w:eastAsiaTheme="minorHAnsi" w:hAnsi="Times New Roman"/>
          <w:sz w:val="23"/>
          <w:szCs w:val="23"/>
        </w:rPr>
        <w:t xml:space="preserve">. </w:t>
      </w:r>
    </w:p>
    <w:p w14:paraId="273A7934" w14:textId="77777777" w:rsidR="00B549A9" w:rsidRPr="00242C71" w:rsidRDefault="0016422E" w:rsidP="006A0E0D">
      <w:pPr>
        <w:autoSpaceDE w:val="0"/>
        <w:autoSpaceDN w:val="0"/>
        <w:adjustRightInd w:val="0"/>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În conformitate cu prevederile art. 103 din Legea nr. 208/2015, </w:t>
      </w:r>
      <w:r w:rsidR="00F15674" w:rsidRPr="00242C71">
        <w:rPr>
          <w:rFonts w:ascii="Times New Roman" w:eastAsiaTheme="minorHAnsi" w:hAnsi="Times New Roman"/>
          <w:sz w:val="23"/>
          <w:szCs w:val="23"/>
        </w:rPr>
        <w:t xml:space="preserve">AEP </w:t>
      </w:r>
      <w:r w:rsidR="00B549A9" w:rsidRPr="00242C71">
        <w:rPr>
          <w:rFonts w:ascii="Times New Roman" w:eastAsiaTheme="minorHAnsi" w:hAnsi="Times New Roman"/>
          <w:sz w:val="23"/>
          <w:szCs w:val="23"/>
        </w:rPr>
        <w:t>exercită următoarele atribuţii principale:</w:t>
      </w:r>
    </w:p>
    <w:p w14:paraId="09487731" w14:textId="77777777" w:rsidR="008E5EAC" w:rsidRPr="00242C71" w:rsidRDefault="008E5EAC"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asigură, în limita competenţelor sale, aplicarea unitară a dispoziţiilor legale referitoare la organizarea alegerilor şi a referendumurilor;</w:t>
      </w:r>
    </w:p>
    <w:p w14:paraId="3C11483A" w14:textId="77777777" w:rsidR="00E37BD9" w:rsidRPr="00242C71" w:rsidRDefault="00AC4582"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elaborează studii şi propuneri vizând îmbunătăţirea sistemului electoral, precum și proiecte de acte normative pentru îmbunătăţirea şi perfecţionarea sistemului electoral românesc, pe care le supune Guvernului spre analiză şi exercitare a drep</w:t>
      </w:r>
      <w:r w:rsidR="00E37BD9" w:rsidRPr="00242C71">
        <w:rPr>
          <w:rFonts w:ascii="Times New Roman" w:eastAsiaTheme="minorHAnsi" w:hAnsi="Times New Roman"/>
          <w:sz w:val="23"/>
          <w:szCs w:val="23"/>
        </w:rPr>
        <w:t>tului de iniţiativă legislativă</w:t>
      </w:r>
      <w:r w:rsidRPr="00242C71">
        <w:rPr>
          <w:rFonts w:ascii="Times New Roman" w:eastAsiaTheme="minorHAnsi" w:hAnsi="Times New Roman"/>
          <w:sz w:val="23"/>
          <w:szCs w:val="23"/>
        </w:rPr>
        <w:t>;</w:t>
      </w:r>
    </w:p>
    <w:p w14:paraId="7E0CA019" w14:textId="77777777" w:rsidR="00E37BD9" w:rsidRPr="00242C71" w:rsidRDefault="00AC4582"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elaborează şi supune Guvernului spre aprobare, împreună cu Ministerul Afacerilor Interne, data alegerilor şi calendarul acţiunilor din cuprinsul perioadei electorale, </w:t>
      </w:r>
      <w:r w:rsidR="00E37BD9" w:rsidRPr="00242C71">
        <w:rPr>
          <w:rFonts w:ascii="Times New Roman" w:eastAsiaTheme="minorHAnsi" w:hAnsi="Times New Roman"/>
          <w:sz w:val="23"/>
          <w:szCs w:val="23"/>
        </w:rPr>
        <w:t xml:space="preserve">precum și </w:t>
      </w:r>
      <w:r w:rsidRPr="00242C71">
        <w:rPr>
          <w:rFonts w:ascii="Times New Roman" w:eastAsiaTheme="minorHAnsi" w:hAnsi="Times New Roman"/>
          <w:sz w:val="23"/>
          <w:szCs w:val="23"/>
        </w:rPr>
        <w:t>proiectele de hotărâri specifice bunei organizări şi desfăşurări a alegerilor;</w:t>
      </w:r>
    </w:p>
    <w:p w14:paraId="4566E6C7" w14:textId="77777777" w:rsidR="00AC4582" w:rsidRPr="00242C71" w:rsidRDefault="00AC4582"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prezintă Guvernului spre aprobare, împreună cu Ministerul Finanţelor Publice şi Ministerul Afacerilor Interne, proiectul hotărârii Guvernului privind aprobarea cheltuielilor necesare pentru organizarea şi desfăşurarea alegerilor;</w:t>
      </w:r>
    </w:p>
    <w:p w14:paraId="17B03856" w14:textId="77777777" w:rsidR="00301D35" w:rsidRPr="00242C71" w:rsidRDefault="00301D35"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administrează Registrul electoral şi Registrul secţiilor de votare;</w:t>
      </w:r>
    </w:p>
    <w:p w14:paraId="5E6DFF20"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elaborează propuneri privitoare la asigurarea logisticii necesare desfăşurării alegerilor, pe care le transmite spre însuşire Guvernului şi autorităţilor administraţiei publice locale, şi urmăreşte modul de îndeplinire a propunerilor;</w:t>
      </w:r>
    </w:p>
    <w:p w14:paraId="3CE15E32" w14:textId="77777777" w:rsidR="00301D35" w:rsidRPr="00242C71" w:rsidRDefault="00301D35"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urmăreşte realizarea din timp a dotărilor specifice secţiilor de votare: urne şi cabine tipizate, ştampile, tuşiere, recipiente pentru transportul buletinelor de vot şi altele asemenea; controlează modul de păstrare a acestora între perioadele electorale;</w:t>
      </w:r>
    </w:p>
    <w:p w14:paraId="2CE76966"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urmăreşte modul de delimitare a secţiilor de votare, de stabilire a localurilor secţiilor de vot şi a sediilor birourilor electorale;</w:t>
      </w:r>
    </w:p>
    <w:p w14:paraId="44C3419A"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urmăreşte modul de asigurare a fondurilor necesare realizării eşalonate, din timp, a logisticii necesare desfăşurării procesului electoral;</w:t>
      </w:r>
    </w:p>
    <w:p w14:paraId="11B878BB" w14:textId="77777777" w:rsidR="008E5EAC" w:rsidRPr="00242C71" w:rsidRDefault="008E5EAC"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controlează şi monitorizează îndeplinirea sarcinilor care revin autorităţilor publice şi altor organisme în pregătirea şi organizarea proceselor electorale;</w:t>
      </w:r>
    </w:p>
    <w:p w14:paraId="6CFC51DB"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monitorizează întocmirea şi tipărirea listelor electorale permanente; monitorizează şi controlează actualizarea Registrului electoral;</w:t>
      </w:r>
    </w:p>
    <w:p w14:paraId="26DD3A0B"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prezintă Parlamentului, în maximum 3 luni de la încheierea alegerilor pentru Senat şi Camera Deputaţilor, pentru Preşedintele României, pentru Parlamentul European şi pentru autorităţile </w:t>
      </w:r>
      <w:r w:rsidRPr="00242C71">
        <w:rPr>
          <w:rFonts w:ascii="Times New Roman" w:eastAsiaTheme="minorHAnsi" w:hAnsi="Times New Roman"/>
          <w:sz w:val="23"/>
          <w:szCs w:val="23"/>
        </w:rPr>
        <w:lastRenderedPageBreak/>
        <w:t>administraţiei publice locale sau a unui referendum naţional, un raport asupra organizării şi desfăşurării alegerilor, respectiv a referendumului, cuprinzând referiri la participarea la scrutin, modul de desfăşurare a acestuia, abaterile şi neajunsurile, inclusiv de ordin legislativ, constatate şi rezultatul consultării; raportul se dă publicităţii sub forma unei cărţi albe;</w:t>
      </w:r>
    </w:p>
    <w:p w14:paraId="100878AA"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implementează programe de informare şi educare a alegătorilor asupra sistemului electoral românesc şi asupra respectării deontologiei electorale şi asigură popularizarea acestora;</w:t>
      </w:r>
    </w:p>
    <w:p w14:paraId="3009BBDE"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organizează programe specifice de instruire şi formare profesională în materie electorală pentru personalul autorităţilor şi instituţiilor, cu atribuţii în organizarea şi desfăşurarea alegerilor, precum şi pentru persoanele care pot deveni membri ai birourilor electorale şi operatori de calculator în secţiile de votare;</w:t>
      </w:r>
    </w:p>
    <w:p w14:paraId="007910A3"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elaborează programe şi stabileşte proceduri unitare privind exercitarea dreptului de vot de către persoanele cu dizabilităţi şi asigură popularizarea acestora;</w:t>
      </w:r>
    </w:p>
    <w:p w14:paraId="3F8000A7"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elaborează proiectul bugetului propriu, care se aprobă prin legea bugetului de stat;</w:t>
      </w:r>
    </w:p>
    <w:p w14:paraId="2CA5CC6E"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coordonează </w:t>
      </w:r>
      <w:r w:rsidR="00AB6A63" w:rsidRPr="00242C71">
        <w:rPr>
          <w:rFonts w:ascii="Times New Roman" w:eastAsiaTheme="minorHAnsi" w:hAnsi="Times New Roman"/>
          <w:sz w:val="23"/>
          <w:szCs w:val="23"/>
        </w:rPr>
        <w:t xml:space="preserve">Sistemul </w:t>
      </w:r>
      <w:r w:rsidRPr="00242C71">
        <w:rPr>
          <w:rFonts w:ascii="Times New Roman" w:eastAsiaTheme="minorHAnsi" w:hAnsi="Times New Roman"/>
          <w:sz w:val="23"/>
          <w:szCs w:val="23"/>
        </w:rPr>
        <w:t>informaţional electoral naţional;</w:t>
      </w:r>
    </w:p>
    <w:p w14:paraId="6FA05B05"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achiziţionează, în condiţiile legii, aplicaţiile şi/sau serviciile informatice utilizate de Biroul Electoral Central pentru centralizarea rezultatelor votării;</w:t>
      </w:r>
    </w:p>
    <w:p w14:paraId="75D0BE75"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certifică spre neschimbare, cu 10 zile înainte de data alegerilor, aplicaţiile informatice utilizate de Biroul Electoral Central pentru centralizarea rezultatelor votării şi le pune la dispoziţia partidelor politice şi organizaţiilor cetăţenilor aparţinând minorităţilor naţionale înscrise în competiţia electorală, la cererea scrisă a acestora;</w:t>
      </w:r>
    </w:p>
    <w:p w14:paraId="64278138"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face propuneri Guvernului pentru stabilirea datei de organizare şi desfăşurare a alegerilor parţiale pentru autorităţile administraţiei publice locale şi sprijină organizarea acestora;</w:t>
      </w:r>
    </w:p>
    <w:p w14:paraId="5A951EC7"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veghează la respectarea legii privind organizarea şi desfăşurarea referendumurilor locale;</w:t>
      </w:r>
    </w:p>
    <w:p w14:paraId="25CAA58A"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asigură aplicarea legislaţiei privind finanţarea activităţii partidelor politice şi a campaniilor electorale;</w:t>
      </w:r>
    </w:p>
    <w:p w14:paraId="6A3D7287" w14:textId="77777777" w:rsidR="00B549A9"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organizează conferinţe, seminare şi congrese naţionale şi internaţionale în domeniul său de activitate;</w:t>
      </w:r>
    </w:p>
    <w:p w14:paraId="525F8540" w14:textId="77777777" w:rsidR="000044D7" w:rsidRPr="00242C71" w:rsidRDefault="00B549A9"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asigură transparenţa cheltuielilor efectuate pentru organizarea şi desfăşurarea alegerilor şi referendumurilor</w:t>
      </w:r>
      <w:r w:rsidR="000044D7" w:rsidRPr="00242C71">
        <w:rPr>
          <w:rFonts w:ascii="Times New Roman" w:eastAsiaTheme="minorHAnsi" w:hAnsi="Times New Roman"/>
          <w:sz w:val="23"/>
          <w:szCs w:val="23"/>
        </w:rPr>
        <w:t>;</w:t>
      </w:r>
    </w:p>
    <w:p w14:paraId="3587CAC8" w14:textId="77777777" w:rsidR="00B549A9" w:rsidRPr="00242C71" w:rsidRDefault="000044D7" w:rsidP="000F5746">
      <w:pPr>
        <w:pStyle w:val="ListParagraph"/>
        <w:numPr>
          <w:ilvl w:val="0"/>
          <w:numId w:val="6"/>
        </w:numPr>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prezintă Parlamentului</w:t>
      </w:r>
      <w:r w:rsidR="002F7CC8"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anual</w:t>
      </w:r>
      <w:r w:rsidR="002F7CC8"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un raport asupra activităţii sale</w:t>
      </w:r>
      <w:r w:rsidR="00B549A9" w:rsidRPr="00242C71">
        <w:rPr>
          <w:rFonts w:ascii="Times New Roman" w:eastAsiaTheme="minorHAnsi" w:hAnsi="Times New Roman"/>
          <w:sz w:val="23"/>
          <w:szCs w:val="23"/>
        </w:rPr>
        <w:t>.</w:t>
      </w:r>
    </w:p>
    <w:p w14:paraId="357B2F07" w14:textId="786C1838" w:rsidR="00B549A9" w:rsidRPr="00242C71" w:rsidRDefault="00B549A9" w:rsidP="006A0E0D">
      <w:pPr>
        <w:autoSpaceDE w:val="0"/>
        <w:autoSpaceDN w:val="0"/>
        <w:adjustRightInd w:val="0"/>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În îndeplinirea atribuţiilor sale, </w:t>
      </w:r>
      <w:r w:rsidR="005E02B3" w:rsidRPr="00242C71">
        <w:rPr>
          <w:rFonts w:ascii="Times New Roman" w:eastAsiaTheme="minorHAnsi" w:hAnsi="Times New Roman"/>
          <w:sz w:val="23"/>
          <w:szCs w:val="23"/>
        </w:rPr>
        <w:t>AEP</w:t>
      </w:r>
      <w:r w:rsidRPr="00242C71">
        <w:rPr>
          <w:rFonts w:ascii="Times New Roman" w:eastAsiaTheme="minorHAnsi" w:hAnsi="Times New Roman"/>
          <w:sz w:val="23"/>
          <w:szCs w:val="23"/>
        </w:rPr>
        <w:t xml:space="preserve"> adoptă </w:t>
      </w:r>
      <w:r w:rsidRPr="00242C71">
        <w:rPr>
          <w:rFonts w:ascii="Times New Roman" w:eastAsiaTheme="minorHAnsi" w:hAnsi="Times New Roman"/>
          <w:i/>
          <w:sz w:val="23"/>
          <w:szCs w:val="23"/>
        </w:rPr>
        <w:t xml:space="preserve">decizii, hotărâri </w:t>
      </w:r>
      <w:r w:rsidRPr="00242C71">
        <w:rPr>
          <w:rFonts w:ascii="Times New Roman" w:eastAsiaTheme="minorHAnsi" w:hAnsi="Times New Roman"/>
          <w:sz w:val="23"/>
          <w:szCs w:val="23"/>
        </w:rPr>
        <w:t xml:space="preserve">şi </w:t>
      </w:r>
      <w:r w:rsidRPr="00242C71">
        <w:rPr>
          <w:rFonts w:ascii="Times New Roman" w:eastAsiaTheme="minorHAnsi" w:hAnsi="Times New Roman"/>
          <w:i/>
          <w:sz w:val="23"/>
          <w:szCs w:val="23"/>
        </w:rPr>
        <w:t>instrucţiuni</w:t>
      </w:r>
      <w:r w:rsidRPr="00242C71">
        <w:rPr>
          <w:rFonts w:ascii="Times New Roman" w:eastAsiaTheme="minorHAnsi" w:hAnsi="Times New Roman"/>
          <w:sz w:val="23"/>
          <w:szCs w:val="23"/>
        </w:rPr>
        <w:t xml:space="preserve">, care se semnează de preşedinte şi se contrasemnează de </w:t>
      </w:r>
      <w:r w:rsidR="00CB31BB" w:rsidRPr="00242C71">
        <w:rPr>
          <w:rFonts w:ascii="Times New Roman" w:eastAsiaTheme="minorHAnsi" w:hAnsi="Times New Roman"/>
          <w:sz w:val="23"/>
          <w:szCs w:val="23"/>
        </w:rPr>
        <w:t xml:space="preserve">cei doi </w:t>
      </w:r>
      <w:r w:rsidRPr="00242C71">
        <w:rPr>
          <w:rFonts w:ascii="Times New Roman" w:eastAsiaTheme="minorHAnsi" w:hAnsi="Times New Roman"/>
          <w:sz w:val="23"/>
          <w:szCs w:val="23"/>
        </w:rPr>
        <w:t>vicepreşedinţi.</w:t>
      </w:r>
    </w:p>
    <w:p w14:paraId="51C7E740" w14:textId="60E01DFB" w:rsidR="00E40BAD" w:rsidRPr="00242C71" w:rsidRDefault="005E02B3" w:rsidP="006A0E0D">
      <w:pPr>
        <w:tabs>
          <w:tab w:val="left" w:pos="567"/>
        </w:tabs>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AEP</w:t>
      </w:r>
      <w:r w:rsidR="006A0E0D" w:rsidRPr="00242C71">
        <w:rPr>
          <w:rFonts w:ascii="Times New Roman" w:eastAsiaTheme="minorHAnsi" w:hAnsi="Times New Roman"/>
          <w:sz w:val="23"/>
          <w:szCs w:val="23"/>
        </w:rPr>
        <w:t xml:space="preserve"> şi-a consolidat în anul 2016 rolul de principal administrator al procesului electoral, extinzându-şi sfera de activitate în noi domenii, precum coordonarea Sistemului informatic de monitorizare a prezenţei la vot şi de prevenire a votului ilegal, selectarea experților electorali şi a operatorilor de calculator, desemnarea preşedinţilor birourilor electorale ale secţiilor de votare și înscrierea în Registrul electoral a alegătorilor români cu domiciliul sau reședința în străinătate.</w:t>
      </w:r>
    </w:p>
    <w:p w14:paraId="7CFF5591" w14:textId="77777777" w:rsidR="00F160F8" w:rsidRPr="00242C71" w:rsidRDefault="00F160F8" w:rsidP="006A0E0D">
      <w:pPr>
        <w:tabs>
          <w:tab w:val="left" w:pos="567"/>
        </w:tabs>
        <w:spacing w:after="0" w:line="276" w:lineRule="auto"/>
        <w:ind w:firstLine="567"/>
        <w:jc w:val="both"/>
        <w:rPr>
          <w:rFonts w:ascii="Times New Roman" w:eastAsiaTheme="minorHAnsi" w:hAnsi="Times New Roman"/>
          <w:sz w:val="23"/>
          <w:szCs w:val="23"/>
        </w:rPr>
      </w:pPr>
    </w:p>
    <w:p w14:paraId="6A829B47" w14:textId="56800A9A" w:rsidR="00F160F8" w:rsidRPr="00242C71" w:rsidRDefault="00B80FFA" w:rsidP="000B64B3">
      <w:pPr>
        <w:tabs>
          <w:tab w:val="left" w:pos="567"/>
        </w:tabs>
        <w:spacing w:after="0" w:line="276" w:lineRule="auto"/>
        <w:jc w:val="both"/>
        <w:rPr>
          <w:rFonts w:ascii="Arial Narrow" w:eastAsiaTheme="minorHAnsi" w:hAnsi="Arial Narrow"/>
          <w:b/>
          <w:sz w:val="23"/>
          <w:szCs w:val="23"/>
        </w:rPr>
      </w:pPr>
      <w:r w:rsidRPr="00242C71">
        <w:rPr>
          <w:rFonts w:ascii="Arial Narrow" w:eastAsiaTheme="minorHAnsi" w:hAnsi="Arial Narrow"/>
          <w:b/>
          <w:sz w:val="23"/>
          <w:szCs w:val="23"/>
        </w:rPr>
        <w:t>Obiectivele anului 2016</w:t>
      </w:r>
    </w:p>
    <w:p w14:paraId="4ED8F743" w14:textId="514F467F" w:rsidR="00D658CE" w:rsidRPr="00242C71" w:rsidRDefault="00A43AE7" w:rsidP="005E544E">
      <w:pPr>
        <w:tabs>
          <w:tab w:val="left" w:pos="567"/>
        </w:tabs>
        <w:spacing w:after="0" w:line="276" w:lineRule="auto"/>
        <w:jc w:val="both"/>
        <w:rPr>
          <w:rFonts w:ascii="Times New Roman" w:eastAsiaTheme="minorHAnsi" w:hAnsi="Times New Roman"/>
          <w:sz w:val="23"/>
          <w:szCs w:val="23"/>
        </w:rPr>
      </w:pPr>
      <w:r w:rsidRPr="00242C71">
        <w:rPr>
          <w:rFonts w:ascii="Times New Roman" w:eastAsiaTheme="minorHAnsi" w:hAnsi="Times New Roman"/>
          <w:sz w:val="23"/>
          <w:szCs w:val="23"/>
        </w:rPr>
        <w:tab/>
        <w:t xml:space="preserve">Principalele obiective ale AEP în anul 2016 au </w:t>
      </w:r>
      <w:r w:rsidR="00FE1210" w:rsidRPr="00242C71">
        <w:rPr>
          <w:rFonts w:ascii="Times New Roman" w:eastAsiaTheme="minorHAnsi" w:hAnsi="Times New Roman"/>
          <w:sz w:val="23"/>
          <w:szCs w:val="23"/>
        </w:rPr>
        <w:t>fost</w:t>
      </w:r>
      <w:r w:rsidR="00734A4D" w:rsidRPr="00242C71">
        <w:rPr>
          <w:rFonts w:ascii="Times New Roman" w:eastAsiaTheme="minorHAnsi" w:hAnsi="Times New Roman"/>
          <w:sz w:val="23"/>
          <w:szCs w:val="23"/>
        </w:rPr>
        <w:t xml:space="preserve"> </w:t>
      </w:r>
      <w:r w:rsidRPr="00242C71">
        <w:rPr>
          <w:rFonts w:ascii="Times New Roman" w:eastAsiaTheme="minorHAnsi" w:hAnsi="Times New Roman"/>
          <w:sz w:val="23"/>
          <w:szCs w:val="23"/>
        </w:rPr>
        <w:t xml:space="preserve">buna organizare a alegerilor locale </w:t>
      </w:r>
      <w:r w:rsidR="00734A4D" w:rsidRPr="00242C71">
        <w:rPr>
          <w:rFonts w:ascii="Times New Roman" w:eastAsiaTheme="minorHAnsi" w:hAnsi="Times New Roman"/>
          <w:sz w:val="23"/>
          <w:szCs w:val="23"/>
        </w:rPr>
        <w:t>și</w:t>
      </w:r>
      <w:r w:rsidRPr="00242C71">
        <w:rPr>
          <w:rFonts w:ascii="Times New Roman" w:eastAsiaTheme="minorHAnsi" w:hAnsi="Times New Roman"/>
          <w:sz w:val="23"/>
          <w:szCs w:val="23"/>
        </w:rPr>
        <w:t xml:space="preserve"> parlamentare</w:t>
      </w:r>
      <w:r w:rsidR="00734A4D" w:rsidRPr="00242C71">
        <w:rPr>
          <w:rFonts w:ascii="Times New Roman" w:eastAsiaTheme="minorHAnsi" w:hAnsi="Times New Roman"/>
          <w:sz w:val="23"/>
          <w:szCs w:val="23"/>
        </w:rPr>
        <w:t xml:space="preserve">, precum și </w:t>
      </w:r>
      <w:r w:rsidR="00D658CE" w:rsidRPr="00242C71">
        <w:rPr>
          <w:rFonts w:ascii="Times New Roman" w:eastAsiaTheme="minorHAnsi" w:hAnsi="Times New Roman"/>
          <w:sz w:val="23"/>
          <w:szCs w:val="23"/>
        </w:rPr>
        <w:t>implementarea noului cadru normativ privind controlul finanțării partidelor politice și a campaniei electorale.</w:t>
      </w:r>
    </w:p>
    <w:p w14:paraId="7492ADA3" w14:textId="425B935F" w:rsidR="00D658CE" w:rsidRPr="00242C71" w:rsidRDefault="00FE1210" w:rsidP="00D658CE">
      <w:pPr>
        <w:pStyle w:val="ListParagraph"/>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Pentru atingerea obiectivelor menționate, AEP a efectuat următoarele activități principale</w:t>
      </w:r>
      <w:r w:rsidR="00D658CE" w:rsidRPr="00242C71">
        <w:rPr>
          <w:rFonts w:ascii="Times New Roman" w:eastAsiaTheme="minorHAnsi" w:hAnsi="Times New Roman"/>
          <w:sz w:val="23"/>
          <w:szCs w:val="23"/>
        </w:rPr>
        <w:t xml:space="preserve">:  </w:t>
      </w:r>
    </w:p>
    <w:p w14:paraId="3A1C406C" w14:textId="12C1DDFE" w:rsidR="006B531E" w:rsidRPr="00242C71" w:rsidRDefault="006B531E"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lastRenderedPageBreak/>
        <w:t>elaborarea/avizarea</w:t>
      </w:r>
      <w:r w:rsidR="00FE1210" w:rsidRPr="00242C71">
        <w:rPr>
          <w:rFonts w:ascii="Times New Roman" w:eastAsiaTheme="minorHAnsi" w:hAnsi="Times New Roman"/>
          <w:sz w:val="23"/>
          <w:szCs w:val="23"/>
        </w:rPr>
        <w:t>/adoptarea</w:t>
      </w:r>
      <w:r w:rsidRPr="00242C71">
        <w:rPr>
          <w:rFonts w:ascii="Times New Roman" w:eastAsiaTheme="minorHAnsi" w:hAnsi="Times New Roman"/>
          <w:sz w:val="23"/>
          <w:szCs w:val="23"/>
        </w:rPr>
        <w:t xml:space="preserve"> acte</w:t>
      </w:r>
      <w:r w:rsidR="00FE1210" w:rsidRPr="00242C71">
        <w:rPr>
          <w:rFonts w:ascii="Times New Roman" w:eastAsiaTheme="minorHAnsi" w:hAnsi="Times New Roman"/>
          <w:sz w:val="23"/>
          <w:szCs w:val="23"/>
        </w:rPr>
        <w:t>lor</w:t>
      </w:r>
      <w:r w:rsidRPr="00242C71">
        <w:rPr>
          <w:rFonts w:ascii="Times New Roman" w:eastAsiaTheme="minorHAnsi" w:hAnsi="Times New Roman"/>
          <w:sz w:val="23"/>
          <w:szCs w:val="23"/>
        </w:rPr>
        <w:t xml:space="preserve"> normative necesare desfășurării alegerilor locale și parlamentare din anul 2016</w:t>
      </w:r>
      <w:r w:rsidR="00942E8B" w:rsidRPr="00242C71">
        <w:rPr>
          <w:rFonts w:ascii="Times New Roman" w:eastAsiaTheme="minorHAnsi" w:hAnsi="Times New Roman"/>
          <w:sz w:val="23"/>
          <w:szCs w:val="23"/>
        </w:rPr>
        <w:t>;</w:t>
      </w:r>
    </w:p>
    <w:p w14:paraId="4BA58D95" w14:textId="097DB75C" w:rsidR="00FE1210" w:rsidRPr="00242C71" w:rsidRDefault="00FE1210" w:rsidP="005D0CB0">
      <w:pPr>
        <w:pStyle w:val="ListParagraph"/>
        <w:numPr>
          <w:ilvl w:val="0"/>
          <w:numId w:val="47"/>
        </w:numPr>
        <w:tabs>
          <w:tab w:val="left" w:pos="142"/>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coordonarea și dezvoltarea Sistemului informatic electoral național</w:t>
      </w:r>
      <w:r w:rsidR="0068264C" w:rsidRPr="00242C71">
        <w:rPr>
          <w:rFonts w:ascii="Times New Roman" w:eastAsiaTheme="minorHAnsi" w:hAnsi="Times New Roman"/>
          <w:sz w:val="23"/>
          <w:szCs w:val="23"/>
        </w:rPr>
        <w:t xml:space="preserve"> (actualizarea Registrului electoral şi a Registrului secţiilor de votare, implementarea Sistemului informatic de monitorizare a prezenţei la vot şi de prevenire a votului ilegal, a programelor de monitorizare a prezenței la vot și a programelor de centralizare a rezultatelor votării, precum și dezvoltarea Registrului electoral și a altor aplicații informatice necesare dematerializării mai multor procese administrative relevante pentru buna organizare și desfășurare a alegerilor</w:t>
      </w:r>
      <w:r w:rsidR="00942E8B" w:rsidRPr="00242C71">
        <w:rPr>
          <w:rFonts w:ascii="Times New Roman" w:eastAsiaTheme="minorHAnsi" w:hAnsi="Times New Roman"/>
          <w:sz w:val="23"/>
          <w:szCs w:val="23"/>
        </w:rPr>
        <w:t>);</w:t>
      </w:r>
    </w:p>
    <w:p w14:paraId="303EC5B7" w14:textId="460F6A69" w:rsidR="0068264C" w:rsidRPr="00242C71" w:rsidRDefault="00FE1210"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asigurarea </w:t>
      </w:r>
      <w:r w:rsidR="005C5728" w:rsidRPr="00242C71">
        <w:rPr>
          <w:rFonts w:ascii="Times New Roman" w:eastAsiaTheme="minorHAnsi" w:hAnsi="Times New Roman"/>
          <w:sz w:val="23"/>
          <w:szCs w:val="23"/>
        </w:rPr>
        <w:t>managementul</w:t>
      </w:r>
      <w:r w:rsidRPr="00242C71">
        <w:rPr>
          <w:rFonts w:ascii="Times New Roman" w:eastAsiaTheme="minorHAnsi" w:hAnsi="Times New Roman"/>
          <w:sz w:val="23"/>
          <w:szCs w:val="23"/>
        </w:rPr>
        <w:t xml:space="preserve">ui </w:t>
      </w:r>
      <w:r w:rsidR="005C5728" w:rsidRPr="00242C71">
        <w:rPr>
          <w:rFonts w:ascii="Times New Roman" w:eastAsiaTheme="minorHAnsi" w:hAnsi="Times New Roman"/>
          <w:sz w:val="23"/>
          <w:szCs w:val="23"/>
        </w:rPr>
        <w:t xml:space="preserve">resurselor umane implicate în </w:t>
      </w:r>
      <w:r w:rsidR="001B6573" w:rsidRPr="00242C71">
        <w:rPr>
          <w:rFonts w:ascii="Times New Roman" w:eastAsiaTheme="minorHAnsi" w:hAnsi="Times New Roman"/>
          <w:sz w:val="23"/>
          <w:szCs w:val="23"/>
        </w:rPr>
        <w:t xml:space="preserve">procesele electorale (constituirea </w:t>
      </w:r>
      <w:r w:rsidR="0068264C" w:rsidRPr="00242C71">
        <w:rPr>
          <w:rFonts w:ascii="Times New Roman" w:eastAsiaTheme="minorHAnsi" w:hAnsi="Times New Roman"/>
          <w:sz w:val="23"/>
          <w:szCs w:val="23"/>
        </w:rPr>
        <w:t xml:space="preserve">și gestionarea </w:t>
      </w:r>
      <w:r w:rsidR="001B6573" w:rsidRPr="00242C71">
        <w:rPr>
          <w:rFonts w:ascii="Times New Roman" w:eastAsiaTheme="minorHAnsi" w:hAnsi="Times New Roman"/>
          <w:sz w:val="23"/>
          <w:szCs w:val="23"/>
        </w:rPr>
        <w:t>Corpului experților electorali, desemnarea președinților birourilor electorale ale secțiilor de votare și a locțiitorilor acestora, selecția și desemnarea operatorilor de calculator</w:t>
      </w:r>
      <w:r w:rsidR="0068264C" w:rsidRPr="00242C71">
        <w:rPr>
          <w:rFonts w:ascii="Times New Roman" w:eastAsiaTheme="minorHAnsi" w:hAnsi="Times New Roman"/>
          <w:sz w:val="23"/>
          <w:szCs w:val="23"/>
        </w:rPr>
        <w:t>)</w:t>
      </w:r>
      <w:r w:rsidR="00942E8B" w:rsidRPr="00242C71">
        <w:rPr>
          <w:rFonts w:ascii="Times New Roman" w:eastAsiaTheme="minorHAnsi" w:hAnsi="Times New Roman"/>
          <w:sz w:val="23"/>
          <w:szCs w:val="23"/>
        </w:rPr>
        <w:t>;</w:t>
      </w:r>
    </w:p>
    <w:p w14:paraId="699D12A0" w14:textId="68842045" w:rsidR="00734A4D" w:rsidRPr="00242C71" w:rsidRDefault="00734A4D"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verificarea secțiilor de votare și a sediilor acestora, precum și monitorizarea logisticii electorale,</w:t>
      </w:r>
    </w:p>
    <w:p w14:paraId="5BA5B46A" w14:textId="718E5FA4" w:rsidR="006B531E" w:rsidRPr="00242C71" w:rsidRDefault="001B6573"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controlul şi îndrumarea </w:t>
      </w:r>
      <w:r w:rsidR="0068264C" w:rsidRPr="00242C71">
        <w:rPr>
          <w:rFonts w:ascii="Times New Roman" w:eastAsiaTheme="minorHAnsi" w:hAnsi="Times New Roman"/>
          <w:sz w:val="23"/>
          <w:szCs w:val="23"/>
        </w:rPr>
        <w:t>autorităților publice</w:t>
      </w:r>
      <w:r w:rsidRPr="00242C71">
        <w:rPr>
          <w:rFonts w:ascii="Times New Roman" w:eastAsiaTheme="minorHAnsi" w:hAnsi="Times New Roman"/>
          <w:sz w:val="23"/>
          <w:szCs w:val="23"/>
        </w:rPr>
        <w:t xml:space="preserve"> cu privire la îndeplinirea sarcinilor care le</w:t>
      </w:r>
      <w:r w:rsidR="0068264C" w:rsidRPr="00242C71">
        <w:rPr>
          <w:rFonts w:ascii="Times New Roman" w:eastAsiaTheme="minorHAnsi" w:hAnsi="Times New Roman"/>
          <w:sz w:val="23"/>
          <w:szCs w:val="23"/>
        </w:rPr>
        <w:t>-au</w:t>
      </w:r>
      <w:r w:rsidRPr="00242C71">
        <w:rPr>
          <w:rFonts w:ascii="Times New Roman" w:eastAsiaTheme="minorHAnsi" w:hAnsi="Times New Roman"/>
          <w:sz w:val="23"/>
          <w:szCs w:val="23"/>
        </w:rPr>
        <w:t xml:space="preserve"> rev</w:t>
      </w:r>
      <w:r w:rsidR="0068264C" w:rsidRPr="00242C71">
        <w:rPr>
          <w:rFonts w:ascii="Times New Roman" w:eastAsiaTheme="minorHAnsi" w:hAnsi="Times New Roman"/>
          <w:sz w:val="23"/>
          <w:szCs w:val="23"/>
        </w:rPr>
        <w:t>e</w:t>
      </w:r>
      <w:r w:rsidRPr="00242C71">
        <w:rPr>
          <w:rFonts w:ascii="Times New Roman" w:eastAsiaTheme="minorHAnsi" w:hAnsi="Times New Roman"/>
          <w:sz w:val="23"/>
          <w:szCs w:val="23"/>
        </w:rPr>
        <w:t>n</w:t>
      </w:r>
      <w:r w:rsidR="0068264C" w:rsidRPr="00242C71">
        <w:rPr>
          <w:rFonts w:ascii="Times New Roman" w:eastAsiaTheme="minorHAnsi" w:hAnsi="Times New Roman"/>
          <w:sz w:val="23"/>
          <w:szCs w:val="23"/>
        </w:rPr>
        <w:t>it</w:t>
      </w:r>
      <w:r w:rsidRPr="00242C71">
        <w:rPr>
          <w:rFonts w:ascii="Times New Roman" w:eastAsiaTheme="minorHAnsi" w:hAnsi="Times New Roman"/>
          <w:sz w:val="23"/>
          <w:szCs w:val="23"/>
        </w:rPr>
        <w:t xml:space="preserve"> în pregătirea şi organizarea proceselor electorale</w:t>
      </w:r>
      <w:r w:rsidR="00942E8B" w:rsidRPr="00242C71">
        <w:rPr>
          <w:rFonts w:ascii="Times New Roman" w:eastAsiaTheme="minorHAnsi" w:hAnsi="Times New Roman"/>
          <w:sz w:val="23"/>
          <w:szCs w:val="23"/>
        </w:rPr>
        <w:t>;</w:t>
      </w:r>
    </w:p>
    <w:p w14:paraId="00384AC0" w14:textId="3D0526C3" w:rsidR="00734A4D" w:rsidRPr="00242C71" w:rsidRDefault="00734A4D"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sprijinirea activității organismelor electorale</w:t>
      </w:r>
      <w:r w:rsidR="00942E8B"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w:t>
      </w:r>
    </w:p>
    <w:p w14:paraId="0CE36698" w14:textId="46A4B6DC" w:rsidR="0068264C" w:rsidRPr="00242C71" w:rsidRDefault="006125C1" w:rsidP="005D0CB0">
      <w:pPr>
        <w:pStyle w:val="ListParagraph"/>
        <w:numPr>
          <w:ilvl w:val="0"/>
          <w:numId w:val="47"/>
        </w:numPr>
        <w:tabs>
          <w:tab w:val="left" w:pos="567"/>
        </w:tabs>
        <w:spacing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alocarea subvenţiei de stat pentru partidele politice</w:t>
      </w:r>
      <w:r w:rsidR="00942E8B" w:rsidRPr="00242C71">
        <w:rPr>
          <w:rFonts w:ascii="Times New Roman" w:eastAsiaTheme="minorHAnsi" w:hAnsi="Times New Roman"/>
          <w:sz w:val="23"/>
          <w:szCs w:val="23"/>
        </w:rPr>
        <w:t>;</w:t>
      </w:r>
    </w:p>
    <w:p w14:paraId="7F071D7F" w14:textId="2F9D7EDA" w:rsidR="006125C1" w:rsidRPr="00242C71" w:rsidRDefault="006125C1" w:rsidP="005D0CB0">
      <w:pPr>
        <w:pStyle w:val="ListParagraph"/>
        <w:numPr>
          <w:ilvl w:val="0"/>
          <w:numId w:val="47"/>
        </w:numPr>
        <w:tabs>
          <w:tab w:val="left" w:pos="567"/>
        </w:tabs>
        <w:spacing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rambursarea cheltuielilor efectuate în campania electorală</w:t>
      </w:r>
      <w:r w:rsidR="0068264C" w:rsidRPr="00242C71">
        <w:rPr>
          <w:rFonts w:ascii="Times New Roman" w:eastAsiaTheme="minorHAnsi" w:hAnsi="Times New Roman"/>
          <w:sz w:val="23"/>
          <w:szCs w:val="23"/>
        </w:rPr>
        <w:t xml:space="preserve"> pentru alegerile locale</w:t>
      </w:r>
      <w:r w:rsidR="00942E8B" w:rsidRPr="00242C71">
        <w:rPr>
          <w:rFonts w:ascii="Times New Roman" w:eastAsiaTheme="minorHAnsi" w:hAnsi="Times New Roman"/>
          <w:sz w:val="23"/>
          <w:szCs w:val="23"/>
        </w:rPr>
        <w:t>;</w:t>
      </w:r>
    </w:p>
    <w:p w14:paraId="4F038CEB" w14:textId="481848A3" w:rsidR="006125C1" w:rsidRPr="00242C71" w:rsidRDefault="006125C1" w:rsidP="005D0CB0">
      <w:pPr>
        <w:pStyle w:val="ListParagraph"/>
        <w:numPr>
          <w:ilvl w:val="0"/>
          <w:numId w:val="47"/>
        </w:numPr>
        <w:tabs>
          <w:tab w:val="left" w:pos="567"/>
        </w:tabs>
        <w:spacing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controlul finanţării activităţii partidelor politice şi a campaniilor electorale</w:t>
      </w:r>
      <w:r w:rsidR="00942E8B" w:rsidRPr="00242C71">
        <w:rPr>
          <w:rFonts w:ascii="Times New Roman" w:eastAsiaTheme="minorHAnsi" w:hAnsi="Times New Roman"/>
          <w:sz w:val="23"/>
          <w:szCs w:val="23"/>
        </w:rPr>
        <w:t>;</w:t>
      </w:r>
    </w:p>
    <w:p w14:paraId="3A9D7DA2" w14:textId="6625D38D" w:rsidR="006125C1" w:rsidRPr="00242C71" w:rsidRDefault="00FE1210" w:rsidP="005D0CB0">
      <w:pPr>
        <w:pStyle w:val="ListParagraph"/>
        <w:numPr>
          <w:ilvl w:val="0"/>
          <w:numId w:val="47"/>
        </w:numPr>
        <w:tabs>
          <w:tab w:val="left" w:pos="567"/>
        </w:tabs>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organizarea </w:t>
      </w:r>
      <w:r w:rsidR="006125C1" w:rsidRPr="00242C71">
        <w:rPr>
          <w:rFonts w:ascii="Times New Roman" w:eastAsiaTheme="minorHAnsi" w:hAnsi="Times New Roman"/>
          <w:sz w:val="23"/>
          <w:szCs w:val="23"/>
        </w:rPr>
        <w:t xml:space="preserve">campaniilor de informare şi educare a alegătorilor cu privire la regulile și procedurile specifice alegerilor locale și parlamentare, cu accent asupra </w:t>
      </w:r>
      <w:r w:rsidRPr="00242C71">
        <w:rPr>
          <w:rFonts w:ascii="Times New Roman" w:eastAsiaTheme="minorHAnsi" w:hAnsi="Times New Roman"/>
          <w:sz w:val="23"/>
          <w:szCs w:val="23"/>
        </w:rPr>
        <w:t>noutăților</w:t>
      </w:r>
      <w:r w:rsidR="006125C1" w:rsidRPr="00242C71">
        <w:rPr>
          <w:rFonts w:ascii="Times New Roman" w:eastAsiaTheme="minorHAnsi" w:hAnsi="Times New Roman"/>
          <w:sz w:val="23"/>
          <w:szCs w:val="23"/>
        </w:rPr>
        <w:t xml:space="preserve"> legislative</w:t>
      </w:r>
      <w:r w:rsidR="00490A88" w:rsidRPr="00242C71">
        <w:rPr>
          <w:rFonts w:ascii="Times New Roman" w:eastAsiaTheme="minorHAnsi" w:hAnsi="Times New Roman"/>
          <w:sz w:val="23"/>
          <w:szCs w:val="23"/>
        </w:rPr>
        <w:t>.</w:t>
      </w:r>
    </w:p>
    <w:p w14:paraId="073319A4" w14:textId="77777777" w:rsidR="00AA3EFC" w:rsidRPr="00242C71" w:rsidRDefault="00AA3EFC" w:rsidP="005E544E">
      <w:pPr>
        <w:tabs>
          <w:tab w:val="left" w:pos="567"/>
        </w:tabs>
        <w:spacing w:after="0" w:line="276" w:lineRule="auto"/>
        <w:ind w:left="567"/>
        <w:jc w:val="both"/>
        <w:rPr>
          <w:rFonts w:ascii="Times New Roman" w:eastAsiaTheme="minorHAnsi" w:hAnsi="Times New Roman"/>
          <w:sz w:val="23"/>
          <w:szCs w:val="23"/>
        </w:rPr>
      </w:pPr>
    </w:p>
    <w:p w14:paraId="090654F5" w14:textId="77777777" w:rsidR="00A43AE7" w:rsidRPr="00242C71" w:rsidRDefault="00A43AE7" w:rsidP="00A43AE7">
      <w:pPr>
        <w:tabs>
          <w:tab w:val="left" w:pos="567"/>
        </w:tabs>
        <w:spacing w:after="0" w:line="276" w:lineRule="auto"/>
        <w:ind w:firstLine="567"/>
        <w:jc w:val="both"/>
        <w:rPr>
          <w:rFonts w:ascii="Times New Roman" w:eastAsiaTheme="minorHAnsi" w:hAnsi="Times New Roman"/>
          <w:sz w:val="23"/>
          <w:szCs w:val="23"/>
        </w:rPr>
      </w:pPr>
    </w:p>
    <w:p w14:paraId="7F120731" w14:textId="77777777" w:rsidR="002F0453" w:rsidRDefault="002F0453" w:rsidP="00073568">
      <w:pPr>
        <w:tabs>
          <w:tab w:val="left" w:pos="567"/>
        </w:tabs>
        <w:spacing w:after="0" w:line="240" w:lineRule="auto"/>
        <w:jc w:val="both"/>
        <w:rPr>
          <w:rFonts w:ascii="Arial Narrow" w:hAnsi="Arial Narrow"/>
          <w:b/>
          <w:sz w:val="28"/>
          <w:szCs w:val="28"/>
        </w:rPr>
      </w:pPr>
    </w:p>
    <w:p w14:paraId="52F5FB11" w14:textId="77777777" w:rsidR="00B65023" w:rsidRPr="00242C71" w:rsidRDefault="00C8399C" w:rsidP="00073568">
      <w:pPr>
        <w:tabs>
          <w:tab w:val="left" w:pos="567"/>
        </w:tabs>
        <w:spacing w:after="0" w:line="240" w:lineRule="auto"/>
        <w:jc w:val="both"/>
        <w:rPr>
          <w:rFonts w:ascii="Arial Narrow" w:hAnsi="Arial Narrow"/>
          <w:sz w:val="28"/>
          <w:szCs w:val="28"/>
        </w:rPr>
      </w:pPr>
      <w:r w:rsidRPr="00242C71">
        <w:rPr>
          <w:rFonts w:ascii="Arial Narrow" w:hAnsi="Arial Narrow"/>
          <w:b/>
          <w:sz w:val="28"/>
          <w:szCs w:val="28"/>
        </w:rPr>
        <w:t>2.</w:t>
      </w:r>
      <w:r w:rsidR="002A4601" w:rsidRPr="00242C71">
        <w:rPr>
          <w:rFonts w:ascii="Arial Narrow" w:hAnsi="Arial Narrow"/>
          <w:b/>
          <w:sz w:val="28"/>
          <w:szCs w:val="28"/>
        </w:rPr>
        <w:t xml:space="preserve">   </w:t>
      </w:r>
      <w:r w:rsidR="004D5AD8" w:rsidRPr="00242C71">
        <w:rPr>
          <w:rFonts w:ascii="Arial Narrow" w:hAnsi="Arial Narrow"/>
          <w:b/>
          <w:sz w:val="28"/>
          <w:szCs w:val="28"/>
        </w:rPr>
        <w:t>ACTIVITATEA TEHNICO-LEGISLATIVĂ</w:t>
      </w:r>
    </w:p>
    <w:p w14:paraId="41ADA0A1" w14:textId="77777777" w:rsidR="00B65023" w:rsidRPr="00242C71" w:rsidRDefault="00B65023" w:rsidP="004D5AD8">
      <w:pPr>
        <w:autoSpaceDE w:val="0"/>
        <w:autoSpaceDN w:val="0"/>
        <w:adjustRightInd w:val="0"/>
        <w:spacing w:after="0" w:line="276" w:lineRule="auto"/>
        <w:rPr>
          <w:rFonts w:ascii="Times New Roman" w:hAnsi="Times New Roman"/>
          <w:sz w:val="24"/>
          <w:szCs w:val="24"/>
        </w:rPr>
      </w:pPr>
    </w:p>
    <w:p w14:paraId="14C09E12" w14:textId="1534BD97" w:rsidR="000B5C67" w:rsidRPr="00242C71" w:rsidRDefault="006B6E8B" w:rsidP="00406A2E">
      <w:pPr>
        <w:spacing w:after="0" w:line="276" w:lineRule="auto"/>
        <w:ind w:firstLine="567"/>
        <w:jc w:val="both"/>
        <w:rPr>
          <w:rFonts w:ascii="Times New Roman" w:hAnsi="Times New Roman"/>
          <w:sz w:val="23"/>
          <w:szCs w:val="23"/>
        </w:rPr>
      </w:pPr>
      <w:r w:rsidRPr="00242C71">
        <w:rPr>
          <w:rFonts w:ascii="Times New Roman" w:hAnsi="Times New Roman"/>
          <w:sz w:val="23"/>
          <w:szCs w:val="23"/>
        </w:rPr>
        <w:t>Procesul de modificare a cadrului legal electoral, inițiat în anul 2015</w:t>
      </w:r>
      <w:r w:rsidR="00AD5C7E" w:rsidRPr="00242C71">
        <w:rPr>
          <w:rStyle w:val="FootnoteReference"/>
          <w:rFonts w:ascii="Times New Roman" w:hAnsi="Times New Roman"/>
          <w:sz w:val="23"/>
          <w:szCs w:val="23"/>
        </w:rPr>
        <w:footnoteReference w:id="3"/>
      </w:r>
      <w:r w:rsidRPr="00242C71">
        <w:rPr>
          <w:rFonts w:ascii="Times New Roman" w:hAnsi="Times New Roman"/>
          <w:sz w:val="23"/>
          <w:szCs w:val="23"/>
        </w:rPr>
        <w:t xml:space="preserve">, a continuat în anul 2016, marcând o nouă etapă în modul de organizare şi desfăşurare a proceselor electorale </w:t>
      </w:r>
      <w:r w:rsidR="00406A2E">
        <w:rPr>
          <w:rFonts w:ascii="Times New Roman" w:hAnsi="Times New Roman"/>
          <w:sz w:val="23"/>
          <w:szCs w:val="23"/>
        </w:rPr>
        <w:t xml:space="preserve">din România. </w:t>
      </w:r>
      <w:r w:rsidRPr="00242C71">
        <w:rPr>
          <w:rFonts w:ascii="Times New Roman" w:hAnsi="Times New Roman"/>
          <w:sz w:val="23"/>
          <w:szCs w:val="23"/>
        </w:rPr>
        <w:t>Reglementările privind organizarea şi desfăşurarea alegerilor locale şi a alegerilor parlamentare</w:t>
      </w:r>
      <w:r w:rsidR="000B5C67" w:rsidRPr="00242C71">
        <w:rPr>
          <w:rFonts w:ascii="Times New Roman" w:hAnsi="Times New Roman"/>
          <w:sz w:val="23"/>
          <w:szCs w:val="23"/>
        </w:rPr>
        <w:t>,</w:t>
      </w:r>
      <w:r w:rsidRPr="00242C71">
        <w:rPr>
          <w:rFonts w:ascii="Times New Roman" w:hAnsi="Times New Roman"/>
          <w:sz w:val="23"/>
          <w:szCs w:val="23"/>
        </w:rPr>
        <w:t xml:space="preserve"> reconfigurate </w:t>
      </w:r>
      <w:r w:rsidR="000B5C67" w:rsidRPr="00242C71">
        <w:rPr>
          <w:rFonts w:ascii="Times New Roman" w:hAnsi="Times New Roman"/>
          <w:sz w:val="23"/>
          <w:szCs w:val="23"/>
        </w:rPr>
        <w:t xml:space="preserve">în 2015 </w:t>
      </w:r>
      <w:r w:rsidRPr="00242C71">
        <w:rPr>
          <w:rFonts w:ascii="Times New Roman" w:hAnsi="Times New Roman"/>
          <w:sz w:val="23"/>
          <w:szCs w:val="23"/>
        </w:rPr>
        <w:t xml:space="preserve">în vederea implementării noilor tehnologii informatice în cadrul proceselor electorale, a sporirii accesului la vot al alegătorilor români din străinătate și a creşterii gradului de profesionalism al persoanelor chemate să </w:t>
      </w:r>
      <w:r w:rsidR="000B5C67" w:rsidRPr="00242C71">
        <w:rPr>
          <w:rFonts w:ascii="Times New Roman" w:hAnsi="Times New Roman"/>
          <w:sz w:val="23"/>
          <w:szCs w:val="23"/>
        </w:rPr>
        <w:t>administreze procesu</w:t>
      </w:r>
      <w:r w:rsidR="000F299B" w:rsidRPr="00242C71">
        <w:rPr>
          <w:rFonts w:ascii="Times New Roman" w:hAnsi="Times New Roman"/>
          <w:sz w:val="23"/>
          <w:szCs w:val="23"/>
        </w:rPr>
        <w:t xml:space="preserve">l electoral, au fost completate </w:t>
      </w:r>
      <w:r w:rsidR="000B5C67" w:rsidRPr="00242C71">
        <w:rPr>
          <w:rFonts w:ascii="Times New Roman" w:hAnsi="Times New Roman"/>
          <w:sz w:val="23"/>
          <w:szCs w:val="23"/>
        </w:rPr>
        <w:t>prin adoptarea</w:t>
      </w:r>
      <w:r w:rsidR="00196580" w:rsidRPr="00242C71">
        <w:rPr>
          <w:rFonts w:ascii="Times New Roman" w:hAnsi="Times New Roman"/>
          <w:sz w:val="23"/>
          <w:szCs w:val="23"/>
        </w:rPr>
        <w:t>, de către AEP, a</w:t>
      </w:r>
      <w:r w:rsidR="000B5C67" w:rsidRPr="00242C71">
        <w:rPr>
          <w:rFonts w:ascii="Times New Roman" w:hAnsi="Times New Roman"/>
          <w:sz w:val="23"/>
          <w:szCs w:val="23"/>
        </w:rPr>
        <w:t xml:space="preserve"> </w:t>
      </w:r>
      <w:r w:rsidR="000F299B" w:rsidRPr="00242C71">
        <w:rPr>
          <w:rFonts w:ascii="Times New Roman" w:hAnsi="Times New Roman"/>
          <w:sz w:val="23"/>
          <w:szCs w:val="23"/>
        </w:rPr>
        <w:t>legislației secundare</w:t>
      </w:r>
      <w:r w:rsidR="000B5C67" w:rsidRPr="00242C71">
        <w:rPr>
          <w:rFonts w:ascii="Times New Roman" w:hAnsi="Times New Roman"/>
          <w:sz w:val="23"/>
          <w:szCs w:val="23"/>
        </w:rPr>
        <w:t xml:space="preserve"> </w:t>
      </w:r>
      <w:r w:rsidR="00196580" w:rsidRPr="00242C71">
        <w:rPr>
          <w:rFonts w:ascii="Times New Roman" w:hAnsi="Times New Roman"/>
          <w:sz w:val="23"/>
          <w:szCs w:val="23"/>
        </w:rPr>
        <w:t xml:space="preserve">(hotărâri și instrucțiuni) </w:t>
      </w:r>
      <w:r w:rsidR="000B5C67" w:rsidRPr="00242C71">
        <w:rPr>
          <w:rFonts w:ascii="Times New Roman" w:hAnsi="Times New Roman"/>
          <w:sz w:val="23"/>
          <w:szCs w:val="23"/>
        </w:rPr>
        <w:t>privind organiz</w:t>
      </w:r>
      <w:r w:rsidR="00196580" w:rsidRPr="00242C71">
        <w:rPr>
          <w:rFonts w:ascii="Times New Roman" w:hAnsi="Times New Roman"/>
          <w:sz w:val="23"/>
          <w:szCs w:val="23"/>
        </w:rPr>
        <w:t>a</w:t>
      </w:r>
      <w:r w:rsidR="007127D7" w:rsidRPr="00242C71">
        <w:rPr>
          <w:rFonts w:ascii="Times New Roman" w:hAnsi="Times New Roman"/>
          <w:sz w:val="23"/>
          <w:szCs w:val="23"/>
        </w:rPr>
        <w:t xml:space="preserve">rea și desfășurarea alegerilor. </w:t>
      </w:r>
      <w:r w:rsidR="00196580" w:rsidRPr="00242C71">
        <w:rPr>
          <w:rFonts w:ascii="Times New Roman" w:hAnsi="Times New Roman"/>
          <w:sz w:val="23"/>
          <w:szCs w:val="23"/>
        </w:rPr>
        <w:t>Totodată, AEP a elaborat proiectele hotărârilor Guvernului privind buna organizare și desfășurare a alegerilor locale, respe</w:t>
      </w:r>
      <w:r w:rsidR="00AD5C7E" w:rsidRPr="00242C71">
        <w:rPr>
          <w:rFonts w:ascii="Times New Roman" w:hAnsi="Times New Roman"/>
          <w:sz w:val="23"/>
          <w:szCs w:val="23"/>
        </w:rPr>
        <w:t>ctiv parlamentare din anul 2016.</w:t>
      </w:r>
    </w:p>
    <w:p w14:paraId="5F5DF24D" w14:textId="4063D013" w:rsidR="006B01D6" w:rsidRPr="00862433" w:rsidRDefault="006B01D6" w:rsidP="00464BD4">
      <w:pPr>
        <w:tabs>
          <w:tab w:val="left" w:pos="567"/>
        </w:tabs>
        <w:spacing w:after="0" w:line="276" w:lineRule="auto"/>
        <w:jc w:val="both"/>
        <w:rPr>
          <w:rFonts w:ascii="Times New Roman" w:hAnsi="Times New Roman"/>
          <w:bCs/>
          <w:sz w:val="23"/>
          <w:szCs w:val="23"/>
        </w:rPr>
      </w:pPr>
      <w:r w:rsidRPr="00242C71">
        <w:rPr>
          <w:rFonts w:ascii="Arial Narrow" w:hAnsi="Arial Narrow"/>
          <w:b/>
          <w:sz w:val="23"/>
          <w:szCs w:val="23"/>
        </w:rPr>
        <w:tab/>
      </w:r>
      <w:r w:rsidR="00734A4D" w:rsidRPr="00862433">
        <w:rPr>
          <w:rFonts w:ascii="Times New Roman" w:hAnsi="Times New Roman"/>
          <w:sz w:val="23"/>
          <w:szCs w:val="23"/>
        </w:rPr>
        <w:t>Astfel,</w:t>
      </w:r>
      <w:r w:rsidR="00734A4D" w:rsidRPr="00862433">
        <w:rPr>
          <w:rFonts w:ascii="Times New Roman" w:hAnsi="Times New Roman"/>
          <w:b/>
          <w:sz w:val="23"/>
          <w:szCs w:val="23"/>
        </w:rPr>
        <w:t xml:space="preserve"> </w:t>
      </w:r>
      <w:r w:rsidR="00734A4D" w:rsidRPr="00862433">
        <w:rPr>
          <w:rFonts w:ascii="Times New Roman" w:hAnsi="Times New Roman"/>
          <w:sz w:val="23"/>
          <w:szCs w:val="23"/>
        </w:rPr>
        <w:t>î</w:t>
      </w:r>
      <w:r w:rsidRPr="00862433">
        <w:rPr>
          <w:rFonts w:ascii="Times New Roman" w:hAnsi="Times New Roman"/>
          <w:sz w:val="23"/>
          <w:szCs w:val="23"/>
        </w:rPr>
        <w:t>n anul 2016</w:t>
      </w:r>
      <w:r w:rsidR="005E02B3" w:rsidRPr="00862433">
        <w:rPr>
          <w:rFonts w:ascii="Times New Roman" w:hAnsi="Times New Roman"/>
          <w:sz w:val="23"/>
          <w:szCs w:val="23"/>
        </w:rPr>
        <w:t>, AEP a contribuit la</w:t>
      </w:r>
      <w:r w:rsidRPr="00862433">
        <w:rPr>
          <w:rFonts w:ascii="Times New Roman" w:hAnsi="Times New Roman"/>
          <w:sz w:val="23"/>
          <w:szCs w:val="23"/>
        </w:rPr>
        <w:t xml:space="preserve"> </w:t>
      </w:r>
      <w:r w:rsidR="005E02B3" w:rsidRPr="00862433">
        <w:rPr>
          <w:rFonts w:ascii="Times New Roman" w:hAnsi="Times New Roman"/>
          <w:sz w:val="23"/>
          <w:szCs w:val="23"/>
        </w:rPr>
        <w:t>adoptarea a</w:t>
      </w:r>
      <w:r w:rsidRPr="00862433">
        <w:rPr>
          <w:rFonts w:ascii="Times New Roman" w:hAnsi="Times New Roman"/>
          <w:sz w:val="23"/>
          <w:szCs w:val="23"/>
        </w:rPr>
        <w:t xml:space="preserve"> </w:t>
      </w:r>
      <w:r w:rsidR="005E02B3" w:rsidRPr="00862433">
        <w:rPr>
          <w:rFonts w:ascii="Times New Roman" w:hAnsi="Times New Roman"/>
          <w:b/>
          <w:bCs/>
          <w:sz w:val="23"/>
          <w:szCs w:val="23"/>
        </w:rPr>
        <w:t xml:space="preserve">20 </w:t>
      </w:r>
      <w:r w:rsidRPr="00862433">
        <w:rPr>
          <w:rFonts w:ascii="Times New Roman" w:hAnsi="Times New Roman"/>
          <w:b/>
          <w:bCs/>
          <w:sz w:val="23"/>
          <w:szCs w:val="23"/>
        </w:rPr>
        <w:t>de acte normative</w:t>
      </w:r>
      <w:r w:rsidR="005E02B3" w:rsidRPr="00862433">
        <w:rPr>
          <w:rFonts w:ascii="Times New Roman" w:hAnsi="Times New Roman"/>
          <w:b/>
          <w:bCs/>
          <w:sz w:val="23"/>
          <w:szCs w:val="23"/>
        </w:rPr>
        <w:t xml:space="preserve"> </w:t>
      </w:r>
      <w:r w:rsidR="00734A4D" w:rsidRPr="00862433">
        <w:rPr>
          <w:rFonts w:ascii="Times New Roman" w:hAnsi="Times New Roman"/>
          <w:b/>
          <w:bCs/>
          <w:sz w:val="23"/>
          <w:szCs w:val="23"/>
        </w:rPr>
        <w:t>în materie electorală</w:t>
      </w:r>
      <w:r w:rsidRPr="00862433">
        <w:rPr>
          <w:rFonts w:ascii="Times New Roman" w:hAnsi="Times New Roman"/>
          <w:sz w:val="23"/>
          <w:szCs w:val="23"/>
        </w:rPr>
        <w:t xml:space="preserve"> </w:t>
      </w:r>
      <w:r w:rsidR="005E02B3" w:rsidRPr="00862433">
        <w:rPr>
          <w:rFonts w:ascii="Times New Roman" w:hAnsi="Times New Roman"/>
          <w:sz w:val="23"/>
          <w:szCs w:val="23"/>
        </w:rPr>
        <w:t>(3</w:t>
      </w:r>
      <w:r w:rsidRPr="00862433">
        <w:rPr>
          <w:rFonts w:ascii="Times New Roman" w:hAnsi="Times New Roman"/>
          <w:sz w:val="23"/>
          <w:szCs w:val="23"/>
        </w:rPr>
        <w:t xml:space="preserve"> </w:t>
      </w:r>
      <w:r w:rsidR="005E02B3" w:rsidRPr="00862433">
        <w:rPr>
          <w:rFonts w:ascii="Times New Roman" w:hAnsi="Times New Roman"/>
          <w:sz w:val="23"/>
          <w:szCs w:val="23"/>
        </w:rPr>
        <w:t xml:space="preserve">ordonanțe </w:t>
      </w:r>
      <w:r w:rsidRPr="00862433">
        <w:rPr>
          <w:rFonts w:ascii="Times New Roman" w:hAnsi="Times New Roman"/>
          <w:sz w:val="23"/>
          <w:szCs w:val="23"/>
        </w:rPr>
        <w:t>de urgență a</w:t>
      </w:r>
      <w:r w:rsidR="005E02B3" w:rsidRPr="00862433">
        <w:rPr>
          <w:rFonts w:ascii="Times New Roman" w:hAnsi="Times New Roman"/>
          <w:sz w:val="23"/>
          <w:szCs w:val="23"/>
        </w:rPr>
        <w:t>le</w:t>
      </w:r>
      <w:r w:rsidRPr="00862433">
        <w:rPr>
          <w:rFonts w:ascii="Times New Roman" w:hAnsi="Times New Roman"/>
          <w:sz w:val="23"/>
          <w:szCs w:val="23"/>
        </w:rPr>
        <w:t xml:space="preserve"> Guvernului</w:t>
      </w:r>
      <w:r w:rsidR="005E02B3" w:rsidRPr="00862433">
        <w:rPr>
          <w:rFonts w:ascii="Times New Roman" w:hAnsi="Times New Roman"/>
          <w:sz w:val="23"/>
          <w:szCs w:val="23"/>
        </w:rPr>
        <w:t xml:space="preserve"> și </w:t>
      </w:r>
      <w:r w:rsidR="005E02B3" w:rsidRPr="00862433">
        <w:rPr>
          <w:rFonts w:ascii="Times New Roman" w:hAnsi="Times New Roman"/>
          <w:bCs/>
          <w:sz w:val="23"/>
          <w:szCs w:val="23"/>
        </w:rPr>
        <w:t xml:space="preserve">17 </w:t>
      </w:r>
      <w:r w:rsidRPr="00862433">
        <w:rPr>
          <w:rFonts w:ascii="Times New Roman" w:hAnsi="Times New Roman"/>
          <w:sz w:val="23"/>
          <w:szCs w:val="23"/>
        </w:rPr>
        <w:t>hotărâri ale Guvernului</w:t>
      </w:r>
      <w:r w:rsidR="005E02B3" w:rsidRPr="00862433">
        <w:rPr>
          <w:rFonts w:ascii="Times New Roman" w:hAnsi="Times New Roman"/>
          <w:sz w:val="23"/>
          <w:szCs w:val="23"/>
        </w:rPr>
        <w:t xml:space="preserve">) și a adoptat </w:t>
      </w:r>
      <w:r w:rsidR="005E02B3" w:rsidRPr="00862433">
        <w:rPr>
          <w:rFonts w:ascii="Times New Roman" w:hAnsi="Times New Roman"/>
          <w:b/>
          <w:sz w:val="23"/>
          <w:szCs w:val="23"/>
        </w:rPr>
        <w:t>34 de acte normative în materie electorală</w:t>
      </w:r>
      <w:r w:rsidR="005E02B3" w:rsidRPr="00862433">
        <w:rPr>
          <w:rFonts w:ascii="Times New Roman" w:hAnsi="Times New Roman"/>
          <w:sz w:val="23"/>
          <w:szCs w:val="23"/>
        </w:rPr>
        <w:t xml:space="preserve"> (32 de hotărâri și 2 instrucțiuni).</w:t>
      </w:r>
    </w:p>
    <w:p w14:paraId="648667F1" w14:textId="77777777" w:rsidR="00862433" w:rsidRPr="00242C71" w:rsidRDefault="00862433" w:rsidP="00196580">
      <w:pPr>
        <w:spacing w:after="0" w:line="276" w:lineRule="auto"/>
        <w:jc w:val="both"/>
        <w:rPr>
          <w:rFonts w:ascii="Arial Narrow" w:hAnsi="Arial Narrow"/>
          <w:b/>
          <w:sz w:val="23"/>
          <w:szCs w:val="23"/>
        </w:rPr>
      </w:pPr>
    </w:p>
    <w:p w14:paraId="3ED61BEF" w14:textId="77777777" w:rsidR="002F0453" w:rsidRDefault="002F0453" w:rsidP="005E544E">
      <w:pPr>
        <w:tabs>
          <w:tab w:val="left" w:pos="567"/>
        </w:tabs>
        <w:spacing w:after="0" w:line="276" w:lineRule="auto"/>
        <w:jc w:val="both"/>
        <w:rPr>
          <w:rFonts w:ascii="Arial Narrow" w:hAnsi="Arial Narrow"/>
          <w:b/>
          <w:sz w:val="23"/>
          <w:szCs w:val="23"/>
        </w:rPr>
      </w:pPr>
    </w:p>
    <w:p w14:paraId="36FA68F5" w14:textId="77777777" w:rsidR="002F0453" w:rsidRDefault="002F0453" w:rsidP="005E544E">
      <w:pPr>
        <w:tabs>
          <w:tab w:val="left" w:pos="567"/>
        </w:tabs>
        <w:spacing w:after="0" w:line="276" w:lineRule="auto"/>
        <w:jc w:val="both"/>
        <w:rPr>
          <w:rFonts w:ascii="Arial Narrow" w:hAnsi="Arial Narrow"/>
          <w:b/>
          <w:sz w:val="23"/>
          <w:szCs w:val="23"/>
        </w:rPr>
      </w:pPr>
    </w:p>
    <w:p w14:paraId="74D057BB" w14:textId="77777777" w:rsidR="002F0453" w:rsidRDefault="002F0453" w:rsidP="005E544E">
      <w:pPr>
        <w:tabs>
          <w:tab w:val="left" w:pos="567"/>
        </w:tabs>
        <w:spacing w:after="0" w:line="276" w:lineRule="auto"/>
        <w:jc w:val="both"/>
        <w:rPr>
          <w:rFonts w:ascii="Arial Narrow" w:hAnsi="Arial Narrow"/>
          <w:b/>
          <w:sz w:val="23"/>
          <w:szCs w:val="23"/>
        </w:rPr>
      </w:pPr>
    </w:p>
    <w:p w14:paraId="262828E9" w14:textId="131B7989" w:rsidR="00002CBE" w:rsidRPr="00242C71" w:rsidRDefault="003C766F" w:rsidP="005E544E">
      <w:pPr>
        <w:tabs>
          <w:tab w:val="left" w:pos="567"/>
        </w:tabs>
        <w:spacing w:after="0" w:line="276" w:lineRule="auto"/>
        <w:jc w:val="both"/>
        <w:rPr>
          <w:rFonts w:ascii="Arial Narrow" w:hAnsi="Arial Narrow"/>
          <w:b/>
          <w:sz w:val="23"/>
          <w:szCs w:val="23"/>
        </w:rPr>
      </w:pPr>
      <w:r w:rsidRPr="00242C71">
        <w:rPr>
          <w:rFonts w:ascii="Arial Narrow" w:hAnsi="Arial Narrow"/>
          <w:b/>
          <w:sz w:val="23"/>
          <w:szCs w:val="23"/>
        </w:rPr>
        <w:lastRenderedPageBreak/>
        <w:t>2.</w:t>
      </w:r>
      <w:r w:rsidR="00C43808" w:rsidRPr="00242C71">
        <w:rPr>
          <w:rFonts w:ascii="Arial Narrow" w:hAnsi="Arial Narrow"/>
          <w:b/>
          <w:sz w:val="23"/>
          <w:szCs w:val="23"/>
        </w:rPr>
        <w:t xml:space="preserve">1. </w:t>
      </w:r>
      <w:r w:rsidR="00942E8B" w:rsidRPr="00242C71">
        <w:rPr>
          <w:rFonts w:ascii="Arial Narrow" w:hAnsi="Arial Narrow"/>
          <w:b/>
          <w:sz w:val="23"/>
          <w:szCs w:val="23"/>
        </w:rPr>
        <w:t>ELABORAREA, AVIZAREA ȘI ADOPTAREA ACTELOR NORMATIVE ÎN DOMENIUL ELECTORAL</w:t>
      </w:r>
    </w:p>
    <w:p w14:paraId="7A0349D9" w14:textId="77777777" w:rsidR="00694E13" w:rsidRDefault="00694E13">
      <w:pPr>
        <w:spacing w:after="0" w:line="276" w:lineRule="auto"/>
        <w:rPr>
          <w:rFonts w:ascii="Arial Narrow" w:hAnsi="Arial Narrow"/>
          <w:b/>
          <w:sz w:val="23"/>
          <w:szCs w:val="23"/>
        </w:rPr>
      </w:pPr>
    </w:p>
    <w:p w14:paraId="3F7E2D94" w14:textId="265F3F47" w:rsidR="004D5AD8" w:rsidRPr="00242C71" w:rsidRDefault="00835ECC">
      <w:pPr>
        <w:spacing w:after="0" w:line="276" w:lineRule="auto"/>
        <w:rPr>
          <w:rFonts w:ascii="Arial Narrow" w:hAnsi="Arial Narrow"/>
          <w:b/>
          <w:sz w:val="23"/>
          <w:szCs w:val="23"/>
        </w:rPr>
      </w:pPr>
      <w:r w:rsidRPr="00242C71">
        <w:rPr>
          <w:rFonts w:ascii="Arial Narrow" w:hAnsi="Arial Narrow"/>
          <w:b/>
          <w:sz w:val="23"/>
          <w:szCs w:val="23"/>
        </w:rPr>
        <w:t>O</w:t>
      </w:r>
      <w:r w:rsidR="003D4349" w:rsidRPr="00242C71">
        <w:rPr>
          <w:rFonts w:ascii="Arial Narrow" w:hAnsi="Arial Narrow"/>
          <w:b/>
          <w:sz w:val="23"/>
          <w:szCs w:val="23"/>
        </w:rPr>
        <w:t xml:space="preserve">rdonanțe de urgență </w:t>
      </w:r>
      <w:r w:rsidRPr="00242C71">
        <w:rPr>
          <w:rFonts w:ascii="Arial Narrow" w:hAnsi="Arial Narrow"/>
          <w:b/>
          <w:sz w:val="23"/>
          <w:szCs w:val="23"/>
        </w:rPr>
        <w:t>ale Guvernului</w:t>
      </w:r>
    </w:p>
    <w:p w14:paraId="11FE345F" w14:textId="129F1D9A" w:rsidR="00835ECC" w:rsidRPr="00242C71" w:rsidRDefault="00F55D79" w:rsidP="005375B8">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Ministerul Afacerilor Interne </w:t>
      </w:r>
      <w:r w:rsidR="00D1234D" w:rsidRPr="00242C71">
        <w:rPr>
          <w:rFonts w:ascii="Times New Roman" w:hAnsi="Times New Roman"/>
          <w:sz w:val="23"/>
          <w:szCs w:val="23"/>
        </w:rPr>
        <w:t xml:space="preserve">a </w:t>
      </w:r>
      <w:r w:rsidRPr="00242C71">
        <w:rPr>
          <w:rFonts w:ascii="Times New Roman" w:hAnsi="Times New Roman"/>
          <w:sz w:val="23"/>
          <w:szCs w:val="23"/>
        </w:rPr>
        <w:t xml:space="preserve">inițiat și </w:t>
      </w:r>
      <w:r w:rsidRPr="00242C71">
        <w:rPr>
          <w:rFonts w:ascii="Times New Roman" w:hAnsi="Times New Roman"/>
          <w:b/>
          <w:sz w:val="23"/>
          <w:szCs w:val="23"/>
        </w:rPr>
        <w:t xml:space="preserve">AEP și-a însușit, în calitate de </w:t>
      </w:r>
      <w:r w:rsidR="00942E8B" w:rsidRPr="00242C71">
        <w:rPr>
          <w:rFonts w:ascii="Times New Roman" w:hAnsi="Times New Roman"/>
          <w:b/>
          <w:sz w:val="23"/>
          <w:szCs w:val="23"/>
        </w:rPr>
        <w:t>co-inițiator</w:t>
      </w:r>
      <w:r w:rsidRPr="00694E13">
        <w:rPr>
          <w:rFonts w:ascii="Times New Roman" w:hAnsi="Times New Roman"/>
          <w:sz w:val="23"/>
          <w:szCs w:val="23"/>
        </w:rPr>
        <w:t>,</w:t>
      </w:r>
      <w:r w:rsidRPr="00242C71">
        <w:rPr>
          <w:rFonts w:ascii="Times New Roman" w:hAnsi="Times New Roman"/>
          <w:sz w:val="23"/>
          <w:szCs w:val="23"/>
        </w:rPr>
        <w:t xml:space="preserve"> </w:t>
      </w:r>
      <w:r w:rsidR="00942E8B" w:rsidRPr="00242C71">
        <w:rPr>
          <w:rFonts w:ascii="Times New Roman" w:hAnsi="Times New Roman"/>
          <w:sz w:val="23"/>
          <w:szCs w:val="23"/>
        </w:rPr>
        <w:t xml:space="preserve">raportat la </w:t>
      </w:r>
      <w:r w:rsidR="00942E8B" w:rsidRPr="00F95F96">
        <w:rPr>
          <w:rFonts w:ascii="Times New Roman" w:hAnsi="Times New Roman"/>
          <w:sz w:val="23"/>
          <w:szCs w:val="23"/>
        </w:rPr>
        <w:t>oportunitatea</w:t>
      </w:r>
      <w:r w:rsidR="00942E8B" w:rsidRPr="00242C71">
        <w:rPr>
          <w:rFonts w:ascii="Times New Roman" w:hAnsi="Times New Roman"/>
          <w:sz w:val="23"/>
          <w:szCs w:val="23"/>
        </w:rPr>
        <w:t xml:space="preserve"> soluțiilor legislative preconizate, </w:t>
      </w:r>
      <w:r w:rsidR="00D1234D" w:rsidRPr="00242C71">
        <w:rPr>
          <w:rFonts w:ascii="Times New Roman" w:hAnsi="Times New Roman"/>
          <w:b/>
          <w:sz w:val="23"/>
          <w:szCs w:val="23"/>
        </w:rPr>
        <w:t>proiectul de Ordonanţă de urgenţă a Guvernului pentru completarea Legii nr. 3/2000 privind organizarea și desfășurarea referendumului.</w:t>
      </w:r>
      <w:r w:rsidR="006067A1" w:rsidRPr="00242C71">
        <w:rPr>
          <w:rFonts w:ascii="Times New Roman" w:hAnsi="Times New Roman"/>
          <w:sz w:val="23"/>
          <w:szCs w:val="23"/>
        </w:rPr>
        <w:t xml:space="preserve"> </w:t>
      </w:r>
    </w:p>
    <w:p w14:paraId="758B3073" w14:textId="6DF9BF90" w:rsidR="00D1234D" w:rsidRPr="00242C71" w:rsidRDefault="006067A1" w:rsidP="005375B8">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Proiectul de </w:t>
      </w:r>
      <w:r w:rsidR="00017EE7" w:rsidRPr="00242C71">
        <w:rPr>
          <w:rFonts w:ascii="Times New Roman" w:hAnsi="Times New Roman"/>
          <w:sz w:val="23"/>
          <w:szCs w:val="23"/>
        </w:rPr>
        <w:t xml:space="preserve">ordonanţă de urgenţă </w:t>
      </w:r>
      <w:r w:rsidRPr="00242C71">
        <w:rPr>
          <w:rFonts w:ascii="Times New Roman" w:hAnsi="Times New Roman"/>
          <w:sz w:val="23"/>
          <w:szCs w:val="23"/>
        </w:rPr>
        <w:t>viza adoptarea unor măsuri de ordin organizatoric și instituțional în vederea stabilirii cadrului necesar pentru desfășurarea referendumurilor locale cu utilizarea infrastructurii alegerilor locale, urmărind să elimine restricțiile pe care le întâmpină autoritățile administrației publice locale cu privire la organizarea referendumurilor locale în aceeași dată cu cea a alegerilor locale.</w:t>
      </w:r>
      <w:r w:rsidR="00F55D79" w:rsidRPr="00242C71">
        <w:rPr>
          <w:rFonts w:ascii="Times New Roman" w:hAnsi="Times New Roman"/>
          <w:sz w:val="23"/>
          <w:szCs w:val="23"/>
        </w:rPr>
        <w:t xml:space="preserve"> </w:t>
      </w:r>
      <w:r w:rsidR="00742099" w:rsidRPr="00332594">
        <w:rPr>
          <w:rFonts w:ascii="Times New Roman" w:hAnsi="Times New Roman"/>
          <w:i/>
          <w:sz w:val="23"/>
          <w:szCs w:val="23"/>
        </w:rPr>
        <w:t>Ordonanța de urgență nr. 15/2016</w:t>
      </w:r>
      <w:r w:rsidR="00BD4278" w:rsidRPr="00332594">
        <w:rPr>
          <w:rStyle w:val="FootnoteReference"/>
          <w:rFonts w:ascii="Times New Roman" w:hAnsi="Times New Roman"/>
          <w:sz w:val="23"/>
          <w:szCs w:val="23"/>
        </w:rPr>
        <w:footnoteReference w:id="4"/>
      </w:r>
      <w:r w:rsidR="00742099" w:rsidRPr="00332594">
        <w:rPr>
          <w:rFonts w:ascii="Times New Roman" w:hAnsi="Times New Roman"/>
          <w:i/>
          <w:sz w:val="23"/>
          <w:szCs w:val="23"/>
        </w:rPr>
        <w:t>,</w:t>
      </w:r>
      <w:r w:rsidR="00742099" w:rsidRPr="00242C71">
        <w:rPr>
          <w:rFonts w:ascii="Times New Roman" w:hAnsi="Times New Roman"/>
          <w:sz w:val="23"/>
          <w:szCs w:val="23"/>
        </w:rPr>
        <w:t xml:space="preserve"> adoptată de Guvern, </w:t>
      </w:r>
      <w:r w:rsidR="002267F2" w:rsidRPr="00242C71">
        <w:rPr>
          <w:rFonts w:ascii="Times New Roman" w:hAnsi="Times New Roman"/>
          <w:sz w:val="23"/>
          <w:szCs w:val="23"/>
        </w:rPr>
        <w:t xml:space="preserve">a </w:t>
      </w:r>
      <w:r w:rsidR="00AB0E26" w:rsidRPr="00242C71">
        <w:rPr>
          <w:rFonts w:ascii="Times New Roman" w:hAnsi="Times New Roman"/>
          <w:sz w:val="23"/>
          <w:szCs w:val="23"/>
        </w:rPr>
        <w:t>făcut obiectul unei excepții de neconstituționalitate ridicată direct de Avocatul Poporului, fiind</w:t>
      </w:r>
      <w:r w:rsidR="002267F2" w:rsidRPr="00242C71">
        <w:rPr>
          <w:rFonts w:ascii="Times New Roman" w:hAnsi="Times New Roman"/>
          <w:sz w:val="23"/>
          <w:szCs w:val="23"/>
        </w:rPr>
        <w:t xml:space="preserve"> declarată neconstituțională </w:t>
      </w:r>
      <w:r w:rsidR="00942E8B" w:rsidRPr="00242C71">
        <w:rPr>
          <w:rFonts w:ascii="Times New Roman" w:hAnsi="Times New Roman"/>
          <w:sz w:val="23"/>
          <w:szCs w:val="23"/>
        </w:rPr>
        <w:t>prin</w:t>
      </w:r>
      <w:r w:rsidR="002267F2" w:rsidRPr="00242C71">
        <w:rPr>
          <w:rFonts w:ascii="Times New Roman" w:hAnsi="Times New Roman"/>
          <w:sz w:val="23"/>
          <w:szCs w:val="23"/>
        </w:rPr>
        <w:t xml:space="preserve"> </w:t>
      </w:r>
      <w:r w:rsidR="00942E8B" w:rsidRPr="00332594">
        <w:rPr>
          <w:rFonts w:ascii="Times New Roman" w:hAnsi="Times New Roman"/>
          <w:i/>
          <w:sz w:val="23"/>
          <w:szCs w:val="23"/>
        </w:rPr>
        <w:t xml:space="preserve">Decizia </w:t>
      </w:r>
      <w:r w:rsidR="002267F2" w:rsidRPr="00332594">
        <w:rPr>
          <w:rFonts w:ascii="Times New Roman" w:hAnsi="Times New Roman"/>
          <w:i/>
          <w:sz w:val="23"/>
          <w:szCs w:val="23"/>
        </w:rPr>
        <w:t>Curții Constituționale nr. 361/2016</w:t>
      </w:r>
      <w:r w:rsidR="00DB0C97" w:rsidRPr="00242C71">
        <w:rPr>
          <w:rStyle w:val="FootnoteReference"/>
          <w:rFonts w:ascii="Times New Roman" w:hAnsi="Times New Roman"/>
          <w:sz w:val="23"/>
          <w:szCs w:val="23"/>
        </w:rPr>
        <w:footnoteReference w:id="5"/>
      </w:r>
      <w:r w:rsidR="00694E13">
        <w:rPr>
          <w:rFonts w:ascii="Times New Roman" w:hAnsi="Times New Roman"/>
          <w:sz w:val="23"/>
          <w:szCs w:val="23"/>
        </w:rPr>
        <w:t>,</w:t>
      </w:r>
      <w:r w:rsidR="002267F2" w:rsidRPr="00242C71">
        <w:rPr>
          <w:rFonts w:ascii="Times New Roman" w:hAnsi="Times New Roman"/>
          <w:sz w:val="23"/>
          <w:szCs w:val="23"/>
        </w:rPr>
        <w:t xml:space="preserve"> încetându-</w:t>
      </w:r>
      <w:r w:rsidR="00A278D9" w:rsidRPr="00242C71">
        <w:rPr>
          <w:rFonts w:ascii="Times New Roman" w:hAnsi="Times New Roman"/>
          <w:sz w:val="23"/>
          <w:szCs w:val="23"/>
        </w:rPr>
        <w:t>ș</w:t>
      </w:r>
      <w:r w:rsidR="002267F2" w:rsidRPr="00242C71">
        <w:rPr>
          <w:rFonts w:ascii="Times New Roman" w:hAnsi="Times New Roman"/>
          <w:sz w:val="23"/>
          <w:szCs w:val="23"/>
        </w:rPr>
        <w:t xml:space="preserve">i astfel aplicabilitatea. </w:t>
      </w:r>
    </w:p>
    <w:p w14:paraId="42C14FBE" w14:textId="745D20F2" w:rsidR="00344FC7" w:rsidRPr="00242C71" w:rsidRDefault="00344FC7" w:rsidP="008D6203">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AEP </w:t>
      </w:r>
      <w:r w:rsidRPr="00242C71">
        <w:rPr>
          <w:rFonts w:ascii="Times New Roman" w:hAnsi="Times New Roman"/>
          <w:b/>
          <w:sz w:val="23"/>
          <w:szCs w:val="23"/>
        </w:rPr>
        <w:t>a avizat</w:t>
      </w:r>
      <w:r w:rsidR="00942E8B" w:rsidRPr="00242C71">
        <w:rPr>
          <w:rFonts w:ascii="Times New Roman" w:hAnsi="Times New Roman"/>
          <w:b/>
          <w:sz w:val="23"/>
          <w:szCs w:val="23"/>
        </w:rPr>
        <w:t>,</w:t>
      </w:r>
      <w:r w:rsidR="00942E8B" w:rsidRPr="00242C71">
        <w:rPr>
          <w:rFonts w:ascii="Times New Roman" w:hAnsi="Times New Roman"/>
          <w:sz w:val="23"/>
          <w:szCs w:val="23"/>
        </w:rPr>
        <w:t xml:space="preserve"> raportat la </w:t>
      </w:r>
      <w:r w:rsidR="00942E8B" w:rsidRPr="00F95F96">
        <w:rPr>
          <w:rFonts w:ascii="Times New Roman" w:hAnsi="Times New Roman"/>
          <w:b/>
          <w:sz w:val="23"/>
          <w:szCs w:val="23"/>
        </w:rPr>
        <w:t>oportunitatea</w:t>
      </w:r>
      <w:r w:rsidR="00942E8B" w:rsidRPr="00242C71">
        <w:rPr>
          <w:rFonts w:ascii="Times New Roman" w:hAnsi="Times New Roman"/>
          <w:sz w:val="23"/>
          <w:szCs w:val="23"/>
        </w:rPr>
        <w:t xml:space="preserve"> soluțiilor legislative preconizate,</w:t>
      </w:r>
      <w:r w:rsidR="00AA3EFC">
        <w:rPr>
          <w:rFonts w:ascii="Times New Roman" w:hAnsi="Times New Roman"/>
          <w:b/>
          <w:sz w:val="23"/>
          <w:szCs w:val="23"/>
        </w:rPr>
        <w:t xml:space="preserve"> </w:t>
      </w:r>
      <w:r w:rsidRPr="00242C71">
        <w:rPr>
          <w:rFonts w:ascii="Times New Roman" w:hAnsi="Times New Roman"/>
          <w:b/>
          <w:sz w:val="23"/>
          <w:szCs w:val="23"/>
        </w:rPr>
        <w:t>proiectul de Ordonanță de urgență</w:t>
      </w:r>
      <w:r w:rsidRPr="00242C71">
        <w:rPr>
          <w:rFonts w:ascii="Times New Roman" w:hAnsi="Times New Roman"/>
          <w:sz w:val="23"/>
          <w:szCs w:val="23"/>
        </w:rPr>
        <w:t xml:space="preserve"> </w:t>
      </w:r>
      <w:r w:rsidRPr="00F95F96">
        <w:rPr>
          <w:rFonts w:ascii="Times New Roman" w:hAnsi="Times New Roman"/>
          <w:b/>
          <w:sz w:val="23"/>
          <w:szCs w:val="23"/>
        </w:rPr>
        <w:t xml:space="preserve">a Guvernului privind unele măsuri pentru buna organizare și desfășurare a alegerilor pentru Senat și Camera Deputaților din anul 2016 și pentru modificarea Legii nr.208/2015 privind alegerea Senatului și a Camerei Deputaților, precum și pentru organizarea și funcționarea </w:t>
      </w:r>
      <w:r w:rsidR="00F95F96" w:rsidRPr="00F95F96">
        <w:rPr>
          <w:rFonts w:ascii="Times New Roman" w:hAnsi="Times New Roman"/>
          <w:b/>
          <w:sz w:val="23"/>
          <w:szCs w:val="23"/>
        </w:rPr>
        <w:t>Autorității Electorale Permanente</w:t>
      </w:r>
      <w:r w:rsidRPr="00F95F96">
        <w:rPr>
          <w:rFonts w:ascii="Times New Roman" w:hAnsi="Times New Roman"/>
          <w:b/>
          <w:sz w:val="23"/>
          <w:szCs w:val="23"/>
        </w:rPr>
        <w:t xml:space="preserve">, cu modificările și completările ulterioare și a Legii nr.288/2015 privind votul prin corespondență, precum și modificarea și completarea Legii nr. 208/2015 privind alegerea Senatului și a Camerei Deputaților, precum și pentru organizarea și funcționarea </w:t>
      </w:r>
      <w:r w:rsidR="005E02B3" w:rsidRPr="00F95F96">
        <w:rPr>
          <w:rFonts w:ascii="Times New Roman" w:hAnsi="Times New Roman"/>
          <w:b/>
          <w:sz w:val="23"/>
          <w:szCs w:val="23"/>
        </w:rPr>
        <w:t>A</w:t>
      </w:r>
      <w:r w:rsidR="00BA7FAE" w:rsidRPr="00F95F96">
        <w:rPr>
          <w:rFonts w:ascii="Times New Roman" w:hAnsi="Times New Roman"/>
          <w:b/>
          <w:sz w:val="23"/>
          <w:szCs w:val="23"/>
        </w:rPr>
        <w:t xml:space="preserve">utorității </w:t>
      </w:r>
      <w:r w:rsidR="005E02B3" w:rsidRPr="00F95F96">
        <w:rPr>
          <w:rFonts w:ascii="Times New Roman" w:hAnsi="Times New Roman"/>
          <w:b/>
          <w:sz w:val="23"/>
          <w:szCs w:val="23"/>
        </w:rPr>
        <w:t>E</w:t>
      </w:r>
      <w:r w:rsidR="00BA7FAE" w:rsidRPr="00F95F96">
        <w:rPr>
          <w:rFonts w:ascii="Times New Roman" w:hAnsi="Times New Roman"/>
          <w:b/>
          <w:sz w:val="23"/>
          <w:szCs w:val="23"/>
        </w:rPr>
        <w:t xml:space="preserve">lectorale </w:t>
      </w:r>
      <w:r w:rsidR="005E02B3" w:rsidRPr="00F95F96">
        <w:rPr>
          <w:rFonts w:ascii="Times New Roman" w:hAnsi="Times New Roman"/>
          <w:b/>
          <w:sz w:val="23"/>
          <w:szCs w:val="23"/>
        </w:rPr>
        <w:t>P</w:t>
      </w:r>
      <w:r w:rsidR="00BA7FAE" w:rsidRPr="00F95F96">
        <w:rPr>
          <w:rFonts w:ascii="Times New Roman" w:hAnsi="Times New Roman"/>
          <w:b/>
          <w:sz w:val="23"/>
          <w:szCs w:val="23"/>
        </w:rPr>
        <w:t>ermanente</w:t>
      </w:r>
      <w:r w:rsidR="008362B8" w:rsidRPr="00242C71">
        <w:rPr>
          <w:rFonts w:ascii="Times New Roman" w:hAnsi="Times New Roman"/>
          <w:sz w:val="23"/>
          <w:szCs w:val="23"/>
        </w:rPr>
        <w:t>, devenit ul</w:t>
      </w:r>
      <w:r w:rsidR="009B200A" w:rsidRPr="00242C71">
        <w:rPr>
          <w:rFonts w:ascii="Times New Roman" w:hAnsi="Times New Roman"/>
          <w:sz w:val="23"/>
          <w:szCs w:val="23"/>
        </w:rPr>
        <w:t xml:space="preserve">terior </w:t>
      </w:r>
      <w:r w:rsidR="009B200A" w:rsidRPr="00332594">
        <w:rPr>
          <w:rFonts w:ascii="Times New Roman" w:hAnsi="Times New Roman"/>
          <w:i/>
          <w:sz w:val="23"/>
          <w:szCs w:val="23"/>
        </w:rPr>
        <w:t>Ordonanța de urgență nr. 47/2016</w:t>
      </w:r>
      <w:r w:rsidR="008D36A9" w:rsidRPr="00242C71">
        <w:rPr>
          <w:rStyle w:val="FootnoteReference"/>
          <w:rFonts w:ascii="Times New Roman" w:hAnsi="Times New Roman"/>
          <w:b/>
          <w:sz w:val="23"/>
          <w:szCs w:val="23"/>
        </w:rPr>
        <w:footnoteReference w:id="6"/>
      </w:r>
      <w:r w:rsidR="009B200A" w:rsidRPr="00242C71">
        <w:rPr>
          <w:rFonts w:ascii="Times New Roman" w:hAnsi="Times New Roman"/>
          <w:sz w:val="23"/>
          <w:szCs w:val="23"/>
        </w:rPr>
        <w:t>.</w:t>
      </w:r>
      <w:r w:rsidR="000D027B" w:rsidRPr="00242C71">
        <w:rPr>
          <w:rFonts w:ascii="Times New Roman" w:hAnsi="Times New Roman"/>
          <w:sz w:val="23"/>
          <w:szCs w:val="23"/>
        </w:rPr>
        <w:t xml:space="preserve"> Ordonanța de urgență </w:t>
      </w:r>
      <w:r w:rsidR="00BA7FAE" w:rsidRPr="00242C71">
        <w:rPr>
          <w:rFonts w:ascii="Times New Roman" w:hAnsi="Times New Roman"/>
          <w:sz w:val="23"/>
          <w:szCs w:val="23"/>
        </w:rPr>
        <w:t xml:space="preserve">a stabilit </w:t>
      </w:r>
      <w:r w:rsidR="000D027B" w:rsidRPr="00242C71">
        <w:rPr>
          <w:rFonts w:ascii="Times New Roman" w:hAnsi="Times New Roman"/>
          <w:sz w:val="23"/>
          <w:szCs w:val="23"/>
        </w:rPr>
        <w:t xml:space="preserve">faptul că pe lângă secțiile de votare de pe lângă misiunile diplomatice (și celelalte reprezentanțe ale statului în străinătate – oficii consulare, secții consulare, dacă acestea funcționează în locații diferite și institute culturale) pot fi organizate, cu acordul autorităților din țara respectivă, secții de votare și în alte localități decât cele în care își au sediul misiunile diplomatice sau oficiile consulare. Decizia de organizare a acestor secții </w:t>
      </w:r>
      <w:r w:rsidR="00BA7FAE" w:rsidRPr="00242C71">
        <w:rPr>
          <w:rFonts w:ascii="Times New Roman" w:hAnsi="Times New Roman"/>
          <w:sz w:val="23"/>
          <w:szCs w:val="23"/>
        </w:rPr>
        <w:t xml:space="preserve">revenea </w:t>
      </w:r>
      <w:r w:rsidR="005E02B3" w:rsidRPr="00242C71">
        <w:rPr>
          <w:rFonts w:ascii="Times New Roman" w:hAnsi="Times New Roman"/>
          <w:sz w:val="23"/>
          <w:szCs w:val="23"/>
        </w:rPr>
        <w:t>AEP</w:t>
      </w:r>
      <w:r w:rsidR="000D027B" w:rsidRPr="00242C71">
        <w:rPr>
          <w:rFonts w:ascii="Times New Roman" w:hAnsi="Times New Roman"/>
          <w:sz w:val="23"/>
          <w:szCs w:val="23"/>
        </w:rPr>
        <w:t xml:space="preserve">, </w:t>
      </w:r>
      <w:r w:rsidR="00186755" w:rsidRPr="00242C71">
        <w:rPr>
          <w:rFonts w:ascii="Times New Roman" w:hAnsi="Times New Roman"/>
          <w:sz w:val="23"/>
          <w:szCs w:val="23"/>
        </w:rPr>
        <w:t xml:space="preserve">la propunerea motivată a </w:t>
      </w:r>
      <w:r w:rsidR="000D027B" w:rsidRPr="00242C71">
        <w:rPr>
          <w:rFonts w:ascii="Times New Roman" w:hAnsi="Times New Roman"/>
          <w:sz w:val="23"/>
          <w:szCs w:val="23"/>
        </w:rPr>
        <w:t>Ministerul</w:t>
      </w:r>
      <w:r w:rsidR="00186755" w:rsidRPr="00242C71">
        <w:rPr>
          <w:rFonts w:ascii="Times New Roman" w:hAnsi="Times New Roman"/>
          <w:sz w:val="23"/>
          <w:szCs w:val="23"/>
        </w:rPr>
        <w:t>ui</w:t>
      </w:r>
      <w:r w:rsidR="000D027B" w:rsidRPr="00242C71">
        <w:rPr>
          <w:rFonts w:ascii="Times New Roman" w:hAnsi="Times New Roman"/>
          <w:sz w:val="23"/>
          <w:szCs w:val="23"/>
        </w:rPr>
        <w:t xml:space="preserve"> Afacerilor Externe. La stabilirea acestora  </w:t>
      </w:r>
      <w:r w:rsidR="00BA7FAE" w:rsidRPr="00242C71">
        <w:rPr>
          <w:rFonts w:ascii="Times New Roman" w:hAnsi="Times New Roman"/>
          <w:sz w:val="23"/>
          <w:szCs w:val="23"/>
        </w:rPr>
        <w:t>s</w:t>
      </w:r>
      <w:r w:rsidR="001427A3" w:rsidRPr="00242C71">
        <w:rPr>
          <w:rFonts w:ascii="Times New Roman" w:hAnsi="Times New Roman"/>
          <w:sz w:val="23"/>
          <w:szCs w:val="23"/>
        </w:rPr>
        <w:t xml:space="preserve">e </w:t>
      </w:r>
      <w:r w:rsidR="00BA7FAE" w:rsidRPr="00242C71">
        <w:rPr>
          <w:rFonts w:ascii="Times New Roman" w:hAnsi="Times New Roman"/>
          <w:sz w:val="23"/>
          <w:szCs w:val="23"/>
        </w:rPr>
        <w:t xml:space="preserve">aveau </w:t>
      </w:r>
      <w:r w:rsidR="000D027B" w:rsidRPr="00242C71">
        <w:rPr>
          <w:rFonts w:ascii="Times New Roman" w:hAnsi="Times New Roman"/>
          <w:sz w:val="23"/>
          <w:szCs w:val="23"/>
        </w:rPr>
        <w:t xml:space="preserve">în vedere localitățile unde, în mod tradițional, au fost organizate secții de votare la scrutinele anterioare, datele statistice ale prezenței la vot de la procesele electorale anterioare și ale dinamicii prezenței cu domiciliul sau reședința în străinătate a cetățenilor români, precum și implicațiile administrativ-bugetare aferente organizării acestora. </w:t>
      </w:r>
      <w:r w:rsidR="00017EE7" w:rsidRPr="00242C71">
        <w:rPr>
          <w:rFonts w:ascii="Times New Roman" w:hAnsi="Times New Roman"/>
          <w:sz w:val="23"/>
          <w:szCs w:val="23"/>
        </w:rPr>
        <w:t>D</w:t>
      </w:r>
      <w:r w:rsidR="00F01B83" w:rsidRPr="00242C71">
        <w:rPr>
          <w:rFonts w:ascii="Times New Roman" w:hAnsi="Times New Roman"/>
          <w:sz w:val="23"/>
          <w:szCs w:val="23"/>
        </w:rPr>
        <w:t xml:space="preserve">e asemenea, </w:t>
      </w:r>
      <w:r w:rsidR="00BA7FAE" w:rsidRPr="00242C71">
        <w:rPr>
          <w:rFonts w:ascii="Times New Roman" w:hAnsi="Times New Roman"/>
          <w:sz w:val="23"/>
          <w:szCs w:val="23"/>
        </w:rPr>
        <w:t xml:space="preserve">a fost extins </w:t>
      </w:r>
      <w:r w:rsidR="00F01B83" w:rsidRPr="00242C71">
        <w:rPr>
          <w:rFonts w:ascii="Times New Roman" w:hAnsi="Times New Roman"/>
          <w:sz w:val="23"/>
          <w:szCs w:val="23"/>
        </w:rPr>
        <w:t>accesul</w:t>
      </w:r>
      <w:r w:rsidR="000D027B" w:rsidRPr="00242C71">
        <w:rPr>
          <w:rFonts w:ascii="Times New Roman" w:hAnsi="Times New Roman"/>
          <w:sz w:val="23"/>
          <w:szCs w:val="23"/>
        </w:rPr>
        <w:t xml:space="preserve"> la vot al alegătorilor cu domiciliul sau reședința în străinătate, în mod similar cu cel de care beneficiază alegătorii români din țară.</w:t>
      </w:r>
      <w:r w:rsidR="001427A3" w:rsidRPr="00242C71">
        <w:rPr>
          <w:rFonts w:ascii="Times New Roman" w:hAnsi="Times New Roman"/>
          <w:sz w:val="23"/>
          <w:szCs w:val="23"/>
        </w:rPr>
        <w:t xml:space="preserve"> </w:t>
      </w:r>
      <w:r w:rsidR="000D027B" w:rsidRPr="00242C71">
        <w:rPr>
          <w:rFonts w:ascii="Times New Roman" w:hAnsi="Times New Roman"/>
          <w:sz w:val="23"/>
          <w:szCs w:val="23"/>
        </w:rPr>
        <w:t xml:space="preserve">Totodată, </w:t>
      </w:r>
      <w:r w:rsidR="00F01B83" w:rsidRPr="00242C71">
        <w:rPr>
          <w:rFonts w:ascii="Times New Roman" w:hAnsi="Times New Roman"/>
          <w:sz w:val="23"/>
          <w:szCs w:val="23"/>
        </w:rPr>
        <w:t>s-a intervenit</w:t>
      </w:r>
      <w:r w:rsidR="000D027B" w:rsidRPr="00242C71">
        <w:rPr>
          <w:rFonts w:ascii="Times New Roman" w:hAnsi="Times New Roman"/>
          <w:sz w:val="23"/>
          <w:szCs w:val="23"/>
        </w:rPr>
        <w:t xml:space="preserve"> asupra art. 42, alin (2) din Legea nr.208/2015 și art.</w:t>
      </w:r>
      <w:r w:rsidR="00F01B83" w:rsidRPr="00242C71">
        <w:rPr>
          <w:rFonts w:ascii="Times New Roman" w:hAnsi="Times New Roman"/>
          <w:sz w:val="23"/>
          <w:szCs w:val="23"/>
        </w:rPr>
        <w:t xml:space="preserve"> </w:t>
      </w:r>
      <w:r w:rsidR="000D027B" w:rsidRPr="00242C71">
        <w:rPr>
          <w:rFonts w:ascii="Times New Roman" w:hAnsi="Times New Roman"/>
          <w:sz w:val="23"/>
          <w:szCs w:val="23"/>
        </w:rPr>
        <w:t>4, alin. (1) din Legea nr.288/2015 completând</w:t>
      </w:r>
      <w:r w:rsidR="001427A3" w:rsidRPr="00242C71">
        <w:rPr>
          <w:rFonts w:ascii="Times New Roman" w:hAnsi="Times New Roman"/>
          <w:sz w:val="23"/>
          <w:szCs w:val="23"/>
        </w:rPr>
        <w:t>u-se</w:t>
      </w:r>
      <w:r w:rsidR="000D027B" w:rsidRPr="00242C71">
        <w:rPr>
          <w:rFonts w:ascii="Times New Roman" w:hAnsi="Times New Roman"/>
          <w:sz w:val="23"/>
          <w:szCs w:val="23"/>
        </w:rPr>
        <w:t xml:space="preserve"> textul referitor la procedura de înscriere în Registrul electoral, cu posibilitatea ca cererile formulate și copiile după documentele necesare înscrierii să fie transmise și prin poștă electronică.</w:t>
      </w:r>
    </w:p>
    <w:p w14:paraId="60F62A4A" w14:textId="1C197752" w:rsidR="00B40156" w:rsidRPr="00242C71" w:rsidRDefault="00B40156" w:rsidP="00904023">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În anul 2016, legislația</w:t>
      </w:r>
      <w:r w:rsidRPr="00242C71">
        <w:rPr>
          <w:rFonts w:ascii="Times New Roman" w:hAnsi="Times New Roman"/>
          <w:b/>
          <w:sz w:val="23"/>
          <w:szCs w:val="23"/>
        </w:rPr>
        <w:t xml:space="preserve"> </w:t>
      </w:r>
      <w:r w:rsidR="00B85936" w:rsidRPr="00242C71">
        <w:rPr>
          <w:rFonts w:ascii="Times New Roman" w:hAnsi="Times New Roman"/>
          <w:sz w:val="23"/>
          <w:szCs w:val="23"/>
        </w:rPr>
        <w:t xml:space="preserve">privind finanțarea partidelor politice și a campaniilor electorale a suferit, de asemenea, o serie de modificări. </w:t>
      </w:r>
      <w:r w:rsidRPr="00242C71">
        <w:rPr>
          <w:rFonts w:ascii="Times New Roman" w:hAnsi="Times New Roman"/>
          <w:b/>
          <w:sz w:val="23"/>
          <w:szCs w:val="23"/>
        </w:rPr>
        <w:t xml:space="preserve">AEP a elaborat </w:t>
      </w:r>
      <w:r w:rsidR="00BA7FAE" w:rsidRPr="00242C71">
        <w:rPr>
          <w:rFonts w:ascii="Times New Roman" w:hAnsi="Times New Roman"/>
          <w:b/>
          <w:sz w:val="23"/>
          <w:szCs w:val="23"/>
        </w:rPr>
        <w:t xml:space="preserve">și inițiat </w:t>
      </w:r>
      <w:r w:rsidRPr="00242C71">
        <w:rPr>
          <w:rFonts w:ascii="Times New Roman" w:hAnsi="Times New Roman"/>
          <w:b/>
          <w:sz w:val="23"/>
          <w:szCs w:val="23"/>
        </w:rPr>
        <w:t>proiectul de Ordonanţă de urgenţă</w:t>
      </w:r>
      <w:r w:rsidRPr="00242C71">
        <w:rPr>
          <w:rFonts w:ascii="Times New Roman" w:hAnsi="Times New Roman"/>
          <w:sz w:val="23"/>
          <w:szCs w:val="23"/>
        </w:rPr>
        <w:t xml:space="preserve"> a </w:t>
      </w:r>
      <w:r w:rsidRPr="00F95F96">
        <w:rPr>
          <w:rFonts w:ascii="Times New Roman" w:hAnsi="Times New Roman"/>
          <w:b/>
          <w:sz w:val="23"/>
          <w:szCs w:val="23"/>
        </w:rPr>
        <w:t>Guvernului privind modificarea și completarea Legii nr. 334/2006 privind finanţarea activităţii partidelor politice şi a campaniilor electorale</w:t>
      </w:r>
      <w:r w:rsidR="00BA7FAE" w:rsidRPr="00242C71">
        <w:rPr>
          <w:rFonts w:ascii="Times New Roman" w:hAnsi="Times New Roman"/>
          <w:sz w:val="23"/>
          <w:szCs w:val="23"/>
        </w:rPr>
        <w:t xml:space="preserve">, devenit </w:t>
      </w:r>
      <w:r w:rsidR="00BA7FAE" w:rsidRPr="00332594">
        <w:rPr>
          <w:rFonts w:ascii="Times New Roman" w:hAnsi="Times New Roman"/>
          <w:i/>
          <w:sz w:val="23"/>
          <w:szCs w:val="23"/>
        </w:rPr>
        <w:t>Ordonanța de urgență nr. 44/2016</w:t>
      </w:r>
      <w:r w:rsidR="00BA7FAE" w:rsidRPr="00242C71">
        <w:rPr>
          <w:rStyle w:val="FootnoteReference"/>
          <w:sz w:val="23"/>
          <w:szCs w:val="23"/>
        </w:rPr>
        <w:footnoteReference w:id="7"/>
      </w:r>
      <w:r w:rsidRPr="00242C71">
        <w:rPr>
          <w:rFonts w:ascii="Times New Roman" w:hAnsi="Times New Roman"/>
          <w:sz w:val="23"/>
          <w:szCs w:val="23"/>
        </w:rPr>
        <w:t xml:space="preserve">. </w:t>
      </w:r>
      <w:r w:rsidR="00BA7FAE" w:rsidRPr="00242C71">
        <w:rPr>
          <w:rFonts w:ascii="Times New Roman" w:hAnsi="Times New Roman"/>
          <w:sz w:val="23"/>
          <w:szCs w:val="23"/>
        </w:rPr>
        <w:t xml:space="preserve">Actul </w:t>
      </w:r>
      <w:r w:rsidR="00BA7FAE" w:rsidRPr="00242C71">
        <w:rPr>
          <w:rFonts w:ascii="Times New Roman" w:hAnsi="Times New Roman"/>
          <w:sz w:val="23"/>
          <w:szCs w:val="23"/>
        </w:rPr>
        <w:lastRenderedPageBreak/>
        <w:t xml:space="preserve">normativ a stabilit </w:t>
      </w:r>
      <w:r w:rsidR="003565C5" w:rsidRPr="00242C71">
        <w:rPr>
          <w:rFonts w:ascii="Times New Roman" w:hAnsi="Times New Roman"/>
          <w:sz w:val="23"/>
          <w:szCs w:val="23"/>
        </w:rPr>
        <w:t xml:space="preserve">ca termenul în care partidele politice au obligaţia să restituie candidaţilor sumele rambursate şi/sau sumele necheltuite conform contribuţiilor pe care aceştia le-au depus să curgă de la data rambursării de către </w:t>
      </w:r>
      <w:r w:rsidR="00E11988" w:rsidRPr="00242C71">
        <w:rPr>
          <w:rFonts w:ascii="Times New Roman" w:hAnsi="Times New Roman"/>
          <w:sz w:val="23"/>
          <w:szCs w:val="23"/>
        </w:rPr>
        <w:t>AEP</w:t>
      </w:r>
      <w:r w:rsidR="003565C5" w:rsidRPr="00242C71">
        <w:rPr>
          <w:rFonts w:ascii="Times New Roman" w:hAnsi="Times New Roman"/>
          <w:sz w:val="23"/>
          <w:szCs w:val="23"/>
        </w:rPr>
        <w:t xml:space="preserve"> şi nu de la data alegerilor, ţinând cont de faptul că obligaţia partidului politic devine exigibilă numai după intrarea efectivă în posesia sumelor de bani rambursate de </w:t>
      </w:r>
      <w:r w:rsidR="00E11988" w:rsidRPr="00242C71">
        <w:rPr>
          <w:rFonts w:ascii="Times New Roman" w:hAnsi="Times New Roman"/>
          <w:sz w:val="23"/>
          <w:szCs w:val="23"/>
        </w:rPr>
        <w:t>AEP</w:t>
      </w:r>
      <w:r w:rsidR="005E5375" w:rsidRPr="00242C71">
        <w:rPr>
          <w:rFonts w:ascii="Times New Roman" w:hAnsi="Times New Roman"/>
          <w:sz w:val="23"/>
          <w:szCs w:val="23"/>
        </w:rPr>
        <w:t xml:space="preserve">. De asemenea, </w:t>
      </w:r>
      <w:r w:rsidR="003565C5" w:rsidRPr="00242C71">
        <w:rPr>
          <w:rFonts w:ascii="Times New Roman" w:hAnsi="Times New Roman"/>
          <w:sz w:val="23"/>
          <w:szCs w:val="23"/>
        </w:rPr>
        <w:t xml:space="preserve">art. 48 alin. (12) din Legea nr. 334/2006, republicată, </w:t>
      </w:r>
      <w:r w:rsidR="00BA7FAE" w:rsidRPr="00242C71">
        <w:rPr>
          <w:rFonts w:ascii="Times New Roman" w:hAnsi="Times New Roman"/>
          <w:sz w:val="23"/>
          <w:szCs w:val="23"/>
        </w:rPr>
        <w:t xml:space="preserve">a fost modificat </w:t>
      </w:r>
      <w:r w:rsidR="003565C5" w:rsidRPr="00242C71">
        <w:rPr>
          <w:rFonts w:ascii="Times New Roman" w:hAnsi="Times New Roman"/>
          <w:sz w:val="23"/>
          <w:szCs w:val="23"/>
        </w:rPr>
        <w:t xml:space="preserve">în sensul că </w:t>
      </w:r>
      <w:r w:rsidR="00E11988" w:rsidRPr="00242C71">
        <w:rPr>
          <w:rFonts w:ascii="Times New Roman" w:hAnsi="Times New Roman"/>
          <w:sz w:val="23"/>
          <w:szCs w:val="23"/>
        </w:rPr>
        <w:t>AEP</w:t>
      </w:r>
      <w:r w:rsidR="003565C5" w:rsidRPr="00242C71">
        <w:rPr>
          <w:rFonts w:ascii="Times New Roman" w:hAnsi="Times New Roman"/>
          <w:sz w:val="23"/>
          <w:szCs w:val="23"/>
        </w:rPr>
        <w:t xml:space="preserve"> validează şi rambursează, în limita plafoanelor </w:t>
      </w:r>
      <w:r w:rsidR="00BA7FAE" w:rsidRPr="00242C71">
        <w:rPr>
          <w:rFonts w:ascii="Times New Roman" w:hAnsi="Times New Roman"/>
          <w:sz w:val="23"/>
          <w:szCs w:val="23"/>
        </w:rPr>
        <w:t xml:space="preserve">maxime </w:t>
      </w:r>
      <w:r w:rsidR="003565C5" w:rsidRPr="00242C71">
        <w:rPr>
          <w:rFonts w:ascii="Times New Roman" w:hAnsi="Times New Roman"/>
          <w:sz w:val="23"/>
          <w:szCs w:val="23"/>
        </w:rPr>
        <w:t xml:space="preserve">stabilite de </w:t>
      </w:r>
      <w:r w:rsidR="00BA7FAE" w:rsidRPr="00242C71">
        <w:rPr>
          <w:rFonts w:ascii="Times New Roman" w:hAnsi="Times New Roman"/>
          <w:sz w:val="23"/>
          <w:szCs w:val="23"/>
        </w:rPr>
        <w:t>lege</w:t>
      </w:r>
      <w:r w:rsidR="003565C5" w:rsidRPr="00242C71">
        <w:rPr>
          <w:rFonts w:ascii="Times New Roman" w:hAnsi="Times New Roman"/>
          <w:sz w:val="23"/>
          <w:szCs w:val="23"/>
        </w:rPr>
        <w:t xml:space="preserve">, sumele aferente cheltuielilor efectuate în circumscripţiile electorale, precum şi celor efectuate la nivel central, pentru care s-a constatat că respectă destinațiile </w:t>
      </w:r>
      <w:r w:rsidR="00BA7FAE" w:rsidRPr="00242C71">
        <w:rPr>
          <w:rFonts w:ascii="Times New Roman" w:hAnsi="Times New Roman"/>
          <w:sz w:val="23"/>
          <w:szCs w:val="23"/>
        </w:rPr>
        <w:t>legale</w:t>
      </w:r>
      <w:r w:rsidR="003565C5" w:rsidRPr="00242C71">
        <w:rPr>
          <w:rFonts w:ascii="Times New Roman" w:hAnsi="Times New Roman"/>
          <w:sz w:val="23"/>
          <w:szCs w:val="23"/>
        </w:rPr>
        <w:t xml:space="preserve"> și nu sunt finanțate din alte surse decât cele prevăzute de lege.</w:t>
      </w:r>
      <w:r w:rsidR="004B6A28" w:rsidRPr="00242C71">
        <w:rPr>
          <w:rFonts w:ascii="Times New Roman" w:hAnsi="Times New Roman"/>
          <w:sz w:val="23"/>
          <w:szCs w:val="23"/>
        </w:rPr>
        <w:t xml:space="preserve"> De asemenea</w:t>
      </w:r>
      <w:r w:rsidR="003565C5" w:rsidRPr="00242C71">
        <w:rPr>
          <w:rFonts w:ascii="Times New Roman" w:hAnsi="Times New Roman"/>
          <w:sz w:val="23"/>
          <w:szCs w:val="23"/>
        </w:rPr>
        <w:t>, este clarificată noțiunea de documente justificative, în sensul că prin documentele justificative prevăzute de lege se înțelege facturi emise în conformitate cu prevederile legislaţiei naţionale sau a statului în care acestea au fost emise ori alte documente contabile pe baza cărora se înregistrează obligaţia de plată, precum şi documente privind efectuarea plăţilor.</w:t>
      </w:r>
      <w:r w:rsidR="00904023" w:rsidRPr="00242C71">
        <w:rPr>
          <w:rFonts w:ascii="Times New Roman" w:hAnsi="Times New Roman"/>
          <w:sz w:val="23"/>
          <w:szCs w:val="23"/>
        </w:rPr>
        <w:t xml:space="preserve"> </w:t>
      </w:r>
      <w:r w:rsidR="003565C5" w:rsidRPr="00242C71">
        <w:rPr>
          <w:rFonts w:ascii="Times New Roman" w:hAnsi="Times New Roman"/>
          <w:sz w:val="23"/>
          <w:szCs w:val="23"/>
        </w:rPr>
        <w:t xml:space="preserve">Totodată, în situația în care din documentele justificative depuse de către mandatarii financiari, nu rezultă în mod clar legalitatea și realitatea cheltuielilor, </w:t>
      </w:r>
      <w:r w:rsidR="00BA7FAE" w:rsidRPr="00242C71">
        <w:rPr>
          <w:rFonts w:ascii="Times New Roman" w:hAnsi="Times New Roman"/>
          <w:sz w:val="23"/>
          <w:szCs w:val="23"/>
        </w:rPr>
        <w:t xml:space="preserve"> </w:t>
      </w:r>
      <w:r w:rsidR="00E11988" w:rsidRPr="00242C71">
        <w:rPr>
          <w:rFonts w:ascii="Times New Roman" w:hAnsi="Times New Roman"/>
          <w:sz w:val="23"/>
          <w:szCs w:val="23"/>
        </w:rPr>
        <w:t>AEP</w:t>
      </w:r>
      <w:r w:rsidR="003565C5" w:rsidRPr="00242C71">
        <w:rPr>
          <w:rFonts w:ascii="Times New Roman" w:hAnsi="Times New Roman"/>
          <w:sz w:val="23"/>
          <w:szCs w:val="23"/>
        </w:rPr>
        <w:t xml:space="preserve"> </w:t>
      </w:r>
      <w:r w:rsidR="00904023" w:rsidRPr="00242C71">
        <w:rPr>
          <w:rFonts w:ascii="Times New Roman" w:hAnsi="Times New Roman"/>
          <w:sz w:val="23"/>
          <w:szCs w:val="23"/>
        </w:rPr>
        <w:t>poate</w:t>
      </w:r>
      <w:r w:rsidR="003565C5" w:rsidRPr="00242C71">
        <w:rPr>
          <w:rFonts w:ascii="Times New Roman" w:hAnsi="Times New Roman"/>
          <w:sz w:val="23"/>
          <w:szCs w:val="23"/>
        </w:rPr>
        <w:t xml:space="preserve"> solicita declaraţii, clarificări sau documente justificative suplimentare.</w:t>
      </w:r>
      <w:r w:rsidR="00904023" w:rsidRPr="00242C71">
        <w:rPr>
          <w:rFonts w:ascii="Times New Roman" w:hAnsi="Times New Roman"/>
          <w:sz w:val="23"/>
          <w:szCs w:val="23"/>
        </w:rPr>
        <w:t xml:space="preserve"> </w:t>
      </w:r>
      <w:r w:rsidR="00BA7FAE" w:rsidRPr="00242C71">
        <w:rPr>
          <w:rFonts w:ascii="Times New Roman" w:hAnsi="Times New Roman"/>
          <w:sz w:val="23"/>
          <w:szCs w:val="23"/>
        </w:rPr>
        <w:t>Date fiind volumul activităților de verificare și complexitatea acestora, prin același act normativ,</w:t>
      </w:r>
      <w:r w:rsidR="00904023" w:rsidRPr="00242C71">
        <w:rPr>
          <w:rFonts w:ascii="Times New Roman" w:hAnsi="Times New Roman"/>
          <w:sz w:val="23"/>
          <w:szCs w:val="23"/>
        </w:rPr>
        <w:t xml:space="preserve"> </w:t>
      </w:r>
      <w:r w:rsidR="00BA7FAE" w:rsidRPr="00242C71">
        <w:rPr>
          <w:rFonts w:ascii="Times New Roman" w:hAnsi="Times New Roman"/>
          <w:sz w:val="23"/>
          <w:szCs w:val="23"/>
        </w:rPr>
        <w:t xml:space="preserve">termenul pentru rambursarea de către AEP a sumelor aferente cheltuielilor efectuate pentru campania electorală la alegerile locale din anul 2016 a fost extins cu </w:t>
      </w:r>
      <w:r w:rsidR="003565C5" w:rsidRPr="00242C71">
        <w:rPr>
          <w:rFonts w:ascii="Times New Roman" w:hAnsi="Times New Roman"/>
          <w:sz w:val="23"/>
          <w:szCs w:val="23"/>
        </w:rPr>
        <w:t>60 de zile</w:t>
      </w:r>
      <w:r w:rsidR="00A93976" w:rsidRPr="00242C71">
        <w:rPr>
          <w:rFonts w:ascii="Times New Roman" w:hAnsi="Times New Roman"/>
          <w:sz w:val="23"/>
          <w:szCs w:val="23"/>
        </w:rPr>
        <w:t>.</w:t>
      </w:r>
    </w:p>
    <w:p w14:paraId="33C37434" w14:textId="77777777" w:rsidR="001B1E75" w:rsidRPr="00242C71" w:rsidRDefault="001B1E75" w:rsidP="001B1E75">
      <w:pPr>
        <w:spacing w:after="0" w:line="276" w:lineRule="auto"/>
        <w:ind w:firstLine="720"/>
        <w:rPr>
          <w:rFonts w:ascii="Arial Narrow" w:hAnsi="Arial Narrow"/>
          <w:sz w:val="23"/>
          <w:szCs w:val="23"/>
        </w:rPr>
      </w:pPr>
    </w:p>
    <w:p w14:paraId="23BF196E" w14:textId="1189659E" w:rsidR="004D5AD8" w:rsidRPr="00242C71" w:rsidRDefault="00835ECC" w:rsidP="0043213F">
      <w:pPr>
        <w:spacing w:after="0" w:line="276" w:lineRule="auto"/>
        <w:rPr>
          <w:rFonts w:ascii="Arial Narrow" w:hAnsi="Arial Narrow"/>
          <w:sz w:val="23"/>
          <w:szCs w:val="23"/>
        </w:rPr>
      </w:pPr>
      <w:r w:rsidRPr="00242C71">
        <w:rPr>
          <w:rFonts w:ascii="Arial Narrow" w:hAnsi="Arial Narrow"/>
          <w:b/>
          <w:sz w:val="23"/>
          <w:szCs w:val="23"/>
        </w:rPr>
        <w:t>H</w:t>
      </w:r>
      <w:r w:rsidR="004D5AD8" w:rsidRPr="00242C71">
        <w:rPr>
          <w:rFonts w:ascii="Arial Narrow" w:hAnsi="Arial Narrow"/>
          <w:b/>
          <w:sz w:val="23"/>
          <w:szCs w:val="23"/>
        </w:rPr>
        <w:t>otărâri ale Guvernului</w:t>
      </w:r>
      <w:r w:rsidR="004D5AD8" w:rsidRPr="00242C71">
        <w:rPr>
          <w:rFonts w:ascii="Arial Narrow" w:hAnsi="Arial Narrow"/>
          <w:sz w:val="23"/>
          <w:szCs w:val="23"/>
        </w:rPr>
        <w:t xml:space="preserve"> </w:t>
      </w:r>
    </w:p>
    <w:p w14:paraId="35B39DF3" w14:textId="7DBF0BC5" w:rsidR="00D05AA2" w:rsidRPr="00242C71" w:rsidRDefault="000E0625" w:rsidP="00D05AA2">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În vederea organizării alegerilor</w:t>
      </w:r>
      <w:r w:rsidR="00D05AA2" w:rsidRPr="00242C71">
        <w:rPr>
          <w:rFonts w:ascii="Times New Roman" w:hAnsi="Times New Roman"/>
          <w:b/>
          <w:sz w:val="23"/>
          <w:szCs w:val="23"/>
        </w:rPr>
        <w:t xml:space="preserve"> locale</w:t>
      </w:r>
      <w:r w:rsidR="00826657" w:rsidRPr="00242C71">
        <w:rPr>
          <w:rFonts w:ascii="Times New Roman" w:hAnsi="Times New Roman"/>
          <w:sz w:val="23"/>
          <w:szCs w:val="23"/>
        </w:rPr>
        <w:t xml:space="preserve">, </w:t>
      </w:r>
      <w:r w:rsidR="005E02B3" w:rsidRPr="00242C71">
        <w:rPr>
          <w:rFonts w:ascii="Times New Roman" w:hAnsi="Times New Roman"/>
          <w:sz w:val="23"/>
          <w:szCs w:val="23"/>
        </w:rPr>
        <w:t>AEP</w:t>
      </w:r>
      <w:r w:rsidR="00D05AA2" w:rsidRPr="00242C71">
        <w:rPr>
          <w:rFonts w:ascii="Times New Roman" w:hAnsi="Times New Roman"/>
          <w:sz w:val="23"/>
          <w:szCs w:val="23"/>
        </w:rPr>
        <w:t xml:space="preserve"> şi Ministerul Afacerilor Interne au </w:t>
      </w:r>
      <w:r w:rsidR="00BA7FAE" w:rsidRPr="00242C71">
        <w:rPr>
          <w:rFonts w:ascii="Times New Roman" w:hAnsi="Times New Roman"/>
          <w:sz w:val="23"/>
          <w:szCs w:val="23"/>
        </w:rPr>
        <w:t xml:space="preserve">inițiat </w:t>
      </w:r>
      <w:r w:rsidR="00D05AA2" w:rsidRPr="00242C71">
        <w:rPr>
          <w:rFonts w:ascii="Times New Roman" w:hAnsi="Times New Roman"/>
          <w:b/>
          <w:sz w:val="23"/>
          <w:szCs w:val="23"/>
        </w:rPr>
        <w:t>proiectele hotărâri</w:t>
      </w:r>
      <w:r w:rsidR="00975604" w:rsidRPr="00242C71">
        <w:rPr>
          <w:rFonts w:ascii="Times New Roman" w:hAnsi="Times New Roman"/>
          <w:b/>
          <w:sz w:val="23"/>
          <w:szCs w:val="23"/>
        </w:rPr>
        <w:t>lor</w:t>
      </w:r>
      <w:r w:rsidR="00BA7FAE" w:rsidRPr="00242C71">
        <w:rPr>
          <w:rFonts w:ascii="Times New Roman" w:hAnsi="Times New Roman"/>
          <w:b/>
          <w:sz w:val="23"/>
          <w:szCs w:val="23"/>
        </w:rPr>
        <w:t xml:space="preserve"> Guvernului</w:t>
      </w:r>
      <w:r w:rsidR="00D05AA2" w:rsidRPr="00242C71">
        <w:rPr>
          <w:rFonts w:ascii="Times New Roman" w:hAnsi="Times New Roman"/>
          <w:sz w:val="23"/>
          <w:szCs w:val="23"/>
        </w:rPr>
        <w:t xml:space="preserve"> privind stabilirea datei alegerilor, calendarul acțiunilor din cuprinsul perioadei electorale, stabilirea cheltuielilor necesare pregătirii şi desfășurării în bune condiții a alegerilor, stabilirea măsurilor tehnice necesare, aprobarea modelelor şi a condițiilor de tipărire ale buletinelor de vot, precum şi numerotarea circumscripțiilor electorale județene şi a circumscripției electorale a municipiului București pentru alegerile locale din anul 2016</w:t>
      </w:r>
      <w:r w:rsidR="00D05AA2" w:rsidRPr="00242C71">
        <w:rPr>
          <w:rStyle w:val="FootnoteReference"/>
          <w:rFonts w:ascii="Times New Roman" w:hAnsi="Times New Roman"/>
          <w:sz w:val="23"/>
          <w:szCs w:val="23"/>
        </w:rPr>
        <w:footnoteReference w:id="8"/>
      </w:r>
      <w:r w:rsidR="00D05AA2" w:rsidRPr="00242C71">
        <w:rPr>
          <w:rFonts w:ascii="Times New Roman" w:hAnsi="Times New Roman"/>
          <w:sz w:val="23"/>
          <w:szCs w:val="23"/>
        </w:rPr>
        <w:t xml:space="preserve">. </w:t>
      </w:r>
    </w:p>
    <w:p w14:paraId="06B8FC82" w14:textId="1CA59703" w:rsidR="00017068" w:rsidRPr="00242C71" w:rsidRDefault="000E0625" w:rsidP="007830B6">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b/>
          <w:sz w:val="23"/>
          <w:szCs w:val="23"/>
        </w:rPr>
        <w:t xml:space="preserve">În vederea organizării alegerilor </w:t>
      </w:r>
      <w:r w:rsidR="007830B6" w:rsidRPr="00242C71">
        <w:rPr>
          <w:rFonts w:ascii="Times New Roman" w:hAnsi="Times New Roman"/>
          <w:b/>
          <w:sz w:val="23"/>
          <w:szCs w:val="23"/>
        </w:rPr>
        <w:t xml:space="preserve">parlamentare, </w:t>
      </w:r>
      <w:r w:rsidR="00BA7FAE" w:rsidRPr="00242C71">
        <w:rPr>
          <w:rFonts w:ascii="Times New Roman" w:hAnsi="Times New Roman"/>
          <w:sz w:val="23"/>
          <w:szCs w:val="23"/>
        </w:rPr>
        <w:t xml:space="preserve"> AEP şi Ministerul Afacerilor Interne au inițiat </w:t>
      </w:r>
      <w:r w:rsidR="00BA7FAE" w:rsidRPr="00242C71">
        <w:rPr>
          <w:rFonts w:ascii="Times New Roman" w:hAnsi="Times New Roman"/>
          <w:b/>
          <w:sz w:val="23"/>
          <w:szCs w:val="23"/>
        </w:rPr>
        <w:t>proiectele hotărârilor Guvernului</w:t>
      </w:r>
      <w:r w:rsidR="007830B6" w:rsidRPr="00242C71">
        <w:rPr>
          <w:rFonts w:ascii="Times New Roman" w:hAnsi="Times New Roman"/>
          <w:sz w:val="23"/>
          <w:szCs w:val="23"/>
        </w:rPr>
        <w:t xml:space="preserve"> privind stabilirea datei alegerilor</w:t>
      </w:r>
      <w:r w:rsidR="007830B6" w:rsidRPr="00242C71">
        <w:rPr>
          <w:rStyle w:val="FootnoteReference"/>
          <w:rFonts w:ascii="Times New Roman" w:hAnsi="Times New Roman"/>
          <w:sz w:val="23"/>
          <w:szCs w:val="23"/>
        </w:rPr>
        <w:footnoteReference w:id="9"/>
      </w:r>
      <w:r w:rsidR="007830B6" w:rsidRPr="00242C71">
        <w:rPr>
          <w:rFonts w:ascii="Times New Roman" w:hAnsi="Times New Roman"/>
          <w:sz w:val="23"/>
          <w:szCs w:val="23"/>
        </w:rPr>
        <w:t xml:space="preserve">, aprobarea calendarului acțiunilor </w:t>
      </w:r>
      <w:r w:rsidR="007830B6" w:rsidRPr="00242C71">
        <w:rPr>
          <w:rFonts w:ascii="Times New Roman" w:hAnsi="Times New Roman"/>
          <w:sz w:val="23"/>
          <w:szCs w:val="23"/>
        </w:rPr>
        <w:lastRenderedPageBreak/>
        <w:t>din cuprinsul perioadei electorale</w:t>
      </w:r>
      <w:r w:rsidR="007830B6" w:rsidRPr="00242C71">
        <w:rPr>
          <w:rStyle w:val="FootnoteReference"/>
          <w:rFonts w:ascii="Times New Roman" w:hAnsi="Times New Roman"/>
          <w:sz w:val="23"/>
          <w:szCs w:val="23"/>
        </w:rPr>
        <w:footnoteReference w:id="10"/>
      </w:r>
      <w:r w:rsidR="007830B6" w:rsidRPr="00242C71">
        <w:rPr>
          <w:rFonts w:ascii="Times New Roman" w:hAnsi="Times New Roman"/>
          <w:sz w:val="23"/>
          <w:szCs w:val="23"/>
        </w:rPr>
        <w:t>, stabilirea măsurilor tehnice necesare bunei organizări și desfășurări a alegerilor</w:t>
      </w:r>
      <w:r w:rsidR="007830B6" w:rsidRPr="00242C71">
        <w:rPr>
          <w:rStyle w:val="FootnoteReference"/>
          <w:rFonts w:ascii="Times New Roman" w:hAnsi="Times New Roman"/>
          <w:sz w:val="23"/>
          <w:szCs w:val="23"/>
        </w:rPr>
        <w:footnoteReference w:id="11"/>
      </w:r>
      <w:r w:rsidR="007830B6" w:rsidRPr="00242C71">
        <w:rPr>
          <w:rFonts w:ascii="Times New Roman" w:hAnsi="Times New Roman"/>
          <w:sz w:val="23"/>
          <w:szCs w:val="23"/>
        </w:rPr>
        <w:t>, stabilirea cheltuielilor necesare pregătirii şi desfăşurării în bune condiţii a alegerilor</w:t>
      </w:r>
      <w:r w:rsidR="007830B6" w:rsidRPr="00242C71">
        <w:rPr>
          <w:rStyle w:val="FootnoteReference"/>
          <w:rFonts w:ascii="Times New Roman" w:hAnsi="Times New Roman"/>
          <w:sz w:val="23"/>
          <w:szCs w:val="23"/>
        </w:rPr>
        <w:footnoteReference w:id="12"/>
      </w:r>
      <w:r w:rsidR="007830B6" w:rsidRPr="00242C71">
        <w:rPr>
          <w:rFonts w:ascii="Times New Roman" w:hAnsi="Times New Roman"/>
          <w:sz w:val="23"/>
          <w:szCs w:val="23"/>
        </w:rPr>
        <w:t>. Ulterior, Guvernul a adoptat</w:t>
      </w:r>
      <w:r w:rsidR="00BA7FAE" w:rsidRPr="00242C71">
        <w:rPr>
          <w:rFonts w:ascii="Times New Roman" w:hAnsi="Times New Roman"/>
          <w:sz w:val="23"/>
          <w:szCs w:val="23"/>
        </w:rPr>
        <w:t>, la inițiativa Ministerului Afacerilor Interne și AEP,</w:t>
      </w:r>
      <w:r w:rsidR="007830B6" w:rsidRPr="00242C71">
        <w:rPr>
          <w:rFonts w:ascii="Times New Roman" w:hAnsi="Times New Roman"/>
          <w:sz w:val="23"/>
          <w:szCs w:val="23"/>
        </w:rPr>
        <w:t xml:space="preserve"> </w:t>
      </w:r>
      <w:r w:rsidR="007830B6" w:rsidRPr="00610FDD">
        <w:rPr>
          <w:rFonts w:ascii="Times New Roman" w:hAnsi="Times New Roman"/>
          <w:i/>
          <w:sz w:val="23"/>
          <w:szCs w:val="23"/>
        </w:rPr>
        <w:t>Hotărârea nr. 765/2016</w:t>
      </w:r>
      <w:r w:rsidR="007830B6" w:rsidRPr="005E544E">
        <w:rPr>
          <w:rFonts w:ascii="Times New Roman" w:hAnsi="Times New Roman"/>
          <w:i/>
          <w:sz w:val="23"/>
          <w:szCs w:val="23"/>
        </w:rPr>
        <w:t xml:space="preserve"> pentru modificarea și completarea Hotărârii Guvernului nr. 636/2016 privind stabilirea măsurilor tehnice necesare bunei organizări și desfășurări a alegerilor pentru Senat și Camera Deputaților din anul 2016, precum și pentru completarea Hotărârii Guvernului nr. 637/2016 privind stabilirea cheltuielilor necesare pregătirii, organizării și desfășurării în bune condiții a alegerilor pentru Senat și Camera Deputaților din anul 2016</w:t>
      </w:r>
      <w:r w:rsidR="007830B6" w:rsidRPr="005E544E">
        <w:rPr>
          <w:rStyle w:val="FootnoteReference"/>
          <w:rFonts w:ascii="Times New Roman" w:hAnsi="Times New Roman"/>
          <w:i/>
          <w:sz w:val="23"/>
          <w:szCs w:val="23"/>
        </w:rPr>
        <w:footnoteReference w:id="13"/>
      </w:r>
      <w:r w:rsidR="00017068" w:rsidRPr="00242C71">
        <w:rPr>
          <w:rFonts w:ascii="Times New Roman" w:hAnsi="Times New Roman"/>
          <w:sz w:val="23"/>
          <w:szCs w:val="23"/>
        </w:rPr>
        <w:t>.</w:t>
      </w:r>
    </w:p>
    <w:p w14:paraId="42A68509" w14:textId="1CEDF440" w:rsidR="007830B6" w:rsidRPr="005E544E" w:rsidRDefault="00017068" w:rsidP="001602A9">
      <w:pPr>
        <w:tabs>
          <w:tab w:val="left" w:pos="567"/>
        </w:tabs>
        <w:spacing w:after="0" w:line="276" w:lineRule="auto"/>
        <w:ind w:firstLine="567"/>
        <w:jc w:val="both"/>
        <w:rPr>
          <w:rFonts w:ascii="Times New Roman" w:hAnsi="Times New Roman"/>
          <w:i/>
          <w:sz w:val="23"/>
          <w:szCs w:val="23"/>
        </w:rPr>
      </w:pPr>
      <w:r w:rsidRPr="00242C71">
        <w:rPr>
          <w:rFonts w:ascii="Times New Roman" w:hAnsi="Times New Roman"/>
          <w:sz w:val="23"/>
          <w:szCs w:val="23"/>
        </w:rPr>
        <w:t xml:space="preserve">Totodată, </w:t>
      </w:r>
      <w:r w:rsidRPr="00242C71">
        <w:rPr>
          <w:rFonts w:ascii="Times New Roman" w:hAnsi="Times New Roman"/>
          <w:b/>
          <w:sz w:val="23"/>
          <w:szCs w:val="23"/>
        </w:rPr>
        <w:t xml:space="preserve">AEP a </w:t>
      </w:r>
      <w:r w:rsidR="00BA7FAE" w:rsidRPr="00242C71">
        <w:rPr>
          <w:rFonts w:ascii="Times New Roman" w:hAnsi="Times New Roman"/>
          <w:b/>
          <w:sz w:val="23"/>
          <w:szCs w:val="23"/>
        </w:rPr>
        <w:t xml:space="preserve">inițiat </w:t>
      </w:r>
      <w:r w:rsidRPr="00242C71">
        <w:rPr>
          <w:rFonts w:ascii="Times New Roman" w:hAnsi="Times New Roman"/>
          <w:b/>
          <w:sz w:val="23"/>
          <w:szCs w:val="23"/>
        </w:rPr>
        <w:t>proiectul de Hotărâre a Guvernului</w:t>
      </w:r>
      <w:r w:rsidRPr="00242C71">
        <w:rPr>
          <w:rFonts w:ascii="Times New Roman" w:hAnsi="Times New Roman"/>
          <w:sz w:val="23"/>
          <w:szCs w:val="23"/>
        </w:rPr>
        <w:t xml:space="preserve"> </w:t>
      </w:r>
      <w:r w:rsidRPr="00610FDD">
        <w:rPr>
          <w:rFonts w:ascii="Times New Roman" w:hAnsi="Times New Roman"/>
          <w:b/>
          <w:sz w:val="23"/>
          <w:szCs w:val="23"/>
        </w:rPr>
        <w:t xml:space="preserve">pentru aplicarea dispozițiilor Legii nr. 288/2015 privind votul prin corespondenţă, precum şi modificarea şi completarea Legii nr. 208/2015 privind alegerea Senatului şi a Camerei Deputaţilor, precum şi pentru organizarea şi funcţionarea </w:t>
      </w:r>
      <w:r w:rsidR="002F197A">
        <w:rPr>
          <w:rFonts w:ascii="Times New Roman" w:eastAsiaTheme="minorHAnsi" w:hAnsi="Times New Roman"/>
          <w:b/>
          <w:sz w:val="23"/>
          <w:szCs w:val="23"/>
        </w:rPr>
        <w:t>Autorității Electorale Permanente</w:t>
      </w:r>
      <w:r w:rsidRPr="00610FDD">
        <w:rPr>
          <w:rFonts w:ascii="Times New Roman" w:hAnsi="Times New Roman"/>
          <w:b/>
          <w:sz w:val="23"/>
          <w:szCs w:val="23"/>
        </w:rPr>
        <w:t>, la alegerile pentru Senat și Camera Deputațilo</w:t>
      </w:r>
      <w:r w:rsidRPr="00242C71">
        <w:rPr>
          <w:rFonts w:ascii="Times New Roman" w:hAnsi="Times New Roman"/>
          <w:sz w:val="23"/>
          <w:szCs w:val="23"/>
        </w:rPr>
        <w:t xml:space="preserve">r. </w:t>
      </w:r>
      <w:r w:rsidR="001A6468" w:rsidRPr="00610FDD">
        <w:rPr>
          <w:rFonts w:ascii="Times New Roman" w:hAnsi="Times New Roman"/>
          <w:i/>
          <w:sz w:val="23"/>
          <w:szCs w:val="23"/>
        </w:rPr>
        <w:t>Hotărârea Guvernului nr. 92/2016</w:t>
      </w:r>
      <w:r w:rsidR="001A6468" w:rsidRPr="005E544E">
        <w:rPr>
          <w:rStyle w:val="FootnoteReference"/>
          <w:rFonts w:ascii="Times New Roman" w:hAnsi="Times New Roman"/>
          <w:b/>
          <w:i/>
          <w:sz w:val="23"/>
          <w:szCs w:val="23"/>
        </w:rPr>
        <w:footnoteReference w:id="14"/>
      </w:r>
      <w:r w:rsidR="001A6468" w:rsidRPr="00242C71">
        <w:rPr>
          <w:rFonts w:ascii="Times New Roman" w:hAnsi="Times New Roman"/>
          <w:b/>
          <w:sz w:val="23"/>
          <w:szCs w:val="23"/>
        </w:rPr>
        <w:t xml:space="preserve"> </w:t>
      </w:r>
      <w:r w:rsidR="001A6468" w:rsidRPr="00242C71">
        <w:rPr>
          <w:rFonts w:ascii="Times New Roman" w:hAnsi="Times New Roman"/>
          <w:sz w:val="23"/>
          <w:szCs w:val="23"/>
        </w:rPr>
        <w:t xml:space="preserve">a vizat </w:t>
      </w:r>
      <w:r w:rsidRPr="00242C71">
        <w:rPr>
          <w:rFonts w:ascii="Times New Roman" w:hAnsi="Times New Roman"/>
          <w:sz w:val="23"/>
          <w:szCs w:val="23"/>
        </w:rPr>
        <w:t xml:space="preserve">stabilirea modelelor, dimensiunilor şi condiţiilor de confecţionare a documentelor necesare exercitării dreptului de vot prin corespondență și a tipurilor de servicii şi produse poştale utilizate pentru exercitarea dreptului de vot prin corespondenţă la alegerile pentru Senat și Camera Deputaților. În plus, </w:t>
      </w:r>
      <w:r w:rsidR="001A6468" w:rsidRPr="00242C71">
        <w:rPr>
          <w:rFonts w:ascii="Times New Roman" w:hAnsi="Times New Roman"/>
          <w:sz w:val="23"/>
          <w:szCs w:val="23"/>
        </w:rPr>
        <w:t xml:space="preserve">acesta a </w:t>
      </w:r>
      <w:r w:rsidRPr="00242C71">
        <w:rPr>
          <w:rFonts w:ascii="Times New Roman" w:hAnsi="Times New Roman"/>
          <w:sz w:val="23"/>
          <w:szCs w:val="23"/>
        </w:rPr>
        <w:t>reglementat cuantumul indemnizaţiilor pentru activitatea membrilor birourilor electorale pentru votul prin corespondenţă și a personalului tehnic auxiliar al acestora.</w:t>
      </w:r>
      <w:r w:rsidR="00C47F97" w:rsidRPr="00242C71">
        <w:rPr>
          <w:rFonts w:ascii="Times New Roman" w:hAnsi="Times New Roman"/>
          <w:sz w:val="23"/>
          <w:szCs w:val="23"/>
        </w:rPr>
        <w:t xml:space="preserve"> Guvernul a adoptat </w:t>
      </w:r>
      <w:r w:rsidR="001602A9" w:rsidRPr="00242C71">
        <w:rPr>
          <w:rFonts w:ascii="Times New Roman" w:hAnsi="Times New Roman"/>
          <w:sz w:val="23"/>
          <w:szCs w:val="23"/>
        </w:rPr>
        <w:t>ulterior</w:t>
      </w:r>
      <w:r w:rsidR="001A6468" w:rsidRPr="00242C71">
        <w:rPr>
          <w:rFonts w:ascii="Times New Roman" w:hAnsi="Times New Roman"/>
          <w:b/>
          <w:sz w:val="23"/>
          <w:szCs w:val="23"/>
        </w:rPr>
        <w:t xml:space="preserve"> și </w:t>
      </w:r>
      <w:r w:rsidR="007830B6" w:rsidRPr="005E544E">
        <w:rPr>
          <w:rFonts w:ascii="Times New Roman" w:hAnsi="Times New Roman"/>
          <w:b/>
          <w:i/>
          <w:sz w:val="23"/>
          <w:szCs w:val="23"/>
        </w:rPr>
        <w:t>Hotărârea nr. 831/2016</w:t>
      </w:r>
      <w:r w:rsidR="007830B6" w:rsidRPr="005E544E">
        <w:rPr>
          <w:rFonts w:ascii="Times New Roman" w:hAnsi="Times New Roman"/>
          <w:i/>
          <w:sz w:val="23"/>
          <w:szCs w:val="23"/>
        </w:rPr>
        <w:t xml:space="preserve"> privind modificarea Hotărârii Guvernului nr. 92/2016 pentru aplicarea dispoziţiilor Legii nr. 288/2015 privind votul prin corespondenţă, precum şi modificarea şi completarea Legii nr. 208/2015 privind alegerea Senatului şi a Camerei Deputaţilor, precum şi pentru organizarea şi funcţionarea </w:t>
      </w:r>
      <w:r w:rsidR="002F197A" w:rsidRPr="002F197A">
        <w:rPr>
          <w:rFonts w:ascii="Times New Roman" w:eastAsiaTheme="minorHAnsi" w:hAnsi="Times New Roman"/>
          <w:i/>
          <w:sz w:val="23"/>
          <w:szCs w:val="23"/>
        </w:rPr>
        <w:t>Autorității Electorale Permanente</w:t>
      </w:r>
      <w:r w:rsidR="007830B6" w:rsidRPr="005E544E">
        <w:rPr>
          <w:rFonts w:ascii="Times New Roman" w:hAnsi="Times New Roman"/>
          <w:i/>
          <w:sz w:val="23"/>
          <w:szCs w:val="23"/>
        </w:rPr>
        <w:t xml:space="preserve"> la alegerile pentru Senat şi Camera Deputaţilor</w:t>
      </w:r>
      <w:r w:rsidR="007830B6" w:rsidRPr="005E544E">
        <w:rPr>
          <w:rStyle w:val="FootnoteReference"/>
          <w:rFonts w:ascii="Times New Roman" w:hAnsi="Times New Roman"/>
          <w:i/>
          <w:sz w:val="23"/>
          <w:szCs w:val="23"/>
        </w:rPr>
        <w:footnoteReference w:id="15"/>
      </w:r>
      <w:r w:rsidR="007830B6" w:rsidRPr="005E544E">
        <w:rPr>
          <w:rFonts w:ascii="Times New Roman" w:hAnsi="Times New Roman"/>
          <w:i/>
          <w:sz w:val="23"/>
          <w:szCs w:val="23"/>
        </w:rPr>
        <w:t xml:space="preserve">. </w:t>
      </w:r>
    </w:p>
    <w:p w14:paraId="23614BFE" w14:textId="0BF6816B" w:rsidR="00975604" w:rsidRPr="00242C71" w:rsidRDefault="00975604" w:rsidP="004B68F5">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vederea desfășurării conferințelor </w:t>
      </w:r>
      <w:r w:rsidR="004B68F5" w:rsidRPr="00242C71">
        <w:rPr>
          <w:rFonts w:ascii="Times New Roman" w:hAnsi="Times New Roman"/>
          <w:sz w:val="23"/>
          <w:szCs w:val="23"/>
        </w:rPr>
        <w:t xml:space="preserve">internaționale </w:t>
      </w:r>
      <w:r w:rsidRPr="00242C71">
        <w:rPr>
          <w:rFonts w:ascii="Times New Roman" w:hAnsi="Times New Roman"/>
          <w:sz w:val="23"/>
          <w:szCs w:val="23"/>
        </w:rPr>
        <w:t xml:space="preserve">cu tematică electorală </w:t>
      </w:r>
      <w:r w:rsidR="006B0F77">
        <w:rPr>
          <w:rFonts w:ascii="Times New Roman" w:hAnsi="Times New Roman"/>
          <w:sz w:val="23"/>
          <w:szCs w:val="23"/>
        </w:rPr>
        <w:t>din</w:t>
      </w:r>
      <w:r w:rsidR="004B68F5" w:rsidRPr="00242C71">
        <w:rPr>
          <w:rFonts w:ascii="Times New Roman" w:hAnsi="Times New Roman"/>
          <w:sz w:val="23"/>
          <w:szCs w:val="23"/>
        </w:rPr>
        <w:t xml:space="preserve"> anul 2016, </w:t>
      </w:r>
      <w:r w:rsidR="006B0F77" w:rsidRPr="00242C71">
        <w:rPr>
          <w:rFonts w:ascii="Times New Roman" w:hAnsi="Times New Roman"/>
          <w:sz w:val="23"/>
          <w:szCs w:val="23"/>
        </w:rPr>
        <w:t>A</w:t>
      </w:r>
      <w:r w:rsidR="006B0F77">
        <w:rPr>
          <w:rFonts w:ascii="Times New Roman" w:hAnsi="Times New Roman"/>
          <w:sz w:val="23"/>
          <w:szCs w:val="23"/>
        </w:rPr>
        <w:t>EP</w:t>
      </w:r>
      <w:r w:rsidR="006B0F77" w:rsidRPr="00242C71">
        <w:rPr>
          <w:rFonts w:ascii="Times New Roman" w:hAnsi="Times New Roman"/>
          <w:sz w:val="23"/>
          <w:szCs w:val="23"/>
        </w:rPr>
        <w:t xml:space="preserve"> </w:t>
      </w:r>
      <w:r w:rsidR="004B68F5" w:rsidRPr="005E544E">
        <w:rPr>
          <w:rFonts w:ascii="Times New Roman" w:hAnsi="Times New Roman"/>
          <w:sz w:val="23"/>
          <w:szCs w:val="23"/>
        </w:rPr>
        <w:t xml:space="preserve">a </w:t>
      </w:r>
      <w:r w:rsidR="006B0F77" w:rsidRPr="005E544E">
        <w:rPr>
          <w:rFonts w:ascii="Times New Roman" w:hAnsi="Times New Roman"/>
          <w:sz w:val="23"/>
          <w:szCs w:val="23"/>
        </w:rPr>
        <w:t xml:space="preserve">inițiat </w:t>
      </w:r>
      <w:r w:rsidR="004B68F5" w:rsidRPr="005E544E">
        <w:rPr>
          <w:rFonts w:ascii="Times New Roman" w:hAnsi="Times New Roman"/>
          <w:b/>
          <w:i/>
          <w:sz w:val="23"/>
          <w:szCs w:val="23"/>
        </w:rPr>
        <w:t>proiectele</w:t>
      </w:r>
      <w:r w:rsidR="004B68F5" w:rsidRPr="005E544E">
        <w:rPr>
          <w:rFonts w:ascii="Times New Roman" w:hAnsi="Times New Roman"/>
          <w:i/>
          <w:sz w:val="23"/>
          <w:szCs w:val="23"/>
        </w:rPr>
        <w:t xml:space="preserve"> </w:t>
      </w:r>
      <w:r w:rsidR="004B68F5" w:rsidRPr="005E544E">
        <w:rPr>
          <w:rFonts w:ascii="Times New Roman" w:hAnsi="Times New Roman"/>
          <w:b/>
          <w:i/>
          <w:sz w:val="23"/>
          <w:szCs w:val="23"/>
        </w:rPr>
        <w:t>Hotărârii Guvernului nr. 180/23.03.2016</w:t>
      </w:r>
      <w:r w:rsidR="004B68F5" w:rsidRPr="005E544E">
        <w:rPr>
          <w:rFonts w:ascii="Times New Roman" w:hAnsi="Times New Roman"/>
          <w:i/>
          <w:sz w:val="23"/>
          <w:szCs w:val="23"/>
        </w:rPr>
        <w:t xml:space="preserve"> privind aprobarea normativelor de cheltuieli pentru cea de-a 13-a Conferință Europeană a Organismelor de Management Electoral cu tema „Noi tehnologii în alegeri: încrederea publică şi provocări pentru organismele electorale”, organizată de </w:t>
      </w:r>
      <w:r w:rsidR="005E02B3" w:rsidRPr="005E544E">
        <w:rPr>
          <w:rFonts w:ascii="Times New Roman" w:hAnsi="Times New Roman"/>
          <w:i/>
          <w:sz w:val="23"/>
          <w:szCs w:val="23"/>
        </w:rPr>
        <w:t>AEP</w:t>
      </w:r>
      <w:r w:rsidR="004B68F5" w:rsidRPr="005E544E">
        <w:rPr>
          <w:rFonts w:ascii="Times New Roman" w:hAnsi="Times New Roman"/>
          <w:i/>
          <w:sz w:val="23"/>
          <w:szCs w:val="23"/>
        </w:rPr>
        <w:t>, în parteneriat cu Comisia de la Veneția, în perioada 14-15 aprilie 2016</w:t>
      </w:r>
      <w:r w:rsidR="004B68F5" w:rsidRPr="00242C71">
        <w:rPr>
          <w:rFonts w:ascii="Times New Roman" w:hAnsi="Times New Roman"/>
          <w:sz w:val="23"/>
          <w:szCs w:val="23"/>
        </w:rPr>
        <w:t xml:space="preserve">, al </w:t>
      </w:r>
      <w:r w:rsidR="004B68F5" w:rsidRPr="005E544E">
        <w:rPr>
          <w:rFonts w:ascii="Times New Roman" w:hAnsi="Times New Roman"/>
          <w:b/>
          <w:i/>
          <w:sz w:val="23"/>
          <w:szCs w:val="23"/>
        </w:rPr>
        <w:t>Hotărârii Guvernului nr. 179/23.03.2016</w:t>
      </w:r>
      <w:r w:rsidR="004B68F5" w:rsidRPr="005E544E">
        <w:rPr>
          <w:rFonts w:ascii="Times New Roman" w:hAnsi="Times New Roman"/>
          <w:i/>
          <w:sz w:val="23"/>
          <w:szCs w:val="23"/>
        </w:rPr>
        <w:t xml:space="preserve"> privind aprobarea normativelor de cheltuieli pentru Conferința Științifică cu tema „Legislația electorală şi noi tehnologii”, organizată de </w:t>
      </w:r>
      <w:r w:rsidR="005E02B3" w:rsidRPr="005E544E">
        <w:rPr>
          <w:rFonts w:ascii="Times New Roman" w:hAnsi="Times New Roman"/>
          <w:i/>
          <w:sz w:val="23"/>
          <w:szCs w:val="23"/>
        </w:rPr>
        <w:t>AEP</w:t>
      </w:r>
      <w:r w:rsidR="004B68F5" w:rsidRPr="005E544E">
        <w:rPr>
          <w:rFonts w:ascii="Times New Roman" w:hAnsi="Times New Roman"/>
          <w:i/>
          <w:sz w:val="23"/>
          <w:szCs w:val="23"/>
        </w:rPr>
        <w:t>, în parteneriat cu Comisia de la Veneția, în perioada 12-13 aprilie 2016</w:t>
      </w:r>
      <w:r w:rsidR="004B68F5" w:rsidRPr="00242C71">
        <w:rPr>
          <w:rFonts w:ascii="Times New Roman" w:hAnsi="Times New Roman"/>
          <w:sz w:val="23"/>
          <w:szCs w:val="23"/>
        </w:rPr>
        <w:t xml:space="preserve"> și al </w:t>
      </w:r>
      <w:r w:rsidR="00260D73" w:rsidRPr="005E544E">
        <w:rPr>
          <w:rFonts w:ascii="Times New Roman" w:hAnsi="Times New Roman"/>
          <w:b/>
          <w:i/>
          <w:sz w:val="23"/>
          <w:szCs w:val="23"/>
        </w:rPr>
        <w:t>Hotărârii Guvernului</w:t>
      </w:r>
      <w:r w:rsidR="00260D73" w:rsidRPr="005E544E">
        <w:rPr>
          <w:rFonts w:ascii="Times New Roman" w:hAnsi="Times New Roman"/>
          <w:i/>
          <w:sz w:val="23"/>
          <w:szCs w:val="23"/>
        </w:rPr>
        <w:t xml:space="preserve"> nr. 668/2016 privind aprobarea normativelor de cheltuieli pentru cea de-a 3-a Conferință anuală a </w:t>
      </w:r>
      <w:r w:rsidR="005E02B3" w:rsidRPr="005E544E">
        <w:rPr>
          <w:rFonts w:ascii="Times New Roman" w:hAnsi="Times New Roman"/>
          <w:i/>
          <w:sz w:val="23"/>
          <w:szCs w:val="23"/>
        </w:rPr>
        <w:t>AEP</w:t>
      </w:r>
      <w:r w:rsidR="00260D73" w:rsidRPr="005E544E">
        <w:rPr>
          <w:rFonts w:ascii="Times New Roman" w:hAnsi="Times New Roman"/>
          <w:i/>
          <w:sz w:val="23"/>
          <w:szCs w:val="23"/>
        </w:rPr>
        <w:t xml:space="preserve"> cu tema „Modernizarea Proceselor Electorale”, organizată în perioada 6-7 octombrie 2016</w:t>
      </w:r>
      <w:r w:rsidR="00260D73" w:rsidRPr="00242C71">
        <w:rPr>
          <w:rFonts w:ascii="Times New Roman" w:hAnsi="Times New Roman"/>
          <w:sz w:val="23"/>
          <w:szCs w:val="23"/>
        </w:rPr>
        <w:t>.</w:t>
      </w:r>
    </w:p>
    <w:p w14:paraId="7D4CECE4" w14:textId="705A5F41" w:rsidR="001A6468" w:rsidRPr="00242C71" w:rsidRDefault="00D64F7B" w:rsidP="001A6468">
      <w:pPr>
        <w:tabs>
          <w:tab w:val="left" w:pos="567"/>
        </w:tabs>
        <w:spacing w:after="0" w:line="276" w:lineRule="auto"/>
        <w:ind w:firstLine="567"/>
        <w:jc w:val="both"/>
        <w:rPr>
          <w:rFonts w:ascii="Times New Roman" w:hAnsi="Times New Roman"/>
          <w:sz w:val="23"/>
          <w:szCs w:val="23"/>
        </w:rPr>
      </w:pPr>
      <w:r>
        <w:rPr>
          <w:rFonts w:ascii="Times New Roman" w:hAnsi="Times New Roman"/>
          <w:sz w:val="23"/>
          <w:szCs w:val="23"/>
        </w:rPr>
        <w:t>Mai arătăm că,</w:t>
      </w:r>
      <w:r w:rsidR="001A6468" w:rsidRPr="00242C71">
        <w:rPr>
          <w:rFonts w:ascii="Times New Roman" w:hAnsi="Times New Roman"/>
          <w:sz w:val="23"/>
          <w:szCs w:val="23"/>
        </w:rPr>
        <w:t xml:space="preserve"> în anul 2016, la inițiativa AEP, a fost adoptată </w:t>
      </w:r>
      <w:r w:rsidR="001A6468" w:rsidRPr="005E544E">
        <w:rPr>
          <w:rFonts w:ascii="Times New Roman" w:hAnsi="Times New Roman"/>
          <w:b/>
          <w:i/>
          <w:sz w:val="23"/>
          <w:szCs w:val="23"/>
        </w:rPr>
        <w:t>Hotărârea Guvernului nr. 10/2016</w:t>
      </w:r>
      <w:r w:rsidR="001A6468" w:rsidRPr="005E544E">
        <w:rPr>
          <w:b/>
          <w:i/>
        </w:rPr>
        <w:t xml:space="preserve"> </w:t>
      </w:r>
      <w:r w:rsidR="001A6468" w:rsidRPr="005E544E">
        <w:rPr>
          <w:rFonts w:ascii="Times New Roman" w:hAnsi="Times New Roman"/>
          <w:i/>
          <w:sz w:val="23"/>
          <w:szCs w:val="23"/>
        </w:rPr>
        <w:t>pentru aprobarea Normelor metodologice de aplicare a Legii nr. 334/2006 privind finanţarea activităţii partidelor politice şi a campaniilor electorale</w:t>
      </w:r>
      <w:r w:rsidR="001A6468" w:rsidRPr="006B0F77">
        <w:rPr>
          <w:rFonts w:ascii="Times New Roman" w:hAnsi="Times New Roman"/>
          <w:sz w:val="23"/>
          <w:szCs w:val="23"/>
        </w:rPr>
        <w:t xml:space="preserve"> </w:t>
      </w:r>
      <w:r w:rsidR="001A6468" w:rsidRPr="00242C71">
        <w:rPr>
          <w:rFonts w:ascii="Times New Roman" w:hAnsi="Times New Roman"/>
          <w:sz w:val="23"/>
          <w:szCs w:val="23"/>
        </w:rPr>
        <w:t>care reglementează următoarele aspecte principale:</w:t>
      </w:r>
    </w:p>
    <w:p w14:paraId="6E1DB7EA" w14:textId="0B28EFA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lastRenderedPageBreak/>
        <w:t>a) modalităţile şi formatul de înregistrare, evidenţă şi publicitate a donaţiilor, cotizaţiilor, împrumuturilor şi veniturilor proprii, precum şi a cheltuielilor partidelor politice;</w:t>
      </w:r>
    </w:p>
    <w:p w14:paraId="05258818" w14:textId="7777777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b) acordarea şi utilizarea subvenţiilor de la bugetul de stat;</w:t>
      </w:r>
    </w:p>
    <w:p w14:paraId="0BE2AC68" w14:textId="7777777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c) modalităţile şi formatul specifice de înregistrare, evidenţă şi publicitate a veniturilor şi cheltuielilor în campania electorală;</w:t>
      </w:r>
    </w:p>
    <w:p w14:paraId="11FCC14A" w14:textId="7777777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d) înregistrarea şi atribuţiile mandatarului financiar;</w:t>
      </w:r>
    </w:p>
    <w:p w14:paraId="288FED81" w14:textId="7777777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e) procedura şi metodologia controlului;</w:t>
      </w:r>
    </w:p>
    <w:p w14:paraId="34973B7D" w14:textId="77777777" w:rsidR="001A6468" w:rsidRPr="00242C71" w:rsidRDefault="001A6468" w:rsidP="001A6468">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f) categoriile de documente justificative şi metodologia de rambursare a sumelor cheltuite pentru campania electorală.</w:t>
      </w:r>
    </w:p>
    <w:p w14:paraId="0A9DD16A" w14:textId="77777777" w:rsidR="000E0CAA" w:rsidRPr="00242C71" w:rsidRDefault="000E0CAA" w:rsidP="000E0CAA">
      <w:pPr>
        <w:spacing w:after="0" w:line="276" w:lineRule="auto"/>
        <w:jc w:val="both"/>
        <w:rPr>
          <w:rFonts w:ascii="Times New Roman" w:hAnsi="Times New Roman"/>
          <w:b/>
          <w:sz w:val="23"/>
          <w:szCs w:val="23"/>
        </w:rPr>
      </w:pPr>
    </w:p>
    <w:p w14:paraId="2022C343" w14:textId="1FF716F6" w:rsidR="004D5AD8" w:rsidRPr="00242C71" w:rsidRDefault="00835ECC" w:rsidP="00066E01">
      <w:pPr>
        <w:spacing w:after="0" w:line="276" w:lineRule="auto"/>
        <w:rPr>
          <w:rFonts w:ascii="Arial Narrow" w:hAnsi="Arial Narrow"/>
          <w:b/>
          <w:sz w:val="23"/>
          <w:szCs w:val="23"/>
        </w:rPr>
      </w:pPr>
      <w:r w:rsidRPr="00242C71">
        <w:rPr>
          <w:rFonts w:ascii="Arial Narrow" w:hAnsi="Arial Narrow"/>
          <w:b/>
          <w:sz w:val="23"/>
          <w:szCs w:val="23"/>
        </w:rPr>
        <w:t>H</w:t>
      </w:r>
      <w:r w:rsidR="004D5AD8" w:rsidRPr="00242C71">
        <w:rPr>
          <w:rFonts w:ascii="Arial Narrow" w:hAnsi="Arial Narrow"/>
          <w:b/>
          <w:sz w:val="23"/>
          <w:szCs w:val="23"/>
        </w:rPr>
        <w:t>otărâril</w:t>
      </w:r>
      <w:r w:rsidRPr="00242C71">
        <w:rPr>
          <w:rFonts w:ascii="Arial Narrow" w:hAnsi="Arial Narrow"/>
          <w:b/>
          <w:sz w:val="23"/>
          <w:szCs w:val="23"/>
        </w:rPr>
        <w:t>e</w:t>
      </w:r>
      <w:r w:rsidR="004D5AD8" w:rsidRPr="00242C71">
        <w:rPr>
          <w:rFonts w:ascii="Arial Narrow" w:hAnsi="Arial Narrow"/>
          <w:b/>
          <w:sz w:val="23"/>
          <w:szCs w:val="23"/>
        </w:rPr>
        <w:t xml:space="preserve"> </w:t>
      </w:r>
      <w:r w:rsidR="00EA0594" w:rsidRPr="00242C71">
        <w:rPr>
          <w:rFonts w:ascii="Arial Narrow" w:hAnsi="Arial Narrow"/>
          <w:b/>
          <w:sz w:val="23"/>
          <w:szCs w:val="23"/>
        </w:rPr>
        <w:t xml:space="preserve">și </w:t>
      </w:r>
      <w:r w:rsidRPr="00242C71">
        <w:rPr>
          <w:rFonts w:ascii="Arial Narrow" w:hAnsi="Arial Narrow"/>
          <w:b/>
          <w:sz w:val="23"/>
          <w:szCs w:val="23"/>
        </w:rPr>
        <w:t xml:space="preserve">instrucțiunile </w:t>
      </w:r>
      <w:r w:rsidR="003548DF" w:rsidRPr="003548DF">
        <w:rPr>
          <w:rFonts w:ascii="Arial Narrow" w:hAnsi="Arial Narrow"/>
          <w:b/>
          <w:sz w:val="23"/>
          <w:szCs w:val="23"/>
        </w:rPr>
        <w:t>Autorității Electorale Permanente</w:t>
      </w:r>
    </w:p>
    <w:p w14:paraId="73245F94" w14:textId="7BC98A68" w:rsidR="0052772F" w:rsidRPr="00242C71" w:rsidRDefault="0052772F" w:rsidP="006D46AC">
      <w:pPr>
        <w:spacing w:after="0" w:line="276" w:lineRule="auto"/>
        <w:ind w:firstLine="567"/>
        <w:jc w:val="both"/>
        <w:rPr>
          <w:rFonts w:ascii="Times New Roman" w:hAnsi="Times New Roman"/>
          <w:sz w:val="23"/>
          <w:szCs w:val="23"/>
        </w:rPr>
      </w:pPr>
      <w:r w:rsidRPr="005E544E">
        <w:rPr>
          <w:rFonts w:ascii="Times New Roman" w:hAnsi="Times New Roman"/>
          <w:b/>
          <w:sz w:val="23"/>
          <w:szCs w:val="23"/>
        </w:rPr>
        <w:t>În vederea desfășurării alegerilor locale din anul 2016</w:t>
      </w:r>
      <w:r w:rsidRPr="00242C71">
        <w:rPr>
          <w:rFonts w:ascii="Times New Roman" w:hAnsi="Times New Roman"/>
          <w:sz w:val="23"/>
          <w:szCs w:val="23"/>
        </w:rPr>
        <w:t xml:space="preserve">, </w:t>
      </w:r>
      <w:r w:rsidR="005E02B3" w:rsidRPr="00242C71">
        <w:rPr>
          <w:rFonts w:ascii="Times New Roman" w:hAnsi="Times New Roman"/>
          <w:b/>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a adoptat hotărâri</w:t>
      </w:r>
      <w:r w:rsidRPr="00242C71">
        <w:rPr>
          <w:rFonts w:ascii="Times New Roman" w:hAnsi="Times New Roman"/>
          <w:sz w:val="23"/>
          <w:szCs w:val="23"/>
        </w:rPr>
        <w:t xml:space="preserve"> privind modelul listei susținătorilor</w:t>
      </w:r>
      <w:r w:rsidR="006D46AC" w:rsidRPr="00242C71">
        <w:rPr>
          <w:rStyle w:val="FootnoteReference"/>
          <w:rFonts w:ascii="Times New Roman" w:hAnsi="Times New Roman"/>
          <w:sz w:val="23"/>
          <w:szCs w:val="23"/>
        </w:rPr>
        <w:footnoteReference w:id="16"/>
      </w:r>
      <w:r w:rsidRPr="00242C71">
        <w:rPr>
          <w:rFonts w:ascii="Times New Roman" w:hAnsi="Times New Roman"/>
          <w:sz w:val="23"/>
          <w:szCs w:val="23"/>
        </w:rPr>
        <w:t>, modelul listei electorale suplimentare</w:t>
      </w:r>
      <w:r w:rsidR="006D46AC" w:rsidRPr="00242C71">
        <w:rPr>
          <w:rStyle w:val="FootnoteReference"/>
          <w:rFonts w:ascii="Times New Roman" w:hAnsi="Times New Roman"/>
          <w:sz w:val="23"/>
          <w:szCs w:val="23"/>
        </w:rPr>
        <w:footnoteReference w:id="17"/>
      </w:r>
      <w:r w:rsidRPr="00242C71">
        <w:rPr>
          <w:rFonts w:ascii="Times New Roman" w:hAnsi="Times New Roman"/>
          <w:sz w:val="23"/>
          <w:szCs w:val="23"/>
        </w:rPr>
        <w:t>, modelul extrasului de pe lista electorală permanentă, complementară şi suplimentară</w:t>
      </w:r>
      <w:r w:rsidR="006D46AC" w:rsidRPr="00242C71">
        <w:rPr>
          <w:rStyle w:val="FootnoteReference"/>
          <w:rFonts w:ascii="Times New Roman" w:hAnsi="Times New Roman"/>
          <w:sz w:val="23"/>
          <w:szCs w:val="23"/>
        </w:rPr>
        <w:footnoteReference w:id="18"/>
      </w:r>
      <w:r w:rsidRPr="00242C71">
        <w:rPr>
          <w:rFonts w:ascii="Times New Roman" w:hAnsi="Times New Roman"/>
          <w:sz w:val="23"/>
          <w:szCs w:val="23"/>
        </w:rPr>
        <w:t>, modelul ștampilelor electorale</w:t>
      </w:r>
      <w:r w:rsidR="006D46AC" w:rsidRPr="00242C71">
        <w:rPr>
          <w:rStyle w:val="FootnoteReference"/>
          <w:rFonts w:ascii="Times New Roman" w:hAnsi="Times New Roman"/>
          <w:sz w:val="23"/>
          <w:szCs w:val="23"/>
        </w:rPr>
        <w:footnoteReference w:id="19"/>
      </w:r>
      <w:r w:rsidRPr="00242C71">
        <w:rPr>
          <w:rFonts w:ascii="Times New Roman" w:hAnsi="Times New Roman"/>
          <w:sz w:val="23"/>
          <w:szCs w:val="23"/>
        </w:rPr>
        <w:t>, modelul timbrului autocolant</w:t>
      </w:r>
      <w:r w:rsidR="006D46AC" w:rsidRPr="00242C71">
        <w:rPr>
          <w:rStyle w:val="FootnoteReference"/>
          <w:rFonts w:ascii="Times New Roman" w:hAnsi="Times New Roman"/>
          <w:sz w:val="23"/>
          <w:szCs w:val="23"/>
        </w:rPr>
        <w:footnoteReference w:id="20"/>
      </w:r>
      <w:r w:rsidRPr="00242C71">
        <w:rPr>
          <w:rFonts w:ascii="Times New Roman" w:hAnsi="Times New Roman"/>
          <w:sz w:val="23"/>
          <w:szCs w:val="23"/>
        </w:rPr>
        <w:t>, modelul certificatului doveditor al alegerii consilierilor şi a primarilor</w:t>
      </w:r>
      <w:r w:rsidR="006D46AC" w:rsidRPr="00242C71">
        <w:rPr>
          <w:rStyle w:val="FootnoteReference"/>
          <w:rFonts w:ascii="Times New Roman" w:hAnsi="Times New Roman"/>
          <w:sz w:val="23"/>
          <w:szCs w:val="23"/>
        </w:rPr>
        <w:footnoteReference w:id="21"/>
      </w:r>
      <w:r w:rsidRPr="00242C71">
        <w:rPr>
          <w:rFonts w:ascii="Times New Roman" w:hAnsi="Times New Roman"/>
          <w:sz w:val="23"/>
          <w:szCs w:val="23"/>
        </w:rPr>
        <w:t>,  modelul copiei de pe lista electorală complementară</w:t>
      </w:r>
      <w:r w:rsidR="006D46AC" w:rsidRPr="00242C71">
        <w:rPr>
          <w:rStyle w:val="FootnoteReference"/>
          <w:rFonts w:ascii="Times New Roman" w:hAnsi="Times New Roman"/>
          <w:sz w:val="23"/>
          <w:szCs w:val="23"/>
        </w:rPr>
        <w:footnoteReference w:id="22"/>
      </w:r>
      <w:r w:rsidRPr="00242C71">
        <w:rPr>
          <w:rFonts w:ascii="Times New Roman" w:hAnsi="Times New Roman"/>
          <w:sz w:val="23"/>
          <w:szCs w:val="23"/>
        </w:rPr>
        <w:t>, modelele proceselor-verbale privind consemnarea rezultatului votării</w:t>
      </w:r>
      <w:r w:rsidRPr="00242C71">
        <w:rPr>
          <w:rStyle w:val="FootnoteReference"/>
          <w:sz w:val="23"/>
          <w:szCs w:val="23"/>
        </w:rPr>
        <w:footnoteReference w:id="23"/>
      </w:r>
      <w:r w:rsidRPr="00242C71">
        <w:rPr>
          <w:rFonts w:ascii="Times New Roman" w:hAnsi="Times New Roman"/>
          <w:sz w:val="23"/>
          <w:szCs w:val="23"/>
        </w:rPr>
        <w:t xml:space="preserve">. </w:t>
      </w:r>
      <w:r w:rsidR="006D46AC" w:rsidRPr="00242C71">
        <w:rPr>
          <w:rFonts w:ascii="Times New Roman" w:hAnsi="Times New Roman"/>
          <w:sz w:val="23"/>
          <w:szCs w:val="23"/>
        </w:rPr>
        <w:t xml:space="preserve">Totodată, </w:t>
      </w:r>
      <w:r w:rsidR="005E02B3" w:rsidRPr="00242C71">
        <w:rPr>
          <w:rFonts w:ascii="Times New Roman" w:hAnsi="Times New Roman"/>
          <w:sz w:val="23"/>
          <w:szCs w:val="23"/>
        </w:rPr>
        <w:t>AEP</w:t>
      </w:r>
      <w:r w:rsidR="006D46AC" w:rsidRPr="00242C71">
        <w:rPr>
          <w:rFonts w:ascii="Times New Roman" w:hAnsi="Times New Roman"/>
          <w:sz w:val="23"/>
          <w:szCs w:val="23"/>
        </w:rPr>
        <w:t xml:space="preserve"> a adoptat Hotărârea nr. 19/2016 privind aprobarea Ghidului finanţării campaniei electorale la alegerile locale din anul 2016, modificată prin Hotărârea nr. 26/2016 privind modificarea şi completarea Ghidului finanţării campaniei electorale la alegerile locale din anul 2016, aprobat prin Hotărârea </w:t>
      </w:r>
      <w:r w:rsidR="005E02B3" w:rsidRPr="00242C71">
        <w:rPr>
          <w:rFonts w:ascii="Times New Roman" w:hAnsi="Times New Roman"/>
          <w:sz w:val="23"/>
          <w:szCs w:val="23"/>
        </w:rPr>
        <w:t>AEP</w:t>
      </w:r>
      <w:r w:rsidR="006D46AC" w:rsidRPr="00242C71">
        <w:rPr>
          <w:rFonts w:ascii="Times New Roman" w:hAnsi="Times New Roman"/>
          <w:sz w:val="23"/>
          <w:szCs w:val="23"/>
        </w:rPr>
        <w:t xml:space="preserve"> nr. 19/2016.</w:t>
      </w:r>
    </w:p>
    <w:p w14:paraId="4F24914A" w14:textId="1BE5D76D" w:rsidR="00ED77D8" w:rsidRPr="005E544E" w:rsidRDefault="006C759D" w:rsidP="005E544E">
      <w:pPr>
        <w:spacing w:after="0" w:line="276" w:lineRule="auto"/>
        <w:ind w:firstLine="567"/>
        <w:jc w:val="both"/>
        <w:rPr>
          <w:rFonts w:ascii="Times New Roman" w:hAnsi="Times New Roman"/>
          <w:sz w:val="23"/>
          <w:szCs w:val="23"/>
          <w:highlight w:val="yellow"/>
        </w:rPr>
      </w:pPr>
      <w:r w:rsidRPr="005E544E">
        <w:rPr>
          <w:rFonts w:ascii="Times New Roman" w:hAnsi="Times New Roman"/>
          <w:b/>
          <w:sz w:val="23"/>
          <w:szCs w:val="23"/>
        </w:rPr>
        <w:t>În vederea desfășurării alegerilor parlamentare din anul 2016</w:t>
      </w:r>
      <w:r w:rsidR="003823F5" w:rsidRPr="005E544E">
        <w:rPr>
          <w:rFonts w:ascii="Times New Roman" w:hAnsi="Times New Roman"/>
          <w:sz w:val="23"/>
          <w:szCs w:val="23"/>
        </w:rPr>
        <w:t xml:space="preserve">, </w:t>
      </w:r>
      <w:r w:rsidR="005E02B3" w:rsidRPr="00242C71">
        <w:rPr>
          <w:rFonts w:ascii="Times New Roman" w:hAnsi="Times New Roman"/>
          <w:b/>
          <w:sz w:val="23"/>
          <w:szCs w:val="23"/>
        </w:rPr>
        <w:t>AEP</w:t>
      </w:r>
      <w:r w:rsidRPr="005E544E">
        <w:rPr>
          <w:rFonts w:ascii="Times New Roman" w:hAnsi="Times New Roman"/>
          <w:sz w:val="23"/>
          <w:szCs w:val="23"/>
        </w:rPr>
        <w:t xml:space="preserve"> </w:t>
      </w:r>
      <w:r w:rsidRPr="005E544E">
        <w:rPr>
          <w:rFonts w:ascii="Times New Roman" w:hAnsi="Times New Roman"/>
          <w:b/>
          <w:sz w:val="23"/>
          <w:szCs w:val="23"/>
        </w:rPr>
        <w:t>a adoptat hotărâri</w:t>
      </w:r>
      <w:r w:rsidRPr="005E544E">
        <w:rPr>
          <w:rFonts w:ascii="Times New Roman" w:hAnsi="Times New Roman"/>
          <w:sz w:val="23"/>
          <w:szCs w:val="23"/>
        </w:rPr>
        <w:t xml:space="preserve"> privind: aprobarea modelelor, dimensiunilor şi condiţiilor de tipărire ale buletinelor de vot</w:t>
      </w:r>
      <w:r w:rsidRPr="00242C71">
        <w:rPr>
          <w:rStyle w:val="FootnoteReference"/>
          <w:sz w:val="23"/>
          <w:szCs w:val="23"/>
        </w:rPr>
        <w:footnoteReference w:id="24"/>
      </w:r>
      <w:r w:rsidRPr="005E544E">
        <w:rPr>
          <w:rFonts w:ascii="Times New Roman" w:hAnsi="Times New Roman"/>
          <w:sz w:val="23"/>
          <w:szCs w:val="23"/>
        </w:rPr>
        <w:t>, aprobarea modelelor ștampilelor electorale</w:t>
      </w:r>
      <w:r w:rsidRPr="00242C71">
        <w:rPr>
          <w:rStyle w:val="FootnoteReference"/>
          <w:sz w:val="23"/>
          <w:szCs w:val="23"/>
        </w:rPr>
        <w:footnoteReference w:id="25"/>
      </w:r>
      <w:r w:rsidRPr="005E544E">
        <w:rPr>
          <w:rFonts w:ascii="Times New Roman" w:hAnsi="Times New Roman"/>
          <w:sz w:val="23"/>
          <w:szCs w:val="23"/>
        </w:rPr>
        <w:t>, aprobarea modelului timbrului autocolant</w:t>
      </w:r>
      <w:r w:rsidRPr="00242C71">
        <w:rPr>
          <w:rStyle w:val="FootnoteReference"/>
          <w:sz w:val="23"/>
          <w:szCs w:val="23"/>
        </w:rPr>
        <w:footnoteReference w:id="26"/>
      </w:r>
      <w:r w:rsidRPr="005E544E">
        <w:rPr>
          <w:rFonts w:ascii="Times New Roman" w:hAnsi="Times New Roman"/>
          <w:sz w:val="23"/>
          <w:szCs w:val="23"/>
        </w:rPr>
        <w:t>, aprobarea modelelor listelor electorale suplimentare</w:t>
      </w:r>
      <w:r w:rsidRPr="00242C71">
        <w:rPr>
          <w:rStyle w:val="FootnoteReference"/>
          <w:sz w:val="23"/>
          <w:szCs w:val="23"/>
        </w:rPr>
        <w:footnoteReference w:id="27"/>
      </w:r>
      <w:r w:rsidRPr="005E544E">
        <w:rPr>
          <w:rFonts w:ascii="Times New Roman" w:hAnsi="Times New Roman"/>
          <w:sz w:val="23"/>
          <w:szCs w:val="23"/>
        </w:rPr>
        <w:t xml:space="preserve">, aprobarea modelului extrasului de pe lista electorală permanentă și </w:t>
      </w:r>
      <w:r w:rsidRPr="005E544E">
        <w:rPr>
          <w:rFonts w:ascii="Times New Roman" w:hAnsi="Times New Roman"/>
          <w:sz w:val="23"/>
          <w:szCs w:val="23"/>
        </w:rPr>
        <w:lastRenderedPageBreak/>
        <w:t>suplimentară</w:t>
      </w:r>
      <w:r w:rsidRPr="00242C71">
        <w:rPr>
          <w:rStyle w:val="FootnoteReference"/>
          <w:sz w:val="23"/>
          <w:szCs w:val="23"/>
        </w:rPr>
        <w:footnoteReference w:id="28"/>
      </w:r>
      <w:r w:rsidRPr="005E544E">
        <w:rPr>
          <w:rFonts w:ascii="Times New Roman" w:hAnsi="Times New Roman"/>
          <w:sz w:val="23"/>
          <w:szCs w:val="23"/>
        </w:rPr>
        <w:t>, aprobarea modelelor certificatelor doveditoare ale alegerii senatorilor și deputaților</w:t>
      </w:r>
      <w:r w:rsidRPr="00242C71">
        <w:rPr>
          <w:rStyle w:val="FootnoteReference"/>
          <w:sz w:val="23"/>
          <w:szCs w:val="23"/>
        </w:rPr>
        <w:footnoteReference w:id="29"/>
      </w:r>
      <w:r w:rsidRPr="005E544E">
        <w:rPr>
          <w:rFonts w:ascii="Times New Roman" w:hAnsi="Times New Roman"/>
          <w:sz w:val="23"/>
          <w:szCs w:val="23"/>
        </w:rPr>
        <w:t>, aprobarea modelelor documentelor de acreditare şi ale ecusoanelor persoanelor acreditate</w:t>
      </w:r>
      <w:r w:rsidRPr="00242C71">
        <w:rPr>
          <w:rStyle w:val="FootnoteReference"/>
          <w:sz w:val="23"/>
          <w:szCs w:val="23"/>
        </w:rPr>
        <w:footnoteReference w:id="30"/>
      </w:r>
      <w:r w:rsidRPr="005E544E">
        <w:rPr>
          <w:rFonts w:ascii="Times New Roman" w:hAnsi="Times New Roman"/>
          <w:sz w:val="23"/>
          <w:szCs w:val="23"/>
        </w:rPr>
        <w:t>, modelul formularului tipizat pentru consemnarea opţiunilor ce rezultă din citirea buletinelor de vot</w:t>
      </w:r>
      <w:r w:rsidRPr="00242C71">
        <w:rPr>
          <w:rStyle w:val="FootnoteReference"/>
          <w:sz w:val="23"/>
          <w:szCs w:val="23"/>
        </w:rPr>
        <w:footnoteReference w:id="31"/>
      </w:r>
      <w:r w:rsidRPr="005E544E">
        <w:rPr>
          <w:rFonts w:ascii="Times New Roman" w:hAnsi="Times New Roman"/>
          <w:sz w:val="23"/>
          <w:szCs w:val="23"/>
        </w:rPr>
        <w:t xml:space="preserve"> ,</w:t>
      </w:r>
      <w:r w:rsidRPr="00242C71">
        <w:t xml:space="preserve"> </w:t>
      </w:r>
      <w:r w:rsidRPr="005E544E">
        <w:rPr>
          <w:rFonts w:ascii="Times New Roman" w:hAnsi="Times New Roman"/>
          <w:sz w:val="23"/>
          <w:szCs w:val="23"/>
        </w:rPr>
        <w:t>modelul ștampilelor oficiilor electorale ale sectoarelor municipiului București</w:t>
      </w:r>
      <w:r w:rsidRPr="00242C71">
        <w:rPr>
          <w:rStyle w:val="FootnoteReference"/>
          <w:sz w:val="23"/>
          <w:szCs w:val="23"/>
        </w:rPr>
        <w:footnoteReference w:id="32"/>
      </w:r>
      <w:r w:rsidRPr="005E544E">
        <w:rPr>
          <w:rFonts w:ascii="Times New Roman" w:hAnsi="Times New Roman"/>
          <w:sz w:val="23"/>
          <w:szCs w:val="23"/>
        </w:rPr>
        <w:t>, modelele proceselor-verbale privind consemnarea rezultatului votării</w:t>
      </w:r>
      <w:r w:rsidRPr="00242C71">
        <w:rPr>
          <w:rStyle w:val="FootnoteReference"/>
          <w:sz w:val="23"/>
          <w:szCs w:val="23"/>
        </w:rPr>
        <w:footnoteReference w:id="33"/>
      </w:r>
      <w:r w:rsidRPr="005E544E">
        <w:rPr>
          <w:rFonts w:ascii="Times New Roman" w:hAnsi="Times New Roman"/>
          <w:sz w:val="23"/>
          <w:szCs w:val="23"/>
        </w:rPr>
        <w:t xml:space="preserve">, folosite pentru alegerea Senatului și a Camerei Deputaților din anul 2016. Totodată, a adoptat. Alte </w:t>
      </w:r>
      <w:r w:rsidR="00ED77D8" w:rsidRPr="005E544E">
        <w:rPr>
          <w:rFonts w:ascii="Times New Roman" w:hAnsi="Times New Roman"/>
          <w:sz w:val="23"/>
          <w:szCs w:val="23"/>
        </w:rPr>
        <w:t xml:space="preserve">patru </w:t>
      </w:r>
      <w:r w:rsidRPr="005E544E">
        <w:rPr>
          <w:rFonts w:ascii="Times New Roman" w:hAnsi="Times New Roman"/>
          <w:sz w:val="23"/>
          <w:szCs w:val="23"/>
        </w:rPr>
        <w:t>hotărâri au vizat stabilirea sediilor secțiilor de votare din străinătate</w:t>
      </w:r>
      <w:r w:rsidRPr="00242C71">
        <w:rPr>
          <w:rStyle w:val="FootnoteReference"/>
          <w:sz w:val="23"/>
          <w:szCs w:val="23"/>
        </w:rPr>
        <w:footnoteReference w:id="34"/>
      </w:r>
      <w:r w:rsidRPr="005E544E">
        <w:rPr>
          <w:rFonts w:ascii="Times New Roman" w:hAnsi="Times New Roman"/>
          <w:sz w:val="23"/>
          <w:szCs w:val="23"/>
        </w:rPr>
        <w:t>, actualizarea numerotării secțiilor de votare organizate pe teritoriul României</w:t>
      </w:r>
      <w:r w:rsidRPr="00242C71">
        <w:rPr>
          <w:rStyle w:val="FootnoteReference"/>
          <w:sz w:val="23"/>
          <w:szCs w:val="23"/>
        </w:rPr>
        <w:footnoteReference w:id="35"/>
      </w:r>
      <w:r w:rsidR="00ED77D8" w:rsidRPr="00242C71">
        <w:rPr>
          <w:rFonts w:ascii="Times New Roman" w:hAnsi="Times New Roman"/>
          <w:sz w:val="23"/>
          <w:szCs w:val="23"/>
        </w:rPr>
        <w:t xml:space="preserve">, desemnarea reprezentanţilor </w:t>
      </w:r>
      <w:r w:rsidR="005E02B3" w:rsidRPr="00242C71">
        <w:rPr>
          <w:rFonts w:ascii="Times New Roman" w:hAnsi="Times New Roman"/>
          <w:sz w:val="23"/>
          <w:szCs w:val="23"/>
        </w:rPr>
        <w:t>AEP</w:t>
      </w:r>
      <w:r w:rsidR="00ED77D8" w:rsidRPr="005E544E">
        <w:rPr>
          <w:rFonts w:ascii="Times New Roman" w:hAnsi="Times New Roman"/>
          <w:sz w:val="23"/>
          <w:szCs w:val="23"/>
        </w:rPr>
        <w:t xml:space="preserve"> în birourile electorale de circumscripţie şi oficiile electorale</w:t>
      </w:r>
      <w:r w:rsidR="00ED77D8" w:rsidRPr="00242C71">
        <w:rPr>
          <w:rStyle w:val="FootnoteReference"/>
          <w:rFonts w:ascii="Times New Roman" w:hAnsi="Times New Roman"/>
          <w:sz w:val="23"/>
          <w:szCs w:val="23"/>
        </w:rPr>
        <w:footnoteReference w:id="36"/>
      </w:r>
      <w:r w:rsidR="00ED77D8" w:rsidRPr="005E544E">
        <w:rPr>
          <w:rFonts w:ascii="Times New Roman" w:hAnsi="Times New Roman"/>
          <w:sz w:val="23"/>
          <w:szCs w:val="23"/>
        </w:rPr>
        <w:t xml:space="preserve">, precum și </w:t>
      </w:r>
      <w:r w:rsidRPr="00242C71">
        <w:rPr>
          <w:rFonts w:ascii="Times New Roman" w:hAnsi="Times New Roman"/>
          <w:sz w:val="23"/>
          <w:szCs w:val="23"/>
        </w:rPr>
        <w:t>condițiile minimale pe care trebuie să le îndeplinească locațiile în care funcționează secțiile de votare, precum și dotarea minimală a acestora</w:t>
      </w:r>
      <w:r w:rsidRPr="00242C71">
        <w:rPr>
          <w:rStyle w:val="FootnoteReference"/>
          <w:sz w:val="23"/>
          <w:szCs w:val="23"/>
        </w:rPr>
        <w:footnoteReference w:id="37"/>
      </w:r>
      <w:r w:rsidRPr="005E544E">
        <w:rPr>
          <w:rFonts w:ascii="Times New Roman" w:hAnsi="Times New Roman"/>
          <w:sz w:val="23"/>
          <w:szCs w:val="23"/>
        </w:rPr>
        <w:t>.</w:t>
      </w:r>
    </w:p>
    <w:p w14:paraId="59BC9384" w14:textId="3F0345D0" w:rsidR="00ED77D8" w:rsidRPr="00242C71" w:rsidRDefault="005E02B3" w:rsidP="008D7F0B">
      <w:pPr>
        <w:tabs>
          <w:tab w:val="left" w:pos="567"/>
        </w:tabs>
        <w:spacing w:after="0" w:line="276" w:lineRule="auto"/>
        <w:ind w:firstLine="567"/>
        <w:jc w:val="both"/>
        <w:rPr>
          <w:rFonts w:ascii="Times New Roman" w:hAnsi="Times New Roman"/>
          <w:sz w:val="23"/>
          <w:szCs w:val="23"/>
        </w:rPr>
      </w:pPr>
      <w:r w:rsidRPr="005E544E">
        <w:rPr>
          <w:rFonts w:ascii="Times New Roman" w:hAnsi="Times New Roman"/>
          <w:b/>
          <w:sz w:val="23"/>
          <w:szCs w:val="23"/>
        </w:rPr>
        <w:t>AEP</w:t>
      </w:r>
      <w:r w:rsidR="00ED77D8" w:rsidRPr="005E544E">
        <w:rPr>
          <w:rFonts w:ascii="Times New Roman" w:hAnsi="Times New Roman"/>
          <w:b/>
          <w:sz w:val="23"/>
          <w:szCs w:val="23"/>
        </w:rPr>
        <w:t xml:space="preserve"> a adoptat de asemenea hotărâri care au vizat ambele scrutine</w:t>
      </w:r>
      <w:r w:rsidR="00ED77D8" w:rsidRPr="00242C71">
        <w:rPr>
          <w:rFonts w:ascii="Times New Roman" w:hAnsi="Times New Roman"/>
          <w:sz w:val="23"/>
          <w:szCs w:val="23"/>
        </w:rPr>
        <w:t xml:space="preserve"> desfășurate în anul 2016, respectiv:</w:t>
      </w:r>
    </w:p>
    <w:p w14:paraId="6FAD2AB0" w14:textId="07D1F6FF" w:rsidR="00ED77D8" w:rsidRPr="005E544E" w:rsidRDefault="00ED77D8" w:rsidP="005D0CB0">
      <w:pPr>
        <w:pStyle w:val="ListParagraph"/>
        <w:numPr>
          <w:ilvl w:val="0"/>
          <w:numId w:val="96"/>
        </w:numPr>
        <w:tabs>
          <w:tab w:val="left" w:pos="567"/>
        </w:tabs>
        <w:spacing w:after="0" w:line="276" w:lineRule="auto"/>
        <w:ind w:left="567" w:hanging="283"/>
        <w:jc w:val="both"/>
        <w:rPr>
          <w:rFonts w:ascii="Times New Roman" w:hAnsi="Times New Roman"/>
          <w:sz w:val="23"/>
          <w:szCs w:val="23"/>
        </w:rPr>
      </w:pPr>
      <w:r w:rsidRPr="005E544E">
        <w:rPr>
          <w:rFonts w:ascii="Times New Roman" w:hAnsi="Times New Roman"/>
          <w:i/>
          <w:sz w:val="23"/>
          <w:szCs w:val="23"/>
        </w:rPr>
        <w:t>Hotărârea nr. 2/2016</w:t>
      </w:r>
      <w:r w:rsidRPr="005E544E">
        <w:rPr>
          <w:rFonts w:ascii="Times New Roman" w:hAnsi="Times New Roman"/>
          <w:sz w:val="23"/>
          <w:szCs w:val="23"/>
        </w:rPr>
        <w:t xml:space="preserve"> pentru aprobarea modelelor listelor electorale permanente care vor fi folosite la alegerile locale şi parlamentare</w:t>
      </w:r>
      <w:r w:rsidR="005E02B3" w:rsidRPr="00242C71">
        <w:rPr>
          <w:rFonts w:ascii="Times New Roman" w:hAnsi="Times New Roman"/>
          <w:sz w:val="23"/>
          <w:szCs w:val="23"/>
        </w:rPr>
        <w:t>;</w:t>
      </w:r>
      <w:r w:rsidRPr="005E544E">
        <w:rPr>
          <w:rFonts w:ascii="Times New Roman" w:hAnsi="Times New Roman"/>
          <w:vertAlign w:val="superscript"/>
        </w:rPr>
        <w:footnoteReference w:id="38"/>
      </w:r>
    </w:p>
    <w:p w14:paraId="2914BED3" w14:textId="4AD07C03" w:rsidR="00ED77D8" w:rsidRPr="00242C71" w:rsidRDefault="00ED77D8" w:rsidP="005D0CB0">
      <w:pPr>
        <w:pStyle w:val="ListParagraph"/>
        <w:numPr>
          <w:ilvl w:val="0"/>
          <w:numId w:val="96"/>
        </w:numPr>
        <w:tabs>
          <w:tab w:val="left" w:pos="567"/>
        </w:tabs>
        <w:spacing w:after="0" w:line="276" w:lineRule="auto"/>
        <w:ind w:left="567" w:hanging="283"/>
        <w:jc w:val="both"/>
        <w:rPr>
          <w:rFonts w:ascii="Times New Roman" w:hAnsi="Times New Roman"/>
          <w:sz w:val="23"/>
          <w:szCs w:val="23"/>
        </w:rPr>
      </w:pPr>
      <w:r w:rsidRPr="005E544E">
        <w:rPr>
          <w:rFonts w:ascii="Times New Roman" w:hAnsi="Times New Roman"/>
          <w:i/>
          <w:sz w:val="23"/>
          <w:szCs w:val="23"/>
        </w:rPr>
        <w:t>Hotărârea nr. 8/2016</w:t>
      </w:r>
      <w:r w:rsidRPr="00242C71">
        <w:rPr>
          <w:rFonts w:ascii="Times New Roman" w:hAnsi="Times New Roman"/>
          <w:sz w:val="23"/>
          <w:szCs w:val="23"/>
        </w:rPr>
        <w:t xml:space="preserve"> pentru aprobarea modelelor cererilor de înscriere în Registrul electoral</w:t>
      </w:r>
      <w:r w:rsidR="005E02B3" w:rsidRPr="00242C71">
        <w:rPr>
          <w:rFonts w:ascii="Times New Roman" w:hAnsi="Times New Roman"/>
          <w:sz w:val="23"/>
          <w:szCs w:val="23"/>
        </w:rPr>
        <w:t>;</w:t>
      </w:r>
      <w:r w:rsidRPr="00242C71">
        <w:rPr>
          <w:rStyle w:val="FootnoteReference"/>
          <w:sz w:val="23"/>
          <w:szCs w:val="23"/>
        </w:rPr>
        <w:footnoteReference w:id="39"/>
      </w:r>
    </w:p>
    <w:p w14:paraId="4592CEEC" w14:textId="3ECED305" w:rsidR="00EC5618" w:rsidRPr="00242C71" w:rsidRDefault="00EC5618" w:rsidP="005D0CB0">
      <w:pPr>
        <w:pStyle w:val="ListParagraph"/>
        <w:numPr>
          <w:ilvl w:val="0"/>
          <w:numId w:val="96"/>
        </w:numPr>
        <w:spacing w:after="0" w:line="276" w:lineRule="auto"/>
        <w:ind w:left="567" w:hanging="283"/>
        <w:jc w:val="both"/>
        <w:rPr>
          <w:rFonts w:ascii="Times New Roman" w:hAnsi="Times New Roman"/>
          <w:sz w:val="23"/>
          <w:szCs w:val="23"/>
        </w:rPr>
      </w:pPr>
      <w:r w:rsidRPr="00610FDD">
        <w:rPr>
          <w:rFonts w:ascii="Times New Roman" w:hAnsi="Times New Roman"/>
          <w:i/>
          <w:sz w:val="23"/>
          <w:szCs w:val="23"/>
        </w:rPr>
        <w:t>Hotărârea nr.15/2016</w:t>
      </w:r>
      <w:r w:rsidRPr="00242C71">
        <w:rPr>
          <w:rFonts w:ascii="Times New Roman" w:hAnsi="Times New Roman"/>
          <w:sz w:val="23"/>
          <w:szCs w:val="23"/>
        </w:rPr>
        <w:t xml:space="preserve"> pentru modificarea și completarea Normelor metodologice privind funcționarea Sistemului informatic de monitorizare a prezenței la vot şi de prevenire a votului ilegal, selecția şi desemnarea operatorilor de calculator ai birourilor electorale ale secțiilor de votare, aprobate prin Hotărârea </w:t>
      </w:r>
      <w:r w:rsidR="005E02B3" w:rsidRPr="00242C71">
        <w:rPr>
          <w:rFonts w:ascii="Times New Roman" w:hAnsi="Times New Roman"/>
          <w:sz w:val="23"/>
          <w:szCs w:val="23"/>
        </w:rPr>
        <w:t>AEP</w:t>
      </w:r>
      <w:r w:rsidRPr="00242C71">
        <w:rPr>
          <w:rFonts w:ascii="Times New Roman" w:hAnsi="Times New Roman"/>
          <w:sz w:val="23"/>
          <w:szCs w:val="23"/>
        </w:rPr>
        <w:t xml:space="preserve"> nr.</w:t>
      </w:r>
      <w:r w:rsidR="005E02B3" w:rsidRPr="00242C71">
        <w:rPr>
          <w:rFonts w:ascii="Times New Roman" w:hAnsi="Times New Roman"/>
          <w:sz w:val="23"/>
          <w:szCs w:val="23"/>
        </w:rPr>
        <w:t xml:space="preserve"> </w:t>
      </w:r>
      <w:r w:rsidRPr="00242C71">
        <w:rPr>
          <w:rFonts w:ascii="Times New Roman" w:hAnsi="Times New Roman"/>
          <w:sz w:val="23"/>
          <w:szCs w:val="23"/>
        </w:rPr>
        <w:t>9/2015</w:t>
      </w:r>
      <w:r w:rsidR="005E02B3" w:rsidRPr="00242C71">
        <w:rPr>
          <w:rFonts w:ascii="Times New Roman" w:hAnsi="Times New Roman"/>
          <w:sz w:val="23"/>
          <w:szCs w:val="23"/>
        </w:rPr>
        <w:t>;</w:t>
      </w:r>
      <w:r w:rsidR="005E02B3" w:rsidRPr="00242C71">
        <w:rPr>
          <w:rStyle w:val="FootnoteReference"/>
          <w:rFonts w:ascii="Times New Roman" w:hAnsi="Times New Roman"/>
          <w:sz w:val="23"/>
          <w:szCs w:val="23"/>
        </w:rPr>
        <w:footnoteReference w:id="40"/>
      </w:r>
      <w:r w:rsidRPr="00242C71">
        <w:rPr>
          <w:rFonts w:ascii="Times New Roman" w:hAnsi="Times New Roman"/>
          <w:sz w:val="23"/>
          <w:szCs w:val="23"/>
        </w:rPr>
        <w:t xml:space="preserve"> </w:t>
      </w:r>
    </w:p>
    <w:p w14:paraId="379E22E1" w14:textId="5A81E678" w:rsidR="00C77534" w:rsidRPr="00242C71" w:rsidRDefault="00C77534" w:rsidP="005D0CB0">
      <w:pPr>
        <w:pStyle w:val="ListParagraph"/>
        <w:numPr>
          <w:ilvl w:val="0"/>
          <w:numId w:val="96"/>
        </w:numPr>
        <w:spacing w:after="0" w:line="276" w:lineRule="auto"/>
        <w:ind w:left="567" w:hanging="283"/>
        <w:jc w:val="both"/>
        <w:rPr>
          <w:rFonts w:ascii="Times New Roman" w:hAnsi="Times New Roman"/>
          <w:sz w:val="23"/>
          <w:szCs w:val="23"/>
        </w:rPr>
      </w:pPr>
      <w:r w:rsidRPr="005E544E">
        <w:rPr>
          <w:rFonts w:ascii="Times New Roman" w:hAnsi="Times New Roman"/>
          <w:i/>
          <w:sz w:val="23"/>
          <w:szCs w:val="23"/>
        </w:rPr>
        <w:t>Hotărârea nr.17/2016</w:t>
      </w:r>
      <w:r w:rsidRPr="00242C71">
        <w:rPr>
          <w:rFonts w:ascii="Times New Roman" w:hAnsi="Times New Roman"/>
          <w:sz w:val="23"/>
          <w:szCs w:val="23"/>
        </w:rPr>
        <w:t xml:space="preserve"> pentru aprobarea Metodologiei privind tragerea computerizată la sorţi a preşedinţilor birourilor electorale ale secţiilor de votare din ţară şi a locţiitorilor acestora;</w:t>
      </w:r>
      <w:r w:rsidR="005E02B3" w:rsidRPr="00242C71">
        <w:rPr>
          <w:rStyle w:val="FootnoteReference"/>
          <w:rFonts w:ascii="Times New Roman" w:hAnsi="Times New Roman"/>
          <w:sz w:val="23"/>
          <w:szCs w:val="23"/>
        </w:rPr>
        <w:footnoteReference w:id="41"/>
      </w:r>
    </w:p>
    <w:p w14:paraId="5268E096" w14:textId="03882AD0" w:rsidR="00EC5618" w:rsidRPr="00242C71" w:rsidRDefault="00697402" w:rsidP="005D0CB0">
      <w:pPr>
        <w:pStyle w:val="ListParagraph"/>
        <w:numPr>
          <w:ilvl w:val="0"/>
          <w:numId w:val="75"/>
        </w:numPr>
        <w:spacing w:after="0" w:line="276" w:lineRule="auto"/>
        <w:ind w:left="567" w:hanging="283"/>
        <w:jc w:val="both"/>
        <w:rPr>
          <w:rFonts w:ascii="Times New Roman" w:hAnsi="Times New Roman"/>
          <w:sz w:val="23"/>
          <w:szCs w:val="23"/>
        </w:rPr>
      </w:pPr>
      <w:r w:rsidRPr="005E544E">
        <w:rPr>
          <w:rFonts w:ascii="Times New Roman" w:hAnsi="Times New Roman"/>
          <w:i/>
          <w:sz w:val="23"/>
          <w:szCs w:val="23"/>
        </w:rPr>
        <w:lastRenderedPageBreak/>
        <w:t>Hotărârea nr. 20/2016</w:t>
      </w:r>
      <w:r w:rsidRPr="00242C71">
        <w:rPr>
          <w:sz w:val="23"/>
          <w:szCs w:val="23"/>
        </w:rPr>
        <w:t xml:space="preserve"> </w:t>
      </w:r>
      <w:r w:rsidRPr="00242C71">
        <w:rPr>
          <w:rFonts w:ascii="Times New Roman" w:hAnsi="Times New Roman"/>
          <w:sz w:val="23"/>
          <w:szCs w:val="23"/>
        </w:rPr>
        <w:t xml:space="preserve">privind modificarea Metodologiei de admitere în Corpul experţilor electorali, aprobată prin Hotărârea </w:t>
      </w:r>
      <w:r w:rsidR="005E02B3" w:rsidRPr="00242C71">
        <w:rPr>
          <w:rFonts w:ascii="Times New Roman" w:hAnsi="Times New Roman"/>
          <w:sz w:val="23"/>
          <w:szCs w:val="23"/>
        </w:rPr>
        <w:t>AEP</w:t>
      </w:r>
      <w:r w:rsidRPr="00242C71">
        <w:rPr>
          <w:rFonts w:ascii="Times New Roman" w:hAnsi="Times New Roman"/>
          <w:sz w:val="23"/>
          <w:szCs w:val="23"/>
        </w:rPr>
        <w:t xml:space="preserve"> nr. 11/2015</w:t>
      </w:r>
      <w:r w:rsidR="00A74412" w:rsidRPr="00242C71">
        <w:rPr>
          <w:rFonts w:ascii="Times New Roman" w:hAnsi="Times New Roman"/>
          <w:sz w:val="23"/>
          <w:szCs w:val="23"/>
        </w:rPr>
        <w:t>;</w:t>
      </w:r>
      <w:r w:rsidR="005E02B3" w:rsidRPr="00242C71">
        <w:rPr>
          <w:rStyle w:val="FootnoteReference"/>
          <w:rFonts w:ascii="Times New Roman" w:hAnsi="Times New Roman"/>
          <w:sz w:val="23"/>
          <w:szCs w:val="23"/>
        </w:rPr>
        <w:footnoteReference w:id="42"/>
      </w:r>
    </w:p>
    <w:p w14:paraId="32B24035" w14:textId="33B1B755" w:rsidR="00320EE1" w:rsidRPr="00242C71" w:rsidRDefault="00320EE1" w:rsidP="005D0CB0">
      <w:pPr>
        <w:pStyle w:val="ListParagraph"/>
        <w:numPr>
          <w:ilvl w:val="0"/>
          <w:numId w:val="76"/>
        </w:numPr>
        <w:spacing w:after="0" w:line="276" w:lineRule="auto"/>
        <w:ind w:left="567" w:hanging="283"/>
        <w:jc w:val="both"/>
        <w:rPr>
          <w:rFonts w:ascii="Times New Roman" w:hAnsi="Times New Roman"/>
          <w:sz w:val="23"/>
          <w:szCs w:val="23"/>
        </w:rPr>
      </w:pPr>
      <w:r w:rsidRPr="005E544E">
        <w:rPr>
          <w:rFonts w:ascii="Times New Roman" w:hAnsi="Times New Roman"/>
          <w:i/>
          <w:sz w:val="23"/>
          <w:szCs w:val="23"/>
        </w:rPr>
        <w:t>Hotărârea nr. 40/2016</w:t>
      </w:r>
      <w:r w:rsidRPr="00242C71">
        <w:rPr>
          <w:rFonts w:ascii="Times New Roman" w:hAnsi="Times New Roman"/>
          <w:sz w:val="23"/>
          <w:szCs w:val="23"/>
        </w:rPr>
        <w:t xml:space="preserve"> privind modificarea şi completarea Metodologiei de admitere în Corpul experţilor electorali, aprobată prin Hotărârea </w:t>
      </w:r>
      <w:r w:rsidR="005E02B3" w:rsidRPr="00242C71">
        <w:rPr>
          <w:rFonts w:ascii="Times New Roman" w:hAnsi="Times New Roman"/>
          <w:sz w:val="23"/>
          <w:szCs w:val="23"/>
        </w:rPr>
        <w:t>AEP</w:t>
      </w:r>
      <w:r w:rsidRPr="00242C71">
        <w:rPr>
          <w:rFonts w:ascii="Times New Roman" w:hAnsi="Times New Roman"/>
          <w:sz w:val="23"/>
          <w:szCs w:val="23"/>
        </w:rPr>
        <w:t xml:space="preserve"> nr. 11/2015</w:t>
      </w:r>
      <w:r w:rsidR="00A74412" w:rsidRPr="00242C71">
        <w:rPr>
          <w:rFonts w:ascii="Times New Roman" w:hAnsi="Times New Roman"/>
          <w:sz w:val="23"/>
          <w:szCs w:val="23"/>
        </w:rPr>
        <w:t>;</w:t>
      </w:r>
      <w:r w:rsidR="005E02B3" w:rsidRPr="00242C71">
        <w:rPr>
          <w:rStyle w:val="FootnoteReference"/>
          <w:rFonts w:ascii="Times New Roman" w:hAnsi="Times New Roman"/>
          <w:sz w:val="23"/>
          <w:szCs w:val="23"/>
        </w:rPr>
        <w:footnoteReference w:id="43"/>
      </w:r>
    </w:p>
    <w:p w14:paraId="7B55F908" w14:textId="60597CD6" w:rsidR="00FA7744" w:rsidRPr="00242C71" w:rsidRDefault="00610FDD" w:rsidP="005D0CB0">
      <w:pPr>
        <w:pStyle w:val="ListParagraph"/>
        <w:numPr>
          <w:ilvl w:val="0"/>
          <w:numId w:val="76"/>
        </w:numPr>
        <w:spacing w:after="0" w:line="276" w:lineRule="auto"/>
        <w:ind w:left="567" w:hanging="283"/>
        <w:jc w:val="both"/>
        <w:rPr>
          <w:rFonts w:ascii="Times New Roman" w:hAnsi="Times New Roman"/>
          <w:sz w:val="23"/>
          <w:szCs w:val="23"/>
        </w:rPr>
      </w:pPr>
      <w:r>
        <w:rPr>
          <w:rFonts w:ascii="Times New Roman" w:hAnsi="Times New Roman"/>
          <w:i/>
          <w:sz w:val="23"/>
          <w:szCs w:val="23"/>
        </w:rPr>
        <w:t>Hotărârea nr.</w:t>
      </w:r>
      <w:r w:rsidR="00FA7744" w:rsidRPr="005E544E">
        <w:rPr>
          <w:rFonts w:ascii="Times New Roman" w:hAnsi="Times New Roman"/>
          <w:i/>
          <w:sz w:val="23"/>
          <w:szCs w:val="23"/>
        </w:rPr>
        <w:t>41/2016</w:t>
      </w:r>
      <w:r w:rsidR="000533CA" w:rsidRPr="00242C71">
        <w:rPr>
          <w:sz w:val="23"/>
          <w:szCs w:val="23"/>
        </w:rPr>
        <w:t xml:space="preserve"> p</w:t>
      </w:r>
      <w:r w:rsidR="000533CA" w:rsidRPr="00242C71">
        <w:rPr>
          <w:rFonts w:ascii="Times New Roman" w:hAnsi="Times New Roman"/>
          <w:sz w:val="23"/>
          <w:szCs w:val="23"/>
        </w:rPr>
        <w:t xml:space="preserve">entru modificarea şi completarea Normelor metodologice privind funcţionarea Sistemului informatic de monitorizare a prezenţei la vot şi de prevenire a votului ilegal, selecţia şi desemnarea operatorilor de calculator ai birourilor electorale ale secţiilor de votare, aprobate prin Hotărârea </w:t>
      </w:r>
      <w:r w:rsidR="005E02B3" w:rsidRPr="00242C71">
        <w:rPr>
          <w:rFonts w:ascii="Times New Roman" w:hAnsi="Times New Roman"/>
          <w:sz w:val="23"/>
          <w:szCs w:val="23"/>
        </w:rPr>
        <w:t>AEP</w:t>
      </w:r>
      <w:r w:rsidR="000533CA" w:rsidRPr="00242C71">
        <w:rPr>
          <w:rFonts w:ascii="Times New Roman" w:hAnsi="Times New Roman"/>
          <w:sz w:val="23"/>
          <w:szCs w:val="23"/>
        </w:rPr>
        <w:t xml:space="preserve"> nr. 9/2015</w:t>
      </w:r>
      <w:r w:rsidR="00C77534" w:rsidRPr="00242C71">
        <w:rPr>
          <w:rFonts w:ascii="Times New Roman" w:hAnsi="Times New Roman"/>
          <w:sz w:val="23"/>
          <w:szCs w:val="23"/>
        </w:rPr>
        <w:t>.</w:t>
      </w:r>
      <w:r w:rsidR="005E02B3" w:rsidRPr="00242C71">
        <w:rPr>
          <w:rStyle w:val="FootnoteReference"/>
          <w:rFonts w:ascii="Times New Roman" w:hAnsi="Times New Roman"/>
          <w:sz w:val="23"/>
          <w:szCs w:val="23"/>
        </w:rPr>
        <w:footnoteReference w:id="44"/>
      </w:r>
    </w:p>
    <w:p w14:paraId="2032EF19" w14:textId="21A39D48" w:rsidR="00745AC2" w:rsidRPr="00242C71" w:rsidRDefault="00A729DE" w:rsidP="00E02D89">
      <w:pPr>
        <w:spacing w:after="0" w:line="276" w:lineRule="auto"/>
        <w:ind w:firstLine="567"/>
        <w:jc w:val="both"/>
        <w:rPr>
          <w:rFonts w:ascii="Times New Roman" w:hAnsi="Times New Roman"/>
          <w:sz w:val="23"/>
          <w:szCs w:val="23"/>
        </w:rPr>
      </w:pPr>
      <w:r w:rsidRPr="00242C71">
        <w:rPr>
          <w:rFonts w:ascii="Times New Roman" w:hAnsi="Times New Roman"/>
          <w:sz w:val="23"/>
          <w:szCs w:val="23"/>
        </w:rPr>
        <w:t>Totodată, AEP a adoptat</w:t>
      </w:r>
      <w:r w:rsidRPr="00242C71">
        <w:rPr>
          <w:rFonts w:ascii="Times New Roman" w:hAnsi="Times New Roman"/>
          <w:b/>
          <w:sz w:val="23"/>
          <w:szCs w:val="23"/>
        </w:rPr>
        <w:t xml:space="preserve"> </w:t>
      </w:r>
      <w:r w:rsidR="0045329E" w:rsidRPr="00242C71">
        <w:rPr>
          <w:rFonts w:ascii="Times New Roman" w:hAnsi="Times New Roman"/>
          <w:b/>
          <w:sz w:val="23"/>
          <w:szCs w:val="23"/>
        </w:rPr>
        <w:t>Instrucțiunile nr. 1/2016</w:t>
      </w:r>
      <w:r w:rsidR="0045329E" w:rsidRPr="00242C71">
        <w:rPr>
          <w:rFonts w:ascii="Times New Roman" w:hAnsi="Times New Roman"/>
          <w:sz w:val="23"/>
          <w:szCs w:val="23"/>
        </w:rPr>
        <w:t xml:space="preserve"> privind organizarea și desfășurarea referendumului local pentru demiterea primarului comunei Pungești, județul Vaslui</w:t>
      </w:r>
      <w:r w:rsidR="005E02B3" w:rsidRPr="00242C71">
        <w:rPr>
          <w:rStyle w:val="FootnoteReference"/>
          <w:rFonts w:ascii="Times New Roman" w:hAnsi="Times New Roman"/>
          <w:sz w:val="23"/>
          <w:szCs w:val="23"/>
        </w:rPr>
        <w:footnoteReference w:id="45"/>
      </w:r>
      <w:r w:rsidR="0045329E" w:rsidRPr="00242C71">
        <w:rPr>
          <w:rFonts w:ascii="Times New Roman" w:hAnsi="Times New Roman"/>
          <w:b/>
          <w:sz w:val="23"/>
          <w:szCs w:val="23"/>
        </w:rPr>
        <w:t xml:space="preserve"> </w:t>
      </w:r>
      <w:r w:rsidR="0045329E" w:rsidRPr="00242C71">
        <w:rPr>
          <w:rFonts w:ascii="Times New Roman" w:hAnsi="Times New Roman"/>
          <w:sz w:val="23"/>
          <w:szCs w:val="23"/>
        </w:rPr>
        <w:t xml:space="preserve">și </w:t>
      </w:r>
      <w:r w:rsidR="0045329E" w:rsidRPr="00242C71">
        <w:rPr>
          <w:rFonts w:ascii="Times New Roman" w:hAnsi="Times New Roman"/>
          <w:b/>
          <w:sz w:val="23"/>
          <w:szCs w:val="23"/>
        </w:rPr>
        <w:t xml:space="preserve">Instrucțiunile nr. 2/2016 </w:t>
      </w:r>
      <w:r w:rsidR="0045329E" w:rsidRPr="00242C71">
        <w:rPr>
          <w:rFonts w:ascii="Times New Roman" w:hAnsi="Times New Roman"/>
          <w:sz w:val="23"/>
          <w:szCs w:val="23"/>
        </w:rPr>
        <w:t>privind organizarea și desfășurarea referendumului local pentru trecerea orașului Liteni din județul Suceava la rangul de comună</w:t>
      </w:r>
      <w:r w:rsidR="005E02B3" w:rsidRPr="00242C71">
        <w:rPr>
          <w:rStyle w:val="FootnoteReference"/>
          <w:rFonts w:ascii="Times New Roman" w:hAnsi="Times New Roman"/>
          <w:sz w:val="23"/>
          <w:szCs w:val="23"/>
        </w:rPr>
        <w:footnoteReference w:id="46"/>
      </w:r>
      <w:r w:rsidR="009F28F4" w:rsidRPr="00242C71">
        <w:rPr>
          <w:rFonts w:ascii="Times New Roman" w:hAnsi="Times New Roman"/>
          <w:sz w:val="23"/>
          <w:szCs w:val="23"/>
        </w:rPr>
        <w:t>.</w:t>
      </w:r>
      <w:r w:rsidR="0045329E" w:rsidRPr="00242C71">
        <w:rPr>
          <w:rFonts w:ascii="Times New Roman" w:hAnsi="Times New Roman"/>
          <w:sz w:val="23"/>
          <w:szCs w:val="23"/>
        </w:rPr>
        <w:t xml:space="preserve"> </w:t>
      </w:r>
    </w:p>
    <w:p w14:paraId="39874F8C" w14:textId="77777777" w:rsidR="00CA4998" w:rsidRPr="00242C71" w:rsidRDefault="00CA4998" w:rsidP="00A84074">
      <w:pPr>
        <w:tabs>
          <w:tab w:val="left" w:pos="4608"/>
        </w:tabs>
        <w:spacing w:after="0" w:line="276" w:lineRule="auto"/>
        <w:rPr>
          <w:rFonts w:ascii="Arial Narrow" w:hAnsi="Arial Narrow"/>
          <w:b/>
          <w:sz w:val="23"/>
          <w:szCs w:val="23"/>
        </w:rPr>
      </w:pPr>
    </w:p>
    <w:p w14:paraId="0EBBBB00" w14:textId="42346A1D" w:rsidR="00911F00" w:rsidRPr="00242C71" w:rsidRDefault="00EA0594" w:rsidP="00A84074">
      <w:pPr>
        <w:tabs>
          <w:tab w:val="left" w:pos="4608"/>
        </w:tabs>
        <w:spacing w:after="0" w:line="276" w:lineRule="auto"/>
        <w:rPr>
          <w:rFonts w:ascii="Times New Roman" w:hAnsi="Times New Roman"/>
          <w:b/>
          <w:color w:val="FF0000"/>
          <w:sz w:val="23"/>
          <w:szCs w:val="23"/>
        </w:rPr>
      </w:pPr>
      <w:r w:rsidRPr="00242C71">
        <w:rPr>
          <w:rFonts w:ascii="Arial Narrow" w:hAnsi="Arial Narrow"/>
          <w:b/>
          <w:sz w:val="23"/>
          <w:szCs w:val="23"/>
        </w:rPr>
        <w:t xml:space="preserve">Elaborarea proiectelor de hotărâri </w:t>
      </w:r>
      <w:r w:rsidR="001F4314" w:rsidRPr="00242C71">
        <w:rPr>
          <w:rFonts w:ascii="Arial Narrow" w:hAnsi="Arial Narrow"/>
          <w:b/>
          <w:sz w:val="23"/>
          <w:szCs w:val="23"/>
        </w:rPr>
        <w:t xml:space="preserve">și decizii în aplicarea legii </w:t>
      </w:r>
      <w:r w:rsidRPr="00242C71">
        <w:rPr>
          <w:rFonts w:ascii="Arial Narrow" w:hAnsi="Arial Narrow"/>
          <w:b/>
          <w:sz w:val="23"/>
          <w:szCs w:val="23"/>
        </w:rPr>
        <w:t>ale Biroului Electoral Central</w:t>
      </w:r>
      <w:r w:rsidR="00A84074" w:rsidRPr="00242C71">
        <w:rPr>
          <w:rFonts w:ascii="Times New Roman" w:hAnsi="Times New Roman"/>
          <w:b/>
          <w:color w:val="FF0000"/>
          <w:sz w:val="23"/>
          <w:szCs w:val="23"/>
        </w:rPr>
        <w:tab/>
      </w:r>
    </w:p>
    <w:p w14:paraId="222EB5C3" w14:textId="603EBFA3" w:rsidR="001F4314" w:rsidRPr="00242C71" w:rsidRDefault="00311BE7" w:rsidP="0028601F">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ab/>
      </w:r>
      <w:r w:rsidR="005E02B3" w:rsidRPr="00242C71">
        <w:rPr>
          <w:rFonts w:ascii="Times New Roman" w:hAnsi="Times New Roman"/>
          <w:sz w:val="23"/>
          <w:szCs w:val="23"/>
        </w:rPr>
        <w:t>AEP</w:t>
      </w:r>
      <w:r w:rsidR="00CD24EA" w:rsidRPr="00242C71">
        <w:rPr>
          <w:rFonts w:ascii="Times New Roman" w:hAnsi="Times New Roman"/>
          <w:sz w:val="23"/>
          <w:szCs w:val="23"/>
        </w:rPr>
        <w:t xml:space="preserve"> a asigurat</w:t>
      </w:r>
      <w:r w:rsidR="00E455A9">
        <w:rPr>
          <w:rFonts w:ascii="Times New Roman" w:hAnsi="Times New Roman"/>
          <w:sz w:val="23"/>
          <w:szCs w:val="23"/>
        </w:rPr>
        <w:t xml:space="preserve"> </w:t>
      </w:r>
      <w:r w:rsidR="00CD24EA" w:rsidRPr="00242C71">
        <w:rPr>
          <w:rFonts w:ascii="Times New Roman" w:hAnsi="Times New Roman"/>
          <w:sz w:val="23"/>
          <w:szCs w:val="23"/>
        </w:rPr>
        <w:t xml:space="preserve">personalul tehnic auxiliar al Biroului Electoral Central la alegerile locale și la alegerile parlamentare din anul 2016. </w:t>
      </w:r>
      <w:r w:rsidR="00F467D9" w:rsidRPr="00242C71">
        <w:rPr>
          <w:rFonts w:ascii="Times New Roman" w:hAnsi="Times New Roman"/>
          <w:sz w:val="23"/>
          <w:szCs w:val="23"/>
        </w:rPr>
        <w:t xml:space="preserve">În </w:t>
      </w:r>
      <w:r w:rsidR="006946A9" w:rsidRPr="00242C71">
        <w:rPr>
          <w:rFonts w:ascii="Times New Roman" w:hAnsi="Times New Roman"/>
          <w:sz w:val="23"/>
          <w:szCs w:val="23"/>
        </w:rPr>
        <w:t>această</w:t>
      </w:r>
      <w:r w:rsidR="00F467D9" w:rsidRPr="00242C71">
        <w:rPr>
          <w:rFonts w:ascii="Times New Roman" w:hAnsi="Times New Roman"/>
          <w:sz w:val="23"/>
          <w:szCs w:val="23"/>
        </w:rPr>
        <w:t xml:space="preserve"> calitate, conform </w:t>
      </w:r>
      <w:r w:rsidRPr="00242C71">
        <w:rPr>
          <w:rFonts w:ascii="Times New Roman" w:hAnsi="Times New Roman"/>
          <w:sz w:val="23"/>
          <w:szCs w:val="23"/>
        </w:rPr>
        <w:t xml:space="preserve">art. 17 alin. (2) lit. p) din Regulamentul </w:t>
      </w:r>
      <w:r w:rsidR="00C538B7" w:rsidRPr="00242C71">
        <w:rPr>
          <w:rFonts w:ascii="Times New Roman" w:hAnsi="Times New Roman"/>
          <w:sz w:val="23"/>
          <w:szCs w:val="23"/>
        </w:rPr>
        <w:t xml:space="preserve">de organizare şi funcţionare a </w:t>
      </w:r>
      <w:r w:rsidR="005E02B3" w:rsidRPr="00242C71">
        <w:rPr>
          <w:rFonts w:ascii="Times New Roman" w:hAnsi="Times New Roman"/>
          <w:sz w:val="23"/>
          <w:szCs w:val="23"/>
        </w:rPr>
        <w:t>AEP</w:t>
      </w:r>
      <w:r w:rsidR="001B2AF0" w:rsidRPr="00242C71">
        <w:rPr>
          <w:rFonts w:ascii="Times New Roman" w:hAnsi="Times New Roman"/>
          <w:sz w:val="23"/>
          <w:szCs w:val="23"/>
        </w:rPr>
        <w:t xml:space="preserve">, </w:t>
      </w:r>
      <w:r w:rsidR="00653079" w:rsidRPr="00242C71">
        <w:rPr>
          <w:rFonts w:ascii="Times New Roman" w:hAnsi="Times New Roman"/>
          <w:sz w:val="23"/>
          <w:szCs w:val="23"/>
        </w:rPr>
        <w:t xml:space="preserve">reprezentanții </w:t>
      </w:r>
      <w:r w:rsidR="001B2AF0" w:rsidRPr="00242C71">
        <w:rPr>
          <w:rFonts w:ascii="Times New Roman" w:hAnsi="Times New Roman"/>
          <w:sz w:val="23"/>
          <w:szCs w:val="23"/>
        </w:rPr>
        <w:t>AEP</w:t>
      </w:r>
      <w:r w:rsidR="00653079" w:rsidRPr="00242C71">
        <w:rPr>
          <w:rFonts w:ascii="Times New Roman" w:hAnsi="Times New Roman"/>
          <w:sz w:val="23"/>
          <w:szCs w:val="23"/>
        </w:rPr>
        <w:t xml:space="preserve"> din cadrul personalului tehnic auxiliar</w:t>
      </w:r>
      <w:r w:rsidR="001B2AF0" w:rsidRPr="00242C71">
        <w:rPr>
          <w:rFonts w:ascii="Times New Roman" w:hAnsi="Times New Roman"/>
          <w:sz w:val="23"/>
          <w:szCs w:val="23"/>
        </w:rPr>
        <w:t xml:space="preserve"> </w:t>
      </w:r>
      <w:r w:rsidR="00F467D9" w:rsidRPr="00242C71">
        <w:rPr>
          <w:rFonts w:ascii="Times New Roman" w:hAnsi="Times New Roman"/>
          <w:sz w:val="23"/>
          <w:szCs w:val="23"/>
        </w:rPr>
        <w:t>a</w:t>
      </w:r>
      <w:r w:rsidR="00653079" w:rsidRPr="00242C71">
        <w:rPr>
          <w:rFonts w:ascii="Times New Roman" w:hAnsi="Times New Roman"/>
          <w:sz w:val="23"/>
          <w:szCs w:val="23"/>
        </w:rPr>
        <w:t>u</w:t>
      </w:r>
      <w:r w:rsidR="00F467D9" w:rsidRPr="00242C71">
        <w:rPr>
          <w:rFonts w:ascii="Times New Roman" w:hAnsi="Times New Roman"/>
          <w:sz w:val="23"/>
          <w:szCs w:val="23"/>
        </w:rPr>
        <w:t xml:space="preserve"> elaborat</w:t>
      </w:r>
      <w:r w:rsidR="0028601F" w:rsidRPr="00242C71">
        <w:rPr>
          <w:rFonts w:ascii="Times New Roman" w:hAnsi="Times New Roman"/>
          <w:sz w:val="23"/>
          <w:szCs w:val="23"/>
        </w:rPr>
        <w:t xml:space="preserve"> </w:t>
      </w:r>
      <w:r w:rsidR="00610FDD">
        <w:rPr>
          <w:rFonts w:ascii="Times New Roman" w:hAnsi="Times New Roman"/>
          <w:b/>
          <w:sz w:val="23"/>
          <w:szCs w:val="23"/>
        </w:rPr>
        <w:t xml:space="preserve">44 </w:t>
      </w:r>
      <w:r w:rsidR="00D53B4B" w:rsidRPr="005E544E">
        <w:rPr>
          <w:rFonts w:ascii="Times New Roman" w:hAnsi="Times New Roman"/>
          <w:b/>
          <w:sz w:val="23"/>
          <w:szCs w:val="23"/>
        </w:rPr>
        <w:t xml:space="preserve">de </w:t>
      </w:r>
      <w:r w:rsidR="0028601F" w:rsidRPr="005E544E">
        <w:rPr>
          <w:rFonts w:ascii="Times New Roman" w:hAnsi="Times New Roman"/>
          <w:b/>
          <w:sz w:val="23"/>
          <w:szCs w:val="23"/>
        </w:rPr>
        <w:t xml:space="preserve">proiecte de hotărâri, respectiv </w:t>
      </w:r>
      <w:r w:rsidR="001B2AF0" w:rsidRPr="005E544E">
        <w:rPr>
          <w:rFonts w:ascii="Times New Roman" w:hAnsi="Times New Roman"/>
          <w:b/>
          <w:sz w:val="23"/>
          <w:szCs w:val="23"/>
        </w:rPr>
        <w:t xml:space="preserve">decizii </w:t>
      </w:r>
      <w:r w:rsidR="008B45FE" w:rsidRPr="005E544E">
        <w:rPr>
          <w:rFonts w:ascii="Times New Roman" w:hAnsi="Times New Roman"/>
          <w:b/>
          <w:sz w:val="23"/>
          <w:szCs w:val="23"/>
        </w:rPr>
        <w:t>în aplicarea legii</w:t>
      </w:r>
      <w:r w:rsidR="008B45FE" w:rsidRPr="00242C71">
        <w:rPr>
          <w:rFonts w:ascii="Times New Roman" w:hAnsi="Times New Roman"/>
          <w:sz w:val="23"/>
          <w:szCs w:val="23"/>
        </w:rPr>
        <w:t xml:space="preserve"> </w:t>
      </w:r>
      <w:r w:rsidR="001B2AF0" w:rsidRPr="00242C71">
        <w:rPr>
          <w:rFonts w:ascii="Times New Roman" w:hAnsi="Times New Roman"/>
          <w:sz w:val="23"/>
          <w:szCs w:val="23"/>
        </w:rPr>
        <w:t>a</w:t>
      </w:r>
      <w:r w:rsidR="008B45FE" w:rsidRPr="00242C71">
        <w:rPr>
          <w:rFonts w:ascii="Times New Roman" w:hAnsi="Times New Roman"/>
          <w:sz w:val="23"/>
          <w:szCs w:val="23"/>
        </w:rPr>
        <w:t>le Biroului Electoral Central. Acestea au avut ca obiect organizare</w:t>
      </w:r>
      <w:r w:rsidR="00E455A9">
        <w:rPr>
          <w:rFonts w:ascii="Times New Roman" w:hAnsi="Times New Roman"/>
          <w:sz w:val="23"/>
          <w:szCs w:val="23"/>
        </w:rPr>
        <w:t>a</w:t>
      </w:r>
      <w:r w:rsidR="008B45FE" w:rsidRPr="00242C71">
        <w:rPr>
          <w:rFonts w:ascii="Times New Roman" w:hAnsi="Times New Roman"/>
          <w:sz w:val="23"/>
          <w:szCs w:val="23"/>
        </w:rPr>
        <w:t xml:space="preserve"> şi funcţionarea birourilor şi oficiilor electorale, măsuri referitoare la exercitarea dreptului de vot prin intermediul urnei speciale, asigurarea informării opiniei publice privind prezența la vot și asupra rezultatelor preliminare ale alegerilor, operațiunile tehnice ce se vor realiza pentru centralizarea rezultatelor votării,</w:t>
      </w:r>
      <w:r w:rsidR="008B45FE" w:rsidRPr="00242C71">
        <w:t xml:space="preserve"> </w:t>
      </w:r>
      <w:r w:rsidR="006946A9" w:rsidRPr="00242C71">
        <w:rPr>
          <w:rFonts w:ascii="Times New Roman" w:hAnsi="Times New Roman"/>
          <w:sz w:val="23"/>
          <w:szCs w:val="23"/>
        </w:rPr>
        <w:t>completarea</w:t>
      </w:r>
      <w:r w:rsidR="008B45FE" w:rsidRPr="00242C71">
        <w:rPr>
          <w:rFonts w:ascii="Times New Roman" w:hAnsi="Times New Roman"/>
          <w:sz w:val="23"/>
          <w:szCs w:val="23"/>
        </w:rPr>
        <w:t xml:space="preserve"> birourilor electorale ale secțiilor de votare din țară</w:t>
      </w:r>
      <w:r w:rsidR="00202CF3" w:rsidRPr="00242C71">
        <w:rPr>
          <w:rFonts w:ascii="Times New Roman" w:hAnsi="Times New Roman"/>
          <w:sz w:val="23"/>
          <w:szCs w:val="23"/>
        </w:rPr>
        <w:t xml:space="preserve">, măsuri pentru buna desfășurare a activității birourilor electorale ale secțiilor de votare </w:t>
      </w:r>
      <w:r w:rsidR="008B45FE" w:rsidRPr="00242C71">
        <w:rPr>
          <w:rFonts w:ascii="Times New Roman" w:hAnsi="Times New Roman"/>
          <w:sz w:val="23"/>
          <w:szCs w:val="23"/>
        </w:rPr>
        <w:t>etc.</w:t>
      </w:r>
      <w:r w:rsidRPr="00242C71">
        <w:rPr>
          <w:rFonts w:ascii="Times New Roman" w:hAnsi="Times New Roman"/>
          <w:color w:val="FF0000"/>
          <w:sz w:val="23"/>
          <w:szCs w:val="23"/>
        </w:rPr>
        <w:tab/>
      </w:r>
    </w:p>
    <w:p w14:paraId="10186B1B" w14:textId="77777777" w:rsidR="006C516E" w:rsidRPr="00242C71" w:rsidRDefault="006C516E" w:rsidP="00EC0818">
      <w:pPr>
        <w:tabs>
          <w:tab w:val="left" w:pos="567"/>
        </w:tabs>
        <w:spacing w:after="0" w:line="276" w:lineRule="auto"/>
        <w:jc w:val="both"/>
        <w:rPr>
          <w:rFonts w:ascii="Times New Roman" w:hAnsi="Times New Roman"/>
          <w:sz w:val="23"/>
          <w:szCs w:val="23"/>
        </w:rPr>
      </w:pPr>
    </w:p>
    <w:p w14:paraId="01594327" w14:textId="516A63F7" w:rsidR="00A738E5" w:rsidRPr="00242C71" w:rsidRDefault="006C516E" w:rsidP="00EC0818">
      <w:pPr>
        <w:tabs>
          <w:tab w:val="left" w:pos="567"/>
        </w:tabs>
        <w:spacing w:after="0" w:line="276" w:lineRule="auto"/>
        <w:jc w:val="both"/>
        <w:rPr>
          <w:rFonts w:ascii="Arial Narrow" w:hAnsi="Arial Narrow"/>
          <w:b/>
          <w:sz w:val="23"/>
          <w:szCs w:val="23"/>
        </w:rPr>
      </w:pPr>
      <w:r w:rsidRPr="00242C71">
        <w:rPr>
          <w:rFonts w:ascii="Arial Narrow" w:hAnsi="Arial Narrow"/>
          <w:b/>
          <w:sz w:val="23"/>
          <w:szCs w:val="23"/>
        </w:rPr>
        <w:t>Elaborarea proiectului de</w:t>
      </w:r>
      <w:r w:rsidRPr="00242C71">
        <w:rPr>
          <w:rFonts w:ascii="Times New Roman" w:hAnsi="Times New Roman"/>
          <w:b/>
          <w:sz w:val="23"/>
          <w:szCs w:val="23"/>
        </w:rPr>
        <w:t xml:space="preserve"> </w:t>
      </w:r>
      <w:r w:rsidRPr="00242C71">
        <w:rPr>
          <w:rFonts w:ascii="Arial Narrow" w:hAnsi="Arial Narrow"/>
          <w:b/>
          <w:sz w:val="23"/>
          <w:szCs w:val="23"/>
        </w:rPr>
        <w:t xml:space="preserve">hotărâre a Birourilor Permanente ale Camerei Deputaților și Senatului privind aprobarea Regulamentului de organizare şi funcţionare a </w:t>
      </w:r>
      <w:r w:rsidR="003548DF" w:rsidRPr="003548DF">
        <w:rPr>
          <w:rFonts w:ascii="Arial Narrow" w:hAnsi="Arial Narrow"/>
          <w:b/>
          <w:sz w:val="23"/>
          <w:szCs w:val="23"/>
        </w:rPr>
        <w:t xml:space="preserve">Autorității Electorale Permanente </w:t>
      </w:r>
      <w:r w:rsidRPr="00242C71">
        <w:rPr>
          <w:rFonts w:ascii="Arial Narrow" w:hAnsi="Arial Narrow"/>
          <w:b/>
          <w:sz w:val="23"/>
          <w:szCs w:val="23"/>
        </w:rPr>
        <w:t>şi a Centrului „Expert electoral”</w:t>
      </w:r>
    </w:p>
    <w:p w14:paraId="6E0D8145" w14:textId="3588D574" w:rsidR="007900D7" w:rsidRPr="00242C71" w:rsidRDefault="007900D7" w:rsidP="007900D7">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Pr="00242C71">
        <w:rPr>
          <w:rFonts w:ascii="Times New Roman" w:hAnsi="Times New Roman"/>
          <w:b/>
          <w:sz w:val="23"/>
          <w:szCs w:val="23"/>
        </w:rPr>
        <w:t>Legea nr. 208/2015</w:t>
      </w:r>
      <w:r w:rsidRPr="00242C71">
        <w:rPr>
          <w:rFonts w:ascii="Times New Roman" w:hAnsi="Times New Roman"/>
          <w:sz w:val="23"/>
          <w:szCs w:val="23"/>
        </w:rPr>
        <w:t xml:space="preserve"> privind alegerea Senatului şi a Camerei Deputaţilor, precum şi pentru organizarea şi funcţionarea </w:t>
      </w:r>
      <w:r w:rsidR="002F197A" w:rsidRPr="002F197A">
        <w:rPr>
          <w:rFonts w:ascii="Times New Roman" w:eastAsiaTheme="minorHAnsi" w:hAnsi="Times New Roman"/>
          <w:sz w:val="23"/>
          <w:szCs w:val="23"/>
        </w:rPr>
        <w:t>Autorității Electorale Permanente</w:t>
      </w:r>
      <w:r w:rsidRPr="00242C71">
        <w:rPr>
          <w:rFonts w:ascii="Times New Roman" w:hAnsi="Times New Roman"/>
          <w:sz w:val="23"/>
          <w:szCs w:val="23"/>
        </w:rPr>
        <w:t xml:space="preserve">, cu modificările și completările ulterioare, a introdus o serie de noutăți în organizarea și desfășurarea proceselor electorale și </w:t>
      </w:r>
      <w:r w:rsidRPr="00242C71">
        <w:rPr>
          <w:rFonts w:ascii="Times New Roman" w:hAnsi="Times New Roman"/>
          <w:b/>
          <w:sz w:val="23"/>
          <w:szCs w:val="23"/>
        </w:rPr>
        <w:t xml:space="preserve">a stabilit în sarcina </w:t>
      </w:r>
      <w:r w:rsidR="005E02B3" w:rsidRPr="00242C71">
        <w:rPr>
          <w:rFonts w:ascii="Times New Roman" w:hAnsi="Times New Roman"/>
          <w:b/>
          <w:sz w:val="23"/>
          <w:szCs w:val="23"/>
        </w:rPr>
        <w:t>AEP</w:t>
      </w:r>
      <w:r w:rsidRPr="005E544E">
        <w:rPr>
          <w:rFonts w:ascii="Times New Roman" w:hAnsi="Times New Roman"/>
          <w:sz w:val="23"/>
          <w:szCs w:val="23"/>
        </w:rPr>
        <w:t>,</w:t>
      </w:r>
      <w:r w:rsidR="0097620D">
        <w:rPr>
          <w:rFonts w:ascii="Times New Roman" w:hAnsi="Times New Roman"/>
          <w:sz w:val="23"/>
          <w:szCs w:val="23"/>
        </w:rPr>
        <w:t xml:space="preserve"> </w:t>
      </w:r>
      <w:r w:rsidRPr="00242C71">
        <w:rPr>
          <w:rFonts w:ascii="Times New Roman" w:hAnsi="Times New Roman"/>
          <w:sz w:val="23"/>
          <w:szCs w:val="23"/>
        </w:rPr>
        <w:t xml:space="preserve">pe lângă responsabilităţi referitoare la gestiunea Corpului experţilor electorali şi coordonarea Sistemului informatic de monitorizare a prezenţei la vot şi de prevenire a votului ilegal, </w:t>
      </w:r>
      <w:r w:rsidRPr="00242C71">
        <w:rPr>
          <w:rFonts w:ascii="Times New Roman" w:hAnsi="Times New Roman"/>
          <w:b/>
          <w:sz w:val="23"/>
          <w:szCs w:val="23"/>
        </w:rPr>
        <w:t>atribuţii noi</w:t>
      </w:r>
      <w:r w:rsidRPr="00242C71">
        <w:rPr>
          <w:rFonts w:ascii="Times New Roman" w:hAnsi="Times New Roman"/>
          <w:sz w:val="23"/>
          <w:szCs w:val="23"/>
        </w:rPr>
        <w:t xml:space="preserve"> în materia organizării procesului electoral în străinătate, precum şi a referendumurilor locale. În plus, legea menţionată, stabileşte că, în subordinea </w:t>
      </w:r>
      <w:r w:rsidR="005E02B3" w:rsidRPr="00242C71">
        <w:rPr>
          <w:rFonts w:ascii="Times New Roman" w:hAnsi="Times New Roman"/>
          <w:sz w:val="23"/>
          <w:szCs w:val="23"/>
        </w:rPr>
        <w:t>AEP</w:t>
      </w:r>
      <w:r w:rsidRPr="00242C71">
        <w:rPr>
          <w:rFonts w:ascii="Times New Roman" w:hAnsi="Times New Roman"/>
          <w:sz w:val="23"/>
          <w:szCs w:val="23"/>
        </w:rPr>
        <w:t xml:space="preserve"> va funcţiona Centrul „Expert electoral”, instituţie publică, cu personalitate juridică distinctă.</w:t>
      </w:r>
      <w:r w:rsidR="00DF1EB9" w:rsidRPr="00242C71">
        <w:rPr>
          <w:rFonts w:ascii="Times New Roman" w:hAnsi="Times New Roman"/>
          <w:sz w:val="23"/>
          <w:szCs w:val="23"/>
        </w:rPr>
        <w:t xml:space="preserve"> </w:t>
      </w:r>
      <w:r w:rsidRPr="00242C71">
        <w:rPr>
          <w:rFonts w:ascii="Times New Roman" w:hAnsi="Times New Roman"/>
          <w:sz w:val="23"/>
          <w:szCs w:val="23"/>
        </w:rPr>
        <w:t xml:space="preserve">Totodată, </w:t>
      </w:r>
      <w:r w:rsidRPr="00242C71">
        <w:rPr>
          <w:rFonts w:ascii="Times New Roman" w:hAnsi="Times New Roman"/>
          <w:b/>
          <w:sz w:val="23"/>
          <w:szCs w:val="23"/>
        </w:rPr>
        <w:t>Legea nr. 113/2015</w:t>
      </w:r>
      <w:r w:rsidRPr="00242C71">
        <w:rPr>
          <w:rFonts w:ascii="Times New Roman" w:hAnsi="Times New Roman"/>
          <w:sz w:val="23"/>
          <w:szCs w:val="23"/>
        </w:rPr>
        <w:t xml:space="preserve"> pentru modificarea şi completarea Legii nr. 334/2006 privind finanţarea activităţii partidelor politice şi a campaniilor electorale </w:t>
      </w:r>
      <w:r w:rsidRPr="00242C71">
        <w:rPr>
          <w:rFonts w:ascii="Times New Roman" w:hAnsi="Times New Roman"/>
          <w:b/>
          <w:sz w:val="23"/>
          <w:szCs w:val="23"/>
        </w:rPr>
        <w:t xml:space="preserve">a consolidat rolul </w:t>
      </w:r>
      <w:r w:rsidR="005E02B3" w:rsidRPr="00242C71">
        <w:rPr>
          <w:rFonts w:ascii="Times New Roman" w:hAnsi="Times New Roman"/>
          <w:b/>
          <w:sz w:val="23"/>
          <w:szCs w:val="23"/>
        </w:rPr>
        <w:t>AEP</w:t>
      </w:r>
      <w:r w:rsidRPr="00242C71">
        <w:rPr>
          <w:rFonts w:ascii="Times New Roman" w:hAnsi="Times New Roman"/>
          <w:b/>
          <w:sz w:val="23"/>
          <w:szCs w:val="23"/>
        </w:rPr>
        <w:t xml:space="preserve"> în domeniul controlului finanţării activităţii partidelor politice şi a campaniilor electorale</w:t>
      </w:r>
      <w:r w:rsidRPr="00242C71">
        <w:rPr>
          <w:rFonts w:ascii="Times New Roman" w:hAnsi="Times New Roman"/>
          <w:sz w:val="23"/>
          <w:szCs w:val="23"/>
        </w:rPr>
        <w:t>, conferind atribuţii de control suplimentare în acest sens.</w:t>
      </w:r>
      <w:r w:rsidR="00B1390D" w:rsidRPr="00242C71">
        <w:rPr>
          <w:rFonts w:ascii="Times New Roman" w:hAnsi="Times New Roman"/>
          <w:sz w:val="23"/>
          <w:szCs w:val="23"/>
        </w:rPr>
        <w:t xml:space="preserve"> </w:t>
      </w:r>
      <w:r w:rsidRPr="00242C71">
        <w:rPr>
          <w:rFonts w:ascii="Times New Roman" w:hAnsi="Times New Roman"/>
          <w:sz w:val="23"/>
          <w:szCs w:val="23"/>
        </w:rPr>
        <w:t xml:space="preserve">Având în vedere modificările legislative </w:t>
      </w:r>
      <w:r w:rsidR="00DF1EB9" w:rsidRPr="00242C71">
        <w:rPr>
          <w:rFonts w:ascii="Times New Roman" w:hAnsi="Times New Roman"/>
          <w:sz w:val="23"/>
          <w:szCs w:val="23"/>
        </w:rPr>
        <w:t>sus-</w:t>
      </w:r>
      <w:r w:rsidRPr="00242C71">
        <w:rPr>
          <w:rFonts w:ascii="Times New Roman" w:hAnsi="Times New Roman"/>
          <w:sz w:val="23"/>
          <w:szCs w:val="23"/>
        </w:rPr>
        <w:t xml:space="preserve">menţionate, precum şi necesitatea evitării disfuncţionalităţilor în pregătirea, organizarea şi desfăşurarea </w:t>
      </w:r>
      <w:r w:rsidRPr="00242C71">
        <w:rPr>
          <w:rFonts w:ascii="Times New Roman" w:hAnsi="Times New Roman"/>
          <w:sz w:val="23"/>
          <w:szCs w:val="23"/>
        </w:rPr>
        <w:lastRenderedPageBreak/>
        <w:t>alegerilor din anul 2016,</w:t>
      </w:r>
      <w:r w:rsidR="000F72D1" w:rsidRPr="00242C71">
        <w:rPr>
          <w:rFonts w:ascii="Times New Roman" w:hAnsi="Times New Roman"/>
          <w:sz w:val="23"/>
          <w:szCs w:val="23"/>
        </w:rPr>
        <w:t xml:space="preserve"> s-a impus</w:t>
      </w:r>
      <w:r w:rsidRPr="00242C71">
        <w:rPr>
          <w:rFonts w:ascii="Times New Roman" w:hAnsi="Times New Roman"/>
          <w:sz w:val="23"/>
          <w:szCs w:val="23"/>
        </w:rPr>
        <w:t xml:space="preserve"> corelarea structurii organizatorice şi a atribuţiilor personalului Autorităţii cu noile texte legale.</w:t>
      </w:r>
    </w:p>
    <w:p w14:paraId="09786B10" w14:textId="1F7D5981" w:rsidR="007900D7" w:rsidRPr="00242C71" w:rsidRDefault="007900D7" w:rsidP="007900D7">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În acest sens, în conformitate cu prevederile art. 102 alin. (2) şi ale art. 105 alin. (3) din Legea nr. 208/2015, cu modificările şi completările ulterioare, </w:t>
      </w:r>
      <w:r w:rsidR="001F7945" w:rsidRPr="00242C71">
        <w:rPr>
          <w:rFonts w:ascii="Times New Roman" w:hAnsi="Times New Roman"/>
          <w:sz w:val="23"/>
          <w:szCs w:val="23"/>
        </w:rPr>
        <w:t>AEP a</w:t>
      </w:r>
      <w:r w:rsidRPr="00242C71">
        <w:rPr>
          <w:rFonts w:ascii="Times New Roman" w:hAnsi="Times New Roman"/>
          <w:sz w:val="23"/>
          <w:szCs w:val="23"/>
        </w:rPr>
        <w:t xml:space="preserve"> elaborat proiect</w:t>
      </w:r>
      <w:r w:rsidR="001F7945" w:rsidRPr="00242C71">
        <w:rPr>
          <w:rFonts w:ascii="Times New Roman" w:hAnsi="Times New Roman"/>
          <w:sz w:val="23"/>
          <w:szCs w:val="23"/>
        </w:rPr>
        <w:t>ul</w:t>
      </w:r>
      <w:r w:rsidRPr="00242C71">
        <w:rPr>
          <w:rFonts w:ascii="Times New Roman" w:hAnsi="Times New Roman"/>
          <w:sz w:val="23"/>
          <w:szCs w:val="23"/>
        </w:rPr>
        <w:t xml:space="preserve"> de hotărâre a Birourilor Permanente ale Camerei Deputaților și Senatului privind aprobarea Regulamentului de organizare şi funcţionare a </w:t>
      </w:r>
      <w:r w:rsidR="002F197A" w:rsidRPr="002F197A">
        <w:rPr>
          <w:rFonts w:ascii="Times New Roman" w:eastAsiaTheme="minorHAnsi" w:hAnsi="Times New Roman"/>
          <w:sz w:val="23"/>
          <w:szCs w:val="23"/>
        </w:rPr>
        <w:t>Autorității Electorale Permanente</w:t>
      </w:r>
      <w:r w:rsidR="002F197A" w:rsidRPr="00242C71">
        <w:rPr>
          <w:rFonts w:ascii="Times New Roman" w:hAnsi="Times New Roman"/>
          <w:sz w:val="23"/>
          <w:szCs w:val="23"/>
        </w:rPr>
        <w:t xml:space="preserve"> </w:t>
      </w:r>
      <w:r w:rsidRPr="00242C71">
        <w:rPr>
          <w:rFonts w:ascii="Times New Roman" w:hAnsi="Times New Roman"/>
          <w:sz w:val="23"/>
          <w:szCs w:val="23"/>
        </w:rPr>
        <w:t xml:space="preserve">şi a Centrului „Expert electoral”, </w:t>
      </w:r>
      <w:r w:rsidR="001F7945" w:rsidRPr="00242C71">
        <w:rPr>
          <w:rFonts w:ascii="Times New Roman" w:hAnsi="Times New Roman"/>
          <w:sz w:val="23"/>
          <w:szCs w:val="23"/>
        </w:rPr>
        <w:t xml:space="preserve">care a devenit </w:t>
      </w:r>
      <w:r w:rsidR="001F7945" w:rsidRPr="00242C71">
        <w:rPr>
          <w:rFonts w:ascii="Times New Roman" w:hAnsi="Times New Roman"/>
          <w:b/>
          <w:sz w:val="23"/>
          <w:szCs w:val="23"/>
        </w:rPr>
        <w:t>Hotărârea Birourilor Permanente ale Camerei Deputaților și Senatului nr. 4/2016.</w:t>
      </w:r>
    </w:p>
    <w:p w14:paraId="550839C4" w14:textId="77777777" w:rsidR="00032C76" w:rsidRPr="00242C71" w:rsidRDefault="00032C76" w:rsidP="00EC0818">
      <w:pPr>
        <w:tabs>
          <w:tab w:val="left" w:pos="567"/>
        </w:tabs>
        <w:spacing w:after="0" w:line="276" w:lineRule="auto"/>
        <w:jc w:val="both"/>
        <w:rPr>
          <w:rFonts w:ascii="Times New Roman" w:hAnsi="Times New Roman"/>
          <w:sz w:val="23"/>
          <w:szCs w:val="23"/>
        </w:rPr>
      </w:pPr>
    </w:p>
    <w:p w14:paraId="3A86BC42" w14:textId="77777777" w:rsidR="006C516E" w:rsidRPr="00242C71" w:rsidRDefault="006C516E" w:rsidP="00EC0818">
      <w:pPr>
        <w:tabs>
          <w:tab w:val="left" w:pos="567"/>
        </w:tabs>
        <w:spacing w:after="0" w:line="276" w:lineRule="auto"/>
        <w:jc w:val="both"/>
        <w:rPr>
          <w:rFonts w:ascii="Times New Roman" w:hAnsi="Times New Roman"/>
          <w:sz w:val="23"/>
          <w:szCs w:val="23"/>
        </w:rPr>
      </w:pPr>
    </w:p>
    <w:p w14:paraId="6F9A894F" w14:textId="49F67B6E" w:rsidR="00AB2566" w:rsidRPr="00242C71" w:rsidRDefault="00781B21" w:rsidP="00DF1EB9">
      <w:pPr>
        <w:tabs>
          <w:tab w:val="left" w:pos="567"/>
        </w:tabs>
        <w:spacing w:after="0" w:line="276" w:lineRule="auto"/>
        <w:rPr>
          <w:rFonts w:ascii="Arial Narrow" w:hAnsi="Arial Narrow"/>
          <w:b/>
          <w:sz w:val="23"/>
          <w:szCs w:val="23"/>
        </w:rPr>
      </w:pPr>
      <w:r w:rsidRPr="00242C71">
        <w:rPr>
          <w:rFonts w:ascii="Arial Narrow" w:hAnsi="Arial Narrow" w:cs="Arial"/>
          <w:b/>
          <w:sz w:val="23"/>
          <w:szCs w:val="23"/>
        </w:rPr>
        <w:t xml:space="preserve">2.2. </w:t>
      </w:r>
      <w:r w:rsidR="00107200" w:rsidRPr="00242C71">
        <w:rPr>
          <w:rFonts w:ascii="Arial Narrow" w:hAnsi="Arial Narrow"/>
          <w:b/>
          <w:sz w:val="23"/>
          <w:szCs w:val="23"/>
        </w:rPr>
        <w:t>ASIGURAREA RELAȚIEI CU PARLAMENTUL</w:t>
      </w:r>
      <w:r w:rsidR="00107200" w:rsidRPr="00242C71">
        <w:rPr>
          <w:rFonts w:ascii="Arial Narrow" w:hAnsi="Arial Narrow"/>
          <w:sz w:val="23"/>
          <w:szCs w:val="23"/>
        </w:rPr>
        <w:t xml:space="preserve"> </w:t>
      </w:r>
    </w:p>
    <w:p w14:paraId="366336BC" w14:textId="5DB31F12" w:rsidR="00951967" w:rsidRPr="00242C71" w:rsidRDefault="00951967" w:rsidP="00962BCA">
      <w:pPr>
        <w:tabs>
          <w:tab w:val="left" w:pos="567"/>
        </w:tabs>
        <w:spacing w:after="0" w:line="276" w:lineRule="auto"/>
        <w:jc w:val="both"/>
        <w:rPr>
          <w:rFonts w:ascii="Arial Narrow" w:hAnsi="Arial Narrow"/>
          <w:b/>
          <w:sz w:val="23"/>
          <w:szCs w:val="23"/>
        </w:rPr>
      </w:pPr>
      <w:r w:rsidRPr="00242C71">
        <w:rPr>
          <w:rFonts w:ascii="Arial Narrow" w:hAnsi="Arial Narrow"/>
          <w:b/>
          <w:sz w:val="23"/>
          <w:szCs w:val="23"/>
        </w:rPr>
        <w:t>Participarea la dezbaterea inițiativelor legislative în domeniul electoral</w:t>
      </w:r>
    </w:p>
    <w:p w14:paraId="457F5000" w14:textId="4A421FAD" w:rsidR="00107200" w:rsidRPr="00242C71" w:rsidRDefault="00951967" w:rsidP="00962BCA">
      <w:pPr>
        <w:tabs>
          <w:tab w:val="left" w:pos="567"/>
        </w:tabs>
        <w:spacing w:after="0" w:line="276" w:lineRule="auto"/>
        <w:jc w:val="both"/>
        <w:rPr>
          <w:rFonts w:ascii="Georgia" w:hAnsi="Georgia"/>
          <w:b/>
          <w:sz w:val="23"/>
          <w:szCs w:val="23"/>
        </w:rPr>
      </w:pPr>
      <w:r w:rsidRPr="00242C71">
        <w:rPr>
          <w:rFonts w:ascii="Times New Roman" w:hAnsi="Times New Roman"/>
          <w:sz w:val="23"/>
          <w:szCs w:val="23"/>
        </w:rPr>
        <w:tab/>
      </w:r>
      <w:r w:rsidR="00D539FE" w:rsidRPr="00242C71">
        <w:rPr>
          <w:rFonts w:ascii="Times New Roman" w:hAnsi="Times New Roman"/>
          <w:sz w:val="23"/>
          <w:szCs w:val="23"/>
        </w:rPr>
        <w:t xml:space="preserve">În aceeaşi zonă de activitate, în legătură directă cu elaborarea actelor normative, se înscrie şi asigurarea relației cu Parlamentul care </w:t>
      </w:r>
      <w:r w:rsidR="00D14B96" w:rsidRPr="00242C71">
        <w:rPr>
          <w:rFonts w:ascii="Times New Roman" w:hAnsi="Times New Roman"/>
          <w:sz w:val="23"/>
          <w:szCs w:val="23"/>
        </w:rPr>
        <w:t>a</w:t>
      </w:r>
      <w:r w:rsidR="00107200" w:rsidRPr="00242C71">
        <w:rPr>
          <w:rFonts w:ascii="Times New Roman" w:hAnsi="Times New Roman"/>
          <w:sz w:val="23"/>
          <w:szCs w:val="23"/>
        </w:rPr>
        <w:t xml:space="preserve"> inclus:</w:t>
      </w:r>
    </w:p>
    <w:p w14:paraId="402CF6F4" w14:textId="5DF4C2EF" w:rsidR="00962BCA" w:rsidRPr="00242C71" w:rsidRDefault="00962BCA" w:rsidP="00904258">
      <w:pPr>
        <w:numPr>
          <w:ilvl w:val="0"/>
          <w:numId w:val="4"/>
        </w:numPr>
        <w:spacing w:after="0" w:line="276" w:lineRule="auto"/>
        <w:ind w:left="567"/>
        <w:jc w:val="both"/>
        <w:rPr>
          <w:rFonts w:ascii="Times New Roman" w:hAnsi="Times New Roman"/>
          <w:b/>
          <w:sz w:val="23"/>
          <w:szCs w:val="23"/>
        </w:rPr>
      </w:pPr>
      <w:r w:rsidRPr="00242C71">
        <w:rPr>
          <w:rFonts w:ascii="Times New Roman" w:hAnsi="Times New Roman"/>
          <w:sz w:val="23"/>
          <w:szCs w:val="23"/>
        </w:rPr>
        <w:t xml:space="preserve">elaborarea </w:t>
      </w:r>
      <w:r w:rsidRPr="00242C71">
        <w:rPr>
          <w:rFonts w:ascii="Times New Roman" w:hAnsi="Times New Roman"/>
          <w:b/>
          <w:sz w:val="23"/>
          <w:szCs w:val="23"/>
        </w:rPr>
        <w:t xml:space="preserve">punctelor de vedere </w:t>
      </w:r>
      <w:r w:rsidRPr="00242C71">
        <w:rPr>
          <w:rFonts w:ascii="Times New Roman" w:hAnsi="Times New Roman"/>
          <w:sz w:val="23"/>
          <w:szCs w:val="23"/>
        </w:rPr>
        <w:t xml:space="preserve">ale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privind 35 de inițiative legislative în domeniul electoral</w:t>
      </w:r>
      <w:r w:rsidRPr="00242C71">
        <w:rPr>
          <w:rFonts w:ascii="Times New Roman" w:hAnsi="Times New Roman"/>
          <w:sz w:val="23"/>
          <w:szCs w:val="23"/>
        </w:rPr>
        <w:t>, aflate în procedură legislativă în cele două Camere ale Parlamentului, la solicitarea Departamentului pentru Relația cu Parlamentul din cadrul Guvernului,</w:t>
      </w:r>
    </w:p>
    <w:p w14:paraId="180AB826" w14:textId="11E72976" w:rsidR="00962BCA" w:rsidRPr="00242C71" w:rsidRDefault="00962BCA" w:rsidP="00721B99">
      <w:pPr>
        <w:numPr>
          <w:ilvl w:val="0"/>
          <w:numId w:val="4"/>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formularea </w:t>
      </w:r>
      <w:r w:rsidRPr="00242C71">
        <w:rPr>
          <w:rFonts w:ascii="Times New Roman" w:hAnsi="Times New Roman"/>
          <w:b/>
          <w:sz w:val="23"/>
          <w:szCs w:val="23"/>
        </w:rPr>
        <w:t xml:space="preserve">răspunsurilor la </w:t>
      </w:r>
      <w:r w:rsidR="002D399F" w:rsidRPr="00242C71">
        <w:rPr>
          <w:rFonts w:ascii="Times New Roman" w:hAnsi="Times New Roman"/>
          <w:b/>
          <w:sz w:val="23"/>
          <w:szCs w:val="23"/>
        </w:rPr>
        <w:t>cele 11 întrebări</w:t>
      </w:r>
      <w:r w:rsidRPr="00242C71">
        <w:rPr>
          <w:rFonts w:ascii="Times New Roman" w:hAnsi="Times New Roman"/>
          <w:b/>
          <w:sz w:val="23"/>
          <w:szCs w:val="23"/>
        </w:rPr>
        <w:t xml:space="preserve"> scrise</w:t>
      </w:r>
      <w:r w:rsidRPr="00242C71">
        <w:rPr>
          <w:rFonts w:ascii="Times New Roman" w:hAnsi="Times New Roman"/>
          <w:b/>
          <w:sz w:val="23"/>
          <w:szCs w:val="23"/>
          <w:vertAlign w:val="superscript"/>
        </w:rPr>
        <w:footnoteReference w:id="47"/>
      </w:r>
      <w:r w:rsidRPr="00242C71">
        <w:rPr>
          <w:rFonts w:ascii="Times New Roman" w:hAnsi="Times New Roman"/>
          <w:b/>
          <w:sz w:val="23"/>
          <w:szCs w:val="23"/>
        </w:rPr>
        <w:t xml:space="preserve"> adresate</w:t>
      </w:r>
      <w:r w:rsidRPr="00242C71">
        <w:rPr>
          <w:rFonts w:ascii="Times New Roman" w:hAnsi="Times New Roman"/>
          <w:sz w:val="23"/>
          <w:szCs w:val="23"/>
        </w:rPr>
        <w:t xml:space="preserve"> președintelui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de către parlamentari</w:t>
      </w:r>
      <w:r w:rsidRPr="00242C71">
        <w:rPr>
          <w:rFonts w:ascii="Times New Roman" w:hAnsi="Times New Roman"/>
          <w:sz w:val="23"/>
          <w:szCs w:val="23"/>
        </w:rPr>
        <w:t>,</w:t>
      </w:r>
    </w:p>
    <w:p w14:paraId="180F3009" w14:textId="48D2515A" w:rsidR="00EC0818" w:rsidRPr="00242C71" w:rsidRDefault="00962BCA" w:rsidP="00721B99">
      <w:pPr>
        <w:numPr>
          <w:ilvl w:val="0"/>
          <w:numId w:val="4"/>
        </w:numPr>
        <w:spacing w:after="0" w:line="276" w:lineRule="auto"/>
        <w:ind w:left="567"/>
        <w:jc w:val="both"/>
        <w:rPr>
          <w:rFonts w:ascii="Times New Roman" w:hAnsi="Times New Roman"/>
          <w:sz w:val="23"/>
          <w:szCs w:val="23"/>
        </w:rPr>
      </w:pPr>
      <w:r w:rsidRPr="00242C71">
        <w:rPr>
          <w:rFonts w:ascii="Times New Roman" w:hAnsi="Times New Roman"/>
          <w:b/>
          <w:sz w:val="23"/>
          <w:szCs w:val="23"/>
        </w:rPr>
        <w:t xml:space="preserve">participarea reprezentanţilor </w:t>
      </w:r>
      <w:r w:rsidR="005E02B3" w:rsidRPr="00242C71">
        <w:rPr>
          <w:rFonts w:ascii="Times New Roman" w:hAnsi="Times New Roman"/>
          <w:b/>
          <w:sz w:val="23"/>
          <w:szCs w:val="23"/>
        </w:rPr>
        <w:t>AEP</w:t>
      </w:r>
      <w:r w:rsidRPr="00242C71">
        <w:rPr>
          <w:rFonts w:ascii="Times New Roman" w:hAnsi="Times New Roman"/>
          <w:b/>
          <w:sz w:val="23"/>
          <w:szCs w:val="23"/>
        </w:rPr>
        <w:t xml:space="preserve"> la ședințele comisiilor de specialitate</w:t>
      </w:r>
      <w:r w:rsidRPr="00242C71">
        <w:rPr>
          <w:rFonts w:ascii="Times New Roman" w:hAnsi="Times New Roman"/>
          <w:sz w:val="23"/>
          <w:szCs w:val="23"/>
        </w:rPr>
        <w:t xml:space="preserve"> ale celor două Camere ale Parlamentului în cadrul cărora au fost analizate inițiativele legislative care vizau domeniul electoral</w:t>
      </w:r>
      <w:r w:rsidR="00964EF0">
        <w:rPr>
          <w:rFonts w:ascii="Times New Roman" w:hAnsi="Times New Roman"/>
          <w:sz w:val="23"/>
          <w:szCs w:val="23"/>
        </w:rPr>
        <w:t>.</w:t>
      </w:r>
    </w:p>
    <w:p w14:paraId="7D09DECC" w14:textId="4F4CF280" w:rsidR="00CC245B" w:rsidRPr="00242C71" w:rsidRDefault="00CC245B" w:rsidP="00CC245B">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Redăm în cele ce urmează, sintetic, o serie dintre </w:t>
      </w:r>
      <w:r w:rsidRPr="00242C71">
        <w:rPr>
          <w:rFonts w:ascii="Times New Roman" w:hAnsi="Times New Roman"/>
          <w:b/>
          <w:sz w:val="23"/>
          <w:szCs w:val="23"/>
        </w:rPr>
        <w:t>punctele de vedere formulate de AEP</w:t>
      </w:r>
      <w:r w:rsidRPr="00242C71">
        <w:rPr>
          <w:rFonts w:ascii="Times New Roman" w:hAnsi="Times New Roman"/>
          <w:sz w:val="23"/>
          <w:szCs w:val="23"/>
        </w:rPr>
        <w:t xml:space="preserve"> la solicitarea Departamentului pentru Relația cu Parlamentul din cadrul Guvernului:</w:t>
      </w:r>
    </w:p>
    <w:p w14:paraId="267C2C16" w14:textId="11537AF8" w:rsidR="00775DBB" w:rsidRPr="00242C71" w:rsidRDefault="00775DBB" w:rsidP="0000299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şi completarea Legii nr. 208/2015 privind alegerea Senatului şi a Camerei Deputaților, precum şi pentru organizarea şi funcționarea </w:t>
      </w:r>
      <w:r w:rsidR="002F197A" w:rsidRPr="002F197A">
        <w:rPr>
          <w:rFonts w:ascii="Times New Roman" w:eastAsiaTheme="minorHAnsi" w:hAnsi="Times New Roman"/>
          <w:i/>
          <w:sz w:val="23"/>
          <w:szCs w:val="23"/>
        </w:rPr>
        <w:t>Autorității Electorale Permanente</w:t>
      </w:r>
      <w:r w:rsidR="002F197A" w:rsidRPr="00242C71">
        <w:rPr>
          <w:rFonts w:ascii="Times New Roman" w:hAnsi="Times New Roman"/>
          <w:i/>
          <w:sz w:val="23"/>
          <w:szCs w:val="23"/>
        </w:rPr>
        <w:t xml:space="preserve"> </w:t>
      </w:r>
      <w:r w:rsidRPr="00242C71">
        <w:rPr>
          <w:rFonts w:ascii="Times New Roman" w:hAnsi="Times New Roman"/>
          <w:i/>
          <w:sz w:val="23"/>
          <w:szCs w:val="23"/>
        </w:rPr>
        <w:t>(Plx.407/2016)</w:t>
      </w:r>
      <w:r w:rsidRPr="00242C71">
        <w:rPr>
          <w:rFonts w:ascii="Times New Roman" w:hAnsi="Times New Roman"/>
          <w:sz w:val="23"/>
          <w:szCs w:val="23"/>
        </w:rPr>
        <w:t xml:space="preserve"> </w:t>
      </w:r>
      <w:r w:rsidR="00CC245B" w:rsidRPr="00242C71">
        <w:rPr>
          <w:rFonts w:ascii="Times New Roman" w:hAnsi="Times New Roman"/>
          <w:sz w:val="23"/>
          <w:szCs w:val="23"/>
        </w:rPr>
        <w:t>are ca obiect includerea</w:t>
      </w:r>
      <w:r w:rsidRPr="00242C71">
        <w:rPr>
          <w:rFonts w:ascii="Times New Roman" w:hAnsi="Times New Roman"/>
          <w:sz w:val="23"/>
          <w:szCs w:val="23"/>
        </w:rPr>
        <w:t xml:space="preserve"> fotografiei candidaților pe buletinele de vot, alături de prenume, nume şi apartenență politică. </w:t>
      </w:r>
      <w:r w:rsidR="00CC245B" w:rsidRPr="00242C71">
        <w:rPr>
          <w:rFonts w:ascii="Times New Roman" w:hAnsi="Times New Roman"/>
          <w:sz w:val="23"/>
          <w:szCs w:val="23"/>
        </w:rPr>
        <w:t xml:space="preserve">AEP a apreciat că </w:t>
      </w:r>
      <w:r w:rsidRPr="00242C71">
        <w:rPr>
          <w:rFonts w:ascii="Times New Roman" w:hAnsi="Times New Roman"/>
          <w:sz w:val="23"/>
          <w:szCs w:val="23"/>
        </w:rPr>
        <w:t>implementarea soluției propuse impune utilizarea unui tip diferit de hârtie pentru confecționarea buletinelor de vot față de cel utilizat în prezent, care să permită imprimarea unor fotografii color</w:t>
      </w:r>
      <w:r w:rsidR="00CC245B" w:rsidRPr="00242C71">
        <w:rPr>
          <w:rFonts w:ascii="Times New Roman" w:hAnsi="Times New Roman"/>
          <w:sz w:val="23"/>
          <w:szCs w:val="23"/>
        </w:rPr>
        <w:t xml:space="preserve"> și a arătat că </w:t>
      </w:r>
      <w:r w:rsidRPr="00242C71">
        <w:rPr>
          <w:rFonts w:ascii="Times New Roman" w:hAnsi="Times New Roman"/>
          <w:sz w:val="23"/>
          <w:szCs w:val="23"/>
        </w:rPr>
        <w:t>dimensiunile buletinului de vot ar fi mult modificate prin includerea unui număr mare de fotografii. În mod implicit, costurile confecționării</w:t>
      </w:r>
      <w:r w:rsidR="00CC245B" w:rsidRPr="00242C71">
        <w:rPr>
          <w:rFonts w:ascii="Times New Roman" w:hAnsi="Times New Roman"/>
          <w:sz w:val="23"/>
          <w:szCs w:val="23"/>
        </w:rPr>
        <w:t xml:space="preserve"> buletinelor de vot </w:t>
      </w:r>
      <w:r w:rsidR="00743366" w:rsidRPr="00242C71">
        <w:rPr>
          <w:rFonts w:ascii="Times New Roman" w:hAnsi="Times New Roman"/>
          <w:sz w:val="23"/>
          <w:szCs w:val="23"/>
        </w:rPr>
        <w:t xml:space="preserve">ar </w:t>
      </w:r>
      <w:r w:rsidR="00CC245B" w:rsidRPr="00242C71">
        <w:rPr>
          <w:rFonts w:ascii="Times New Roman" w:hAnsi="Times New Roman"/>
          <w:sz w:val="23"/>
          <w:szCs w:val="23"/>
        </w:rPr>
        <w:t>crește.</w:t>
      </w:r>
    </w:p>
    <w:p w14:paraId="3BCAC155" w14:textId="05FE16F0" w:rsidR="00775DBB" w:rsidRPr="00242C71" w:rsidRDefault="00775DBB" w:rsidP="001C5614">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Legii nr. 334/2006 republicată în Monitorul Oficial </w:t>
      </w:r>
      <w:r w:rsidR="00D06467" w:rsidRPr="00242C71">
        <w:rPr>
          <w:rFonts w:ascii="Times New Roman" w:hAnsi="Times New Roman"/>
          <w:i/>
          <w:sz w:val="23"/>
          <w:szCs w:val="23"/>
        </w:rPr>
        <w:t xml:space="preserve">al României, Partea I, </w:t>
      </w:r>
      <w:r w:rsidRPr="00242C71">
        <w:rPr>
          <w:rFonts w:ascii="Times New Roman" w:hAnsi="Times New Roman"/>
          <w:i/>
          <w:sz w:val="23"/>
          <w:szCs w:val="23"/>
        </w:rPr>
        <w:t xml:space="preserve">nr. 446/23.06.2015 (PLx.359/2016) </w:t>
      </w:r>
      <w:r w:rsidR="00F6164E" w:rsidRPr="00242C71">
        <w:rPr>
          <w:rFonts w:ascii="Times New Roman" w:hAnsi="Times New Roman"/>
          <w:sz w:val="23"/>
          <w:szCs w:val="23"/>
        </w:rPr>
        <w:t>vizează</w:t>
      </w:r>
      <w:r w:rsidR="00F6164E" w:rsidRPr="00242C71">
        <w:rPr>
          <w:rFonts w:ascii="Times New Roman" w:hAnsi="Times New Roman"/>
          <w:i/>
          <w:sz w:val="23"/>
          <w:szCs w:val="23"/>
        </w:rPr>
        <w:t xml:space="preserve"> </w:t>
      </w:r>
      <w:r w:rsidRPr="00242C71">
        <w:rPr>
          <w:rFonts w:ascii="Times New Roman" w:hAnsi="Times New Roman"/>
          <w:sz w:val="23"/>
          <w:szCs w:val="23"/>
        </w:rPr>
        <w:t xml:space="preserve">abrogarea art. 59 alin. (2) din Legea nr. 334/2006, republicată, întrucât reglementările conținute de acesta s-ar regăsi în cadrul art. 50 alin. (4) din </w:t>
      </w:r>
      <w:r w:rsidRPr="00242C71">
        <w:rPr>
          <w:rFonts w:ascii="Times New Roman" w:hAnsi="Times New Roman"/>
          <w:sz w:val="23"/>
          <w:szCs w:val="23"/>
        </w:rPr>
        <w:lastRenderedPageBreak/>
        <w:t xml:space="preserve">aceeași lege. </w:t>
      </w:r>
      <w:r w:rsidR="00F6164E" w:rsidRPr="00242C71">
        <w:rPr>
          <w:rFonts w:ascii="Times New Roman" w:hAnsi="Times New Roman"/>
          <w:sz w:val="23"/>
          <w:szCs w:val="23"/>
        </w:rPr>
        <w:t>AEP a apreciat că</w:t>
      </w:r>
      <w:r w:rsidRPr="00242C71">
        <w:rPr>
          <w:rFonts w:ascii="Times New Roman" w:hAnsi="Times New Roman"/>
          <w:sz w:val="23"/>
          <w:szCs w:val="23"/>
        </w:rPr>
        <w:t xml:space="preserve"> </w:t>
      </w:r>
      <w:r w:rsidR="00F6164E" w:rsidRPr="00242C71">
        <w:rPr>
          <w:rFonts w:ascii="Times New Roman" w:hAnsi="Times New Roman"/>
          <w:sz w:val="23"/>
          <w:szCs w:val="23"/>
        </w:rPr>
        <w:t>textele menționate</w:t>
      </w:r>
      <w:r w:rsidRPr="00242C71">
        <w:rPr>
          <w:rFonts w:ascii="Times New Roman" w:hAnsi="Times New Roman"/>
          <w:sz w:val="23"/>
          <w:szCs w:val="23"/>
        </w:rPr>
        <w:t xml:space="preserve"> reglement</w:t>
      </w:r>
      <w:r w:rsidR="00F6164E" w:rsidRPr="00242C71">
        <w:rPr>
          <w:rFonts w:ascii="Times New Roman" w:hAnsi="Times New Roman"/>
          <w:sz w:val="23"/>
          <w:szCs w:val="23"/>
        </w:rPr>
        <w:t>ează materii diferite</w:t>
      </w:r>
      <w:r w:rsidR="001C5614" w:rsidRPr="00242C71">
        <w:rPr>
          <w:rFonts w:ascii="Times New Roman" w:hAnsi="Times New Roman"/>
          <w:sz w:val="23"/>
          <w:szCs w:val="23"/>
        </w:rPr>
        <w:t xml:space="preserve">, implicațiile art. 59 alin. (2) fiind mai largi decât cele ale art. 50 alin. (4). </w:t>
      </w:r>
      <w:r w:rsidR="00F6164E" w:rsidRPr="00242C71">
        <w:rPr>
          <w:rFonts w:ascii="Times New Roman" w:hAnsi="Times New Roman"/>
          <w:sz w:val="23"/>
          <w:szCs w:val="23"/>
        </w:rPr>
        <w:t>A</w:t>
      </w:r>
      <w:r w:rsidRPr="00242C71">
        <w:rPr>
          <w:rFonts w:ascii="Times New Roman" w:hAnsi="Times New Roman"/>
          <w:sz w:val="23"/>
          <w:szCs w:val="23"/>
        </w:rPr>
        <w:t xml:space="preserve">rt. 50 alin. (4) reglementează atribuția </w:t>
      </w:r>
      <w:r w:rsidR="005E02B3" w:rsidRPr="00242C71">
        <w:rPr>
          <w:rFonts w:ascii="Times New Roman" w:hAnsi="Times New Roman"/>
          <w:sz w:val="23"/>
          <w:szCs w:val="23"/>
        </w:rPr>
        <w:t>AEP</w:t>
      </w:r>
      <w:r w:rsidRPr="00242C71">
        <w:rPr>
          <w:rFonts w:ascii="Times New Roman" w:hAnsi="Times New Roman"/>
          <w:sz w:val="23"/>
          <w:szCs w:val="23"/>
        </w:rPr>
        <w:t xml:space="preserve"> de a efectua controlul legalităţii încasărilor şi a plăţilor efectuate de organizaţiile cetăţenilor aparţinând minorităţilor naţionale </w:t>
      </w:r>
      <w:r w:rsidRPr="00242C71">
        <w:rPr>
          <w:rFonts w:ascii="Times New Roman" w:hAnsi="Times New Roman"/>
          <w:i/>
          <w:sz w:val="23"/>
          <w:szCs w:val="23"/>
        </w:rPr>
        <w:t xml:space="preserve">care participă la alegeri, </w:t>
      </w:r>
      <w:r w:rsidRPr="00242C71">
        <w:rPr>
          <w:rFonts w:ascii="Times New Roman" w:hAnsi="Times New Roman"/>
          <w:sz w:val="23"/>
          <w:szCs w:val="23"/>
        </w:rPr>
        <w:t>stabilind şi limitele acestui control, respectiv numai în ceea ce privește perioada electorală ş</w:t>
      </w:r>
      <w:r w:rsidR="00B53AC2" w:rsidRPr="00242C71">
        <w:rPr>
          <w:rFonts w:ascii="Times New Roman" w:hAnsi="Times New Roman"/>
          <w:sz w:val="23"/>
          <w:szCs w:val="23"/>
        </w:rPr>
        <w:t xml:space="preserve">i numai în legătură cu aceasta. </w:t>
      </w:r>
      <w:r w:rsidRPr="00242C71">
        <w:rPr>
          <w:rFonts w:ascii="Times New Roman" w:hAnsi="Times New Roman"/>
          <w:sz w:val="23"/>
          <w:szCs w:val="23"/>
        </w:rPr>
        <w:t>Alin. (2) al art. 59 stabileşte o derogare de la regula generală de aplicare a legii, mai sus-menţionată, în cazul organizațiilor cetăţenilor aparţinând minorităţilor naţionale care au obţinut câte un singur mandat de deputat, respectiv câte un singur mandat de consilie într-o circumscripţie electorală. Acestora li se aplică numai prevederile legale privind finanţarea campaniei electorale şi nu toate prevederile legii.</w:t>
      </w:r>
    </w:p>
    <w:p w14:paraId="72692CBC" w14:textId="22FC844A" w:rsidR="00775DBB" w:rsidRPr="00242C71" w:rsidRDefault="00775DBB" w:rsidP="000D3E53">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Art. 94 alin.(2) lit. a) şi lit. b) din Legea nr. 208 din 20 iulie 2015 privind alegerea Senatului şi a Camerei Deputaților, precum şi pentru organizarea şi funcționarea </w:t>
      </w:r>
      <w:r w:rsidR="002F197A" w:rsidRPr="002F197A">
        <w:rPr>
          <w:rFonts w:ascii="Times New Roman" w:eastAsiaTheme="minorHAnsi" w:hAnsi="Times New Roman"/>
          <w:i/>
          <w:sz w:val="23"/>
          <w:szCs w:val="23"/>
        </w:rPr>
        <w:t>Autorității Electorale Permanente</w:t>
      </w:r>
      <w:r w:rsidR="002F197A" w:rsidRPr="00242C71">
        <w:rPr>
          <w:rFonts w:ascii="Times New Roman" w:hAnsi="Times New Roman"/>
          <w:i/>
          <w:sz w:val="23"/>
          <w:szCs w:val="23"/>
        </w:rPr>
        <w:t xml:space="preserve"> </w:t>
      </w:r>
      <w:r w:rsidRPr="00242C71">
        <w:rPr>
          <w:rFonts w:ascii="Times New Roman" w:hAnsi="Times New Roman"/>
          <w:i/>
          <w:sz w:val="23"/>
          <w:szCs w:val="23"/>
        </w:rPr>
        <w:t xml:space="preserve">(Plx.328/2016) </w:t>
      </w:r>
      <w:r w:rsidR="000D3E53" w:rsidRPr="00242C71">
        <w:rPr>
          <w:rFonts w:ascii="Times New Roman" w:hAnsi="Times New Roman"/>
          <w:i/>
          <w:sz w:val="23"/>
          <w:szCs w:val="23"/>
        </w:rPr>
        <w:t xml:space="preserve">are ca obiect </w:t>
      </w:r>
      <w:r w:rsidRPr="00242C71">
        <w:rPr>
          <w:rFonts w:ascii="Times New Roman" w:hAnsi="Times New Roman"/>
          <w:sz w:val="23"/>
          <w:szCs w:val="23"/>
        </w:rPr>
        <w:t>modificarea pragului electoral</w:t>
      </w:r>
      <w:r w:rsidR="000D3E53" w:rsidRPr="00242C71">
        <w:rPr>
          <w:rFonts w:ascii="Times New Roman" w:hAnsi="Times New Roman"/>
          <w:sz w:val="23"/>
          <w:szCs w:val="23"/>
        </w:rPr>
        <w:t>. AEP a apreciat că acesta</w:t>
      </w:r>
      <w:r w:rsidRPr="00242C71">
        <w:rPr>
          <w:rFonts w:ascii="Times New Roman" w:hAnsi="Times New Roman"/>
          <w:sz w:val="23"/>
          <w:szCs w:val="23"/>
        </w:rPr>
        <w:t xml:space="preserve"> reprezintă o decizie politică aflată exclusiv la latitudinea Parlamentului, opinie exprimată, în mod repetat, şi de Curtea Constituțională. </w:t>
      </w:r>
    </w:p>
    <w:p w14:paraId="134B8670" w14:textId="08960A45" w:rsidR="00775DBB" w:rsidRPr="00242C71" w:rsidRDefault="00775DBB" w:rsidP="0077297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reglementarea şi organizarea votului electronic (Plx.406/2016)</w:t>
      </w:r>
      <w:r w:rsidR="00772971" w:rsidRPr="00242C71">
        <w:rPr>
          <w:rFonts w:ascii="Times New Roman" w:hAnsi="Times New Roman"/>
          <w:i/>
          <w:sz w:val="23"/>
          <w:szCs w:val="23"/>
        </w:rPr>
        <w:t xml:space="preserve">. </w:t>
      </w:r>
      <w:r w:rsidR="00772971" w:rsidRPr="00242C71">
        <w:rPr>
          <w:rFonts w:ascii="Times New Roman" w:hAnsi="Times New Roman"/>
          <w:sz w:val="23"/>
          <w:szCs w:val="23"/>
        </w:rPr>
        <w:t>AEP a apreciat că</w:t>
      </w:r>
      <w:r w:rsidRPr="00242C71">
        <w:rPr>
          <w:rFonts w:ascii="Times New Roman" w:hAnsi="Times New Roman"/>
          <w:sz w:val="23"/>
          <w:szCs w:val="23"/>
        </w:rPr>
        <w:t xml:space="preserve"> oportunitatea reglementării unei noi metode alternative de vot poate fi apreciată exclusiv de către forul legislativ. Referitor la conținutul textului de lege propus, acesta a conturat doar un cadru general al modului de organizare şi desfășurare a votului prin internet, omițând sau reglementând insuficient de clar şi de detaliat unele elemente esențiale pentru implementarea metodei alternative de vot propuse. Totodată, precizăm că inițiatorii nu au realizat corelarea prevederilor textului de lege propus cu legislația electorală în vigoare. </w:t>
      </w:r>
    </w:p>
    <w:p w14:paraId="00700487" w14:textId="446089F7" w:rsidR="00775DBB" w:rsidRPr="00242C71" w:rsidRDefault="00775DBB" w:rsidP="004444A9">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completarea Legii nr. 115/2015 pentru alegerea autorităților administrației publice locale, pentru modificarea Legii administrației publice locale nr. 215/2001, precum şi pentru modificarea şi completarea Legii nr. 393/2004 privind Statutul aleșilor locali (Plx.367/2016</w:t>
      </w:r>
      <w:r w:rsidR="004444A9" w:rsidRPr="00242C71">
        <w:rPr>
          <w:rFonts w:ascii="Times New Roman" w:hAnsi="Times New Roman"/>
          <w:i/>
          <w:sz w:val="23"/>
          <w:szCs w:val="23"/>
        </w:rPr>
        <w:t xml:space="preserve">) </w:t>
      </w:r>
      <w:r w:rsidR="004444A9" w:rsidRPr="00242C71">
        <w:rPr>
          <w:rFonts w:ascii="Times New Roman" w:hAnsi="Times New Roman"/>
          <w:sz w:val="23"/>
          <w:szCs w:val="23"/>
        </w:rPr>
        <w:t>vizează suportarea</w:t>
      </w:r>
      <w:r w:rsidRPr="00242C71">
        <w:rPr>
          <w:rFonts w:ascii="Times New Roman" w:hAnsi="Times New Roman"/>
          <w:sz w:val="23"/>
          <w:szCs w:val="23"/>
        </w:rPr>
        <w:t xml:space="preserve"> cheltuielilor pentru alegerile parțiale de către alesul local în situația în care, ulterior alegerii, mandatul acestuia încetează de drept în urma conduitei necorespunzătoare a acestuia. </w:t>
      </w:r>
      <w:r w:rsidR="004444A9" w:rsidRPr="00242C71">
        <w:rPr>
          <w:rFonts w:ascii="Times New Roman" w:hAnsi="Times New Roman"/>
          <w:sz w:val="23"/>
          <w:szCs w:val="23"/>
        </w:rPr>
        <w:t xml:space="preserve">AEP susține, pe fond, soluția propusă, considerând însă </w:t>
      </w:r>
      <w:r w:rsidRPr="00242C71">
        <w:rPr>
          <w:rFonts w:ascii="Times New Roman" w:hAnsi="Times New Roman"/>
          <w:sz w:val="23"/>
          <w:szCs w:val="23"/>
        </w:rPr>
        <w:t xml:space="preserve">că este necesară o reglementare mai detaliată a modului de executare a acestei obligații de către alesul local, respectiv de către formațiunea politică care l-a propus. </w:t>
      </w:r>
    </w:p>
    <w:p w14:paraId="5E2D52B0" w14:textId="08E34FFF" w:rsidR="00775DBB" w:rsidRPr="00242C71" w:rsidRDefault="00775DBB" w:rsidP="004444A9">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modificarea art. 94 alin. (1) din Legea nr</w:t>
      </w:r>
      <w:r w:rsidRPr="00242C71">
        <w:rPr>
          <w:rFonts w:ascii="Times New Roman" w:hAnsi="Times New Roman"/>
          <w:sz w:val="23"/>
          <w:szCs w:val="23"/>
        </w:rPr>
        <w:t xml:space="preserve">. </w:t>
      </w:r>
      <w:r w:rsidRPr="00242C71">
        <w:rPr>
          <w:rFonts w:ascii="Times New Roman" w:hAnsi="Times New Roman"/>
          <w:i/>
          <w:sz w:val="23"/>
          <w:szCs w:val="23"/>
        </w:rPr>
        <w:t>7/2006 privind statutul funcționarului public parlamentar</w:t>
      </w:r>
      <w:r w:rsidRPr="00242C71">
        <w:rPr>
          <w:rFonts w:ascii="Times New Roman" w:hAnsi="Times New Roman"/>
          <w:sz w:val="23"/>
          <w:szCs w:val="23"/>
        </w:rPr>
        <w:t xml:space="preserve"> (Bp. 46/2016) </w:t>
      </w:r>
      <w:r w:rsidR="009C4DD3" w:rsidRPr="00242C71">
        <w:rPr>
          <w:rFonts w:ascii="Times New Roman" w:hAnsi="Times New Roman"/>
          <w:sz w:val="23"/>
          <w:szCs w:val="23"/>
        </w:rPr>
        <w:t xml:space="preserve">vizează ca </w:t>
      </w:r>
      <w:r w:rsidRPr="00242C71">
        <w:rPr>
          <w:rFonts w:ascii="Times New Roman" w:hAnsi="Times New Roman"/>
          <w:sz w:val="23"/>
          <w:szCs w:val="23"/>
        </w:rPr>
        <w:t>prevederile art. 44, art. 73 şi art. 73</w:t>
      </w:r>
      <w:r w:rsidRPr="00242C71">
        <w:rPr>
          <w:rFonts w:ascii="Times New Roman" w:hAnsi="Times New Roman"/>
          <w:sz w:val="23"/>
          <w:szCs w:val="23"/>
          <w:vertAlign w:val="superscript"/>
        </w:rPr>
        <w:t>1</w:t>
      </w:r>
      <w:r w:rsidRPr="00242C71">
        <w:rPr>
          <w:rFonts w:ascii="Times New Roman" w:hAnsi="Times New Roman"/>
          <w:sz w:val="23"/>
          <w:szCs w:val="23"/>
        </w:rPr>
        <w:t xml:space="preserve"> din lege să se aplice în mod corespunzător şi personalului de specialitate din cadrul </w:t>
      </w:r>
      <w:r w:rsidR="005E02B3" w:rsidRPr="00242C71">
        <w:rPr>
          <w:rFonts w:ascii="Times New Roman" w:hAnsi="Times New Roman"/>
          <w:sz w:val="23"/>
          <w:szCs w:val="23"/>
        </w:rPr>
        <w:t>AEP</w:t>
      </w:r>
      <w:r w:rsidRPr="00242C71">
        <w:rPr>
          <w:rFonts w:ascii="Times New Roman" w:hAnsi="Times New Roman"/>
          <w:sz w:val="23"/>
          <w:szCs w:val="23"/>
        </w:rPr>
        <w:t xml:space="preserve"> având același statut ca personalul din aparatul Parlamentului.</w:t>
      </w:r>
      <w:r w:rsidR="004444A9" w:rsidRPr="00242C71">
        <w:rPr>
          <w:rFonts w:ascii="Times New Roman" w:hAnsi="Times New Roman"/>
          <w:sz w:val="23"/>
          <w:szCs w:val="23"/>
        </w:rPr>
        <w:t xml:space="preserve"> AEP </w:t>
      </w:r>
      <w:r w:rsidR="009C4DD3" w:rsidRPr="00242C71">
        <w:rPr>
          <w:rFonts w:ascii="Times New Roman" w:hAnsi="Times New Roman"/>
          <w:sz w:val="23"/>
          <w:szCs w:val="23"/>
        </w:rPr>
        <w:t xml:space="preserve">a apreciat </w:t>
      </w:r>
      <w:r w:rsidR="004444A9" w:rsidRPr="00242C71">
        <w:rPr>
          <w:rFonts w:ascii="Times New Roman" w:hAnsi="Times New Roman"/>
          <w:sz w:val="23"/>
          <w:szCs w:val="23"/>
        </w:rPr>
        <w:t xml:space="preserve">că prevederile sus-menționate </w:t>
      </w:r>
      <w:r w:rsidRPr="00242C71">
        <w:rPr>
          <w:rFonts w:ascii="Times New Roman" w:hAnsi="Times New Roman"/>
          <w:sz w:val="23"/>
          <w:szCs w:val="23"/>
        </w:rPr>
        <w:t xml:space="preserve">trebuie să se aplice în mod corespunzător şi personalului de specialitate din cadrul </w:t>
      </w:r>
      <w:r w:rsidR="005E02B3" w:rsidRPr="00242C71">
        <w:rPr>
          <w:rFonts w:ascii="Times New Roman" w:hAnsi="Times New Roman"/>
          <w:sz w:val="23"/>
          <w:szCs w:val="23"/>
        </w:rPr>
        <w:t>AEP</w:t>
      </w:r>
      <w:r w:rsidRPr="00242C71">
        <w:rPr>
          <w:rFonts w:ascii="Times New Roman" w:hAnsi="Times New Roman"/>
          <w:sz w:val="23"/>
          <w:szCs w:val="23"/>
        </w:rPr>
        <w:t xml:space="preserve"> având același statut cu personalul din aparatul Parlamentului</w:t>
      </w:r>
      <w:r w:rsidR="004444A9" w:rsidRPr="00242C71">
        <w:rPr>
          <w:rFonts w:ascii="Times New Roman" w:hAnsi="Times New Roman"/>
          <w:sz w:val="23"/>
          <w:szCs w:val="23"/>
        </w:rPr>
        <w:t xml:space="preserve"> și c</w:t>
      </w:r>
      <w:r w:rsidRPr="00242C71">
        <w:rPr>
          <w:rFonts w:ascii="Times New Roman" w:hAnsi="Times New Roman"/>
          <w:sz w:val="23"/>
          <w:szCs w:val="23"/>
        </w:rPr>
        <w:t xml:space="preserve">ă poate fi analizată posibilitatea includerii personalului de specialitate din cadrul </w:t>
      </w:r>
      <w:r w:rsidR="005E02B3" w:rsidRPr="00242C71">
        <w:rPr>
          <w:rFonts w:ascii="Times New Roman" w:hAnsi="Times New Roman"/>
          <w:sz w:val="23"/>
          <w:szCs w:val="23"/>
        </w:rPr>
        <w:t>AEP</w:t>
      </w:r>
      <w:r w:rsidRPr="00242C71">
        <w:rPr>
          <w:rFonts w:ascii="Times New Roman" w:hAnsi="Times New Roman"/>
          <w:sz w:val="23"/>
          <w:szCs w:val="23"/>
        </w:rPr>
        <w:t>, alături de persoanele care desfășoară activitate în cadrul Consiliului Legislativ, prevăzute la alin. (1) al art. 94, în cadrul alin. (2) al art. 94 din Legea nr. 7/2006, republicată, cu modificările şi completările ulterioare.</w:t>
      </w:r>
    </w:p>
    <w:p w14:paraId="6A06DA12" w14:textId="1380971F" w:rsidR="00775DBB" w:rsidRPr="00242C71" w:rsidRDefault="00775DBB" w:rsidP="00B20483">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modificarea şi completarea Legii nr.115/2015 pentru alegerea autorităților administrației publice locale, pentru modificarea Legii administrației publice locale nr. 215/2001, precum şi pentru modificarea şi completarea Legii nr. 393/2004 privind Statutul aleșilor locali (Plx.329/2016)</w:t>
      </w:r>
      <w:r w:rsidRPr="00242C71">
        <w:rPr>
          <w:rFonts w:ascii="Times New Roman" w:hAnsi="Times New Roman"/>
          <w:sz w:val="23"/>
          <w:szCs w:val="23"/>
        </w:rPr>
        <w:t xml:space="preserve"> vizează </w:t>
      </w:r>
      <w:r w:rsidR="00C264C9" w:rsidRPr="00242C71">
        <w:rPr>
          <w:rFonts w:ascii="Times New Roman" w:hAnsi="Times New Roman"/>
          <w:sz w:val="23"/>
          <w:szCs w:val="23"/>
        </w:rPr>
        <w:t>reglementarea</w:t>
      </w:r>
      <w:r w:rsidRPr="00242C71">
        <w:rPr>
          <w:rFonts w:ascii="Times New Roman" w:hAnsi="Times New Roman"/>
          <w:sz w:val="23"/>
          <w:szCs w:val="23"/>
        </w:rPr>
        <w:t xml:space="preserve"> obligației fiecărui competitor electoral care participă la alegeri de a depune liste de candidați pentru alegerea consiliilor locale şi a consiliilor județene în cadrul cărora fiecare dintre genuri să fie reprezentant în procent de minimum 30%, cu excepția listelor care conțin un singur candidat. Procentul de 30% urmează a se aplica pentru fiecare listă de candidați în parte. Sancțiunea </w:t>
      </w:r>
      <w:r w:rsidRPr="00242C71">
        <w:rPr>
          <w:rFonts w:ascii="Times New Roman" w:hAnsi="Times New Roman"/>
          <w:sz w:val="23"/>
          <w:szCs w:val="23"/>
        </w:rPr>
        <w:lastRenderedPageBreak/>
        <w:t>încălcării acestor prevederi este respingerea respectivelor liste de candidați de către biroul electoral de circumscripție.</w:t>
      </w:r>
      <w:r w:rsidR="00C264C9" w:rsidRPr="00242C71">
        <w:rPr>
          <w:rFonts w:ascii="Times New Roman" w:hAnsi="Times New Roman"/>
          <w:sz w:val="23"/>
          <w:szCs w:val="23"/>
        </w:rPr>
        <w:t xml:space="preserve"> AEP consideră că aceasta </w:t>
      </w:r>
      <w:r w:rsidR="006946A9" w:rsidRPr="00242C71">
        <w:rPr>
          <w:rFonts w:ascii="Times New Roman" w:hAnsi="Times New Roman"/>
          <w:sz w:val="23"/>
          <w:szCs w:val="23"/>
        </w:rPr>
        <w:t>reprezintă</w:t>
      </w:r>
      <w:r w:rsidRPr="00242C71">
        <w:rPr>
          <w:rFonts w:ascii="Times New Roman" w:hAnsi="Times New Roman"/>
          <w:sz w:val="23"/>
          <w:szCs w:val="23"/>
        </w:rPr>
        <w:t xml:space="preserve"> un demers legal necesar care se înscrie în curentul internațional de promovare a echilibrului de gen în viața publică şi politică a societății. </w:t>
      </w:r>
      <w:r w:rsidRPr="00242C71">
        <w:rPr>
          <w:rFonts w:ascii="Times New Roman" w:hAnsi="Times New Roman"/>
          <w:sz w:val="23"/>
          <w:szCs w:val="23"/>
        </w:rPr>
        <w:tab/>
      </w:r>
    </w:p>
    <w:p w14:paraId="3EFD45B0" w14:textId="63A911EA" w:rsidR="00775DBB" w:rsidRPr="00242C71" w:rsidRDefault="00775DBB" w:rsidP="00AC6B40">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privind modificarea Legii nr.</w:t>
      </w:r>
      <w:r w:rsidRPr="00242C71">
        <w:rPr>
          <w:rFonts w:ascii="Times New Roman" w:hAnsi="Times New Roman"/>
          <w:sz w:val="23"/>
          <w:szCs w:val="23"/>
        </w:rPr>
        <w:t xml:space="preserve"> </w:t>
      </w:r>
      <w:r w:rsidRPr="00242C71">
        <w:rPr>
          <w:rFonts w:ascii="Times New Roman" w:hAnsi="Times New Roman"/>
          <w:i/>
          <w:sz w:val="23"/>
          <w:szCs w:val="23"/>
        </w:rPr>
        <w:t xml:space="preserve">115/2015 pentru alegerea autorităților administrației publice locale, pentru modificarea Legii administrației publice locale nr. 215/2001, precum şi pentru modificarea şi completarea Legii nr. 393/2004 privind Statutul aleșilor locali </w:t>
      </w:r>
      <w:r w:rsidRPr="00242C71">
        <w:rPr>
          <w:rFonts w:ascii="Times New Roman" w:hAnsi="Times New Roman"/>
          <w:sz w:val="23"/>
          <w:szCs w:val="23"/>
        </w:rPr>
        <w:t xml:space="preserve">(Bp.346/2016) propune extinderea perioadei electorale şi modificarea unora dintre termenele reglementate de Legea nr. 115/2015. </w:t>
      </w:r>
      <w:r w:rsidR="00AC6B40" w:rsidRPr="00242C71">
        <w:rPr>
          <w:rFonts w:ascii="Times New Roman" w:hAnsi="Times New Roman"/>
          <w:sz w:val="23"/>
          <w:szCs w:val="23"/>
        </w:rPr>
        <w:t xml:space="preserve">AEP </w:t>
      </w:r>
      <w:r w:rsidR="009C4DD3" w:rsidRPr="00242C71">
        <w:rPr>
          <w:rFonts w:ascii="Times New Roman" w:hAnsi="Times New Roman"/>
          <w:sz w:val="23"/>
          <w:szCs w:val="23"/>
        </w:rPr>
        <w:t xml:space="preserve">a arătat </w:t>
      </w:r>
      <w:r w:rsidR="00AC6B40" w:rsidRPr="00242C71">
        <w:rPr>
          <w:rFonts w:ascii="Times New Roman" w:hAnsi="Times New Roman"/>
          <w:sz w:val="23"/>
          <w:szCs w:val="23"/>
        </w:rPr>
        <w:t xml:space="preserve">că </w:t>
      </w:r>
      <w:r w:rsidRPr="00242C71">
        <w:rPr>
          <w:rFonts w:ascii="Times New Roman" w:hAnsi="Times New Roman"/>
          <w:sz w:val="23"/>
          <w:szCs w:val="23"/>
        </w:rPr>
        <w:t xml:space="preserve">extinderea perioadei electorale presupune creșterea corelativă a costurilor pentru funcționarea birourilor electorale de circumscripție şi a Biroului Electoral Central, respectiv a cuantumului indemnizațiilor membrilor acestor birouri şi ale personalului auxiliar.  </w:t>
      </w:r>
    </w:p>
    <w:p w14:paraId="69F7E148" w14:textId="39421A9F" w:rsidR="00775DBB" w:rsidRPr="00242C71" w:rsidRDefault="00775DBB" w:rsidP="00581409">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privind completarea art. 3 din Legea nr.</w:t>
      </w:r>
      <w:r w:rsidRPr="00242C71">
        <w:rPr>
          <w:rFonts w:ascii="Times New Roman" w:hAnsi="Times New Roman"/>
          <w:sz w:val="23"/>
          <w:szCs w:val="23"/>
        </w:rPr>
        <w:t xml:space="preserve"> </w:t>
      </w:r>
      <w:r w:rsidRPr="00242C71">
        <w:rPr>
          <w:rFonts w:ascii="Times New Roman" w:hAnsi="Times New Roman"/>
          <w:i/>
          <w:sz w:val="23"/>
          <w:szCs w:val="23"/>
        </w:rPr>
        <w:t xml:space="preserve">115/2015 pentru alegerea autorităților administrației publice locale, pentru modificarea Legii administrației publice locale nr. 215/2001, precum şi pentru modificarea şi completarea Legii nr. 393/2004 privind Statutul aleșilor locali </w:t>
      </w:r>
      <w:r w:rsidRPr="00242C71">
        <w:rPr>
          <w:rFonts w:ascii="Times New Roman" w:hAnsi="Times New Roman"/>
          <w:sz w:val="23"/>
          <w:szCs w:val="23"/>
        </w:rPr>
        <w:t xml:space="preserve">(Bp. 441/2016) propune </w:t>
      </w:r>
      <w:r w:rsidR="006B0EA5" w:rsidRPr="00242C71">
        <w:rPr>
          <w:rFonts w:ascii="Times New Roman" w:hAnsi="Times New Roman"/>
          <w:sz w:val="23"/>
          <w:szCs w:val="23"/>
        </w:rPr>
        <w:t>instituirea obligației cetățeanului care și-a schimbat domiciliul sau reședința cu mai puțin de 3 luni înainte de data alegerilor de a reveni în localitatea inițială pentru a-și exercita dreptul de vot</w:t>
      </w:r>
      <w:r w:rsidRPr="00242C71">
        <w:rPr>
          <w:rFonts w:ascii="Times New Roman" w:hAnsi="Times New Roman"/>
          <w:sz w:val="23"/>
          <w:szCs w:val="23"/>
        </w:rPr>
        <w:t>.</w:t>
      </w:r>
      <w:r w:rsidR="006B0EA5" w:rsidRPr="00242C71">
        <w:rPr>
          <w:rFonts w:ascii="Times New Roman" w:hAnsi="Times New Roman"/>
          <w:sz w:val="23"/>
          <w:szCs w:val="23"/>
        </w:rPr>
        <w:t xml:space="preserve"> AEP consideră că soluția propusă </w:t>
      </w:r>
      <w:r w:rsidRPr="00242C71">
        <w:rPr>
          <w:rFonts w:ascii="Times New Roman" w:hAnsi="Times New Roman"/>
          <w:sz w:val="23"/>
          <w:szCs w:val="23"/>
        </w:rPr>
        <w:t xml:space="preserve">nu respectă principiul de bază al Legii nr. 115/2015 conform căruia cetățeanul votează pentru autoritățile administrației publice locale din circumscripția în care locuiește efectiv. </w:t>
      </w:r>
      <w:r w:rsidR="009C4DD3" w:rsidRPr="00242C71">
        <w:rPr>
          <w:rFonts w:ascii="Times New Roman" w:hAnsi="Times New Roman"/>
          <w:sz w:val="23"/>
          <w:szCs w:val="23"/>
        </w:rPr>
        <w:t>P</w:t>
      </w:r>
      <w:r w:rsidRPr="00242C71">
        <w:rPr>
          <w:rFonts w:ascii="Times New Roman" w:hAnsi="Times New Roman"/>
          <w:sz w:val="23"/>
          <w:szCs w:val="23"/>
        </w:rPr>
        <w:t xml:space="preserve">entru cetățean </w:t>
      </w:r>
      <w:r w:rsidR="009C4DD3" w:rsidRPr="00242C71">
        <w:rPr>
          <w:rFonts w:ascii="Times New Roman" w:hAnsi="Times New Roman"/>
          <w:sz w:val="23"/>
          <w:szCs w:val="23"/>
        </w:rPr>
        <w:t xml:space="preserve">este </w:t>
      </w:r>
      <w:r w:rsidRPr="00242C71">
        <w:rPr>
          <w:rFonts w:ascii="Times New Roman" w:hAnsi="Times New Roman"/>
          <w:sz w:val="23"/>
          <w:szCs w:val="23"/>
        </w:rPr>
        <w:t>lipsit de utilitate să voteze pentru un candidat care va administra o unitate administrativ-teritorială în care cetățeanul respectiv nu mai locuiește.</w:t>
      </w:r>
    </w:p>
    <w:p w14:paraId="09DFFAFE" w14:textId="6D703A63" w:rsidR="00775DBB" w:rsidRPr="00242C71" w:rsidRDefault="00775DBB" w:rsidP="00745DC8">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modificarea și completarea Legii nr.</w:t>
      </w:r>
      <w:r w:rsidRPr="00242C71">
        <w:rPr>
          <w:rFonts w:ascii="Times New Roman" w:hAnsi="Times New Roman"/>
          <w:sz w:val="23"/>
          <w:szCs w:val="23"/>
        </w:rPr>
        <w:t xml:space="preserve"> </w:t>
      </w:r>
      <w:r w:rsidRPr="00242C71">
        <w:rPr>
          <w:rFonts w:ascii="Times New Roman" w:hAnsi="Times New Roman"/>
          <w:i/>
          <w:sz w:val="23"/>
          <w:szCs w:val="23"/>
        </w:rPr>
        <w:t xml:space="preserve">115/2015 pentru alegerea autorităților administrației publice locale, pentru modificarea Legii administrației publice locale nr. 215/2001, precum şi pentru modificarea şi completarea Legii nr. 393/2004 privind Statutul aleșilor locali </w:t>
      </w:r>
      <w:r w:rsidRPr="00242C71">
        <w:rPr>
          <w:rFonts w:ascii="Times New Roman" w:hAnsi="Times New Roman"/>
          <w:sz w:val="23"/>
          <w:szCs w:val="23"/>
        </w:rPr>
        <w:t xml:space="preserve">(Bp. 478/2016) </w:t>
      </w:r>
      <w:r w:rsidR="00745DC8" w:rsidRPr="00242C71">
        <w:rPr>
          <w:rFonts w:ascii="Times New Roman" w:hAnsi="Times New Roman"/>
          <w:sz w:val="23"/>
          <w:szCs w:val="23"/>
        </w:rPr>
        <w:t xml:space="preserve">vizează </w:t>
      </w:r>
      <w:r w:rsidR="006946A9" w:rsidRPr="00242C71">
        <w:rPr>
          <w:rFonts w:ascii="Times New Roman" w:hAnsi="Times New Roman"/>
          <w:sz w:val="23"/>
          <w:szCs w:val="23"/>
        </w:rPr>
        <w:t>reglementarea</w:t>
      </w:r>
      <w:r w:rsidR="00745DC8" w:rsidRPr="00242C71">
        <w:rPr>
          <w:rFonts w:ascii="Times New Roman" w:hAnsi="Times New Roman"/>
          <w:sz w:val="23"/>
          <w:szCs w:val="23"/>
        </w:rPr>
        <w:t xml:space="preserve"> </w:t>
      </w:r>
      <w:r w:rsidRPr="00242C71">
        <w:rPr>
          <w:rFonts w:ascii="Times New Roman" w:hAnsi="Times New Roman"/>
          <w:sz w:val="23"/>
          <w:szCs w:val="23"/>
        </w:rPr>
        <w:t xml:space="preserve">obligației candidatului de a depune, împreună cu propunerea de candidatură și declarațiile prevăzute de lege, o fotografie color în care candidatul apare lângă drapelul României și o înregistrare audio-video în cadrul căreia candidatul recită/intonează cel puțin o strofă din imnul național </w:t>
      </w:r>
      <w:r w:rsidR="00D06467" w:rsidRPr="00242C71">
        <w:rPr>
          <w:rFonts w:ascii="Times New Roman" w:hAnsi="Times New Roman"/>
          <w:sz w:val="23"/>
          <w:szCs w:val="23"/>
        </w:rPr>
        <w:t>al României, Partea I</w:t>
      </w:r>
      <w:r w:rsidRPr="00242C71">
        <w:rPr>
          <w:rFonts w:ascii="Times New Roman" w:hAnsi="Times New Roman"/>
          <w:sz w:val="23"/>
          <w:szCs w:val="23"/>
        </w:rPr>
        <w:t xml:space="preserve">. </w:t>
      </w:r>
      <w:r w:rsidR="00745DC8" w:rsidRPr="00242C71">
        <w:rPr>
          <w:rFonts w:ascii="Times New Roman" w:hAnsi="Times New Roman"/>
          <w:sz w:val="23"/>
          <w:szCs w:val="23"/>
        </w:rPr>
        <w:t>AEP a arătat că î</w:t>
      </w:r>
      <w:r w:rsidRPr="00242C71">
        <w:rPr>
          <w:rFonts w:ascii="Times New Roman" w:hAnsi="Times New Roman"/>
          <w:sz w:val="23"/>
          <w:szCs w:val="23"/>
        </w:rPr>
        <w:t xml:space="preserve">n jurisprudenţa Curţii Constituţionale s-a statuat în legătură cu drepturile electorale fundamentale, respectiv dreptul de vot şi dreptul de a fi ales, că, în temeiul art. 73 alin. (3) lit. a) din Constituţie, potrivit căruia sistemul electoral se reglementează prin lege organică, „legiuitorul ordinar are competența exclusivă ca, subordonându-se principiilor statuate în art. 16 alin. (3), art. 37 şi 40 din Legea fundamentală, să dezvolte, la nivelul legislației infraconstituţionale, condițiile concrete pentru exercitarea dreptului de a fi ales la nivelul fiecărei funcții publice elective”. </w:t>
      </w:r>
    </w:p>
    <w:p w14:paraId="656ABEF6" w14:textId="0DD0B6C6" w:rsidR="00775DBB" w:rsidRPr="00242C71" w:rsidRDefault="00775DBB" w:rsidP="00745DC8">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modificarea Art. 68 alin. (7) din Legea nr. 115 din 19 mai 2015 pentru alegerea autorităţilor administraţiei publice locale, pentru modificarea Legii administraţiei publice locale nr. 215/2001, precum şi pentru modificarea şi completarea Legii nr. 393/2004 privind Statutul aleşilor locali (Plx.265/2016)</w:t>
      </w:r>
      <w:r w:rsidRPr="00242C71">
        <w:rPr>
          <w:rFonts w:ascii="Times New Roman" w:hAnsi="Times New Roman"/>
          <w:sz w:val="23"/>
          <w:szCs w:val="23"/>
        </w:rPr>
        <w:t xml:space="preserve"> </w:t>
      </w:r>
      <w:r w:rsidR="00745DC8" w:rsidRPr="00242C71">
        <w:rPr>
          <w:rFonts w:ascii="Times New Roman" w:hAnsi="Times New Roman"/>
          <w:sz w:val="23"/>
          <w:szCs w:val="23"/>
        </w:rPr>
        <w:t xml:space="preserve">propune ca timpul total de antenă care poate fi alocat candidaților independenți în timpul campaniei electorale, la studiourile teritoriale, să crească de la cel mult 5 minute, astfel cum prevede textul normativ aflat în vigoare, la cel mult 30 de minute. AEP a apreciat că </w:t>
      </w:r>
      <w:r w:rsidRPr="00242C71">
        <w:rPr>
          <w:rFonts w:ascii="Times New Roman" w:hAnsi="Times New Roman"/>
          <w:sz w:val="23"/>
          <w:szCs w:val="23"/>
        </w:rPr>
        <w:t xml:space="preserve">soluția legislativă </w:t>
      </w:r>
      <w:r w:rsidR="00745DC8" w:rsidRPr="00242C71">
        <w:rPr>
          <w:rFonts w:ascii="Times New Roman" w:hAnsi="Times New Roman"/>
          <w:sz w:val="23"/>
          <w:szCs w:val="23"/>
        </w:rPr>
        <w:t xml:space="preserve">sus-menționată </w:t>
      </w:r>
      <w:r w:rsidRPr="00242C71">
        <w:rPr>
          <w:rFonts w:ascii="Times New Roman" w:hAnsi="Times New Roman"/>
          <w:sz w:val="23"/>
          <w:szCs w:val="23"/>
        </w:rPr>
        <w:t>nu ridică probleme de constituționalitate sau de concordanță cu l</w:t>
      </w:r>
      <w:r w:rsidR="00745DC8" w:rsidRPr="00242C71">
        <w:rPr>
          <w:rFonts w:ascii="Times New Roman" w:hAnsi="Times New Roman"/>
          <w:sz w:val="23"/>
          <w:szCs w:val="23"/>
        </w:rPr>
        <w:t xml:space="preserve">egislația electorală în vigoare, dar a semnalat </w:t>
      </w:r>
      <w:r w:rsidRPr="00242C71">
        <w:rPr>
          <w:rFonts w:ascii="Times New Roman" w:hAnsi="Times New Roman"/>
          <w:sz w:val="23"/>
          <w:szCs w:val="23"/>
        </w:rPr>
        <w:t xml:space="preserve">că, odată cu modificarea propusă, a fost eliminată </w:t>
      </w:r>
      <w:r w:rsidR="00745DC8" w:rsidRPr="00242C71">
        <w:rPr>
          <w:rFonts w:ascii="Times New Roman" w:hAnsi="Times New Roman"/>
          <w:sz w:val="23"/>
          <w:szCs w:val="23"/>
        </w:rPr>
        <w:t xml:space="preserve">nejustificat </w:t>
      </w:r>
      <w:r w:rsidRPr="00242C71">
        <w:rPr>
          <w:rFonts w:ascii="Times New Roman" w:hAnsi="Times New Roman"/>
          <w:sz w:val="23"/>
          <w:szCs w:val="23"/>
        </w:rPr>
        <w:t>cea de–a treia teză a art. 68 a</w:t>
      </w:r>
      <w:r w:rsidR="00745DC8" w:rsidRPr="00242C71">
        <w:rPr>
          <w:rFonts w:ascii="Times New Roman" w:hAnsi="Times New Roman"/>
          <w:sz w:val="23"/>
          <w:szCs w:val="23"/>
        </w:rPr>
        <w:t>lin. (7) din Legea nr. 115/2015.</w:t>
      </w:r>
    </w:p>
    <w:p w14:paraId="5351A123" w14:textId="4B8CBCFB" w:rsidR="00775DBB" w:rsidRPr="00242C71" w:rsidRDefault="00775DBB" w:rsidP="00DD4486">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şi completarea Legii nr. 208/2015 privind alegerea Senatului şi a Camerei Deputaților, precum şi pentru organizarea şi </w:t>
      </w:r>
      <w:r w:rsidRPr="002F197A">
        <w:rPr>
          <w:rFonts w:ascii="Times New Roman" w:hAnsi="Times New Roman"/>
          <w:i/>
          <w:sz w:val="23"/>
          <w:szCs w:val="23"/>
        </w:rPr>
        <w:t xml:space="preserve">funcționarea </w:t>
      </w:r>
      <w:r w:rsidR="002F197A" w:rsidRPr="002F197A">
        <w:rPr>
          <w:rFonts w:ascii="Times New Roman" w:eastAsiaTheme="minorHAnsi" w:hAnsi="Times New Roman"/>
          <w:i/>
          <w:sz w:val="23"/>
          <w:szCs w:val="23"/>
        </w:rPr>
        <w:t>Autorității Electorale Permanente</w:t>
      </w:r>
      <w:r w:rsidR="002F197A" w:rsidRPr="002F197A">
        <w:rPr>
          <w:rFonts w:ascii="Times New Roman" w:hAnsi="Times New Roman"/>
          <w:i/>
          <w:sz w:val="23"/>
          <w:szCs w:val="23"/>
        </w:rPr>
        <w:t xml:space="preserve"> </w:t>
      </w:r>
      <w:r w:rsidRPr="00242C71">
        <w:rPr>
          <w:rFonts w:ascii="Times New Roman" w:hAnsi="Times New Roman"/>
          <w:i/>
          <w:sz w:val="23"/>
          <w:szCs w:val="23"/>
        </w:rPr>
        <w:t xml:space="preserve">(Plx.275/2016) </w:t>
      </w:r>
      <w:r w:rsidRPr="00242C71">
        <w:rPr>
          <w:rFonts w:ascii="Times New Roman" w:hAnsi="Times New Roman"/>
          <w:sz w:val="23"/>
          <w:szCs w:val="23"/>
        </w:rPr>
        <w:t>vizează o reprezentare echilibrată a ambelor genuri în cadrul forului legislativ</w:t>
      </w:r>
      <w:r w:rsidR="00745DC8" w:rsidRPr="00242C71">
        <w:rPr>
          <w:rFonts w:ascii="Times New Roman" w:hAnsi="Times New Roman"/>
          <w:sz w:val="23"/>
          <w:szCs w:val="23"/>
        </w:rPr>
        <w:t>. AEP susține soluția legislativă, dar a</w:t>
      </w:r>
      <w:r w:rsidR="006946A9">
        <w:rPr>
          <w:rFonts w:ascii="Times New Roman" w:hAnsi="Times New Roman"/>
          <w:sz w:val="23"/>
          <w:szCs w:val="23"/>
        </w:rPr>
        <w:t xml:space="preserve"> </w:t>
      </w:r>
      <w:r w:rsidR="00745DC8" w:rsidRPr="00242C71">
        <w:rPr>
          <w:rFonts w:ascii="Times New Roman" w:hAnsi="Times New Roman"/>
          <w:sz w:val="23"/>
          <w:szCs w:val="23"/>
        </w:rPr>
        <w:t xml:space="preserve">semnalat că din textul propus </w:t>
      </w:r>
      <w:r w:rsidRPr="00242C71">
        <w:rPr>
          <w:rFonts w:ascii="Times New Roman" w:hAnsi="Times New Roman"/>
          <w:sz w:val="23"/>
          <w:szCs w:val="23"/>
        </w:rPr>
        <w:t xml:space="preserve">nu rezultă cu claritate care este </w:t>
      </w:r>
      <w:r w:rsidRPr="00242C71">
        <w:rPr>
          <w:rFonts w:ascii="Times New Roman" w:hAnsi="Times New Roman"/>
          <w:sz w:val="23"/>
          <w:szCs w:val="23"/>
        </w:rPr>
        <w:lastRenderedPageBreak/>
        <w:t xml:space="preserve">modalitatea de calcul a procentului de 30% prevăzut la alin. (2), respectiv dacă intenția inițiatorilor vizează calcularea acestuia pentru fiecare listă electorală în parte. Totodată, </w:t>
      </w:r>
      <w:r w:rsidR="00745DC8" w:rsidRPr="00242C71">
        <w:rPr>
          <w:rFonts w:ascii="Times New Roman" w:hAnsi="Times New Roman"/>
          <w:sz w:val="23"/>
          <w:szCs w:val="23"/>
        </w:rPr>
        <w:t xml:space="preserve">a menționat </w:t>
      </w:r>
      <w:r w:rsidRPr="00242C71">
        <w:rPr>
          <w:rFonts w:ascii="Times New Roman" w:hAnsi="Times New Roman"/>
          <w:sz w:val="23"/>
          <w:szCs w:val="23"/>
        </w:rPr>
        <w:t xml:space="preserve">faptul că este necesară completarea corespunzătoare </w:t>
      </w:r>
      <w:r w:rsidR="00500570" w:rsidRPr="00242C71">
        <w:rPr>
          <w:rFonts w:ascii="Times New Roman" w:hAnsi="Times New Roman"/>
          <w:sz w:val="23"/>
          <w:szCs w:val="23"/>
        </w:rPr>
        <w:t>textului</w:t>
      </w:r>
      <w:r w:rsidRPr="00242C71">
        <w:rPr>
          <w:rFonts w:ascii="Times New Roman" w:hAnsi="Times New Roman"/>
          <w:sz w:val="23"/>
          <w:szCs w:val="23"/>
        </w:rPr>
        <w:t>, astfel încât să rezulte că listele de candidați se resping de către biroul electoral de circumscripție sau de către Biroul Electoral Central, după caz.</w:t>
      </w:r>
    </w:p>
    <w:p w14:paraId="20AF0764" w14:textId="4608AAFD" w:rsidR="00775DBB" w:rsidRPr="00242C71" w:rsidRDefault="00775DBB" w:rsidP="00DD4486">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Propunerea legislativă pentru modificarea şi completarea Legii nr. 208/2015 privind alegerea Senatului şi a Camerei Deputaților, precum şi pentru organizarea şi funcționarea</w:t>
      </w:r>
      <w:r w:rsidRPr="002F197A">
        <w:rPr>
          <w:rFonts w:ascii="Times New Roman" w:hAnsi="Times New Roman"/>
          <w:i/>
          <w:sz w:val="23"/>
          <w:szCs w:val="23"/>
        </w:rPr>
        <w:t xml:space="preserve"> </w:t>
      </w:r>
      <w:r w:rsidR="002F197A" w:rsidRPr="002F197A">
        <w:rPr>
          <w:rFonts w:ascii="Times New Roman" w:eastAsiaTheme="minorHAnsi" w:hAnsi="Times New Roman"/>
          <w:i/>
          <w:sz w:val="23"/>
          <w:szCs w:val="23"/>
        </w:rPr>
        <w:t>Autorității Electorale Permanente</w:t>
      </w:r>
      <w:r w:rsidR="002F197A" w:rsidRPr="002F197A">
        <w:rPr>
          <w:rFonts w:ascii="Times New Roman" w:hAnsi="Times New Roman"/>
          <w:i/>
          <w:sz w:val="23"/>
          <w:szCs w:val="23"/>
        </w:rPr>
        <w:t xml:space="preserve"> </w:t>
      </w:r>
      <w:r w:rsidRPr="002F197A">
        <w:rPr>
          <w:rFonts w:ascii="Times New Roman" w:hAnsi="Times New Roman"/>
          <w:i/>
          <w:sz w:val="23"/>
          <w:szCs w:val="23"/>
        </w:rPr>
        <w:t>(Bp</w:t>
      </w:r>
      <w:r w:rsidRPr="00242C71">
        <w:rPr>
          <w:rFonts w:ascii="Times New Roman" w:hAnsi="Times New Roman"/>
          <w:sz w:val="23"/>
          <w:szCs w:val="23"/>
        </w:rPr>
        <w:t xml:space="preserve">. 425/2016) vizează modificarea prevederilor art. 23 alin. (2) din Legea nr. 208/2015, cu modificările şi completările ulterioare, în sensul extinderii utilizării listelor electorale suplimentare în secțiile de votare organizate în alte locații decât cele în care îşi au sediul misiunile diplomatice sau oficiile consulare. </w:t>
      </w:r>
      <w:r w:rsidR="00DD4486" w:rsidRPr="00242C71">
        <w:rPr>
          <w:rFonts w:ascii="Times New Roman" w:hAnsi="Times New Roman"/>
          <w:sz w:val="23"/>
          <w:szCs w:val="23"/>
        </w:rPr>
        <w:t xml:space="preserve">AEP a semnalat </w:t>
      </w:r>
      <w:r w:rsidRPr="00242C71">
        <w:rPr>
          <w:rFonts w:ascii="Times New Roman" w:hAnsi="Times New Roman"/>
          <w:sz w:val="23"/>
          <w:szCs w:val="23"/>
        </w:rPr>
        <w:t>faptul că Guvernul României a adoptat Ordonanța de urgență nr. 47/2016</w:t>
      </w:r>
      <w:r w:rsidRPr="00242C71">
        <w:rPr>
          <w:rFonts w:ascii="Times New Roman" w:hAnsi="Times New Roman"/>
          <w:i/>
          <w:sz w:val="23"/>
          <w:szCs w:val="23"/>
        </w:rPr>
        <w:t xml:space="preserve"> </w:t>
      </w:r>
      <w:r w:rsidRPr="00242C71">
        <w:rPr>
          <w:rFonts w:ascii="Times New Roman" w:hAnsi="Times New Roman"/>
          <w:sz w:val="23"/>
          <w:szCs w:val="23"/>
        </w:rPr>
        <w:t>care reglementează o serie de măsuri pentru facilitarea exercitării dreptului de vot de către cetăţenii români cu domiciliul sau reședința în străinătate.</w:t>
      </w:r>
    </w:p>
    <w:p w14:paraId="288DEAA6" w14:textId="408DC962" w:rsidR="00775DBB" w:rsidRPr="00242C71" w:rsidRDefault="00775DBB" w:rsidP="00135B78">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şi completarea Legii nr. 208/2015 privind alegerea Senatului şi a Camerei Deputaților, precum şi pentru organizarea şi </w:t>
      </w:r>
      <w:r w:rsidRPr="002F197A">
        <w:rPr>
          <w:rFonts w:ascii="Times New Roman" w:hAnsi="Times New Roman"/>
          <w:i/>
          <w:sz w:val="23"/>
          <w:szCs w:val="23"/>
        </w:rPr>
        <w:t xml:space="preserve">funcționarea </w:t>
      </w:r>
      <w:r w:rsidR="002F197A" w:rsidRPr="002F197A">
        <w:rPr>
          <w:rFonts w:ascii="Times New Roman" w:eastAsiaTheme="minorHAnsi" w:hAnsi="Times New Roman"/>
          <w:i/>
          <w:sz w:val="23"/>
          <w:szCs w:val="23"/>
        </w:rPr>
        <w:t>Autorității Electorale Permanente</w:t>
      </w:r>
      <w:r w:rsidRPr="00242C71">
        <w:rPr>
          <w:rFonts w:ascii="Times New Roman" w:hAnsi="Times New Roman"/>
          <w:i/>
          <w:sz w:val="23"/>
          <w:szCs w:val="23"/>
        </w:rPr>
        <w:t xml:space="preserve">, publicată în Monitorul Oficial </w:t>
      </w:r>
      <w:r w:rsidR="00D06467" w:rsidRPr="00242C71">
        <w:rPr>
          <w:rFonts w:ascii="Times New Roman" w:hAnsi="Times New Roman"/>
          <w:i/>
          <w:sz w:val="23"/>
          <w:szCs w:val="23"/>
        </w:rPr>
        <w:t xml:space="preserve">al României, Partea I, </w:t>
      </w:r>
      <w:r w:rsidRPr="00242C71">
        <w:rPr>
          <w:rFonts w:ascii="Times New Roman" w:hAnsi="Times New Roman"/>
          <w:i/>
          <w:sz w:val="23"/>
          <w:szCs w:val="23"/>
        </w:rPr>
        <w:t>nr. 553/24.07.2015 (Bp.494/2016)</w:t>
      </w:r>
      <w:r w:rsidRPr="00242C71">
        <w:rPr>
          <w:rFonts w:ascii="Times New Roman" w:hAnsi="Times New Roman"/>
          <w:sz w:val="23"/>
          <w:szCs w:val="23"/>
        </w:rPr>
        <w:t xml:space="preserve"> </w:t>
      </w:r>
      <w:r w:rsidR="00DD4486" w:rsidRPr="00242C71">
        <w:rPr>
          <w:rFonts w:ascii="Times New Roman" w:hAnsi="Times New Roman"/>
          <w:sz w:val="23"/>
          <w:szCs w:val="23"/>
        </w:rPr>
        <w:t xml:space="preserve">vizează includerea în componența tuturor birourilor electorale înființate pentru alegerile parlamentare a câte unui reprezentant desemnat de Grupul parlamentar al minorităţilor naţionale din Camera Deputaților. </w:t>
      </w:r>
      <w:r w:rsidR="00ED0792" w:rsidRPr="00242C71">
        <w:rPr>
          <w:rFonts w:ascii="Times New Roman" w:hAnsi="Times New Roman"/>
          <w:sz w:val="23"/>
          <w:szCs w:val="23"/>
        </w:rPr>
        <w:t xml:space="preserve">Fără a critica măsura propusă pe fond, AEP apreciază că aceasta ar trebui raportată la criteriul interesului respectivelor organizații ale minorităților naționale față de alegerile dintr-o anumită circumscripție electorală. Totodată, </w:t>
      </w:r>
      <w:r w:rsidR="00DD4486" w:rsidRPr="00242C71">
        <w:rPr>
          <w:rFonts w:ascii="Times New Roman" w:hAnsi="Times New Roman"/>
          <w:sz w:val="23"/>
          <w:szCs w:val="23"/>
        </w:rPr>
        <w:t xml:space="preserve">apreciază </w:t>
      </w:r>
      <w:r w:rsidRPr="00242C71">
        <w:rPr>
          <w:rFonts w:ascii="Times New Roman" w:hAnsi="Times New Roman"/>
          <w:sz w:val="23"/>
          <w:szCs w:val="23"/>
        </w:rPr>
        <w:t xml:space="preserve">că soluția legislativă propusă este insuficient argumentată în </w:t>
      </w:r>
      <w:r w:rsidR="00ED0792" w:rsidRPr="00242C71">
        <w:rPr>
          <w:rFonts w:ascii="Times New Roman" w:hAnsi="Times New Roman"/>
          <w:sz w:val="23"/>
          <w:szCs w:val="23"/>
        </w:rPr>
        <w:t xml:space="preserve">expunerea de motive și </w:t>
      </w:r>
      <w:r w:rsidRPr="00242C71">
        <w:rPr>
          <w:rFonts w:ascii="Times New Roman" w:hAnsi="Times New Roman"/>
          <w:sz w:val="23"/>
          <w:szCs w:val="23"/>
        </w:rPr>
        <w:t xml:space="preserve">că implementarea acesteia nu are incidență asupra eficienței activității Biroului Electoral Central, nefiind de natură să determine „funcționarea mult mai eficientă a BEC-ului”. </w:t>
      </w:r>
    </w:p>
    <w:p w14:paraId="30FD64E8" w14:textId="2ABBA43F" w:rsidR="00775DBB" w:rsidRPr="00242C71" w:rsidRDefault="00775DBB" w:rsidP="007D74AD">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Art. 68 alin. (7) din Legea nr. 208 din 20 iulie 2015 privind alegerea Senatului şi a Camerei Deputaților, precum şi pentru </w:t>
      </w:r>
      <w:r w:rsidR="002F197A">
        <w:rPr>
          <w:rFonts w:ascii="Times New Roman" w:hAnsi="Times New Roman"/>
          <w:i/>
          <w:sz w:val="23"/>
          <w:szCs w:val="23"/>
        </w:rPr>
        <w:t>organizarea şi funcționarea Autorității Electorale Permanente</w:t>
      </w:r>
      <w:r w:rsidRPr="00242C71">
        <w:rPr>
          <w:rFonts w:ascii="Times New Roman" w:hAnsi="Times New Roman"/>
          <w:i/>
          <w:sz w:val="23"/>
          <w:szCs w:val="23"/>
        </w:rPr>
        <w:t xml:space="preserve"> (Bp.697/2015) (Plx.264/2016)</w:t>
      </w:r>
      <w:r w:rsidRPr="00242C71">
        <w:rPr>
          <w:rFonts w:ascii="Times New Roman" w:hAnsi="Times New Roman"/>
          <w:sz w:val="23"/>
          <w:szCs w:val="23"/>
        </w:rPr>
        <w:t xml:space="preserve"> propun</w:t>
      </w:r>
      <w:r w:rsidR="00135B78" w:rsidRPr="00242C71">
        <w:rPr>
          <w:rFonts w:ascii="Times New Roman" w:hAnsi="Times New Roman"/>
          <w:sz w:val="23"/>
          <w:szCs w:val="23"/>
        </w:rPr>
        <w:t>e</w:t>
      </w:r>
      <w:r w:rsidRPr="00242C71">
        <w:rPr>
          <w:rFonts w:ascii="Times New Roman" w:hAnsi="Times New Roman"/>
          <w:sz w:val="23"/>
          <w:szCs w:val="23"/>
        </w:rPr>
        <w:t xml:space="preserve"> </w:t>
      </w:r>
      <w:r w:rsidR="00135B78" w:rsidRPr="00242C71">
        <w:rPr>
          <w:rFonts w:ascii="Times New Roman" w:hAnsi="Times New Roman"/>
          <w:sz w:val="23"/>
          <w:szCs w:val="23"/>
        </w:rPr>
        <w:t xml:space="preserve">ca </w:t>
      </w:r>
      <w:r w:rsidRPr="00242C71">
        <w:rPr>
          <w:rFonts w:ascii="Times New Roman" w:hAnsi="Times New Roman"/>
          <w:sz w:val="23"/>
          <w:szCs w:val="23"/>
        </w:rPr>
        <w:t xml:space="preserve">timpul total de antenă care poate fi alocat candidaților independenți în timpul campaniei electorale, la studiourile teritoriale, să crească de la </w:t>
      </w:r>
      <w:r w:rsidRPr="00242C71">
        <w:rPr>
          <w:rFonts w:ascii="Times New Roman" w:hAnsi="Times New Roman"/>
          <w:i/>
          <w:sz w:val="23"/>
          <w:szCs w:val="23"/>
        </w:rPr>
        <w:t>cel mult 5 minute</w:t>
      </w:r>
      <w:r w:rsidRPr="00242C71">
        <w:rPr>
          <w:rFonts w:ascii="Times New Roman" w:hAnsi="Times New Roman"/>
          <w:sz w:val="23"/>
          <w:szCs w:val="23"/>
        </w:rPr>
        <w:t xml:space="preserve">, astfel cum prevede textul normativ aflat în vigoare, la </w:t>
      </w:r>
      <w:r w:rsidRPr="00242C71">
        <w:rPr>
          <w:rFonts w:ascii="Times New Roman" w:hAnsi="Times New Roman"/>
          <w:i/>
          <w:sz w:val="23"/>
          <w:szCs w:val="23"/>
        </w:rPr>
        <w:t>cel mult 30 de minute.</w:t>
      </w:r>
      <w:r w:rsidRPr="00242C71">
        <w:rPr>
          <w:rFonts w:ascii="Times New Roman" w:hAnsi="Times New Roman"/>
          <w:sz w:val="23"/>
          <w:szCs w:val="23"/>
        </w:rPr>
        <w:t xml:space="preserve"> </w:t>
      </w:r>
      <w:r w:rsidR="00135B78" w:rsidRPr="00242C71">
        <w:rPr>
          <w:rFonts w:ascii="Times New Roman" w:hAnsi="Times New Roman"/>
          <w:sz w:val="23"/>
          <w:szCs w:val="23"/>
        </w:rPr>
        <w:t xml:space="preserve">AEP a apreciat </w:t>
      </w:r>
      <w:r w:rsidRPr="00242C71">
        <w:rPr>
          <w:rFonts w:ascii="Times New Roman" w:hAnsi="Times New Roman"/>
          <w:sz w:val="23"/>
          <w:szCs w:val="23"/>
        </w:rPr>
        <w:t>că aceasta nu ridică probleme de constituționalitate sau de concordanță cu l</w:t>
      </w:r>
      <w:r w:rsidR="00135B78" w:rsidRPr="00242C71">
        <w:rPr>
          <w:rFonts w:ascii="Times New Roman" w:hAnsi="Times New Roman"/>
          <w:sz w:val="23"/>
          <w:szCs w:val="23"/>
        </w:rPr>
        <w:t xml:space="preserve">egislația electorală în vigoare și că </w:t>
      </w:r>
      <w:r w:rsidRPr="00242C71">
        <w:rPr>
          <w:rFonts w:ascii="Times New Roman" w:hAnsi="Times New Roman"/>
          <w:sz w:val="23"/>
          <w:szCs w:val="23"/>
        </w:rPr>
        <w:t>nu vizează unul dintre elementele fundamentale ale dreptului electoral (cum ar fi sistemul electoral propriu-zis, componența comisiilor electorale sau delimitarea circumscripțiilor electorale), elemente care nu pot fi amendate cu mai puțin de un an înainte de alegeri, nefiind, deci, pusă în discuție problema stabilității dreptului electoral.</w:t>
      </w:r>
    </w:p>
    <w:p w14:paraId="4EF53B16" w14:textId="3129E850" w:rsidR="00775DBB" w:rsidRPr="00242C71" w:rsidRDefault="00775DBB" w:rsidP="006071F9">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şi completarea Legii nr. 288/2015 privind votul prin corespondenţă, precum şi modificarea şi completarea Legii nr. 208/2015 privind alegerea Senatului şi a Camerei Deputaților, precum și pentru </w:t>
      </w:r>
      <w:r w:rsidR="002F197A">
        <w:rPr>
          <w:rFonts w:ascii="Times New Roman" w:hAnsi="Times New Roman"/>
          <w:i/>
          <w:sz w:val="23"/>
          <w:szCs w:val="23"/>
        </w:rPr>
        <w:t>organizarea şi funcționarea Autorității Electorale Permanente</w:t>
      </w:r>
      <w:r w:rsidRPr="00242C71">
        <w:rPr>
          <w:rFonts w:ascii="Times New Roman" w:hAnsi="Times New Roman"/>
          <w:i/>
          <w:sz w:val="23"/>
          <w:szCs w:val="23"/>
        </w:rPr>
        <w:t xml:space="preserve"> (Bp. 427/2016) </w:t>
      </w:r>
      <w:r w:rsidR="00B2268B" w:rsidRPr="00242C71">
        <w:rPr>
          <w:rFonts w:ascii="Times New Roman" w:hAnsi="Times New Roman"/>
          <w:sz w:val="23"/>
          <w:szCs w:val="23"/>
        </w:rPr>
        <w:t>propune ca</w:t>
      </w:r>
      <w:r w:rsidR="00B2268B" w:rsidRPr="00242C71">
        <w:rPr>
          <w:rFonts w:ascii="Times New Roman" w:hAnsi="Times New Roman"/>
          <w:i/>
          <w:sz w:val="23"/>
          <w:szCs w:val="23"/>
        </w:rPr>
        <w:t xml:space="preserve"> </w:t>
      </w:r>
      <w:r w:rsidRPr="00242C71">
        <w:rPr>
          <w:rFonts w:ascii="Times New Roman" w:hAnsi="Times New Roman"/>
          <w:sz w:val="23"/>
          <w:szCs w:val="23"/>
        </w:rPr>
        <w:t xml:space="preserve">alegătorul care a optat deja pentru votul prin corespondență să poată vota la acel scrutin la secția de votare, cu condiția predării președintelui biroului electoral al respectivei secții de votare, a documentelor necesare exercitării dreptului de vot prin corespondenţă, prevăzute de art. 10 alin. (1) din lege. </w:t>
      </w:r>
      <w:r w:rsidR="00B2268B" w:rsidRPr="00242C71">
        <w:rPr>
          <w:rFonts w:ascii="Times New Roman" w:hAnsi="Times New Roman"/>
          <w:sz w:val="23"/>
          <w:szCs w:val="23"/>
        </w:rPr>
        <w:t>AEP a arătat că p</w:t>
      </w:r>
      <w:r w:rsidRPr="00242C71">
        <w:rPr>
          <w:rFonts w:ascii="Times New Roman" w:hAnsi="Times New Roman"/>
          <w:sz w:val="23"/>
          <w:szCs w:val="23"/>
        </w:rPr>
        <w:t xml:space="preserve">otrivit prevederilor art. 6 alin. (4) din Legea nr. 288/2015, cu modificările și completările ulterioare, alegătorul care a primit documentele necesare exercitării dreptului de vot prin corespondenţă, nu va figura în listele electorale permanente întocmite pentru scrutinul respectiv. În cazul adoptării modificării propuse, acesta va putea să își exercite dreptul de vot numai la secțiile de votare în care se utilizează liste electorale suplimentare, fiind necesar să facă dovada că are domiciliul sau reședința </w:t>
      </w:r>
      <w:r w:rsidRPr="00242C71">
        <w:rPr>
          <w:rFonts w:ascii="Times New Roman" w:hAnsi="Times New Roman"/>
          <w:sz w:val="23"/>
          <w:szCs w:val="23"/>
        </w:rPr>
        <w:lastRenderedPageBreak/>
        <w:t>în străinătate, după caz, în conformitate cu prevederile art. 51 alin. (3) lit. a) din Legea nr. 208/2015, cu modificările și completările ulterioare.</w:t>
      </w:r>
    </w:p>
    <w:p w14:paraId="3C0CDC0A" w14:textId="19D5762A" w:rsidR="00775DBB" w:rsidRPr="00242C71" w:rsidRDefault="00775DBB" w:rsidP="00BE2AF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art. 42 alin. (2) din Legea nr. 334/2006 privind finanțarea activității partidelor politice şi a campaniilor electorale </w:t>
      </w:r>
      <w:r w:rsidRPr="00242C71">
        <w:rPr>
          <w:rFonts w:ascii="Times New Roman" w:hAnsi="Times New Roman"/>
          <w:sz w:val="23"/>
          <w:szCs w:val="23"/>
        </w:rPr>
        <w:t xml:space="preserve">(Bp. 44/2016) </w:t>
      </w:r>
      <w:r w:rsidR="006071F9" w:rsidRPr="00242C71">
        <w:rPr>
          <w:rFonts w:ascii="Times New Roman" w:hAnsi="Times New Roman"/>
          <w:sz w:val="23"/>
          <w:szCs w:val="23"/>
        </w:rPr>
        <w:t xml:space="preserve">vizează efectuarea simultan, de Curtea de Conturi şi de </w:t>
      </w:r>
      <w:r w:rsidR="005E02B3" w:rsidRPr="00242C71">
        <w:rPr>
          <w:rFonts w:ascii="Times New Roman" w:hAnsi="Times New Roman"/>
          <w:sz w:val="23"/>
          <w:szCs w:val="23"/>
        </w:rPr>
        <w:t>AEP</w:t>
      </w:r>
      <w:r w:rsidR="006071F9" w:rsidRPr="00242C71">
        <w:rPr>
          <w:rFonts w:ascii="Times New Roman" w:hAnsi="Times New Roman"/>
          <w:sz w:val="23"/>
          <w:szCs w:val="23"/>
        </w:rPr>
        <w:t xml:space="preserve"> a </w:t>
      </w:r>
      <w:r w:rsidRPr="00242C71">
        <w:rPr>
          <w:rFonts w:ascii="Times New Roman" w:hAnsi="Times New Roman"/>
          <w:sz w:val="23"/>
          <w:szCs w:val="23"/>
        </w:rPr>
        <w:t>controlul</w:t>
      </w:r>
      <w:r w:rsidR="006071F9" w:rsidRPr="00242C71">
        <w:rPr>
          <w:rFonts w:ascii="Times New Roman" w:hAnsi="Times New Roman"/>
          <w:sz w:val="23"/>
          <w:szCs w:val="23"/>
        </w:rPr>
        <w:t>ui</w:t>
      </w:r>
      <w:r w:rsidRPr="00242C71">
        <w:rPr>
          <w:rFonts w:ascii="Times New Roman" w:hAnsi="Times New Roman"/>
          <w:sz w:val="23"/>
          <w:szCs w:val="23"/>
        </w:rPr>
        <w:t xml:space="preserve"> respectării prevederilor legale privind veniturile şi cheltuielile partidelor politice, ale alianțelor politice sau electorale, ale candidaților independenți, precum şi legalitatea finanțării campaniilor electorale.</w:t>
      </w:r>
      <w:r w:rsidR="00BE2AF1" w:rsidRPr="00242C71">
        <w:rPr>
          <w:rFonts w:ascii="Times New Roman" w:hAnsi="Times New Roman"/>
          <w:sz w:val="23"/>
          <w:szCs w:val="23"/>
        </w:rPr>
        <w:t xml:space="preserve"> AEP a arătat că </w:t>
      </w:r>
      <w:r w:rsidRPr="00242C71">
        <w:rPr>
          <w:rFonts w:ascii="Times New Roman" w:hAnsi="Times New Roman"/>
          <w:sz w:val="23"/>
          <w:szCs w:val="23"/>
        </w:rPr>
        <w:t xml:space="preserve">în anul 2010 GRECO a adresat </w:t>
      </w:r>
      <w:r w:rsidR="00CF1973" w:rsidRPr="00242C71">
        <w:rPr>
          <w:rFonts w:ascii="Times New Roman" w:hAnsi="Times New Roman"/>
          <w:sz w:val="23"/>
          <w:szCs w:val="23"/>
        </w:rPr>
        <w:t xml:space="preserve">României </w:t>
      </w:r>
      <w:r w:rsidRPr="00242C71">
        <w:rPr>
          <w:rFonts w:ascii="Times New Roman" w:hAnsi="Times New Roman"/>
          <w:sz w:val="23"/>
          <w:szCs w:val="23"/>
        </w:rPr>
        <w:t xml:space="preserve">13 recomandări </w:t>
      </w:r>
      <w:r w:rsidR="00CF1973" w:rsidRPr="00242C71">
        <w:rPr>
          <w:rFonts w:ascii="Times New Roman" w:hAnsi="Times New Roman"/>
          <w:sz w:val="23"/>
          <w:szCs w:val="23"/>
        </w:rPr>
        <w:t>referitoare la</w:t>
      </w:r>
      <w:r w:rsidRPr="00242C71">
        <w:rPr>
          <w:rFonts w:ascii="Times New Roman" w:hAnsi="Times New Roman"/>
          <w:sz w:val="23"/>
          <w:szCs w:val="23"/>
        </w:rPr>
        <w:t xml:space="preserve"> transparența finanțării partidelor politice. Una dintre cele 13 recomandări (Recomandarea ix) a vizat preluarea de către </w:t>
      </w:r>
      <w:r w:rsidR="005E02B3" w:rsidRPr="00242C71">
        <w:rPr>
          <w:rFonts w:ascii="Times New Roman" w:hAnsi="Times New Roman"/>
          <w:sz w:val="23"/>
          <w:szCs w:val="23"/>
        </w:rPr>
        <w:t>AEP</w:t>
      </w:r>
      <w:r w:rsidRPr="00242C71">
        <w:rPr>
          <w:rFonts w:ascii="Times New Roman" w:hAnsi="Times New Roman"/>
          <w:sz w:val="23"/>
          <w:szCs w:val="23"/>
        </w:rPr>
        <w:t xml:space="preserve"> a întregii responsabilități de a monitoriza conformitatea cu Legea nr. 334/2006 privind finanţarea activităţii partidelor politice şi a campaniilor electorale.</w:t>
      </w:r>
    </w:p>
    <w:p w14:paraId="54623390" w14:textId="2D22E13B" w:rsidR="00775DBB" w:rsidRPr="00242C71" w:rsidRDefault="00775DBB" w:rsidP="00BE2AF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Legii nr. 393/2004 privind Statutul aleșilor locali </w:t>
      </w:r>
      <w:r w:rsidRPr="00242C71">
        <w:rPr>
          <w:rFonts w:ascii="Times New Roman" w:hAnsi="Times New Roman"/>
          <w:sz w:val="23"/>
          <w:szCs w:val="23"/>
        </w:rPr>
        <w:t xml:space="preserve">(Bp.642/2015) </w:t>
      </w:r>
      <w:r w:rsidR="00CE653C" w:rsidRPr="00242C71">
        <w:rPr>
          <w:rFonts w:ascii="Times New Roman" w:hAnsi="Times New Roman"/>
          <w:sz w:val="23"/>
          <w:szCs w:val="23"/>
        </w:rPr>
        <w:t>vizează încetarea</w:t>
      </w:r>
      <w:r w:rsidRPr="00242C71">
        <w:rPr>
          <w:rFonts w:ascii="Times New Roman" w:hAnsi="Times New Roman"/>
          <w:sz w:val="23"/>
          <w:szCs w:val="23"/>
        </w:rPr>
        <w:t xml:space="preserve"> de drept a calității de consilier local sau de consilier județean, înainte de expirarea duratei normale a mandatului, în cazul persoanelor care au fost condamnate „</w:t>
      </w:r>
      <w:r w:rsidRPr="00242C71">
        <w:rPr>
          <w:rFonts w:ascii="Times New Roman" w:hAnsi="Times New Roman"/>
          <w:i/>
          <w:sz w:val="23"/>
          <w:szCs w:val="23"/>
        </w:rPr>
        <w:t>printr-o hotărâre judecătorească rămasă definitivă, pentru vreuna din infracțiunile de corupție sau de serviciu”</w:t>
      </w:r>
      <w:r w:rsidRPr="00242C71">
        <w:rPr>
          <w:rFonts w:ascii="Times New Roman" w:hAnsi="Times New Roman"/>
          <w:sz w:val="23"/>
          <w:szCs w:val="23"/>
        </w:rPr>
        <w:t>, precum şi în cazul persoanelor care au fost condamnate „</w:t>
      </w:r>
      <w:r w:rsidRPr="00242C71">
        <w:rPr>
          <w:rFonts w:ascii="Times New Roman" w:hAnsi="Times New Roman"/>
          <w:i/>
          <w:sz w:val="23"/>
          <w:szCs w:val="23"/>
        </w:rPr>
        <w:t xml:space="preserve">printr-o hotărâre judecătorească rămasă definitivă, la o pedeapsă privativă de libertate, pentru orice altă infracțiune”. </w:t>
      </w:r>
      <w:r w:rsidRPr="00242C71">
        <w:rPr>
          <w:rFonts w:ascii="Times New Roman" w:hAnsi="Times New Roman"/>
          <w:sz w:val="23"/>
          <w:szCs w:val="23"/>
        </w:rPr>
        <w:t>În mod similar, se propune modificarea şi completarea</w:t>
      </w:r>
      <w:r w:rsidRPr="00242C71">
        <w:rPr>
          <w:rFonts w:ascii="Times New Roman" w:hAnsi="Times New Roman"/>
          <w:i/>
          <w:sz w:val="23"/>
          <w:szCs w:val="23"/>
        </w:rPr>
        <w:t xml:space="preserve"> </w:t>
      </w:r>
      <w:r w:rsidRPr="00242C71">
        <w:rPr>
          <w:rFonts w:ascii="Times New Roman" w:hAnsi="Times New Roman"/>
          <w:sz w:val="23"/>
          <w:szCs w:val="23"/>
        </w:rPr>
        <w:t xml:space="preserve">art. 15 alin. (2) lit. e) din lege, referitor la încetarea de drept a calității de primar şi, respectiv, de președinte al consiliului județean, înainte de expirarea duratei normale a mandatului. </w:t>
      </w:r>
      <w:r w:rsidR="00EC4A55" w:rsidRPr="00242C71">
        <w:rPr>
          <w:rFonts w:ascii="Times New Roman" w:hAnsi="Times New Roman"/>
          <w:sz w:val="23"/>
          <w:szCs w:val="23"/>
        </w:rPr>
        <w:t xml:space="preserve">AEP a arătat </w:t>
      </w:r>
      <w:r w:rsidRPr="00242C71">
        <w:rPr>
          <w:rFonts w:ascii="Times New Roman" w:hAnsi="Times New Roman"/>
          <w:sz w:val="23"/>
          <w:szCs w:val="23"/>
        </w:rPr>
        <w:t>că infracțiunile de corupție şi de serviciu care sunt reglementate în cadrul Titlului V al  Legii nr. 286/2009 privind Codul penal, cu modificările şi completările ulterioare, includ o mare varietate de fapte care prezintă un grad de pericol social mediu sau sporit, care a fost individualizat de legiuitor prin aplicarea unor sancțiuni distincte, respectiv amendă alternativă cu închisoare şi până la închisoare de la 3 la 10 ani.</w:t>
      </w:r>
      <w:r w:rsidR="00EC4A55" w:rsidRPr="00242C71">
        <w:rPr>
          <w:rFonts w:ascii="Times New Roman" w:hAnsi="Times New Roman"/>
          <w:sz w:val="23"/>
          <w:szCs w:val="23"/>
        </w:rPr>
        <w:t xml:space="preserve"> AEP a apreciat că </w:t>
      </w:r>
      <w:r w:rsidR="006946A9" w:rsidRPr="00242C71">
        <w:rPr>
          <w:rFonts w:ascii="Times New Roman" w:hAnsi="Times New Roman"/>
          <w:sz w:val="23"/>
          <w:szCs w:val="23"/>
        </w:rPr>
        <w:t>adoptarea</w:t>
      </w:r>
      <w:r w:rsidR="00EC4A55" w:rsidRPr="00242C71">
        <w:rPr>
          <w:rFonts w:ascii="Times New Roman" w:hAnsi="Times New Roman"/>
          <w:sz w:val="23"/>
          <w:szCs w:val="23"/>
        </w:rPr>
        <w:t xml:space="preserve"> soluției propuse reprezintă o decizie aflată exclusiv la latitudinea Parlamentului</w:t>
      </w:r>
    </w:p>
    <w:p w14:paraId="1CDB3E81" w14:textId="16EF67E3" w:rsidR="00775DBB" w:rsidRPr="00242C71" w:rsidRDefault="00775DBB" w:rsidP="005B3D0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privind declararea UDMR drept organizație ilegală, anti-constituțională şi anti-statală  </w:t>
      </w:r>
      <w:r w:rsidRPr="00242C71">
        <w:rPr>
          <w:rFonts w:ascii="Times New Roman" w:hAnsi="Times New Roman"/>
          <w:sz w:val="23"/>
          <w:szCs w:val="23"/>
        </w:rPr>
        <w:t xml:space="preserve">(Bp.666/2015) </w:t>
      </w:r>
      <w:r w:rsidR="00977CEA" w:rsidRPr="00242C71">
        <w:rPr>
          <w:rFonts w:ascii="Times New Roman" w:hAnsi="Times New Roman"/>
          <w:sz w:val="23"/>
          <w:szCs w:val="23"/>
        </w:rPr>
        <w:t>vizează</w:t>
      </w:r>
      <w:r w:rsidRPr="00242C71">
        <w:rPr>
          <w:rFonts w:ascii="Times New Roman" w:hAnsi="Times New Roman"/>
          <w:sz w:val="23"/>
          <w:szCs w:val="23"/>
        </w:rPr>
        <w:t xml:space="preserve"> adoptarea unei legi prin care Uniunea Democrată a Maghiarilor din România să fie declarată organizație ilegală, anti-constituțională şi anti-statală, încetându-şi activitatea de drept în temeiul respectivei legi. Se propune, de asemenea, interzicerea utilizării simbolurilor UDMR pe teritoriul statului român, transferarea patrimoniului Uniunii într-un fond special la dispoziția Guvernului României, încetarea mandatelor reprezentanților UDMR aleși la nivel central şi local şi instituirea interdicției pentru aceștia de a mai candida pentru funcții alese pentru o perioadă de 10 ani.</w:t>
      </w:r>
      <w:r w:rsidR="005B3D01" w:rsidRPr="00242C71">
        <w:rPr>
          <w:rFonts w:ascii="Times New Roman" w:hAnsi="Times New Roman"/>
          <w:sz w:val="23"/>
          <w:szCs w:val="23"/>
        </w:rPr>
        <w:t xml:space="preserve"> AEP a apreciat că </w:t>
      </w:r>
      <w:r w:rsidRPr="00242C71">
        <w:rPr>
          <w:rFonts w:ascii="Times New Roman" w:hAnsi="Times New Roman"/>
          <w:sz w:val="23"/>
          <w:szCs w:val="23"/>
        </w:rPr>
        <w:t>obiectul actului normativ propus nu se înscrie în sfe</w:t>
      </w:r>
      <w:r w:rsidR="005B3D01" w:rsidRPr="00242C71">
        <w:rPr>
          <w:rFonts w:ascii="Times New Roman" w:hAnsi="Times New Roman"/>
          <w:sz w:val="23"/>
          <w:szCs w:val="23"/>
        </w:rPr>
        <w:t>ra de  reglementare a unei legi și că</w:t>
      </w:r>
      <w:r w:rsidRPr="00242C71">
        <w:rPr>
          <w:rFonts w:ascii="Times New Roman" w:hAnsi="Times New Roman"/>
          <w:sz w:val="23"/>
          <w:szCs w:val="23"/>
        </w:rPr>
        <w:t xml:space="preserve"> soluțiile legislative propuse încalcă prevederile Constituției României, republicată, ale Legii nr. 14/2003 a partidelor politice, republicată şi ale Legii nr. 47/1992 privind organizarea şi funcționarea Curții Constituționale, republicată, cu modificările ulterioare.</w:t>
      </w:r>
    </w:p>
    <w:p w14:paraId="0120AB64" w14:textId="4FA94587" w:rsidR="00775DBB" w:rsidRPr="00242C71" w:rsidRDefault="00775DBB" w:rsidP="000700D1">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privind unele măsuri pentru asigurarea exercitării dreptului de vot în afara teritoriului României </w:t>
      </w:r>
      <w:r w:rsidRPr="00242C71">
        <w:rPr>
          <w:rFonts w:ascii="Times New Roman" w:hAnsi="Times New Roman"/>
          <w:sz w:val="23"/>
          <w:szCs w:val="23"/>
        </w:rPr>
        <w:t xml:space="preserve">(Bp. 410/2016) are ca obiect  reglementarea unor  măsuri pentru exercitarea dreptului de vot de către cetăţenii români cu domiciliul în străinătate, cetățenii cu permis de ședere de lungă durată sau cu ședere permanentă în străinătate, angajații reprezentanțelor diplomatice și consulare ale României, aflați pe teritoriul Republicii Moldova, al statelor membre ale Uniunii Europene, al Regatului Unit al Marii Britanii și al Irlandei de Nord, la referendumul național, la alegerile pentru Președintelui României și la alegerile pentru Parlamentul European. </w:t>
      </w:r>
      <w:r w:rsidR="00977CEA" w:rsidRPr="00242C71">
        <w:rPr>
          <w:rFonts w:ascii="Times New Roman" w:hAnsi="Times New Roman"/>
          <w:sz w:val="23"/>
          <w:szCs w:val="23"/>
        </w:rPr>
        <w:t>AEP a semnalat</w:t>
      </w:r>
      <w:r w:rsidRPr="00242C71">
        <w:rPr>
          <w:rFonts w:ascii="Times New Roman" w:hAnsi="Times New Roman"/>
          <w:sz w:val="23"/>
          <w:szCs w:val="23"/>
        </w:rPr>
        <w:t xml:space="preserve"> lipsa armonizării textului propus cu legislația în vigoare, precum și lipsa de claritate a unora dintre articole.</w:t>
      </w:r>
      <w:r w:rsidR="000700D1" w:rsidRPr="00242C71">
        <w:rPr>
          <w:rFonts w:ascii="Times New Roman" w:hAnsi="Times New Roman"/>
          <w:sz w:val="23"/>
          <w:szCs w:val="23"/>
        </w:rPr>
        <w:t xml:space="preserve"> Pe fond, a arătat că nu se justifică instituirea unor prevederi speciale doar pentru cetățenii români din anumite state și că regulile care se aplică </w:t>
      </w:r>
      <w:r w:rsidR="000700D1" w:rsidRPr="00242C71">
        <w:rPr>
          <w:rFonts w:ascii="Times New Roman" w:hAnsi="Times New Roman"/>
          <w:sz w:val="23"/>
          <w:szCs w:val="23"/>
        </w:rPr>
        <w:lastRenderedPageBreak/>
        <w:t>exercitării dreptului de vot în străinătate trebuie să fie aceleași pentru toți alegătorii care votează în afara granițelor țării. Curtea Constituțională a reținut, în repetate rânduri, faptul că diferența de tratament juridic trebuie să aibă la bază o motivare obiectivă și rezonabilă</w:t>
      </w:r>
      <w:r w:rsidR="00A7111A" w:rsidRPr="00242C71">
        <w:rPr>
          <w:rFonts w:ascii="Times New Roman" w:hAnsi="Times New Roman"/>
          <w:sz w:val="23"/>
          <w:szCs w:val="23"/>
        </w:rPr>
        <w:t>.</w:t>
      </w:r>
    </w:p>
    <w:p w14:paraId="5D5BBC25" w14:textId="7F2B9460" w:rsidR="00775DBB" w:rsidRPr="00242C71" w:rsidRDefault="00775DBB" w:rsidP="00B75821">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organizarea și desfășurarea referendumului național privind revizuirea Constituției </w:t>
      </w:r>
      <w:r w:rsidRPr="00242C71">
        <w:rPr>
          <w:rFonts w:ascii="Times New Roman" w:hAnsi="Times New Roman"/>
          <w:sz w:val="23"/>
          <w:szCs w:val="23"/>
        </w:rPr>
        <w:t>(Bp.</w:t>
      </w:r>
      <w:r w:rsidR="000700D1" w:rsidRPr="00242C71">
        <w:rPr>
          <w:rFonts w:ascii="Times New Roman" w:hAnsi="Times New Roman"/>
          <w:sz w:val="23"/>
          <w:szCs w:val="23"/>
        </w:rPr>
        <w:t xml:space="preserve"> </w:t>
      </w:r>
      <w:r w:rsidRPr="00242C71">
        <w:rPr>
          <w:rFonts w:ascii="Times New Roman" w:hAnsi="Times New Roman"/>
          <w:sz w:val="23"/>
          <w:szCs w:val="23"/>
        </w:rPr>
        <w:t>599/2016) are ca obiect de reglementare o serie de aspecte organizatorice</w:t>
      </w:r>
      <w:r w:rsidR="00275065" w:rsidRPr="00242C71">
        <w:rPr>
          <w:rFonts w:ascii="Times New Roman" w:hAnsi="Times New Roman"/>
          <w:sz w:val="23"/>
          <w:szCs w:val="23"/>
        </w:rPr>
        <w:t xml:space="preserve">  privind desfășurarea referendumului. AEP a arătat că </w:t>
      </w:r>
      <w:r w:rsidR="00985CE5" w:rsidRPr="00242C71">
        <w:rPr>
          <w:rFonts w:ascii="Times New Roman" w:hAnsi="Times New Roman"/>
          <w:sz w:val="23"/>
          <w:szCs w:val="23"/>
        </w:rPr>
        <w:t xml:space="preserve">o parte dintre </w:t>
      </w:r>
      <w:r w:rsidR="00275065" w:rsidRPr="00242C71">
        <w:rPr>
          <w:rFonts w:ascii="Times New Roman" w:hAnsi="Times New Roman"/>
          <w:sz w:val="23"/>
          <w:szCs w:val="23"/>
        </w:rPr>
        <w:t>acestea</w:t>
      </w:r>
      <w:r w:rsidRPr="00242C71">
        <w:rPr>
          <w:rFonts w:ascii="Times New Roman" w:hAnsi="Times New Roman"/>
          <w:sz w:val="23"/>
          <w:szCs w:val="23"/>
        </w:rPr>
        <w:t xml:space="preserve"> sunt deja reglementate în cadrul Constituției României, revizuită, precum și în cadrul Legii nr. 3/2000, cu modificările și completările ulterioare.</w:t>
      </w:r>
      <w:r w:rsidR="00275065" w:rsidRPr="00242C71">
        <w:t xml:space="preserve"> </w:t>
      </w:r>
      <w:r w:rsidR="00275065" w:rsidRPr="00242C71">
        <w:rPr>
          <w:rFonts w:ascii="Times New Roman" w:hAnsi="Times New Roman"/>
          <w:sz w:val="23"/>
          <w:szCs w:val="23"/>
        </w:rPr>
        <w:t>Pornind însă de la aspectele menționate în cadrul propunerii legislative, care reflectă o serie dintre lacunele Legii nr. 3/2000, a apreciat că este necesară o analiză detaliată a prevederilor acestei legi, în vederea modificării și completării. Astfel, textul Legii nr. 3/2000 nu a încorporat evoluția actelor normative din domeniul electoral din ultimii 2 ani. O serie de trimiteri din corpul legii fac referire la Legea nr. 35/2008 sau la Legea nr. 67/2004, abrogate în prezent, și nu reflectă modificările majore instituite de Legea nr. 208/2015 privind Registrul electoral, listele electorale, corpul experților electorali, etc.</w:t>
      </w:r>
    </w:p>
    <w:p w14:paraId="22628D0A" w14:textId="6B2B616A" w:rsidR="00775DBB" w:rsidRPr="00242C71" w:rsidRDefault="00775DBB" w:rsidP="00B75821">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care prevede că aleșii locali, primarii, președinții de consilii județene şi consilierii comunali, orășenești, municipali şi județeni nu vor putea ocupa aceste funcții mai mult de două mandate succesive </w:t>
      </w:r>
      <w:r w:rsidRPr="00242C71">
        <w:rPr>
          <w:rFonts w:ascii="Times New Roman" w:hAnsi="Times New Roman"/>
          <w:sz w:val="23"/>
          <w:szCs w:val="23"/>
        </w:rPr>
        <w:t>(Plx.260/2016) are ca obiect instituirea interdicției aleșilor locali de a deține funcțiile de primar, consilier local sau consilier județean,</w:t>
      </w:r>
      <w:r w:rsidR="006E1788" w:rsidRPr="00242C71">
        <w:rPr>
          <w:rFonts w:ascii="Times New Roman" w:hAnsi="Times New Roman"/>
          <w:sz w:val="23"/>
          <w:szCs w:val="23"/>
        </w:rPr>
        <w:t xml:space="preserve"> pentru mai mult de 2 mandate. </w:t>
      </w:r>
      <w:r w:rsidRPr="00242C71">
        <w:rPr>
          <w:rFonts w:ascii="Times New Roman" w:hAnsi="Times New Roman"/>
          <w:sz w:val="23"/>
          <w:szCs w:val="23"/>
        </w:rPr>
        <w:t>Interdicția se referă, de asemenea, la funcția de președinte al consiliului județean.</w:t>
      </w:r>
      <w:r w:rsidR="00127251" w:rsidRPr="00242C71">
        <w:rPr>
          <w:rFonts w:ascii="Times New Roman" w:hAnsi="Times New Roman"/>
          <w:sz w:val="23"/>
          <w:szCs w:val="23"/>
        </w:rPr>
        <w:t xml:space="preserve"> Raportat</w:t>
      </w:r>
      <w:r w:rsidRPr="00242C71">
        <w:rPr>
          <w:rFonts w:ascii="Times New Roman" w:hAnsi="Times New Roman"/>
          <w:sz w:val="23"/>
          <w:szCs w:val="23"/>
        </w:rPr>
        <w:t xml:space="preserve"> la prevederile art. 37 din Constituția României, conform cărora „au dreptul de a fi aleși toți cetățenii cu drept de vot care îndeplinesc condițiile prevăzute în articolul 16 alineatul (3), dacă nu le este interzisă asocierea în partide politice, potrivit articolului 40 alineatul (3)”, </w:t>
      </w:r>
      <w:r w:rsidR="0088054D" w:rsidRPr="00242C71">
        <w:rPr>
          <w:rFonts w:ascii="Times New Roman" w:hAnsi="Times New Roman"/>
          <w:sz w:val="23"/>
          <w:szCs w:val="23"/>
        </w:rPr>
        <w:t>AEP a apreciat</w:t>
      </w:r>
      <w:r w:rsidRPr="00242C71">
        <w:rPr>
          <w:rFonts w:ascii="Times New Roman" w:hAnsi="Times New Roman"/>
          <w:sz w:val="23"/>
          <w:szCs w:val="23"/>
        </w:rPr>
        <w:t xml:space="preserve"> că soluția legislativă propusă de inițiator reprezintă o restrângere a dreptului de a fi ales.</w:t>
      </w:r>
    </w:p>
    <w:p w14:paraId="490A893A" w14:textId="46254A36" w:rsidR="00E361F2" w:rsidRPr="00242C71" w:rsidRDefault="00775DBB" w:rsidP="008141C6">
      <w:pPr>
        <w:autoSpaceDE w:val="0"/>
        <w:autoSpaceDN w:val="0"/>
        <w:adjustRightInd w:val="0"/>
        <w:spacing w:after="0" w:line="276" w:lineRule="auto"/>
        <w:ind w:firstLine="567"/>
        <w:jc w:val="both"/>
        <w:rPr>
          <w:rFonts w:ascii="Times New Roman" w:hAnsi="Times New Roman"/>
        </w:rPr>
      </w:pPr>
      <w:r w:rsidRPr="00242C71">
        <w:rPr>
          <w:rFonts w:ascii="Times New Roman" w:hAnsi="Times New Roman"/>
          <w:i/>
          <w:sz w:val="23"/>
          <w:szCs w:val="23"/>
        </w:rPr>
        <w:t xml:space="preserve">Propunerea legislativă pentru modificarea și completarea Legii nr. 208/2015 privind alegerea Senatului şi a Camerei Deputaților, precum şi pentru </w:t>
      </w:r>
      <w:r w:rsidR="002F197A">
        <w:rPr>
          <w:rFonts w:ascii="Times New Roman" w:hAnsi="Times New Roman"/>
          <w:i/>
          <w:sz w:val="23"/>
          <w:szCs w:val="23"/>
        </w:rPr>
        <w:t>organizarea şi funcționarea Autorității Electorale Permanente</w:t>
      </w:r>
      <w:r w:rsidRPr="00242C71">
        <w:rPr>
          <w:rFonts w:ascii="Times New Roman" w:hAnsi="Times New Roman"/>
          <w:i/>
          <w:sz w:val="23"/>
          <w:szCs w:val="23"/>
        </w:rPr>
        <w:t xml:space="preserve"> </w:t>
      </w:r>
      <w:r w:rsidRPr="00242C71">
        <w:rPr>
          <w:rFonts w:ascii="Times New Roman" w:hAnsi="Times New Roman"/>
          <w:sz w:val="23"/>
          <w:szCs w:val="23"/>
        </w:rPr>
        <w:t xml:space="preserve">(Bp.564/2016) </w:t>
      </w:r>
      <w:r w:rsidR="00BB5929" w:rsidRPr="00242C71">
        <w:rPr>
          <w:rFonts w:ascii="Times New Roman" w:hAnsi="Times New Roman"/>
          <w:sz w:val="23"/>
          <w:szCs w:val="23"/>
        </w:rPr>
        <w:t xml:space="preserve">propune </w:t>
      </w:r>
      <w:r w:rsidR="00D664CE" w:rsidRPr="00242C71">
        <w:rPr>
          <w:rFonts w:ascii="Times New Roman" w:hAnsi="Times New Roman"/>
          <w:sz w:val="23"/>
          <w:szCs w:val="23"/>
        </w:rPr>
        <w:t>suplimentarea numărului de mandate alocate pentru circumscripția electorală pentru cetățenii români cu domiciliul în afara țării</w:t>
      </w:r>
      <w:r w:rsidR="00E361F2" w:rsidRPr="00242C71">
        <w:rPr>
          <w:rFonts w:ascii="Times New Roman" w:hAnsi="Times New Roman"/>
          <w:sz w:val="23"/>
          <w:szCs w:val="23"/>
        </w:rPr>
        <w:t xml:space="preserve"> și reducerea numărului de semnături de susținere proporțional cu numărul de candidaturi depuse de fiecare competitor electoral</w:t>
      </w:r>
      <w:r w:rsidR="008141C6" w:rsidRPr="00242C71">
        <w:rPr>
          <w:rFonts w:ascii="Times New Roman" w:hAnsi="Times New Roman"/>
          <w:sz w:val="23"/>
          <w:szCs w:val="23"/>
        </w:rPr>
        <w:t>.</w:t>
      </w:r>
      <w:r w:rsidR="00E361F2" w:rsidRPr="00242C71">
        <w:t xml:space="preserve"> </w:t>
      </w:r>
      <w:r w:rsidR="00E361F2" w:rsidRPr="00242C71">
        <w:rPr>
          <w:rFonts w:ascii="Times New Roman" w:hAnsi="Times New Roman"/>
          <w:sz w:val="23"/>
          <w:szCs w:val="23"/>
        </w:rPr>
        <w:t>Suplimentarea numărului de mandate alocate pentru circumscripția electorală pentru cetățenii români cu domiciliul în afara țării poate fi realizată, în opinia AEP, strict prin modificarea Anexei nr. 1 la Legea nr. 208/2015.</w:t>
      </w:r>
      <w:r w:rsidR="008141C6" w:rsidRPr="00242C71">
        <w:rPr>
          <w:rFonts w:ascii="Times New Roman" w:hAnsi="Times New Roman"/>
        </w:rPr>
        <w:t xml:space="preserve"> Totodată, AEP a apreciat </w:t>
      </w:r>
      <w:r w:rsidR="008141C6" w:rsidRPr="00242C71">
        <w:rPr>
          <w:rFonts w:ascii="Times New Roman" w:hAnsi="Times New Roman"/>
          <w:sz w:val="23"/>
          <w:szCs w:val="23"/>
        </w:rPr>
        <w:t>că obiectivul urmărit de inițiator poate fi realizat prin reducerea numărului de semnături și nu prin raportarea la numărul efectiv de candidaturi depuse de fiecare competitor electoral. O astfel de măsură trebuie însoțită, în mod obligatoriu, de reguli clar definite de verificare a corectitudinii datelor înscrise în listele de susținători, în caz contrar depunerea semnăturilor reducându-se la o simplă formalitate, fără a avea certitudinea unei susțineri reale a candidatului de către electorat.</w:t>
      </w:r>
    </w:p>
    <w:p w14:paraId="798967C0" w14:textId="5BBCDFF4" w:rsidR="00775DBB" w:rsidRPr="00242C71" w:rsidRDefault="00775DBB" w:rsidP="003F6C7B">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art. 54 alin. (1), (2) și 3 din Legea nr. 208 din 20 iulie 2015 privind alegerea Senatului şi a Camerei Deputaților, precum şi pentru </w:t>
      </w:r>
      <w:r w:rsidR="002F197A">
        <w:rPr>
          <w:rFonts w:ascii="Times New Roman" w:hAnsi="Times New Roman"/>
          <w:i/>
          <w:sz w:val="23"/>
          <w:szCs w:val="23"/>
        </w:rPr>
        <w:t>organizarea şi funcționarea Autorității Electorale Permanente</w:t>
      </w:r>
      <w:r w:rsidRPr="00242C71">
        <w:rPr>
          <w:rFonts w:ascii="Times New Roman" w:hAnsi="Times New Roman"/>
          <w:i/>
          <w:sz w:val="23"/>
          <w:szCs w:val="23"/>
        </w:rPr>
        <w:t xml:space="preserve"> </w:t>
      </w:r>
      <w:r w:rsidRPr="00242C71">
        <w:rPr>
          <w:rFonts w:ascii="Times New Roman" w:hAnsi="Times New Roman"/>
          <w:sz w:val="23"/>
          <w:szCs w:val="23"/>
        </w:rPr>
        <w:t xml:space="preserve">(Bp.565/2016) vizează </w:t>
      </w:r>
      <w:r w:rsidR="008141C6" w:rsidRPr="00242C71">
        <w:rPr>
          <w:rFonts w:ascii="Times New Roman" w:hAnsi="Times New Roman"/>
          <w:sz w:val="23"/>
          <w:szCs w:val="23"/>
        </w:rPr>
        <w:t>reducerea</w:t>
      </w:r>
      <w:r w:rsidRPr="00242C71">
        <w:rPr>
          <w:rFonts w:ascii="Times New Roman" w:hAnsi="Times New Roman"/>
          <w:sz w:val="23"/>
          <w:szCs w:val="23"/>
        </w:rPr>
        <w:t xml:space="preserve"> numărului de susținători solicitat partidelor politice, alianțelor politice, alianțelor electorale şi organizaţiilor cetăţenilor aparţinând minorităţilor naţionale și candidaților independenți.</w:t>
      </w:r>
      <w:r w:rsidR="008141C6" w:rsidRPr="00242C71">
        <w:rPr>
          <w:rFonts w:ascii="Times New Roman" w:hAnsi="Times New Roman"/>
          <w:sz w:val="23"/>
          <w:szCs w:val="23"/>
        </w:rPr>
        <w:t xml:space="preserve"> AEP a arătat că, așa cum rezultă din practica ultimelor scrutine, colectarea numărului de semnături cerut de legea în vigoare reprezintă o sarcină dificilă pentru cei mai mulți dintre competitorii electorali și a apreciat că forul legislativ poate avea în vedere reducerea numărului de semnături. Însă o astfel de măsură trebuie însoțită, în mod obligatoriu, de „niște reguli clar definite” de verificare a corectitudinii datelor înscrise în listele de susținători, în caz contrar depunerea </w:t>
      </w:r>
      <w:r w:rsidR="008141C6" w:rsidRPr="00242C71">
        <w:rPr>
          <w:rFonts w:ascii="Times New Roman" w:hAnsi="Times New Roman"/>
          <w:sz w:val="23"/>
          <w:szCs w:val="23"/>
        </w:rPr>
        <w:lastRenderedPageBreak/>
        <w:t>semnăturilor reducându-se la o simplă formalitate, fără a avea certitudinea unei susțineri reale a candidatului de către electorat.</w:t>
      </w:r>
    </w:p>
    <w:p w14:paraId="275E25A4" w14:textId="2DED34A1" w:rsidR="00775DBB" w:rsidRDefault="00775DBB" w:rsidP="001D4A24">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i/>
          <w:sz w:val="23"/>
          <w:szCs w:val="23"/>
        </w:rPr>
        <w:t xml:space="preserve">Propunerea legislativă pentru modificarea art. 54 alin. (7) din Legea nr. 208 din 20 iulie 2015 privind alegerea Senatului şi a Camerei Deputaților, precum şi pentru </w:t>
      </w:r>
      <w:r w:rsidR="002F197A">
        <w:rPr>
          <w:rFonts w:ascii="Times New Roman" w:hAnsi="Times New Roman"/>
          <w:i/>
          <w:sz w:val="23"/>
          <w:szCs w:val="23"/>
        </w:rPr>
        <w:t>organizarea şi funcționarea Autorității Electorale Permanente</w:t>
      </w:r>
      <w:r w:rsidRPr="00242C71">
        <w:rPr>
          <w:rFonts w:ascii="Times New Roman" w:hAnsi="Times New Roman"/>
          <w:i/>
          <w:sz w:val="23"/>
          <w:szCs w:val="23"/>
        </w:rPr>
        <w:t xml:space="preserve">, actualizată </w:t>
      </w:r>
      <w:r w:rsidRPr="00242C71">
        <w:rPr>
          <w:rFonts w:ascii="Times New Roman" w:hAnsi="Times New Roman"/>
          <w:sz w:val="23"/>
          <w:szCs w:val="23"/>
        </w:rPr>
        <w:t xml:space="preserve">(Bp.566/2016) vizează </w:t>
      </w:r>
      <w:r w:rsidR="00C95B85" w:rsidRPr="00242C71">
        <w:rPr>
          <w:rFonts w:ascii="Times New Roman" w:hAnsi="Times New Roman"/>
          <w:sz w:val="23"/>
          <w:szCs w:val="23"/>
        </w:rPr>
        <w:t xml:space="preserve">reglementarea </w:t>
      </w:r>
      <w:r w:rsidRPr="00242C71">
        <w:rPr>
          <w:rFonts w:ascii="Times New Roman" w:hAnsi="Times New Roman"/>
          <w:sz w:val="23"/>
          <w:szCs w:val="23"/>
        </w:rPr>
        <w:t xml:space="preserve">posibilității colectării în format electronic, pe un site administrat de </w:t>
      </w:r>
      <w:r w:rsidR="005E02B3" w:rsidRPr="00242C71">
        <w:rPr>
          <w:rFonts w:ascii="Times New Roman" w:hAnsi="Times New Roman"/>
          <w:sz w:val="23"/>
          <w:szCs w:val="23"/>
        </w:rPr>
        <w:t>AEP</w:t>
      </w:r>
      <w:r w:rsidRPr="00242C71">
        <w:rPr>
          <w:rFonts w:ascii="Times New Roman" w:hAnsi="Times New Roman"/>
          <w:sz w:val="23"/>
          <w:szCs w:val="23"/>
        </w:rPr>
        <w:t>, a semnăturilor de susținere solicitate partidelor politice, alianțelor politice, alianțelor electorale şi organizaţiilor cetăţenilor aparţinând minorităţilor naţionale și candidaților independenți care participă la alegeri.</w:t>
      </w:r>
      <w:r w:rsidR="00C95B85" w:rsidRPr="00242C71">
        <w:rPr>
          <w:rFonts w:ascii="Times New Roman" w:hAnsi="Times New Roman"/>
          <w:sz w:val="23"/>
          <w:szCs w:val="23"/>
        </w:rPr>
        <w:t xml:space="preserve"> AEP a apreciat că textul propus nu oferă suficiente elemente pentru implementarea efectivă a soluției tehnice vizată de inițiatori. Detaliile tehnice menționate în cadrul expunerii de motive sunt specifice sistemelor electorale în care se utilizează votul electronic. În condițiile în care în România nu a fost implementată această modalitate alternativă de exercitare a dreptului de vot, modelul descris de inițiatori nu poate fi utilizat ca element de pornire pentru un site de colectare de semnături de susținere în format electronic.</w:t>
      </w:r>
      <w:r w:rsidR="001D4A24" w:rsidRPr="00242C71">
        <w:rPr>
          <w:rFonts w:ascii="Times New Roman" w:hAnsi="Times New Roman"/>
          <w:sz w:val="23"/>
          <w:szCs w:val="23"/>
        </w:rPr>
        <w:t xml:space="preserve"> Totodată, a arătat </w:t>
      </w:r>
      <w:r w:rsidR="00C95B85" w:rsidRPr="00242C71">
        <w:rPr>
          <w:rFonts w:ascii="Times New Roman" w:hAnsi="Times New Roman"/>
          <w:sz w:val="23"/>
          <w:szCs w:val="23"/>
        </w:rPr>
        <w:t>că orice soluție de colectare a semnăturilor electronice trebuie să aibă în vedere respectarea prevederilor Legii nr. 455/2001 privind semnătura electronică, republicată, precum și ale Hotărârii Guvernului nr.1259/2001 privind aprobarea Normelor tehnice şi metodologice pentru aplicarea Legii nr. 455/2001 privind semnătura electronică.</w:t>
      </w:r>
    </w:p>
    <w:p w14:paraId="2896CC09" w14:textId="684E327A" w:rsidR="006B0F77" w:rsidRPr="00242C71" w:rsidRDefault="00E455A9" w:rsidP="001D4A24">
      <w:pPr>
        <w:autoSpaceDE w:val="0"/>
        <w:autoSpaceDN w:val="0"/>
        <w:adjustRightInd w:val="0"/>
        <w:spacing w:after="0" w:line="276" w:lineRule="auto"/>
        <w:ind w:firstLine="567"/>
        <w:jc w:val="both"/>
        <w:rPr>
          <w:rFonts w:ascii="Times New Roman" w:hAnsi="Times New Roman"/>
          <w:sz w:val="23"/>
          <w:szCs w:val="23"/>
        </w:rPr>
      </w:pPr>
      <w:r w:rsidRPr="005E544E">
        <w:rPr>
          <w:rFonts w:ascii="Times New Roman" w:hAnsi="Times New Roman"/>
          <w:sz w:val="23"/>
          <w:szCs w:val="23"/>
        </w:rPr>
        <w:t>De asemenea AEP a formulat mai multe propuneri și observații care au fost reținute ca amendamente la adoptarea</w:t>
      </w:r>
      <w:r>
        <w:rPr>
          <w:rFonts w:ascii="Times New Roman" w:hAnsi="Times New Roman"/>
          <w:i/>
          <w:sz w:val="23"/>
          <w:szCs w:val="23"/>
        </w:rPr>
        <w:t xml:space="preserve"> p</w:t>
      </w:r>
      <w:r w:rsidR="00F3105C" w:rsidRPr="00F3105C">
        <w:rPr>
          <w:rFonts w:ascii="Times New Roman" w:hAnsi="Times New Roman"/>
          <w:i/>
          <w:sz w:val="23"/>
          <w:szCs w:val="23"/>
        </w:rPr>
        <w:t>roiect</w:t>
      </w:r>
      <w:r w:rsidR="00F3105C">
        <w:rPr>
          <w:rFonts w:ascii="Times New Roman" w:hAnsi="Times New Roman"/>
          <w:i/>
          <w:sz w:val="23"/>
          <w:szCs w:val="23"/>
        </w:rPr>
        <w:t>ul</w:t>
      </w:r>
      <w:r>
        <w:rPr>
          <w:rFonts w:ascii="Times New Roman" w:hAnsi="Times New Roman"/>
          <w:i/>
          <w:sz w:val="23"/>
          <w:szCs w:val="23"/>
        </w:rPr>
        <w:t>ui</w:t>
      </w:r>
      <w:r w:rsidR="00F3105C">
        <w:rPr>
          <w:rFonts w:ascii="Times New Roman" w:hAnsi="Times New Roman"/>
          <w:i/>
          <w:sz w:val="23"/>
          <w:szCs w:val="23"/>
        </w:rPr>
        <w:t xml:space="preserve"> </w:t>
      </w:r>
      <w:r w:rsidR="00F3105C" w:rsidRPr="00F3105C">
        <w:rPr>
          <w:rFonts w:ascii="Times New Roman" w:hAnsi="Times New Roman"/>
          <w:i/>
          <w:sz w:val="23"/>
          <w:szCs w:val="23"/>
        </w:rPr>
        <w:t>de Lege pentru modificarea şi completarea Legii nr.334/2006 privind finanţarea activităţii partidelor politice şi a campaniilor electorale</w:t>
      </w:r>
      <w:r w:rsidR="00F3105C">
        <w:rPr>
          <w:rFonts w:ascii="Times New Roman" w:hAnsi="Times New Roman"/>
          <w:sz w:val="23"/>
          <w:szCs w:val="23"/>
        </w:rPr>
        <w:t xml:space="preserve">, devenit Legea nr. 78/2016, </w:t>
      </w:r>
      <w:r w:rsidR="006946A9">
        <w:rPr>
          <w:rFonts w:ascii="Times New Roman" w:hAnsi="Times New Roman"/>
          <w:sz w:val="23"/>
          <w:szCs w:val="23"/>
        </w:rPr>
        <w:t>respectiv</w:t>
      </w:r>
      <w:r w:rsidR="00F3105C">
        <w:rPr>
          <w:rFonts w:ascii="Times New Roman" w:hAnsi="Times New Roman"/>
          <w:sz w:val="23"/>
          <w:szCs w:val="23"/>
        </w:rPr>
        <w:t xml:space="preserve"> </w:t>
      </w:r>
      <w:r>
        <w:rPr>
          <w:rFonts w:ascii="Times New Roman" w:hAnsi="Times New Roman"/>
          <w:sz w:val="23"/>
          <w:szCs w:val="23"/>
        </w:rPr>
        <w:t xml:space="preserve">a </w:t>
      </w:r>
      <w:r w:rsidRPr="005E544E">
        <w:rPr>
          <w:rFonts w:ascii="Times New Roman" w:hAnsi="Times New Roman"/>
          <w:i/>
          <w:sz w:val="23"/>
          <w:szCs w:val="23"/>
        </w:rPr>
        <w:t>p</w:t>
      </w:r>
      <w:r w:rsidR="006B0F77" w:rsidRPr="005E544E">
        <w:rPr>
          <w:rFonts w:ascii="Times New Roman" w:hAnsi="Times New Roman"/>
          <w:i/>
          <w:sz w:val="23"/>
          <w:szCs w:val="23"/>
        </w:rPr>
        <w:t>ropuner</w:t>
      </w:r>
      <w:r>
        <w:rPr>
          <w:rFonts w:ascii="Times New Roman" w:hAnsi="Times New Roman"/>
          <w:i/>
          <w:sz w:val="23"/>
          <w:szCs w:val="23"/>
        </w:rPr>
        <w:t xml:space="preserve">ii </w:t>
      </w:r>
      <w:r w:rsidR="006B0F77" w:rsidRPr="005E544E">
        <w:rPr>
          <w:rFonts w:ascii="Times New Roman" w:hAnsi="Times New Roman"/>
          <w:i/>
          <w:sz w:val="23"/>
          <w:szCs w:val="23"/>
        </w:rPr>
        <w:t>legislativ</w:t>
      </w:r>
      <w:r>
        <w:rPr>
          <w:rFonts w:ascii="Times New Roman" w:hAnsi="Times New Roman"/>
          <w:i/>
          <w:sz w:val="23"/>
          <w:szCs w:val="23"/>
        </w:rPr>
        <w:t>e</w:t>
      </w:r>
      <w:r w:rsidR="006B0F77" w:rsidRPr="005E544E">
        <w:rPr>
          <w:rFonts w:ascii="Times New Roman" w:hAnsi="Times New Roman"/>
          <w:i/>
          <w:sz w:val="23"/>
          <w:szCs w:val="23"/>
        </w:rPr>
        <w:t xml:space="preserve"> pentru modificarea Legii nr. 334/2006</w:t>
      </w:r>
      <w:r w:rsidR="00F3105C" w:rsidRPr="005E544E">
        <w:rPr>
          <w:rFonts w:ascii="Times New Roman" w:hAnsi="Times New Roman"/>
          <w:i/>
          <w:sz w:val="23"/>
          <w:szCs w:val="23"/>
        </w:rPr>
        <w:t xml:space="preserve"> privind finanțarea activității partidelor politice și a campaniilor electorale</w:t>
      </w:r>
      <w:r w:rsidR="00F3105C">
        <w:rPr>
          <w:rFonts w:ascii="Times New Roman" w:hAnsi="Times New Roman"/>
          <w:sz w:val="23"/>
          <w:szCs w:val="23"/>
        </w:rPr>
        <w:t>, devenită Legea nr. 183/2016</w:t>
      </w:r>
      <w:r>
        <w:rPr>
          <w:rFonts w:ascii="Times New Roman" w:hAnsi="Times New Roman"/>
          <w:sz w:val="23"/>
          <w:szCs w:val="23"/>
        </w:rPr>
        <w:t>.</w:t>
      </w:r>
      <w:r w:rsidR="00F3105C">
        <w:rPr>
          <w:rFonts w:ascii="Times New Roman" w:hAnsi="Times New Roman"/>
          <w:sz w:val="23"/>
          <w:szCs w:val="23"/>
        </w:rPr>
        <w:t xml:space="preserve"> </w:t>
      </w:r>
    </w:p>
    <w:p w14:paraId="62732FC3" w14:textId="77777777" w:rsidR="00214756" w:rsidRPr="00242C71" w:rsidRDefault="00214756" w:rsidP="00107200">
      <w:pPr>
        <w:tabs>
          <w:tab w:val="left" w:pos="851"/>
        </w:tabs>
        <w:spacing w:after="0" w:line="276" w:lineRule="auto"/>
        <w:rPr>
          <w:rFonts w:ascii="Georgia" w:hAnsi="Georgia"/>
          <w:color w:val="FF0000"/>
          <w:sz w:val="24"/>
          <w:szCs w:val="24"/>
        </w:rPr>
      </w:pPr>
    </w:p>
    <w:p w14:paraId="49E8C421" w14:textId="3E1F3FBE" w:rsidR="006D492C" w:rsidRPr="00242C71" w:rsidRDefault="006D492C" w:rsidP="005E544E">
      <w:pPr>
        <w:tabs>
          <w:tab w:val="left" w:pos="851"/>
        </w:tabs>
        <w:spacing w:after="0" w:line="276" w:lineRule="auto"/>
        <w:jc w:val="both"/>
        <w:rPr>
          <w:rFonts w:ascii="Arial Narrow" w:hAnsi="Arial Narrow"/>
          <w:b/>
          <w:sz w:val="23"/>
          <w:szCs w:val="23"/>
        </w:rPr>
      </w:pPr>
      <w:r w:rsidRPr="00242C71">
        <w:rPr>
          <w:rFonts w:ascii="Arial Narrow" w:hAnsi="Arial Narrow"/>
          <w:b/>
          <w:sz w:val="23"/>
          <w:szCs w:val="23"/>
        </w:rPr>
        <w:t xml:space="preserve">Raportul privind organizarea și desfășurarea alegerilor locale și Raportul privind activitatea </w:t>
      </w:r>
      <w:r w:rsidR="005E02B3" w:rsidRPr="00242C71">
        <w:rPr>
          <w:rFonts w:ascii="Arial Narrow" w:hAnsi="Arial Narrow"/>
          <w:b/>
          <w:sz w:val="23"/>
          <w:szCs w:val="23"/>
        </w:rPr>
        <w:t>AEP</w:t>
      </w:r>
      <w:r w:rsidRPr="00242C71">
        <w:rPr>
          <w:rFonts w:ascii="Arial Narrow" w:hAnsi="Arial Narrow"/>
          <w:b/>
          <w:sz w:val="23"/>
          <w:szCs w:val="23"/>
        </w:rPr>
        <w:t xml:space="preserve"> în anul 2015</w:t>
      </w:r>
    </w:p>
    <w:p w14:paraId="10ABBEC5" w14:textId="1AF95426" w:rsidR="00A35342" w:rsidRPr="00242C71" w:rsidRDefault="00721B99" w:rsidP="00A35342">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w:t>
      </w:r>
      <w:r w:rsidR="00037F74" w:rsidRPr="00242C71">
        <w:rPr>
          <w:rFonts w:ascii="Times New Roman" w:hAnsi="Times New Roman"/>
          <w:sz w:val="23"/>
          <w:szCs w:val="23"/>
        </w:rPr>
        <w:t xml:space="preserve">conformitate cu prevederile art. 103 alin. (1) lit. k) din Legea nr. 208/2015, cu modificările şi completările ulterioare, </w:t>
      </w:r>
      <w:r w:rsidR="005E02B3" w:rsidRPr="00242C71">
        <w:rPr>
          <w:rFonts w:ascii="Times New Roman" w:hAnsi="Times New Roman"/>
          <w:sz w:val="23"/>
          <w:szCs w:val="23"/>
        </w:rPr>
        <w:t>AEP</w:t>
      </w:r>
      <w:r w:rsidR="00037F74" w:rsidRPr="00242C71">
        <w:rPr>
          <w:rFonts w:ascii="Times New Roman" w:hAnsi="Times New Roman"/>
          <w:sz w:val="23"/>
          <w:szCs w:val="23"/>
        </w:rPr>
        <w:t xml:space="preserve"> a </w:t>
      </w:r>
      <w:r w:rsidR="00496127" w:rsidRPr="00242C71">
        <w:rPr>
          <w:rFonts w:ascii="Times New Roman" w:hAnsi="Times New Roman"/>
          <w:sz w:val="23"/>
          <w:szCs w:val="23"/>
        </w:rPr>
        <w:t xml:space="preserve">întocmit și a </w:t>
      </w:r>
      <w:r w:rsidR="00037F74" w:rsidRPr="00242C71">
        <w:rPr>
          <w:rFonts w:ascii="Times New Roman" w:hAnsi="Times New Roman"/>
          <w:sz w:val="23"/>
          <w:szCs w:val="23"/>
        </w:rPr>
        <w:t>transmis</w:t>
      </w:r>
      <w:r w:rsidR="00037F74" w:rsidRPr="00242C71">
        <w:rPr>
          <w:rFonts w:ascii="Times New Roman" w:hAnsi="Times New Roman"/>
          <w:sz w:val="23"/>
          <w:szCs w:val="23"/>
          <w:vertAlign w:val="superscript"/>
        </w:rPr>
        <w:footnoteReference w:id="48"/>
      </w:r>
      <w:r w:rsidR="00037F74" w:rsidRPr="00242C71">
        <w:rPr>
          <w:rFonts w:ascii="Times New Roman" w:hAnsi="Times New Roman"/>
          <w:sz w:val="23"/>
          <w:szCs w:val="23"/>
        </w:rPr>
        <w:t xml:space="preserve"> preşedinţilor celor două Camere ale Parlamentului, la data de 21.09.2016, „</w:t>
      </w:r>
      <w:r w:rsidR="00037F74" w:rsidRPr="00242C71">
        <w:rPr>
          <w:rFonts w:ascii="Times New Roman" w:hAnsi="Times New Roman"/>
          <w:i/>
          <w:sz w:val="23"/>
          <w:szCs w:val="23"/>
        </w:rPr>
        <w:t>Raportul privind organizarea și desfășurarea alegerilor pentru autoritățile administrației publice locale din anul 2016</w:t>
      </w:r>
      <w:r w:rsidR="00037F74" w:rsidRPr="00242C71">
        <w:rPr>
          <w:rFonts w:ascii="Times New Roman" w:hAnsi="Times New Roman"/>
          <w:sz w:val="23"/>
          <w:szCs w:val="23"/>
        </w:rPr>
        <w:t>”, care este supus regimului de publicare în M</w:t>
      </w:r>
      <w:r w:rsidR="0030216F" w:rsidRPr="00242C71">
        <w:rPr>
          <w:rFonts w:ascii="Times New Roman" w:hAnsi="Times New Roman"/>
          <w:sz w:val="23"/>
          <w:szCs w:val="23"/>
        </w:rPr>
        <w:t xml:space="preserve">onitorul Oficial </w:t>
      </w:r>
      <w:r w:rsidR="00D06467" w:rsidRPr="00242C71">
        <w:rPr>
          <w:rFonts w:ascii="Times New Roman" w:hAnsi="Times New Roman"/>
          <w:sz w:val="23"/>
          <w:szCs w:val="23"/>
        </w:rPr>
        <w:t>al României, Partea I</w:t>
      </w:r>
      <w:r w:rsidR="0030216F" w:rsidRPr="00242C71">
        <w:rPr>
          <w:rFonts w:ascii="Times New Roman" w:hAnsi="Times New Roman"/>
          <w:sz w:val="23"/>
          <w:szCs w:val="23"/>
        </w:rPr>
        <w:t xml:space="preserve">. </w:t>
      </w:r>
      <w:r w:rsidR="00A35342" w:rsidRPr="00242C71">
        <w:rPr>
          <w:rFonts w:ascii="Times New Roman" w:hAnsi="Times New Roman"/>
          <w:sz w:val="23"/>
          <w:szCs w:val="23"/>
        </w:rPr>
        <w:t xml:space="preserve">Acesta descrie organizarea şi desfășurarea alegerilor locale din anul 2016, cuprinzând referiri la cadrul normativ, Registrul electoral și listele electorale, secțiile de votare și logistica electorală, administrația electorală, competitorii electorali, campania electorală și informarea alegătorilor, finanțarea campaniei electorale, participarea la scrutin, rezultate, abaterile și neajunsurile constatate, precum și propunerile </w:t>
      </w:r>
      <w:r w:rsidR="005E02B3" w:rsidRPr="00242C71">
        <w:rPr>
          <w:rFonts w:ascii="Times New Roman" w:hAnsi="Times New Roman"/>
          <w:sz w:val="23"/>
          <w:szCs w:val="23"/>
        </w:rPr>
        <w:t>AEP</w:t>
      </w:r>
      <w:r w:rsidR="00A35342" w:rsidRPr="00242C71">
        <w:rPr>
          <w:rFonts w:ascii="Times New Roman" w:hAnsi="Times New Roman"/>
          <w:sz w:val="23"/>
          <w:szCs w:val="23"/>
        </w:rPr>
        <w:t xml:space="preserve">.  </w:t>
      </w:r>
    </w:p>
    <w:p w14:paraId="053ED67E" w14:textId="14EECE04" w:rsidR="00037F74" w:rsidRPr="00242C71" w:rsidRDefault="0030216F" w:rsidP="0030216F">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La </w:t>
      </w:r>
      <w:r w:rsidR="00037F74" w:rsidRPr="00242C71">
        <w:rPr>
          <w:rFonts w:ascii="Times New Roman" w:hAnsi="Times New Roman"/>
          <w:sz w:val="23"/>
          <w:szCs w:val="23"/>
        </w:rPr>
        <w:t>data de 28.06.2016</w:t>
      </w:r>
      <w:r w:rsidR="00037F74" w:rsidRPr="00242C71">
        <w:rPr>
          <w:rFonts w:ascii="Times New Roman" w:hAnsi="Times New Roman"/>
          <w:sz w:val="23"/>
          <w:szCs w:val="23"/>
          <w:vertAlign w:val="superscript"/>
        </w:rPr>
        <w:footnoteReference w:id="49"/>
      </w:r>
      <w:r w:rsidR="00037F74" w:rsidRPr="00242C71">
        <w:rPr>
          <w:rFonts w:ascii="Times New Roman" w:hAnsi="Times New Roman"/>
          <w:sz w:val="23"/>
          <w:szCs w:val="23"/>
        </w:rPr>
        <w:t xml:space="preserve">, </w:t>
      </w:r>
      <w:r w:rsidR="005E02B3" w:rsidRPr="00242C71">
        <w:rPr>
          <w:rFonts w:ascii="Times New Roman" w:hAnsi="Times New Roman"/>
          <w:sz w:val="23"/>
          <w:szCs w:val="23"/>
        </w:rPr>
        <w:t>AEP</w:t>
      </w:r>
      <w:r w:rsidR="00037F74" w:rsidRPr="00242C71">
        <w:rPr>
          <w:rFonts w:ascii="Times New Roman" w:hAnsi="Times New Roman"/>
          <w:sz w:val="23"/>
          <w:szCs w:val="23"/>
        </w:rPr>
        <w:t xml:space="preserve"> a înaintat președinților celor două Camere ale Parlamentului „</w:t>
      </w:r>
      <w:r w:rsidR="00037F74" w:rsidRPr="00242C71">
        <w:rPr>
          <w:rFonts w:ascii="Times New Roman" w:hAnsi="Times New Roman"/>
          <w:i/>
          <w:sz w:val="23"/>
          <w:szCs w:val="23"/>
        </w:rPr>
        <w:t xml:space="preserve">Raportul privind activitatea </w:t>
      </w:r>
      <w:r w:rsidR="005E02B3" w:rsidRPr="00242C71">
        <w:rPr>
          <w:rFonts w:ascii="Times New Roman" w:hAnsi="Times New Roman"/>
          <w:i/>
          <w:sz w:val="23"/>
          <w:szCs w:val="23"/>
        </w:rPr>
        <w:t>AEP</w:t>
      </w:r>
      <w:r w:rsidR="00037F74" w:rsidRPr="00242C71">
        <w:rPr>
          <w:rFonts w:ascii="Times New Roman" w:hAnsi="Times New Roman"/>
          <w:i/>
          <w:sz w:val="23"/>
          <w:szCs w:val="23"/>
        </w:rPr>
        <w:t xml:space="preserve"> în anul 2015</w:t>
      </w:r>
      <w:r w:rsidR="00037F74" w:rsidRPr="00242C71">
        <w:rPr>
          <w:rFonts w:ascii="Times New Roman" w:hAnsi="Times New Roman"/>
          <w:sz w:val="23"/>
          <w:szCs w:val="23"/>
        </w:rPr>
        <w:t xml:space="preserve">”, care prezintă într-o manieră exhaustivă activitatea instituției derulată pe parcursul anului 2015, evidențiind modul de realizare a atribuțiilor legale ale </w:t>
      </w:r>
      <w:r w:rsidR="005E02B3" w:rsidRPr="00242C71">
        <w:rPr>
          <w:rFonts w:ascii="Times New Roman" w:hAnsi="Times New Roman"/>
          <w:sz w:val="23"/>
          <w:szCs w:val="23"/>
        </w:rPr>
        <w:t>AEP</w:t>
      </w:r>
      <w:r w:rsidR="00037F74" w:rsidRPr="00242C71">
        <w:rPr>
          <w:rFonts w:ascii="Times New Roman" w:hAnsi="Times New Roman"/>
          <w:sz w:val="23"/>
          <w:szCs w:val="23"/>
        </w:rPr>
        <w:t>.</w:t>
      </w:r>
    </w:p>
    <w:p w14:paraId="4B210F4A" w14:textId="77777777" w:rsidR="00EC0818" w:rsidRPr="00242C71" w:rsidRDefault="00EC0818" w:rsidP="00A53A58">
      <w:pPr>
        <w:tabs>
          <w:tab w:val="left" w:pos="851"/>
        </w:tabs>
        <w:spacing w:after="0" w:line="276" w:lineRule="auto"/>
        <w:jc w:val="both"/>
        <w:rPr>
          <w:rFonts w:ascii="Arial Narrow" w:hAnsi="Arial Narrow"/>
          <w:b/>
          <w:sz w:val="23"/>
          <w:szCs w:val="23"/>
        </w:rPr>
      </w:pPr>
    </w:p>
    <w:p w14:paraId="70C12B2E" w14:textId="77777777" w:rsidR="00CD3228" w:rsidRPr="00242C71" w:rsidRDefault="00CD3228" w:rsidP="00A53A58">
      <w:pPr>
        <w:tabs>
          <w:tab w:val="left" w:pos="851"/>
        </w:tabs>
        <w:spacing w:after="0" w:line="276" w:lineRule="auto"/>
        <w:jc w:val="both"/>
        <w:rPr>
          <w:rFonts w:ascii="Arial Narrow" w:hAnsi="Arial Narrow"/>
          <w:b/>
          <w:sz w:val="23"/>
          <w:szCs w:val="23"/>
        </w:rPr>
      </w:pPr>
    </w:p>
    <w:p w14:paraId="0275DD69" w14:textId="105D3D0D" w:rsidR="0027441A" w:rsidRPr="00242C71" w:rsidRDefault="00B41344" w:rsidP="00A53A58">
      <w:pPr>
        <w:tabs>
          <w:tab w:val="left" w:pos="851"/>
        </w:tabs>
        <w:spacing w:after="0" w:line="276" w:lineRule="auto"/>
        <w:jc w:val="both"/>
        <w:rPr>
          <w:rFonts w:ascii="Arial Narrow" w:hAnsi="Arial Narrow"/>
          <w:b/>
          <w:sz w:val="23"/>
          <w:szCs w:val="23"/>
        </w:rPr>
      </w:pPr>
      <w:r w:rsidRPr="00242C71">
        <w:rPr>
          <w:rFonts w:ascii="Arial Narrow" w:hAnsi="Arial Narrow"/>
          <w:b/>
          <w:sz w:val="23"/>
          <w:szCs w:val="23"/>
        </w:rPr>
        <w:t xml:space="preserve">2.3. </w:t>
      </w:r>
      <w:r w:rsidR="004D5AD8" w:rsidRPr="00242C71">
        <w:rPr>
          <w:rFonts w:ascii="Arial Narrow" w:hAnsi="Arial Narrow"/>
          <w:b/>
          <w:sz w:val="23"/>
          <w:szCs w:val="23"/>
        </w:rPr>
        <w:t xml:space="preserve">ÎNTOCMIREA ELEMENTELOR DE POZIȚIE ALE ROMÂNIEI ÎN DOMENIUL </w:t>
      </w:r>
      <w:r w:rsidR="009419BB" w:rsidRPr="00242C71">
        <w:rPr>
          <w:rFonts w:ascii="Arial Narrow" w:hAnsi="Arial Narrow"/>
          <w:b/>
          <w:sz w:val="23"/>
          <w:szCs w:val="23"/>
        </w:rPr>
        <w:t xml:space="preserve">ELECTORAL </w:t>
      </w:r>
      <w:r w:rsidR="004D5AD8" w:rsidRPr="00242C71">
        <w:rPr>
          <w:rFonts w:ascii="Arial Narrow" w:hAnsi="Arial Narrow"/>
          <w:b/>
          <w:sz w:val="23"/>
          <w:szCs w:val="23"/>
        </w:rPr>
        <w:t xml:space="preserve"> </w:t>
      </w:r>
    </w:p>
    <w:p w14:paraId="47B6F18C" w14:textId="3B7BE8AD" w:rsidR="00A24DA8" w:rsidRPr="00242C71" w:rsidRDefault="005E02B3" w:rsidP="008758F3">
      <w:pPr>
        <w:spacing w:after="0" w:line="276" w:lineRule="auto"/>
        <w:ind w:firstLine="567"/>
        <w:jc w:val="both"/>
        <w:rPr>
          <w:rFonts w:ascii="Times New Roman" w:hAnsi="Times New Roman"/>
          <w:sz w:val="23"/>
          <w:szCs w:val="23"/>
        </w:rPr>
      </w:pPr>
      <w:r w:rsidRPr="00242C71">
        <w:rPr>
          <w:rFonts w:ascii="Times New Roman" w:hAnsi="Times New Roman"/>
          <w:sz w:val="23"/>
          <w:szCs w:val="23"/>
        </w:rPr>
        <w:t>AEP</w:t>
      </w:r>
      <w:r w:rsidR="006F0EB3" w:rsidRPr="00242C71">
        <w:rPr>
          <w:rFonts w:ascii="Times New Roman" w:hAnsi="Times New Roman"/>
          <w:sz w:val="23"/>
          <w:szCs w:val="23"/>
        </w:rPr>
        <w:t xml:space="preserve"> </w:t>
      </w:r>
      <w:r w:rsidR="004D5AD8" w:rsidRPr="00242C71">
        <w:rPr>
          <w:rFonts w:ascii="Times New Roman" w:hAnsi="Times New Roman"/>
          <w:sz w:val="23"/>
          <w:szCs w:val="23"/>
        </w:rPr>
        <w:t xml:space="preserve">a întocmit şi a comunicat </w:t>
      </w:r>
      <w:r w:rsidR="004F3B2F" w:rsidRPr="00242C71">
        <w:rPr>
          <w:rFonts w:ascii="Times New Roman" w:hAnsi="Times New Roman"/>
          <w:sz w:val="23"/>
          <w:szCs w:val="23"/>
        </w:rPr>
        <w:t>puncte</w:t>
      </w:r>
      <w:r w:rsidR="004D5AD8" w:rsidRPr="00242C71">
        <w:rPr>
          <w:rFonts w:ascii="Times New Roman" w:hAnsi="Times New Roman"/>
          <w:sz w:val="23"/>
          <w:szCs w:val="23"/>
        </w:rPr>
        <w:t xml:space="preserve"> de vedere</w:t>
      </w:r>
      <w:r w:rsidR="004D5AD8" w:rsidRPr="00242C71">
        <w:rPr>
          <w:rFonts w:ascii="Times New Roman" w:hAnsi="Times New Roman"/>
          <w:b/>
          <w:sz w:val="23"/>
          <w:szCs w:val="23"/>
        </w:rPr>
        <w:t xml:space="preserve"> </w:t>
      </w:r>
      <w:r w:rsidR="004D5AD8" w:rsidRPr="00242C71">
        <w:rPr>
          <w:rFonts w:ascii="Times New Roman" w:hAnsi="Times New Roman"/>
          <w:sz w:val="23"/>
          <w:szCs w:val="23"/>
        </w:rPr>
        <w:t xml:space="preserve">cu privire la diferite aspecte </w:t>
      </w:r>
      <w:r w:rsidR="00163F3A" w:rsidRPr="00242C71">
        <w:rPr>
          <w:rFonts w:ascii="Times New Roman" w:hAnsi="Times New Roman"/>
          <w:sz w:val="23"/>
          <w:szCs w:val="23"/>
        </w:rPr>
        <w:t xml:space="preserve">vizând domeniul electoral </w:t>
      </w:r>
      <w:r w:rsidR="004D5AD8" w:rsidRPr="00242C71">
        <w:rPr>
          <w:rFonts w:ascii="Times New Roman" w:hAnsi="Times New Roman"/>
          <w:sz w:val="23"/>
          <w:szCs w:val="23"/>
        </w:rPr>
        <w:t xml:space="preserve">sesizate de instituțiile </w:t>
      </w:r>
      <w:r w:rsidR="009C7B78">
        <w:rPr>
          <w:rFonts w:ascii="Times New Roman" w:hAnsi="Times New Roman"/>
          <w:sz w:val="23"/>
          <w:szCs w:val="23"/>
        </w:rPr>
        <w:t>europene</w:t>
      </w:r>
      <w:r w:rsidR="009C7B78" w:rsidRPr="00242C71" w:rsidDel="006E20D9">
        <w:rPr>
          <w:rFonts w:ascii="Times New Roman" w:hAnsi="Times New Roman"/>
          <w:sz w:val="23"/>
          <w:szCs w:val="23"/>
        </w:rPr>
        <w:t xml:space="preserve"> </w:t>
      </w:r>
      <w:r w:rsidR="009C7B78">
        <w:rPr>
          <w:rFonts w:ascii="Times New Roman" w:hAnsi="Times New Roman"/>
          <w:sz w:val="23"/>
          <w:szCs w:val="23"/>
        </w:rPr>
        <w:t>sau</w:t>
      </w:r>
      <w:r w:rsidR="009C7B78" w:rsidRPr="00242C71" w:rsidDel="006E20D9">
        <w:rPr>
          <w:rFonts w:ascii="Times New Roman" w:hAnsi="Times New Roman"/>
          <w:sz w:val="23"/>
          <w:szCs w:val="23"/>
        </w:rPr>
        <w:t xml:space="preserve"> </w:t>
      </w:r>
      <w:r w:rsidR="009C7B78">
        <w:rPr>
          <w:rFonts w:ascii="Times New Roman" w:hAnsi="Times New Roman"/>
          <w:sz w:val="23"/>
          <w:szCs w:val="23"/>
        </w:rPr>
        <w:t xml:space="preserve">ale </w:t>
      </w:r>
      <w:r w:rsidR="006E20D9">
        <w:rPr>
          <w:rFonts w:ascii="Times New Roman" w:hAnsi="Times New Roman"/>
          <w:sz w:val="23"/>
          <w:szCs w:val="23"/>
        </w:rPr>
        <w:t>altor state</w:t>
      </w:r>
      <w:r w:rsidR="004D5AD8" w:rsidRPr="00242C71">
        <w:rPr>
          <w:rFonts w:ascii="Times New Roman" w:hAnsi="Times New Roman"/>
          <w:sz w:val="23"/>
          <w:szCs w:val="23"/>
        </w:rPr>
        <w:t>.</w:t>
      </w:r>
      <w:r w:rsidR="00C43808" w:rsidRPr="00242C71">
        <w:rPr>
          <w:rFonts w:ascii="Times New Roman" w:hAnsi="Times New Roman"/>
          <w:sz w:val="23"/>
          <w:szCs w:val="23"/>
        </w:rPr>
        <w:t xml:space="preserve"> </w:t>
      </w:r>
      <w:r w:rsidR="00971592" w:rsidRPr="00242C71">
        <w:rPr>
          <w:rFonts w:ascii="Times New Roman" w:hAnsi="Times New Roman"/>
          <w:sz w:val="23"/>
          <w:szCs w:val="23"/>
        </w:rPr>
        <w:t xml:space="preserve">Astfel AEP a formulat: </w:t>
      </w:r>
    </w:p>
    <w:p w14:paraId="72828439" w14:textId="1B9A0EFD" w:rsidR="00597CB4" w:rsidRPr="00242C71" w:rsidRDefault="00971592" w:rsidP="006E20D9">
      <w:pPr>
        <w:pStyle w:val="ListParagraph"/>
        <w:numPr>
          <w:ilvl w:val="0"/>
          <w:numId w:val="7"/>
        </w:numPr>
        <w:spacing w:after="0" w:line="276" w:lineRule="auto"/>
        <w:ind w:left="284" w:hanging="284"/>
        <w:jc w:val="both"/>
        <w:rPr>
          <w:rFonts w:ascii="Times New Roman" w:hAnsi="Times New Roman"/>
          <w:sz w:val="23"/>
          <w:szCs w:val="23"/>
        </w:rPr>
      </w:pPr>
      <w:r w:rsidRPr="00242C71">
        <w:rPr>
          <w:rFonts w:ascii="Times New Roman" w:hAnsi="Times New Roman"/>
          <w:b/>
          <w:sz w:val="23"/>
          <w:szCs w:val="23"/>
        </w:rPr>
        <w:lastRenderedPageBreak/>
        <w:t>la solicitarea Agentului Guvernamental</w:t>
      </w:r>
      <w:r w:rsidRPr="00242C71">
        <w:rPr>
          <w:rFonts w:ascii="Times New Roman" w:hAnsi="Times New Roman"/>
          <w:sz w:val="23"/>
          <w:szCs w:val="23"/>
        </w:rPr>
        <w:t xml:space="preserve">, </w:t>
      </w:r>
      <w:r w:rsidR="00A533AD" w:rsidRPr="00242C71">
        <w:rPr>
          <w:rFonts w:ascii="Times New Roman" w:hAnsi="Times New Roman"/>
          <w:sz w:val="23"/>
          <w:szCs w:val="23"/>
        </w:rPr>
        <w:t>puncte</w:t>
      </w:r>
      <w:r w:rsidR="00666BD3" w:rsidRPr="00242C71">
        <w:rPr>
          <w:rFonts w:ascii="Times New Roman" w:hAnsi="Times New Roman"/>
          <w:sz w:val="23"/>
          <w:szCs w:val="23"/>
        </w:rPr>
        <w:t xml:space="preserve"> de vedere</w:t>
      </w:r>
      <w:r w:rsidRPr="00242C71">
        <w:rPr>
          <w:rFonts w:ascii="Times New Roman" w:hAnsi="Times New Roman"/>
          <w:sz w:val="23"/>
          <w:szCs w:val="23"/>
        </w:rPr>
        <w:t xml:space="preserve"> </w:t>
      </w:r>
      <w:r w:rsidR="00AD667D" w:rsidRPr="00242C71">
        <w:rPr>
          <w:rFonts w:ascii="Times New Roman" w:hAnsi="Times New Roman"/>
          <w:sz w:val="23"/>
          <w:szCs w:val="23"/>
        </w:rPr>
        <w:t>referito</w:t>
      </w:r>
      <w:r w:rsidR="00A533AD" w:rsidRPr="00242C71">
        <w:rPr>
          <w:rFonts w:ascii="Times New Roman" w:hAnsi="Times New Roman"/>
          <w:sz w:val="23"/>
          <w:szCs w:val="23"/>
        </w:rPr>
        <w:t>a</w:t>
      </w:r>
      <w:r w:rsidR="00AD667D" w:rsidRPr="00242C71">
        <w:rPr>
          <w:rFonts w:ascii="Times New Roman" w:hAnsi="Times New Roman"/>
          <w:sz w:val="23"/>
          <w:szCs w:val="23"/>
        </w:rPr>
        <w:t>r</w:t>
      </w:r>
      <w:r w:rsidR="00A533AD" w:rsidRPr="00242C71">
        <w:rPr>
          <w:rFonts w:ascii="Times New Roman" w:hAnsi="Times New Roman"/>
          <w:sz w:val="23"/>
          <w:szCs w:val="23"/>
        </w:rPr>
        <w:t>e</w:t>
      </w:r>
      <w:r w:rsidR="00AD667D" w:rsidRPr="00242C71">
        <w:rPr>
          <w:rFonts w:ascii="Times New Roman" w:hAnsi="Times New Roman"/>
          <w:sz w:val="23"/>
          <w:szCs w:val="23"/>
        </w:rPr>
        <w:t xml:space="preserve"> la statutul organizaţiilor cetăţenilor aparţinând minorităţilor naţionale, legal constituite, care nu sunt reprezentate în Parlament, aspect care a făcut obiectul cauzei </w:t>
      </w:r>
      <w:r w:rsidR="00AD667D" w:rsidRPr="00242C71">
        <w:rPr>
          <w:rFonts w:ascii="Times New Roman" w:hAnsi="Times New Roman"/>
          <w:i/>
          <w:sz w:val="23"/>
          <w:szCs w:val="23"/>
        </w:rPr>
        <w:t>Ofensiva Tinerilor împotriva României</w:t>
      </w:r>
      <w:r w:rsidR="00A533AD" w:rsidRPr="00242C71">
        <w:rPr>
          <w:rFonts w:ascii="Times New Roman" w:hAnsi="Times New Roman"/>
          <w:i/>
          <w:sz w:val="23"/>
          <w:szCs w:val="23"/>
        </w:rPr>
        <w:t xml:space="preserve"> </w:t>
      </w:r>
      <w:r w:rsidR="00A533AD" w:rsidRPr="00242C71">
        <w:rPr>
          <w:rFonts w:ascii="Times New Roman" w:hAnsi="Times New Roman"/>
          <w:sz w:val="23"/>
          <w:szCs w:val="23"/>
        </w:rPr>
        <w:t>și al cauzei</w:t>
      </w:r>
      <w:r w:rsidR="00A533AD" w:rsidRPr="00242C71">
        <w:rPr>
          <w:rFonts w:ascii="Times New Roman" w:hAnsi="Times New Roman"/>
          <w:i/>
          <w:sz w:val="23"/>
          <w:szCs w:val="23"/>
        </w:rPr>
        <w:t xml:space="preserve"> Gabriela Cegolea împotriva României, </w:t>
      </w:r>
      <w:r w:rsidR="00A533AD" w:rsidRPr="00242C71">
        <w:rPr>
          <w:rFonts w:ascii="Times New Roman" w:hAnsi="Times New Roman"/>
          <w:sz w:val="23"/>
          <w:szCs w:val="23"/>
        </w:rPr>
        <w:t>aflate</w:t>
      </w:r>
      <w:r w:rsidR="002C1582" w:rsidRPr="00242C71">
        <w:rPr>
          <w:rFonts w:ascii="Times New Roman" w:hAnsi="Times New Roman"/>
          <w:sz w:val="23"/>
          <w:szCs w:val="23"/>
        </w:rPr>
        <w:t xml:space="preserve"> pe rolul Curții </w:t>
      </w:r>
      <w:r w:rsidR="00B35737" w:rsidRPr="00242C71">
        <w:rPr>
          <w:rFonts w:ascii="Times New Roman" w:hAnsi="Times New Roman"/>
          <w:sz w:val="23"/>
          <w:szCs w:val="23"/>
        </w:rPr>
        <w:t xml:space="preserve">Europene </w:t>
      </w:r>
      <w:r w:rsidR="002C1582" w:rsidRPr="00242C71">
        <w:rPr>
          <w:rFonts w:ascii="Times New Roman" w:hAnsi="Times New Roman"/>
          <w:sz w:val="23"/>
          <w:szCs w:val="23"/>
        </w:rPr>
        <w:t>a Drepturilor Omului (CEDO)</w:t>
      </w:r>
      <w:r w:rsidR="00D239B7" w:rsidRPr="00242C71">
        <w:rPr>
          <w:rFonts w:ascii="Times New Roman" w:hAnsi="Times New Roman"/>
          <w:sz w:val="23"/>
          <w:szCs w:val="23"/>
        </w:rPr>
        <w:t>;</w:t>
      </w:r>
      <w:r w:rsidR="002C1582" w:rsidRPr="00242C71">
        <w:rPr>
          <w:rFonts w:ascii="Times New Roman" w:hAnsi="Times New Roman"/>
          <w:sz w:val="23"/>
          <w:szCs w:val="23"/>
        </w:rPr>
        <w:t xml:space="preserve"> </w:t>
      </w:r>
    </w:p>
    <w:p w14:paraId="794DB967" w14:textId="003DC719" w:rsidR="00CE435D" w:rsidRPr="00242C71" w:rsidRDefault="00597CB4" w:rsidP="006E20D9">
      <w:pPr>
        <w:pStyle w:val="ListParagraph"/>
        <w:numPr>
          <w:ilvl w:val="0"/>
          <w:numId w:val="7"/>
        </w:numPr>
        <w:spacing w:after="0" w:line="276" w:lineRule="auto"/>
        <w:ind w:left="284" w:hanging="284"/>
        <w:jc w:val="both"/>
        <w:rPr>
          <w:rFonts w:ascii="Times New Roman" w:hAnsi="Times New Roman"/>
          <w:sz w:val="23"/>
          <w:szCs w:val="23"/>
        </w:rPr>
      </w:pPr>
      <w:r w:rsidRPr="00242C71">
        <w:rPr>
          <w:rFonts w:ascii="Times New Roman" w:hAnsi="Times New Roman"/>
          <w:b/>
          <w:sz w:val="23"/>
          <w:szCs w:val="23"/>
        </w:rPr>
        <w:t>la solicitarea Ministerului Afacerilor Externe,</w:t>
      </w:r>
      <w:r w:rsidR="006E20D9">
        <w:rPr>
          <w:rFonts w:ascii="Times New Roman" w:hAnsi="Times New Roman"/>
          <w:b/>
          <w:sz w:val="23"/>
          <w:szCs w:val="23"/>
        </w:rPr>
        <w:t xml:space="preserve"> </w:t>
      </w:r>
      <w:r w:rsidR="000556FA" w:rsidRPr="00242C71">
        <w:rPr>
          <w:rFonts w:ascii="Times New Roman" w:hAnsi="Times New Roman"/>
          <w:sz w:val="23"/>
          <w:szCs w:val="23"/>
        </w:rPr>
        <w:t>punct</w:t>
      </w:r>
      <w:r w:rsidR="006B0F77">
        <w:rPr>
          <w:rFonts w:ascii="Times New Roman" w:hAnsi="Times New Roman"/>
          <w:sz w:val="23"/>
          <w:szCs w:val="23"/>
        </w:rPr>
        <w:t xml:space="preserve"> </w:t>
      </w:r>
      <w:r w:rsidR="000556FA" w:rsidRPr="00242C71">
        <w:rPr>
          <w:rFonts w:ascii="Times New Roman" w:hAnsi="Times New Roman"/>
          <w:sz w:val="23"/>
          <w:szCs w:val="23"/>
        </w:rPr>
        <w:t xml:space="preserve">de vedere cu privire la corectitudinea informațiilor cuprinse în </w:t>
      </w:r>
      <w:r w:rsidR="000556FA" w:rsidRPr="00242C71">
        <w:rPr>
          <w:rFonts w:ascii="Times New Roman" w:hAnsi="Times New Roman"/>
          <w:i/>
          <w:sz w:val="23"/>
          <w:szCs w:val="23"/>
        </w:rPr>
        <w:t>Raportul Departamentului de Stat al Statelor Unite ale Americii referitor la situația drepturilor</w:t>
      </w:r>
      <w:r w:rsidR="005D07E6" w:rsidRPr="00242C71">
        <w:rPr>
          <w:rFonts w:ascii="Times New Roman" w:hAnsi="Times New Roman"/>
          <w:i/>
          <w:sz w:val="23"/>
          <w:szCs w:val="23"/>
        </w:rPr>
        <w:t xml:space="preserve"> omului în România în anul 2015</w:t>
      </w:r>
      <w:r w:rsidR="009F4FE2" w:rsidRPr="00242C71">
        <w:rPr>
          <w:rFonts w:ascii="Times New Roman" w:hAnsi="Times New Roman"/>
          <w:sz w:val="23"/>
          <w:szCs w:val="23"/>
        </w:rPr>
        <w:t>;</w:t>
      </w:r>
    </w:p>
    <w:p w14:paraId="3780D607" w14:textId="714F7F1A" w:rsidR="001050F8" w:rsidRPr="00242C71" w:rsidRDefault="00971592" w:rsidP="006E20D9">
      <w:pPr>
        <w:pStyle w:val="ListParagraph"/>
        <w:numPr>
          <w:ilvl w:val="0"/>
          <w:numId w:val="7"/>
        </w:numPr>
        <w:spacing w:after="0" w:line="276" w:lineRule="auto"/>
        <w:ind w:left="284" w:hanging="284"/>
        <w:jc w:val="both"/>
        <w:rPr>
          <w:rFonts w:ascii="Times New Roman" w:hAnsi="Times New Roman"/>
          <w:sz w:val="23"/>
          <w:szCs w:val="23"/>
        </w:rPr>
      </w:pPr>
      <w:r w:rsidRPr="00242C71">
        <w:rPr>
          <w:rFonts w:ascii="Times New Roman" w:hAnsi="Times New Roman"/>
          <w:b/>
          <w:sz w:val="23"/>
          <w:szCs w:val="23"/>
        </w:rPr>
        <w:t xml:space="preserve">la solicitarea </w:t>
      </w:r>
      <w:r w:rsidR="00344FC7" w:rsidRPr="00242C71">
        <w:rPr>
          <w:rFonts w:ascii="Times New Roman" w:hAnsi="Times New Roman"/>
          <w:b/>
          <w:sz w:val="23"/>
          <w:szCs w:val="23"/>
        </w:rPr>
        <w:t>Ministerului Justiției</w:t>
      </w:r>
      <w:r w:rsidR="00163F3A" w:rsidRPr="00242C71">
        <w:rPr>
          <w:rFonts w:ascii="Times New Roman" w:hAnsi="Times New Roman"/>
          <w:sz w:val="23"/>
          <w:szCs w:val="23"/>
        </w:rPr>
        <w:t>,</w:t>
      </w:r>
      <w:r w:rsidR="00344FC7" w:rsidRPr="00242C71">
        <w:rPr>
          <w:sz w:val="23"/>
          <w:szCs w:val="23"/>
        </w:rPr>
        <w:t xml:space="preserve"> </w:t>
      </w:r>
      <w:r w:rsidR="00344FC7" w:rsidRPr="00242C71">
        <w:rPr>
          <w:rFonts w:ascii="Times New Roman" w:hAnsi="Times New Roman"/>
          <w:sz w:val="23"/>
          <w:szCs w:val="23"/>
        </w:rPr>
        <w:t xml:space="preserve"> punct de vedere cu privire la stadiul implementării </w:t>
      </w:r>
      <w:r w:rsidR="00FD62AD" w:rsidRPr="00242C71">
        <w:rPr>
          <w:rFonts w:ascii="Times New Roman" w:hAnsi="Times New Roman"/>
          <w:sz w:val="23"/>
          <w:szCs w:val="23"/>
        </w:rPr>
        <w:t xml:space="preserve">în legislația națională a </w:t>
      </w:r>
      <w:r w:rsidR="00344FC7" w:rsidRPr="00242C71">
        <w:rPr>
          <w:rFonts w:ascii="Times New Roman" w:hAnsi="Times New Roman"/>
          <w:sz w:val="23"/>
          <w:szCs w:val="23"/>
        </w:rPr>
        <w:t xml:space="preserve">recomandărilor </w:t>
      </w:r>
      <w:r w:rsidR="00CD3228" w:rsidRPr="00242C71">
        <w:rPr>
          <w:rFonts w:ascii="Times New Roman" w:hAnsi="Times New Roman"/>
          <w:sz w:val="23"/>
          <w:szCs w:val="23"/>
        </w:rPr>
        <w:t xml:space="preserve">Grupului </w:t>
      </w:r>
      <w:r w:rsidR="006946A9" w:rsidRPr="00242C71">
        <w:rPr>
          <w:rFonts w:ascii="Times New Roman" w:hAnsi="Times New Roman"/>
          <w:sz w:val="23"/>
          <w:szCs w:val="23"/>
        </w:rPr>
        <w:t>Statelor</w:t>
      </w:r>
      <w:r w:rsidR="00CD3228" w:rsidRPr="00242C71">
        <w:rPr>
          <w:rFonts w:ascii="Times New Roman" w:hAnsi="Times New Roman"/>
          <w:sz w:val="23"/>
          <w:szCs w:val="23"/>
        </w:rPr>
        <w:t xml:space="preserve"> </w:t>
      </w:r>
      <w:r w:rsidR="00FA287B" w:rsidRPr="00242C71">
        <w:rPr>
          <w:rFonts w:ascii="Times New Roman" w:hAnsi="Times New Roman"/>
          <w:sz w:val="23"/>
          <w:szCs w:val="23"/>
        </w:rPr>
        <w:t>Împotriva Corupției (</w:t>
      </w:r>
      <w:r w:rsidR="00344FC7" w:rsidRPr="00242C71">
        <w:rPr>
          <w:rFonts w:ascii="Times New Roman" w:hAnsi="Times New Roman"/>
          <w:sz w:val="23"/>
          <w:szCs w:val="23"/>
        </w:rPr>
        <w:t>GRECO</w:t>
      </w:r>
      <w:r w:rsidR="00FA287B" w:rsidRPr="00242C71">
        <w:rPr>
          <w:rFonts w:ascii="Times New Roman" w:hAnsi="Times New Roman"/>
          <w:sz w:val="23"/>
          <w:szCs w:val="23"/>
        </w:rPr>
        <w:t>)</w:t>
      </w:r>
      <w:r w:rsidR="009F4FE2" w:rsidRPr="00242C71">
        <w:rPr>
          <w:rFonts w:ascii="Times New Roman" w:hAnsi="Times New Roman"/>
          <w:sz w:val="23"/>
          <w:szCs w:val="23"/>
        </w:rPr>
        <w:t>;</w:t>
      </w:r>
    </w:p>
    <w:p w14:paraId="6C115225" w14:textId="6DFAE5A5" w:rsidR="006B0F77" w:rsidRPr="00AA3EFC" w:rsidRDefault="00971592" w:rsidP="006E20D9">
      <w:pPr>
        <w:pStyle w:val="ListParagraph"/>
        <w:numPr>
          <w:ilvl w:val="0"/>
          <w:numId w:val="7"/>
        </w:numPr>
        <w:spacing w:after="0" w:line="276" w:lineRule="auto"/>
        <w:ind w:left="284" w:hanging="284"/>
        <w:jc w:val="both"/>
        <w:rPr>
          <w:rFonts w:ascii="Times New Roman" w:hAnsi="Times New Roman"/>
          <w:sz w:val="23"/>
          <w:szCs w:val="23"/>
        </w:rPr>
      </w:pPr>
      <w:r w:rsidRPr="00242C71">
        <w:rPr>
          <w:rFonts w:ascii="Times New Roman" w:hAnsi="Times New Roman"/>
          <w:b/>
          <w:sz w:val="23"/>
          <w:szCs w:val="23"/>
        </w:rPr>
        <w:t>la solicitarea Comisiei pentru Afaceri Europene a Senatului</w:t>
      </w:r>
      <w:r w:rsidR="001050F8" w:rsidRPr="00242C71">
        <w:rPr>
          <w:rFonts w:ascii="Times New Roman" w:hAnsi="Times New Roman"/>
          <w:b/>
          <w:sz w:val="23"/>
          <w:szCs w:val="23"/>
        </w:rPr>
        <w:t xml:space="preserve">, </w:t>
      </w:r>
      <w:r w:rsidR="001050F8" w:rsidRPr="00242C71">
        <w:rPr>
          <w:rFonts w:ascii="Times New Roman" w:hAnsi="Times New Roman"/>
          <w:sz w:val="23"/>
          <w:szCs w:val="23"/>
        </w:rPr>
        <w:t xml:space="preserve">punctul de vedere preliminar privind </w:t>
      </w:r>
      <w:r w:rsidR="001050F8" w:rsidRPr="00242C71">
        <w:rPr>
          <w:rFonts w:ascii="Times New Roman" w:hAnsi="Times New Roman"/>
          <w:i/>
          <w:sz w:val="23"/>
          <w:szCs w:val="23"/>
        </w:rPr>
        <w:t>Rezoluţia Parlamentului European din 11 noiembrie 2015 referitoare la reforma legislației electorale a Uniunii Europene (2015/2035(INL))</w:t>
      </w:r>
      <w:r w:rsidR="001050F8" w:rsidRPr="00242C71">
        <w:rPr>
          <w:rFonts w:ascii="Times New Roman" w:hAnsi="Times New Roman"/>
          <w:sz w:val="23"/>
          <w:szCs w:val="23"/>
        </w:rPr>
        <w:t xml:space="preserve"> și </w:t>
      </w:r>
      <w:r w:rsidR="001050F8" w:rsidRPr="00242C71">
        <w:rPr>
          <w:rFonts w:ascii="Times New Roman" w:hAnsi="Times New Roman"/>
          <w:bCs/>
          <w:i/>
          <w:sz w:val="23"/>
          <w:szCs w:val="23"/>
        </w:rPr>
        <w:t>Propunerea de Decizie a Consiliului de adoptare a dispozițiilor de modificare a Actului privind alegerea membrilor Parlamentului European prin vot universal direct</w:t>
      </w:r>
      <w:r w:rsidR="006E20D9">
        <w:rPr>
          <w:rFonts w:ascii="Times New Roman" w:hAnsi="Times New Roman"/>
          <w:bCs/>
          <w:sz w:val="23"/>
          <w:szCs w:val="23"/>
        </w:rPr>
        <w:t>;</w:t>
      </w:r>
    </w:p>
    <w:p w14:paraId="40F92DF0" w14:textId="4A2B40B5" w:rsidR="006E20D9" w:rsidRDefault="006E20D9" w:rsidP="005E544E">
      <w:pPr>
        <w:pStyle w:val="ListParagraph"/>
        <w:numPr>
          <w:ilvl w:val="0"/>
          <w:numId w:val="7"/>
        </w:numPr>
        <w:spacing w:after="0" w:line="276" w:lineRule="auto"/>
        <w:ind w:left="284" w:hanging="284"/>
        <w:jc w:val="both"/>
        <w:rPr>
          <w:rFonts w:ascii="Times New Roman" w:hAnsi="Times New Roman"/>
          <w:sz w:val="23"/>
          <w:szCs w:val="23"/>
        </w:rPr>
      </w:pPr>
      <w:r>
        <w:rPr>
          <w:rFonts w:ascii="Times New Roman" w:hAnsi="Times New Roman"/>
          <w:b/>
          <w:sz w:val="23"/>
          <w:szCs w:val="23"/>
        </w:rPr>
        <w:t xml:space="preserve">în cadrul întâlnirilor cu experţii Comisiei Europene aflaţi în </w:t>
      </w:r>
      <w:r w:rsidRPr="006E20D9">
        <w:rPr>
          <w:rFonts w:ascii="Times New Roman" w:hAnsi="Times New Roman"/>
          <w:b/>
          <w:sz w:val="23"/>
          <w:szCs w:val="23"/>
        </w:rPr>
        <w:t>misiune de evaluare a progreselor înregistrate în cadrul Mecanismului de Cooperare și Verificare (MCV)</w:t>
      </w:r>
      <w:r>
        <w:rPr>
          <w:rFonts w:ascii="Times New Roman" w:hAnsi="Times New Roman"/>
          <w:b/>
          <w:sz w:val="23"/>
          <w:szCs w:val="23"/>
        </w:rPr>
        <w:t xml:space="preserve">, </w:t>
      </w:r>
      <w:r w:rsidRPr="00A92CB1">
        <w:rPr>
          <w:rFonts w:ascii="Times New Roman" w:hAnsi="Times New Roman"/>
          <w:sz w:val="23"/>
          <w:szCs w:val="23"/>
        </w:rPr>
        <w:t>punct</w:t>
      </w:r>
      <w:r>
        <w:rPr>
          <w:rFonts w:ascii="Times New Roman" w:hAnsi="Times New Roman"/>
          <w:sz w:val="23"/>
          <w:szCs w:val="23"/>
        </w:rPr>
        <w:t xml:space="preserve">e </w:t>
      </w:r>
      <w:r w:rsidRPr="00A92CB1">
        <w:rPr>
          <w:rFonts w:ascii="Times New Roman" w:hAnsi="Times New Roman"/>
          <w:sz w:val="23"/>
          <w:szCs w:val="23"/>
        </w:rPr>
        <w:t>de vedere cu privire la</w:t>
      </w:r>
      <w:r>
        <w:rPr>
          <w:rFonts w:ascii="Times New Roman" w:hAnsi="Times New Roman"/>
          <w:sz w:val="23"/>
          <w:szCs w:val="23"/>
        </w:rPr>
        <w:t xml:space="preserve"> evoluţia pozitivă a integrităţii proceselor electorale din România</w:t>
      </w:r>
      <w:r>
        <w:rPr>
          <w:rStyle w:val="FootnoteReference"/>
          <w:rFonts w:ascii="Times New Roman" w:hAnsi="Times New Roman"/>
          <w:sz w:val="23"/>
          <w:szCs w:val="23"/>
        </w:rPr>
        <w:footnoteReference w:id="50"/>
      </w:r>
      <w:r>
        <w:rPr>
          <w:rFonts w:ascii="Times New Roman" w:hAnsi="Times New Roman"/>
          <w:sz w:val="23"/>
          <w:szCs w:val="23"/>
        </w:rPr>
        <w:t>.</w:t>
      </w:r>
    </w:p>
    <w:p w14:paraId="379CF8FC" w14:textId="77777777" w:rsidR="00032C76" w:rsidRDefault="00032C76" w:rsidP="005E544E">
      <w:pPr>
        <w:pStyle w:val="ListParagraph"/>
        <w:spacing w:after="0" w:line="276" w:lineRule="auto"/>
        <w:ind w:left="284"/>
        <w:jc w:val="both"/>
        <w:rPr>
          <w:rFonts w:ascii="Times New Roman" w:hAnsi="Times New Roman"/>
          <w:bCs/>
          <w:sz w:val="23"/>
          <w:szCs w:val="23"/>
        </w:rPr>
      </w:pPr>
    </w:p>
    <w:p w14:paraId="6CD14EA4" w14:textId="4D48CE85" w:rsidR="00163F3A" w:rsidRPr="006E20D9" w:rsidRDefault="00163F3A" w:rsidP="005E544E">
      <w:pPr>
        <w:pStyle w:val="ListParagraph"/>
        <w:spacing w:after="0" w:line="276" w:lineRule="auto"/>
        <w:ind w:left="284"/>
        <w:jc w:val="both"/>
        <w:rPr>
          <w:rFonts w:ascii="Times New Roman" w:hAnsi="Times New Roman"/>
          <w:sz w:val="23"/>
          <w:szCs w:val="23"/>
        </w:rPr>
      </w:pPr>
    </w:p>
    <w:p w14:paraId="644C3E36" w14:textId="0487685A" w:rsidR="000F22CD" w:rsidRPr="00A92CB1" w:rsidRDefault="000F22CD" w:rsidP="000F22CD">
      <w:pPr>
        <w:tabs>
          <w:tab w:val="left" w:pos="851"/>
        </w:tabs>
        <w:spacing w:after="0" w:line="276" w:lineRule="auto"/>
        <w:rPr>
          <w:rFonts w:ascii="Arial Narrow" w:hAnsi="Arial Narrow"/>
          <w:b/>
          <w:sz w:val="23"/>
          <w:szCs w:val="23"/>
        </w:rPr>
      </w:pPr>
      <w:r>
        <w:rPr>
          <w:rFonts w:ascii="Arial Narrow" w:hAnsi="Arial Narrow"/>
          <w:b/>
          <w:sz w:val="23"/>
          <w:szCs w:val="23"/>
        </w:rPr>
        <w:t>2.4</w:t>
      </w:r>
      <w:r w:rsidRPr="00A92CB1">
        <w:rPr>
          <w:rFonts w:ascii="Arial Narrow" w:hAnsi="Arial Narrow"/>
          <w:b/>
          <w:sz w:val="23"/>
          <w:szCs w:val="23"/>
        </w:rPr>
        <w:t>. EMITEREA PUNCTELOR DE VEDERE PRIVIND APLICAREA UNITARĂ A LEGISLAȚIEI ELECTORALE</w:t>
      </w:r>
    </w:p>
    <w:p w14:paraId="5BFB7AE7" w14:textId="77777777" w:rsidR="000F22CD" w:rsidRPr="00A92CB1" w:rsidRDefault="000F22CD" w:rsidP="000F22CD">
      <w:pPr>
        <w:tabs>
          <w:tab w:val="left" w:pos="567"/>
        </w:tabs>
        <w:spacing w:after="0" w:line="276" w:lineRule="auto"/>
        <w:jc w:val="both"/>
        <w:rPr>
          <w:rFonts w:ascii="Times New Roman" w:hAnsi="Times New Roman"/>
          <w:sz w:val="23"/>
          <w:szCs w:val="23"/>
        </w:rPr>
      </w:pPr>
      <w:r w:rsidRPr="00A92CB1">
        <w:rPr>
          <w:rFonts w:ascii="Times New Roman" w:hAnsi="Times New Roman"/>
          <w:sz w:val="23"/>
          <w:szCs w:val="23"/>
        </w:rPr>
        <w:tab/>
        <w:t xml:space="preserve">În anul 2016 au fost soluționate </w:t>
      </w:r>
      <w:r w:rsidRPr="00A92CB1">
        <w:rPr>
          <w:rFonts w:ascii="Times New Roman" w:hAnsi="Times New Roman"/>
          <w:b/>
          <w:sz w:val="23"/>
          <w:szCs w:val="23"/>
        </w:rPr>
        <w:t>134 de solicitări de puncte de vedere ale AEP</w:t>
      </w:r>
      <w:r w:rsidRPr="00A92CB1">
        <w:rPr>
          <w:rFonts w:ascii="Times New Roman" w:hAnsi="Times New Roman"/>
          <w:sz w:val="23"/>
          <w:szCs w:val="23"/>
        </w:rPr>
        <w:t xml:space="preserve"> pentru interpretarea legislației electorale.</w:t>
      </w:r>
      <w:r w:rsidRPr="00A92CB1">
        <w:rPr>
          <w:rFonts w:ascii="Times New Roman" w:eastAsiaTheme="minorHAnsi" w:hAnsi="Times New Roman"/>
          <w:sz w:val="23"/>
          <w:szCs w:val="23"/>
        </w:rPr>
        <w:t xml:space="preserve"> Una dintre temele principale ale corespondenței cu autoritățile publice a vizat </w:t>
      </w:r>
      <w:r w:rsidRPr="00A92CB1">
        <w:rPr>
          <w:rFonts w:ascii="Times New Roman" w:eastAsiaTheme="minorHAnsi" w:hAnsi="Times New Roman"/>
          <w:i/>
          <w:sz w:val="23"/>
          <w:szCs w:val="23"/>
        </w:rPr>
        <w:t>ocuparea de către supleanți a locurilor vacante de consilieri locali sau județeni</w:t>
      </w:r>
      <w:r w:rsidRPr="00A92CB1">
        <w:rPr>
          <w:rFonts w:ascii="Times New Roman" w:eastAsiaTheme="minorHAnsi" w:hAnsi="Times New Roman"/>
          <w:sz w:val="23"/>
          <w:szCs w:val="23"/>
        </w:rPr>
        <w:t xml:space="preserve">, prin raportare la prevederile Legii nr. 115/2015, fiind formulate </w:t>
      </w:r>
      <w:r w:rsidRPr="00A92CB1">
        <w:rPr>
          <w:rFonts w:ascii="Times New Roman" w:eastAsiaTheme="minorHAnsi" w:hAnsi="Times New Roman"/>
          <w:b/>
          <w:sz w:val="23"/>
          <w:szCs w:val="23"/>
        </w:rPr>
        <w:t>14 adrese de răspuns</w:t>
      </w:r>
      <w:r w:rsidRPr="00A92CB1">
        <w:rPr>
          <w:rFonts w:ascii="Times New Roman" w:eastAsiaTheme="minorHAnsi" w:hAnsi="Times New Roman"/>
          <w:b/>
          <w:i/>
          <w:sz w:val="23"/>
          <w:szCs w:val="23"/>
        </w:rPr>
        <w:t xml:space="preserve"> </w:t>
      </w:r>
      <w:r w:rsidRPr="00A92CB1">
        <w:rPr>
          <w:rFonts w:ascii="Times New Roman" w:eastAsiaTheme="minorHAnsi" w:hAnsi="Times New Roman"/>
          <w:sz w:val="23"/>
          <w:szCs w:val="23"/>
        </w:rPr>
        <w:t>pe această temă.</w:t>
      </w:r>
    </w:p>
    <w:p w14:paraId="59A6CF3A" w14:textId="77777777" w:rsidR="000F22CD" w:rsidRPr="00A92CB1" w:rsidRDefault="000F22CD" w:rsidP="000F22CD">
      <w:pPr>
        <w:spacing w:after="0" w:line="276" w:lineRule="auto"/>
        <w:ind w:firstLine="567"/>
        <w:jc w:val="both"/>
        <w:rPr>
          <w:rFonts w:ascii="Times New Roman" w:eastAsiaTheme="minorHAnsi" w:hAnsi="Times New Roman"/>
          <w:sz w:val="23"/>
          <w:szCs w:val="23"/>
        </w:rPr>
      </w:pPr>
      <w:r w:rsidRPr="00A92CB1">
        <w:rPr>
          <w:rFonts w:ascii="Times New Roman" w:eastAsiaTheme="minorHAnsi" w:hAnsi="Times New Roman"/>
          <w:sz w:val="23"/>
          <w:szCs w:val="23"/>
        </w:rPr>
        <w:t xml:space="preserve">Totodată, au fost soluţionate </w:t>
      </w:r>
      <w:r w:rsidRPr="004F5A5A">
        <w:rPr>
          <w:rFonts w:ascii="Times New Roman" w:eastAsiaTheme="minorHAnsi" w:hAnsi="Times New Roman"/>
          <w:sz w:val="23"/>
          <w:szCs w:val="23"/>
        </w:rPr>
        <w:t xml:space="preserve">alte </w:t>
      </w:r>
      <w:r w:rsidRPr="00A92CB1">
        <w:rPr>
          <w:rFonts w:ascii="Times New Roman" w:eastAsiaTheme="minorHAnsi" w:hAnsi="Times New Roman"/>
          <w:sz w:val="23"/>
          <w:szCs w:val="23"/>
        </w:rPr>
        <w:t xml:space="preserve">100 </w:t>
      </w:r>
      <w:r>
        <w:rPr>
          <w:rFonts w:ascii="Times New Roman" w:eastAsiaTheme="minorHAnsi" w:hAnsi="Times New Roman"/>
          <w:sz w:val="23"/>
          <w:szCs w:val="23"/>
        </w:rPr>
        <w:t xml:space="preserve">de </w:t>
      </w:r>
      <w:r w:rsidRPr="00A92CB1">
        <w:rPr>
          <w:rFonts w:ascii="Times New Roman" w:eastAsiaTheme="minorHAnsi" w:hAnsi="Times New Roman"/>
          <w:sz w:val="23"/>
          <w:szCs w:val="23"/>
        </w:rPr>
        <w:t>adrese formulate de primari, consilii locale, consilii județene, instituțiile prefectului și judecătorii. Situaţia centralizată a acestora se prezintă astfel:</w:t>
      </w:r>
    </w:p>
    <w:p w14:paraId="6F68BFB4" w14:textId="77777777" w:rsidR="000F22CD" w:rsidRPr="00A92CB1" w:rsidRDefault="000F22CD" w:rsidP="000F22CD">
      <w:pPr>
        <w:spacing w:after="0" w:line="276" w:lineRule="auto"/>
        <w:ind w:firstLine="567"/>
        <w:jc w:val="both"/>
        <w:rPr>
          <w:rFonts w:ascii="Times New Roman" w:eastAsiaTheme="minorHAnsi" w:hAnsi="Times New Roman"/>
          <w:color w:val="FF0000"/>
          <w:sz w:val="23"/>
          <w:szCs w:val="23"/>
        </w:rPr>
      </w:pPr>
    </w:p>
    <w:tbl>
      <w:tblPr>
        <w:tblStyle w:val="TableGridLight10"/>
        <w:tblW w:w="0" w:type="auto"/>
        <w:jc w:val="center"/>
        <w:tblLook w:val="04A0" w:firstRow="1" w:lastRow="0" w:firstColumn="1" w:lastColumn="0" w:noHBand="0" w:noVBand="1"/>
      </w:tblPr>
      <w:tblGrid>
        <w:gridCol w:w="7229"/>
        <w:gridCol w:w="1134"/>
      </w:tblGrid>
      <w:tr w:rsidR="000F22CD" w:rsidRPr="00A92CB1" w14:paraId="19CF3DC3" w14:textId="77777777" w:rsidTr="00AA3EFC">
        <w:trPr>
          <w:jc w:val="center"/>
        </w:trPr>
        <w:tc>
          <w:tcPr>
            <w:tcW w:w="7229" w:type="dxa"/>
          </w:tcPr>
          <w:p w14:paraId="208F6237"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Solicitări puncte de vedere AEP pentru interpretarea legislației electorale</w:t>
            </w:r>
          </w:p>
        </w:tc>
        <w:tc>
          <w:tcPr>
            <w:tcW w:w="1134" w:type="dxa"/>
          </w:tcPr>
          <w:p w14:paraId="37B79B58"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134</w:t>
            </w:r>
          </w:p>
        </w:tc>
      </w:tr>
      <w:tr w:rsidR="000F22CD" w:rsidRPr="00A92CB1" w14:paraId="149B9673" w14:textId="77777777" w:rsidTr="00AA3EFC">
        <w:trPr>
          <w:jc w:val="center"/>
        </w:trPr>
        <w:tc>
          <w:tcPr>
            <w:tcW w:w="7229" w:type="dxa"/>
          </w:tcPr>
          <w:p w14:paraId="3E811D8F"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 xml:space="preserve">Solicitări privind referendumurile locale </w:t>
            </w:r>
          </w:p>
        </w:tc>
        <w:tc>
          <w:tcPr>
            <w:tcW w:w="1134" w:type="dxa"/>
          </w:tcPr>
          <w:p w14:paraId="7A57C7DE"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12</w:t>
            </w:r>
          </w:p>
        </w:tc>
      </w:tr>
      <w:tr w:rsidR="000F22CD" w:rsidRPr="00A92CB1" w14:paraId="2D0BCE5A" w14:textId="77777777" w:rsidTr="00AA3EFC">
        <w:trPr>
          <w:jc w:val="center"/>
        </w:trPr>
        <w:tc>
          <w:tcPr>
            <w:tcW w:w="7229" w:type="dxa"/>
          </w:tcPr>
          <w:p w14:paraId="2FE76490"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Solicitări puncte de vedere privind ocuparea locurilor vacante de consilieri locali de către supleanți</w:t>
            </w:r>
          </w:p>
        </w:tc>
        <w:tc>
          <w:tcPr>
            <w:tcW w:w="1134" w:type="dxa"/>
          </w:tcPr>
          <w:p w14:paraId="5B09B749"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14</w:t>
            </w:r>
          </w:p>
          <w:p w14:paraId="1EC95698" w14:textId="77777777" w:rsidR="000F22CD" w:rsidRPr="00A92CB1" w:rsidRDefault="000F22CD" w:rsidP="00AA3EFC">
            <w:pPr>
              <w:spacing w:after="0" w:line="240" w:lineRule="auto"/>
              <w:jc w:val="center"/>
              <w:rPr>
                <w:rFonts w:ascii="Times New Roman" w:hAnsi="Times New Roman"/>
                <w:sz w:val="20"/>
                <w:szCs w:val="20"/>
              </w:rPr>
            </w:pPr>
          </w:p>
        </w:tc>
      </w:tr>
      <w:tr w:rsidR="000F22CD" w:rsidRPr="00A92CB1" w14:paraId="2B8F71AE" w14:textId="77777777" w:rsidTr="00AA3EFC">
        <w:trPr>
          <w:jc w:val="center"/>
        </w:trPr>
        <w:tc>
          <w:tcPr>
            <w:tcW w:w="7229" w:type="dxa"/>
          </w:tcPr>
          <w:p w14:paraId="38F810F6"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Solicitări informații SIMPV</w:t>
            </w:r>
          </w:p>
        </w:tc>
        <w:tc>
          <w:tcPr>
            <w:tcW w:w="1134" w:type="dxa"/>
          </w:tcPr>
          <w:p w14:paraId="1FAF8509"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10</w:t>
            </w:r>
          </w:p>
        </w:tc>
      </w:tr>
      <w:tr w:rsidR="000F22CD" w:rsidRPr="00A92CB1" w14:paraId="56EF9E44" w14:textId="77777777" w:rsidTr="00AA3EFC">
        <w:trPr>
          <w:jc w:val="center"/>
        </w:trPr>
        <w:tc>
          <w:tcPr>
            <w:tcW w:w="7229" w:type="dxa"/>
          </w:tcPr>
          <w:p w14:paraId="3908D7A9"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Propuneri privind modificarea legislației electorale</w:t>
            </w:r>
          </w:p>
        </w:tc>
        <w:tc>
          <w:tcPr>
            <w:tcW w:w="1134" w:type="dxa"/>
          </w:tcPr>
          <w:p w14:paraId="234631C2"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7</w:t>
            </w:r>
          </w:p>
        </w:tc>
      </w:tr>
      <w:tr w:rsidR="000F22CD" w:rsidRPr="00A92CB1" w14:paraId="34C908FC" w14:textId="77777777" w:rsidTr="00AA3EFC">
        <w:trPr>
          <w:jc w:val="center"/>
        </w:trPr>
        <w:tc>
          <w:tcPr>
            <w:tcW w:w="7229" w:type="dxa"/>
          </w:tcPr>
          <w:p w14:paraId="419778C9" w14:textId="77777777" w:rsidR="000F22CD" w:rsidRPr="00A92CB1" w:rsidRDefault="000F22CD" w:rsidP="00AA3EFC">
            <w:pPr>
              <w:spacing w:after="0" w:line="240" w:lineRule="auto"/>
              <w:ind w:left="360"/>
              <w:rPr>
                <w:rFonts w:ascii="Times New Roman" w:hAnsi="Times New Roman"/>
                <w:sz w:val="20"/>
                <w:szCs w:val="20"/>
              </w:rPr>
            </w:pPr>
            <w:r w:rsidRPr="00A92CB1">
              <w:rPr>
                <w:rFonts w:ascii="Times New Roman" w:hAnsi="Times New Roman"/>
                <w:sz w:val="20"/>
                <w:szCs w:val="20"/>
              </w:rPr>
              <w:t xml:space="preserve">Altele </w:t>
            </w:r>
          </w:p>
        </w:tc>
        <w:tc>
          <w:tcPr>
            <w:tcW w:w="1134" w:type="dxa"/>
          </w:tcPr>
          <w:p w14:paraId="6B0187F1" w14:textId="77777777" w:rsidR="000F22CD" w:rsidRPr="00A92CB1" w:rsidRDefault="000F22CD" w:rsidP="00AA3EFC">
            <w:pPr>
              <w:spacing w:after="0" w:line="240" w:lineRule="auto"/>
              <w:jc w:val="center"/>
              <w:rPr>
                <w:rFonts w:ascii="Times New Roman" w:hAnsi="Times New Roman"/>
                <w:sz w:val="20"/>
                <w:szCs w:val="20"/>
              </w:rPr>
            </w:pPr>
            <w:r w:rsidRPr="00A92CB1">
              <w:rPr>
                <w:rFonts w:ascii="Times New Roman" w:hAnsi="Times New Roman"/>
                <w:sz w:val="20"/>
                <w:szCs w:val="20"/>
              </w:rPr>
              <w:t>57</w:t>
            </w:r>
          </w:p>
        </w:tc>
      </w:tr>
      <w:tr w:rsidR="000F22CD" w:rsidRPr="00A92CB1" w14:paraId="20E6634A" w14:textId="77777777" w:rsidTr="00AA3EFC">
        <w:trPr>
          <w:jc w:val="center"/>
        </w:trPr>
        <w:tc>
          <w:tcPr>
            <w:tcW w:w="7229" w:type="dxa"/>
          </w:tcPr>
          <w:p w14:paraId="1F6A7CB2" w14:textId="77777777" w:rsidR="000F22CD" w:rsidRPr="00A92CB1" w:rsidRDefault="000F22CD" w:rsidP="00AA3EFC">
            <w:pPr>
              <w:spacing w:after="0" w:line="240" w:lineRule="auto"/>
              <w:ind w:left="360"/>
              <w:jc w:val="center"/>
              <w:rPr>
                <w:rFonts w:ascii="Times New Roman" w:hAnsi="Times New Roman"/>
                <w:b/>
                <w:sz w:val="20"/>
                <w:szCs w:val="20"/>
              </w:rPr>
            </w:pPr>
            <w:r w:rsidRPr="00A92CB1">
              <w:rPr>
                <w:rFonts w:ascii="Times New Roman" w:hAnsi="Times New Roman"/>
                <w:b/>
                <w:sz w:val="20"/>
                <w:szCs w:val="20"/>
              </w:rPr>
              <w:t>TOTAL</w:t>
            </w:r>
          </w:p>
        </w:tc>
        <w:tc>
          <w:tcPr>
            <w:tcW w:w="1134" w:type="dxa"/>
          </w:tcPr>
          <w:p w14:paraId="533E87A3" w14:textId="77777777" w:rsidR="000F22CD" w:rsidRPr="00A92CB1" w:rsidRDefault="000F22CD" w:rsidP="00AA3EFC">
            <w:pPr>
              <w:spacing w:after="0" w:line="240" w:lineRule="auto"/>
              <w:jc w:val="center"/>
              <w:rPr>
                <w:rFonts w:ascii="Times New Roman" w:hAnsi="Times New Roman"/>
                <w:b/>
                <w:sz w:val="20"/>
                <w:szCs w:val="20"/>
              </w:rPr>
            </w:pPr>
            <w:r w:rsidRPr="00A92CB1">
              <w:rPr>
                <w:rFonts w:ascii="Times New Roman" w:eastAsiaTheme="minorHAnsi" w:hAnsi="Times New Roman"/>
                <w:b/>
                <w:sz w:val="23"/>
                <w:szCs w:val="23"/>
              </w:rPr>
              <w:t>234</w:t>
            </w:r>
          </w:p>
        </w:tc>
      </w:tr>
    </w:tbl>
    <w:p w14:paraId="417BD703" w14:textId="77777777" w:rsidR="000F22CD" w:rsidRPr="00A92CB1" w:rsidRDefault="000F22CD" w:rsidP="000F22CD">
      <w:pPr>
        <w:tabs>
          <w:tab w:val="left" w:pos="567"/>
        </w:tabs>
        <w:spacing w:after="0" w:line="276" w:lineRule="auto"/>
        <w:jc w:val="both"/>
        <w:rPr>
          <w:rFonts w:ascii="Arial Narrow" w:hAnsi="Arial Narrow"/>
          <w:b/>
          <w:sz w:val="23"/>
          <w:szCs w:val="23"/>
        </w:rPr>
      </w:pPr>
    </w:p>
    <w:p w14:paraId="46F472B8" w14:textId="77777777" w:rsidR="000F22CD" w:rsidRPr="00A92CB1" w:rsidRDefault="000F22CD" w:rsidP="000F22CD">
      <w:pPr>
        <w:tabs>
          <w:tab w:val="left" w:pos="851"/>
        </w:tabs>
        <w:spacing w:after="0" w:line="276" w:lineRule="auto"/>
        <w:rPr>
          <w:rFonts w:ascii="Arial Narrow" w:hAnsi="Arial Narrow"/>
          <w:b/>
          <w:sz w:val="23"/>
          <w:szCs w:val="23"/>
        </w:rPr>
      </w:pPr>
      <w:r w:rsidRPr="00A92CB1">
        <w:rPr>
          <w:rFonts w:ascii="Arial Narrow" w:hAnsi="Arial Narrow"/>
          <w:b/>
          <w:sz w:val="23"/>
          <w:szCs w:val="23"/>
        </w:rPr>
        <w:tab/>
      </w:r>
    </w:p>
    <w:p w14:paraId="2AE1D483" w14:textId="7229202D" w:rsidR="000F22CD" w:rsidRPr="00A92CB1" w:rsidRDefault="000F22CD" w:rsidP="000F22CD">
      <w:pPr>
        <w:spacing w:after="0" w:line="240" w:lineRule="auto"/>
        <w:jc w:val="both"/>
        <w:rPr>
          <w:rFonts w:ascii="Arial Narrow" w:hAnsi="Arial Narrow"/>
          <w:b/>
          <w:sz w:val="23"/>
          <w:szCs w:val="23"/>
        </w:rPr>
      </w:pPr>
      <w:r w:rsidRPr="00A92CB1">
        <w:rPr>
          <w:rFonts w:ascii="Arial Narrow" w:hAnsi="Arial Narrow"/>
          <w:b/>
          <w:sz w:val="23"/>
          <w:szCs w:val="23"/>
        </w:rPr>
        <w:t>2.</w:t>
      </w:r>
      <w:r>
        <w:rPr>
          <w:rFonts w:ascii="Arial Narrow" w:hAnsi="Arial Narrow"/>
          <w:b/>
          <w:sz w:val="23"/>
          <w:szCs w:val="23"/>
        </w:rPr>
        <w:t>5</w:t>
      </w:r>
      <w:r w:rsidRPr="00A92CB1">
        <w:rPr>
          <w:rFonts w:ascii="Arial Narrow" w:hAnsi="Arial Narrow"/>
          <w:b/>
          <w:sz w:val="23"/>
          <w:szCs w:val="23"/>
        </w:rPr>
        <w:t>. ACTIVITĂȚI PRIVIND IMPLEMENTAREA STRATEGIEI NAŢIONALE ANTICORUPŢIE 2012-2015</w:t>
      </w:r>
    </w:p>
    <w:p w14:paraId="34A26CFF" w14:textId="77777777" w:rsidR="000F22CD" w:rsidRPr="00A92CB1" w:rsidRDefault="000F22CD" w:rsidP="000F22CD">
      <w:pPr>
        <w:spacing w:after="0" w:line="276" w:lineRule="auto"/>
        <w:ind w:firstLine="567"/>
        <w:jc w:val="both"/>
        <w:rPr>
          <w:rFonts w:ascii="Times New Roman" w:hAnsi="Times New Roman"/>
          <w:sz w:val="23"/>
          <w:szCs w:val="23"/>
        </w:rPr>
      </w:pPr>
      <w:r w:rsidRPr="00A92CB1">
        <w:rPr>
          <w:rFonts w:ascii="Times New Roman" w:hAnsi="Times New Roman"/>
          <w:sz w:val="23"/>
          <w:szCs w:val="23"/>
        </w:rPr>
        <w:t xml:space="preserve">Guvernul României a aprobat </w:t>
      </w:r>
      <w:r w:rsidRPr="00A92CB1">
        <w:rPr>
          <w:rFonts w:ascii="Times New Roman" w:hAnsi="Times New Roman"/>
          <w:i/>
          <w:sz w:val="23"/>
          <w:szCs w:val="23"/>
        </w:rPr>
        <w:t>Strategia Naţională Anticorupţie</w:t>
      </w:r>
      <w:r w:rsidRPr="00A92CB1">
        <w:rPr>
          <w:rFonts w:ascii="Times New Roman" w:hAnsi="Times New Roman"/>
          <w:sz w:val="23"/>
          <w:szCs w:val="23"/>
        </w:rPr>
        <w:t xml:space="preserve"> pentru perioada 2012 – 2015 (SNA) prin Hotărârea nr. 215/2012, documentul incluzând </w:t>
      </w:r>
      <w:r w:rsidRPr="00A92CB1">
        <w:rPr>
          <w:rFonts w:ascii="Times New Roman" w:hAnsi="Times New Roman"/>
          <w:i/>
          <w:sz w:val="23"/>
          <w:szCs w:val="23"/>
        </w:rPr>
        <w:t xml:space="preserve">Inventarul măsurilor preventive anticorupţie şi al </w:t>
      </w:r>
      <w:r w:rsidRPr="00A92CB1">
        <w:rPr>
          <w:rFonts w:ascii="Times New Roman" w:hAnsi="Times New Roman"/>
          <w:i/>
          <w:sz w:val="23"/>
          <w:szCs w:val="23"/>
        </w:rPr>
        <w:lastRenderedPageBreak/>
        <w:t>indicatorilor de evaluare</w:t>
      </w:r>
      <w:r w:rsidRPr="00A92CB1">
        <w:rPr>
          <w:rFonts w:ascii="Times New Roman" w:hAnsi="Times New Roman"/>
          <w:sz w:val="23"/>
          <w:szCs w:val="23"/>
        </w:rPr>
        <w:t xml:space="preserve">, precum şi </w:t>
      </w:r>
      <w:r w:rsidRPr="00A92CB1">
        <w:rPr>
          <w:rFonts w:ascii="Times New Roman" w:hAnsi="Times New Roman"/>
          <w:i/>
          <w:sz w:val="23"/>
          <w:szCs w:val="23"/>
        </w:rPr>
        <w:t>Planul naţional de acţiune pentru implementarea Strategiei Naţionale Anticorupţie</w:t>
      </w:r>
      <w:r w:rsidRPr="00A92CB1">
        <w:rPr>
          <w:rFonts w:ascii="Times New Roman" w:hAnsi="Times New Roman"/>
          <w:sz w:val="23"/>
          <w:szCs w:val="23"/>
        </w:rPr>
        <w:t>. După aprobarea de către Guvern, documentul a fost asumat de către Parlamentul României şi sistemul judiciar. SNA 2012 - 2015 a instituit un mecanism de misiuni tematice de evaluare la nivelul instituţiilor publice, care a implicat derularea unor vizite de evaluare de către echipe de experţi formate din reprezentanţi ai celor cinci platforme de cooperare (inclusiv societatea civilă). În cei patru ani de aplicare a strategiei au fost evaluate 17 instituții centrale și 66 de entități din administrația publică locală.</w:t>
      </w:r>
    </w:p>
    <w:p w14:paraId="563C5072" w14:textId="77777777" w:rsidR="000F22CD" w:rsidRPr="00A92CB1" w:rsidRDefault="000F22CD" w:rsidP="000F22CD">
      <w:pPr>
        <w:spacing w:after="0" w:line="276" w:lineRule="auto"/>
        <w:ind w:firstLine="567"/>
        <w:jc w:val="both"/>
        <w:rPr>
          <w:rFonts w:ascii="Arial Narrow" w:hAnsi="Arial Narrow"/>
          <w:sz w:val="23"/>
          <w:szCs w:val="23"/>
        </w:rPr>
      </w:pPr>
      <w:r w:rsidRPr="00A92CB1">
        <w:rPr>
          <w:rFonts w:ascii="Times New Roman" w:hAnsi="Times New Roman"/>
          <w:sz w:val="23"/>
          <w:szCs w:val="23"/>
        </w:rPr>
        <w:t xml:space="preserve">La solicitarea Ministerului Justiției, AEP a transmis periodic </w:t>
      </w:r>
      <w:r w:rsidRPr="00A92CB1">
        <w:rPr>
          <w:rFonts w:ascii="Times New Roman" w:hAnsi="Times New Roman"/>
          <w:b/>
          <w:sz w:val="23"/>
          <w:szCs w:val="23"/>
        </w:rPr>
        <w:t>rapoarte de progres</w:t>
      </w:r>
      <w:r w:rsidRPr="00A92CB1">
        <w:rPr>
          <w:rFonts w:ascii="Times New Roman" w:hAnsi="Times New Roman"/>
          <w:sz w:val="23"/>
          <w:szCs w:val="23"/>
        </w:rPr>
        <w:t xml:space="preserve"> privind implementarea Strategiei Naţionale Anticorupţie 2012-2015</w:t>
      </w:r>
      <w:r w:rsidRPr="00A92CB1">
        <w:rPr>
          <w:rFonts w:ascii="Arial Narrow" w:hAnsi="Arial Narrow"/>
          <w:sz w:val="23"/>
          <w:szCs w:val="23"/>
        </w:rPr>
        <w:t xml:space="preserve">. </w:t>
      </w:r>
    </w:p>
    <w:p w14:paraId="62E70F23" w14:textId="77777777" w:rsidR="000F22CD" w:rsidRPr="00A92CB1" w:rsidRDefault="000F22CD" w:rsidP="000F22CD">
      <w:pPr>
        <w:spacing w:after="0" w:line="276" w:lineRule="auto"/>
        <w:ind w:firstLine="567"/>
        <w:jc w:val="both"/>
        <w:rPr>
          <w:rFonts w:ascii="Times New Roman" w:hAnsi="Times New Roman"/>
          <w:sz w:val="23"/>
          <w:szCs w:val="23"/>
        </w:rPr>
      </w:pPr>
      <w:r w:rsidRPr="00A92CB1">
        <w:rPr>
          <w:rFonts w:ascii="Times New Roman" w:hAnsi="Times New Roman"/>
          <w:sz w:val="23"/>
          <w:szCs w:val="23"/>
        </w:rPr>
        <w:t xml:space="preserve">Totodată, AEP a </w:t>
      </w:r>
      <w:r w:rsidRPr="00A92CB1">
        <w:rPr>
          <w:rFonts w:ascii="Times New Roman" w:hAnsi="Times New Roman"/>
          <w:b/>
          <w:bCs/>
          <w:sz w:val="23"/>
          <w:szCs w:val="23"/>
        </w:rPr>
        <w:t>avizat favorabil proiectul</w:t>
      </w:r>
      <w:r w:rsidRPr="00A92CB1">
        <w:rPr>
          <w:rFonts w:ascii="Times New Roman" w:hAnsi="Times New Roman"/>
          <w:b/>
          <w:sz w:val="23"/>
          <w:szCs w:val="23"/>
        </w:rPr>
        <w:t xml:space="preserve"> Hotărârii Guvernului </w:t>
      </w:r>
      <w:r w:rsidRPr="00A92CB1">
        <w:rPr>
          <w:rFonts w:ascii="Times New Roman" w:hAnsi="Times New Roman"/>
          <w:b/>
          <w:bCs/>
          <w:sz w:val="23"/>
          <w:szCs w:val="23"/>
        </w:rPr>
        <w:t>privind aprobarea Strategiei naţionale anticorupţie pe perioada 2016 – 2020</w:t>
      </w:r>
      <w:r w:rsidRPr="00A92CB1">
        <w:rPr>
          <w:rFonts w:ascii="Times New Roman" w:hAnsi="Times New Roman"/>
          <w:bCs/>
          <w:sz w:val="23"/>
          <w:szCs w:val="23"/>
        </w:rPr>
        <w:t xml:space="preserve">, a seturilor de indicatori, riscurilor asociate obiectivelor şi măsurilor din strategie și a surselor de verificare, a inventarului măsurilor de transparență instituțională și de prevenire a corupției, precum şi a standardelor de publicare a informaţiilor de interes public, </w:t>
      </w:r>
      <w:r w:rsidRPr="00A92CB1">
        <w:rPr>
          <w:rFonts w:ascii="Times New Roman" w:hAnsi="Times New Roman"/>
          <w:b/>
          <w:bCs/>
          <w:sz w:val="23"/>
          <w:szCs w:val="23"/>
        </w:rPr>
        <w:t xml:space="preserve">cu observații și propuneri </w:t>
      </w:r>
      <w:r w:rsidRPr="00A92CB1">
        <w:rPr>
          <w:rFonts w:ascii="Times New Roman" w:hAnsi="Times New Roman"/>
          <w:bCs/>
          <w:sz w:val="23"/>
          <w:szCs w:val="23"/>
        </w:rPr>
        <w:t>privind obiectivul specific 3.5 - Creșterea integrității, reducerea vulnerabilităților și a riscurilor de corupție în finanțarea partidelor politice şi a campaniilor electorale</w:t>
      </w:r>
      <w:r w:rsidRPr="00A92CB1">
        <w:rPr>
          <w:rFonts w:ascii="Times New Roman" w:hAnsi="Times New Roman"/>
          <w:b/>
          <w:bCs/>
          <w:sz w:val="23"/>
          <w:szCs w:val="23"/>
        </w:rPr>
        <w:t xml:space="preserve">. </w:t>
      </w:r>
      <w:r w:rsidRPr="00A92CB1">
        <w:rPr>
          <w:rFonts w:ascii="Times New Roman" w:hAnsi="Times New Roman"/>
          <w:bCs/>
          <w:sz w:val="23"/>
          <w:szCs w:val="23"/>
        </w:rPr>
        <w:t>Acesta a devenit</w:t>
      </w:r>
      <w:r w:rsidRPr="00A92CB1">
        <w:rPr>
          <w:rFonts w:ascii="Times New Roman" w:hAnsi="Times New Roman"/>
          <w:b/>
          <w:bCs/>
          <w:sz w:val="23"/>
          <w:szCs w:val="23"/>
        </w:rPr>
        <w:t xml:space="preserve"> Hotărârea Guvernului nr. 583/2016</w:t>
      </w:r>
      <w:r w:rsidRPr="00A92CB1">
        <w:rPr>
          <w:rStyle w:val="FootnoteReference"/>
          <w:rFonts w:ascii="Times New Roman" w:hAnsi="Times New Roman"/>
          <w:b/>
          <w:bCs/>
          <w:sz w:val="23"/>
          <w:szCs w:val="23"/>
        </w:rPr>
        <w:footnoteReference w:id="51"/>
      </w:r>
      <w:r w:rsidRPr="00A92CB1">
        <w:rPr>
          <w:rFonts w:ascii="Times New Roman" w:hAnsi="Times New Roman"/>
          <w:bCs/>
          <w:sz w:val="23"/>
          <w:szCs w:val="23"/>
        </w:rPr>
        <w:t>.</w:t>
      </w:r>
    </w:p>
    <w:p w14:paraId="553C96DE" w14:textId="77777777" w:rsidR="000F22CD" w:rsidRDefault="000F22CD" w:rsidP="000F22CD">
      <w:pPr>
        <w:spacing w:after="0" w:line="276" w:lineRule="auto"/>
        <w:ind w:firstLine="567"/>
        <w:jc w:val="both"/>
        <w:rPr>
          <w:rFonts w:ascii="Arial Narrow" w:hAnsi="Arial Narrow"/>
          <w:sz w:val="23"/>
          <w:szCs w:val="23"/>
        </w:rPr>
      </w:pPr>
      <w:r w:rsidRPr="00A92CB1">
        <w:rPr>
          <w:rFonts w:ascii="Arial Narrow" w:hAnsi="Arial Narrow"/>
          <w:sz w:val="23"/>
          <w:szCs w:val="23"/>
        </w:rPr>
        <w:t xml:space="preserve"> </w:t>
      </w:r>
    </w:p>
    <w:p w14:paraId="66EFB760" w14:textId="77777777" w:rsidR="003548DF" w:rsidRPr="00A92CB1" w:rsidRDefault="003548DF" w:rsidP="000F22CD">
      <w:pPr>
        <w:spacing w:after="0" w:line="276" w:lineRule="auto"/>
        <w:ind w:firstLine="567"/>
        <w:jc w:val="both"/>
        <w:rPr>
          <w:rFonts w:ascii="Arial Narrow" w:hAnsi="Arial Narrow"/>
          <w:sz w:val="23"/>
          <w:szCs w:val="23"/>
        </w:rPr>
      </w:pPr>
    </w:p>
    <w:p w14:paraId="5CAA2D93" w14:textId="77777777" w:rsidR="001318D8" w:rsidRPr="00242C71" w:rsidRDefault="001318D8" w:rsidP="003548DF">
      <w:pPr>
        <w:tabs>
          <w:tab w:val="left" w:pos="567"/>
        </w:tabs>
        <w:spacing w:after="0" w:line="276" w:lineRule="auto"/>
        <w:jc w:val="both"/>
        <w:rPr>
          <w:rFonts w:ascii="Times New Roman" w:hAnsi="Times New Roman"/>
          <w:i/>
          <w:sz w:val="23"/>
          <w:szCs w:val="23"/>
        </w:rPr>
      </w:pPr>
    </w:p>
    <w:p w14:paraId="443E9163" w14:textId="5E3477C1" w:rsidR="00E36CA0" w:rsidRDefault="000F22CD" w:rsidP="00C01BDF">
      <w:pPr>
        <w:tabs>
          <w:tab w:val="left" w:pos="851"/>
        </w:tabs>
        <w:spacing w:after="0" w:line="276" w:lineRule="auto"/>
        <w:rPr>
          <w:rFonts w:ascii="Arial Narrow" w:hAnsi="Arial Narrow"/>
          <w:b/>
          <w:sz w:val="23"/>
          <w:szCs w:val="23"/>
        </w:rPr>
      </w:pPr>
      <w:r w:rsidRPr="005E544E">
        <w:rPr>
          <w:rFonts w:ascii="Arial Narrow" w:hAnsi="Arial Narrow"/>
          <w:b/>
          <w:sz w:val="28"/>
          <w:szCs w:val="28"/>
        </w:rPr>
        <w:t>3</w:t>
      </w:r>
      <w:r w:rsidR="002A4601" w:rsidRPr="005E544E">
        <w:rPr>
          <w:rFonts w:ascii="Arial Narrow" w:hAnsi="Arial Narrow"/>
          <w:b/>
          <w:sz w:val="28"/>
          <w:szCs w:val="28"/>
        </w:rPr>
        <w:t xml:space="preserve">. </w:t>
      </w:r>
      <w:r w:rsidR="00E455A9" w:rsidRPr="005E544E">
        <w:rPr>
          <w:rFonts w:ascii="Arial Narrow" w:hAnsi="Arial Narrow"/>
          <w:b/>
          <w:sz w:val="28"/>
          <w:szCs w:val="28"/>
        </w:rPr>
        <w:t xml:space="preserve">ACTIVITATEA DE </w:t>
      </w:r>
      <w:r w:rsidR="00C01BDF" w:rsidRPr="005E544E">
        <w:rPr>
          <w:rFonts w:ascii="Arial Narrow" w:hAnsi="Arial Narrow"/>
          <w:b/>
          <w:sz w:val="28"/>
          <w:szCs w:val="28"/>
        </w:rPr>
        <w:t>CONTENCIOS</w:t>
      </w:r>
      <w:r w:rsidR="00FA3E0F" w:rsidRPr="005E544E">
        <w:rPr>
          <w:rFonts w:ascii="Arial Narrow" w:hAnsi="Arial Narrow"/>
          <w:b/>
          <w:sz w:val="28"/>
          <w:szCs w:val="28"/>
        </w:rPr>
        <w:t xml:space="preserve"> ȘI DE SOLUȚIONARE A PETIȚIILOR</w:t>
      </w:r>
    </w:p>
    <w:p w14:paraId="56053DBE" w14:textId="3F589450" w:rsidR="00D64F7B" w:rsidRDefault="00D64F7B" w:rsidP="00C01BDF">
      <w:pPr>
        <w:tabs>
          <w:tab w:val="left" w:pos="851"/>
        </w:tabs>
        <w:spacing w:after="0" w:line="276" w:lineRule="auto"/>
        <w:rPr>
          <w:rFonts w:ascii="Arial Narrow" w:hAnsi="Arial Narrow"/>
          <w:b/>
          <w:sz w:val="23"/>
          <w:szCs w:val="23"/>
        </w:rPr>
      </w:pPr>
      <w:r>
        <w:rPr>
          <w:rFonts w:ascii="Arial Narrow" w:hAnsi="Arial Narrow"/>
          <w:b/>
          <w:sz w:val="23"/>
          <w:szCs w:val="23"/>
        </w:rPr>
        <w:t>Situaţia litigiilor în care a fost implicată instituţia</w:t>
      </w:r>
    </w:p>
    <w:p w14:paraId="62529784" w14:textId="2DF8EA2D" w:rsidR="00835A2D" w:rsidRPr="00242C71" w:rsidRDefault="00FA3E0F" w:rsidP="005E544E">
      <w:pPr>
        <w:tabs>
          <w:tab w:val="left" w:pos="851"/>
        </w:tabs>
        <w:spacing w:after="0" w:line="276" w:lineRule="auto"/>
        <w:rPr>
          <w:rFonts w:ascii="Arial Narrow" w:hAnsi="Arial Narrow"/>
          <w:b/>
          <w:sz w:val="23"/>
          <w:szCs w:val="23"/>
        </w:rPr>
      </w:pPr>
      <w:r>
        <w:rPr>
          <w:rFonts w:ascii="Arial Narrow" w:hAnsi="Arial Narrow"/>
          <w:b/>
          <w:sz w:val="23"/>
          <w:szCs w:val="23"/>
        </w:rPr>
        <w:t xml:space="preserve">          </w:t>
      </w:r>
      <w:r w:rsidR="00835A2D" w:rsidRPr="00242C71">
        <w:rPr>
          <w:rFonts w:ascii="Times New Roman" w:hAnsi="Times New Roman"/>
          <w:sz w:val="23"/>
          <w:szCs w:val="23"/>
        </w:rPr>
        <w:t xml:space="preserve">Situația dosarelor în care </w:t>
      </w:r>
      <w:r w:rsidR="005E02B3" w:rsidRPr="00242C71">
        <w:rPr>
          <w:rFonts w:ascii="Times New Roman" w:hAnsi="Times New Roman"/>
          <w:sz w:val="23"/>
          <w:szCs w:val="23"/>
        </w:rPr>
        <w:t>AEP</w:t>
      </w:r>
      <w:r w:rsidR="00835A2D" w:rsidRPr="00242C71">
        <w:rPr>
          <w:rFonts w:ascii="Times New Roman" w:hAnsi="Times New Roman"/>
          <w:sz w:val="23"/>
          <w:szCs w:val="23"/>
        </w:rPr>
        <w:t xml:space="preserve"> a avut calitate procesuală în an</w:t>
      </w:r>
      <w:r w:rsidR="00E455A9">
        <w:rPr>
          <w:rFonts w:ascii="Times New Roman" w:hAnsi="Times New Roman"/>
          <w:sz w:val="23"/>
          <w:szCs w:val="23"/>
        </w:rPr>
        <w:t>u</w:t>
      </w:r>
      <w:r w:rsidR="00835A2D" w:rsidRPr="00242C71">
        <w:rPr>
          <w:rFonts w:ascii="Times New Roman" w:hAnsi="Times New Roman"/>
          <w:sz w:val="23"/>
          <w:szCs w:val="23"/>
        </w:rPr>
        <w:t>l 2016 se prezintă astfel:</w:t>
      </w:r>
    </w:p>
    <w:tbl>
      <w:tblPr>
        <w:tblStyle w:val="TableGridLight4"/>
        <w:tblpPr w:leftFromText="180" w:rightFromText="180" w:vertAnchor="text" w:horzAnchor="page" w:tblpX="1543" w:tblpY="305"/>
        <w:tblW w:w="0" w:type="auto"/>
        <w:tblLook w:val="04A0" w:firstRow="1" w:lastRow="0" w:firstColumn="1" w:lastColumn="0" w:noHBand="0" w:noVBand="1"/>
      </w:tblPr>
      <w:tblGrid>
        <w:gridCol w:w="4248"/>
        <w:gridCol w:w="2835"/>
        <w:gridCol w:w="2410"/>
      </w:tblGrid>
      <w:tr w:rsidR="00835A2D" w:rsidRPr="00242C71" w14:paraId="5B15A67A" w14:textId="77777777" w:rsidTr="00E20B14">
        <w:trPr>
          <w:trHeight w:val="274"/>
        </w:trPr>
        <w:tc>
          <w:tcPr>
            <w:tcW w:w="4248" w:type="dxa"/>
            <w:shd w:val="clear" w:color="auto" w:fill="FFFFFF" w:themeFill="background1"/>
          </w:tcPr>
          <w:p w14:paraId="158B9585" w14:textId="413C7C3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 xml:space="preserve">Nr. total dosare în funcție de obiectul </w:t>
            </w:r>
            <w:r w:rsidR="006946A9" w:rsidRPr="00242C71">
              <w:rPr>
                <w:rFonts w:ascii="Times New Roman" w:hAnsi="Times New Roman"/>
                <w:sz w:val="20"/>
                <w:szCs w:val="20"/>
              </w:rPr>
              <w:t>litigiilor</w:t>
            </w:r>
          </w:p>
        </w:tc>
        <w:tc>
          <w:tcPr>
            <w:tcW w:w="2835" w:type="dxa"/>
            <w:shd w:val="clear" w:color="auto" w:fill="FFFFFF" w:themeFill="background1"/>
          </w:tcPr>
          <w:p w14:paraId="26F3DEBE" w14:textId="77777777" w:rsidR="00835A2D" w:rsidRPr="00242C71" w:rsidRDefault="00835A2D" w:rsidP="00E20B14">
            <w:pPr>
              <w:spacing w:after="0" w:line="240" w:lineRule="auto"/>
              <w:jc w:val="both"/>
              <w:rPr>
                <w:rFonts w:ascii="Times New Roman" w:hAnsi="Times New Roman" w:cs="Times New Roman"/>
                <w:sz w:val="20"/>
                <w:szCs w:val="20"/>
              </w:rPr>
            </w:pPr>
            <w:r w:rsidRPr="00242C71">
              <w:rPr>
                <w:rFonts w:ascii="Times New Roman" w:hAnsi="Times New Roman"/>
                <w:sz w:val="20"/>
                <w:szCs w:val="20"/>
              </w:rPr>
              <w:t>Soluționate Definitiv/Irevocabil</w:t>
            </w:r>
          </w:p>
        </w:tc>
        <w:tc>
          <w:tcPr>
            <w:tcW w:w="2410" w:type="dxa"/>
            <w:shd w:val="clear" w:color="auto" w:fill="FFFFFF" w:themeFill="background1"/>
          </w:tcPr>
          <w:p w14:paraId="74B4E72D" w14:textId="73A429E3" w:rsidR="00835A2D" w:rsidRPr="00242C71" w:rsidRDefault="00835A2D" w:rsidP="00E20B14">
            <w:pPr>
              <w:spacing w:after="0" w:line="240" w:lineRule="auto"/>
              <w:jc w:val="both"/>
              <w:rPr>
                <w:rFonts w:ascii="Times New Roman" w:hAnsi="Times New Roman" w:cs="Times New Roman"/>
                <w:sz w:val="20"/>
                <w:szCs w:val="20"/>
              </w:rPr>
            </w:pPr>
            <w:r w:rsidRPr="00242C71">
              <w:rPr>
                <w:rFonts w:ascii="Times New Roman" w:hAnsi="Times New Roman"/>
                <w:sz w:val="20"/>
                <w:szCs w:val="20"/>
              </w:rPr>
              <w:t>În curs de judecare pe fond</w:t>
            </w:r>
            <w:r w:rsidR="006946A9">
              <w:rPr>
                <w:rFonts w:ascii="Times New Roman" w:hAnsi="Times New Roman" w:cs="Times New Roman"/>
                <w:sz w:val="20"/>
                <w:szCs w:val="20"/>
              </w:rPr>
              <w:t xml:space="preserve"> sau în apel</w:t>
            </w:r>
          </w:p>
        </w:tc>
      </w:tr>
      <w:tr w:rsidR="00835A2D" w:rsidRPr="00242C71" w14:paraId="65B45062" w14:textId="77777777" w:rsidTr="00E20B14">
        <w:trPr>
          <w:trHeight w:val="551"/>
        </w:trPr>
        <w:tc>
          <w:tcPr>
            <w:tcW w:w="4248" w:type="dxa"/>
            <w:shd w:val="clear" w:color="auto" w:fill="EBF9FF"/>
          </w:tcPr>
          <w:p w14:paraId="68A07D58"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Finanțarea partidelor politice</w:t>
            </w:r>
          </w:p>
          <w:p w14:paraId="6FF58FCD"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29</w:t>
            </w:r>
          </w:p>
        </w:tc>
        <w:tc>
          <w:tcPr>
            <w:tcW w:w="2835" w:type="dxa"/>
            <w:shd w:val="clear" w:color="auto" w:fill="EBF9FF"/>
          </w:tcPr>
          <w:p w14:paraId="3A9AAED3"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26</w:t>
            </w:r>
            <w:r w:rsidRPr="00242C71">
              <w:rPr>
                <w:sz w:val="20"/>
                <w:szCs w:val="20"/>
              </w:rPr>
              <w:t xml:space="preserve"> </w:t>
            </w:r>
            <w:r w:rsidRPr="00242C71">
              <w:rPr>
                <w:rFonts w:ascii="Times New Roman" w:hAnsi="Times New Roman"/>
                <w:sz w:val="20"/>
                <w:szCs w:val="20"/>
              </w:rPr>
              <w:t>dintre care:</w:t>
            </w:r>
          </w:p>
          <w:p w14:paraId="5B319829"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22 câștigate/4 pierdute</w:t>
            </w:r>
          </w:p>
        </w:tc>
        <w:tc>
          <w:tcPr>
            <w:tcW w:w="2410" w:type="dxa"/>
            <w:shd w:val="clear" w:color="auto" w:fill="EBF9FF"/>
          </w:tcPr>
          <w:p w14:paraId="18A74FFD"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3</w:t>
            </w:r>
          </w:p>
        </w:tc>
      </w:tr>
      <w:tr w:rsidR="00835A2D" w:rsidRPr="00242C71" w14:paraId="432E51EA" w14:textId="77777777" w:rsidTr="00E20B14">
        <w:trPr>
          <w:trHeight w:val="553"/>
        </w:trPr>
        <w:tc>
          <w:tcPr>
            <w:tcW w:w="4248" w:type="dxa"/>
            <w:shd w:val="clear" w:color="auto" w:fill="DEEAF6" w:themeFill="accent1" w:themeFillTint="33"/>
          </w:tcPr>
          <w:p w14:paraId="517CB7A3"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 xml:space="preserve">Activitatea de control </w:t>
            </w:r>
          </w:p>
          <w:p w14:paraId="389DC19B"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72</w:t>
            </w:r>
          </w:p>
        </w:tc>
        <w:tc>
          <w:tcPr>
            <w:tcW w:w="2835" w:type="dxa"/>
            <w:shd w:val="clear" w:color="auto" w:fill="DEEAF6" w:themeFill="accent1" w:themeFillTint="33"/>
          </w:tcPr>
          <w:p w14:paraId="17192589"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 xml:space="preserve">63 dintre care: </w:t>
            </w:r>
          </w:p>
          <w:p w14:paraId="3AC1C486"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50 câștigate/13 pierdute</w:t>
            </w:r>
          </w:p>
        </w:tc>
        <w:tc>
          <w:tcPr>
            <w:tcW w:w="2410" w:type="dxa"/>
            <w:shd w:val="clear" w:color="auto" w:fill="DEEAF6" w:themeFill="accent1" w:themeFillTint="33"/>
          </w:tcPr>
          <w:p w14:paraId="369D14A8"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9</w:t>
            </w:r>
          </w:p>
        </w:tc>
      </w:tr>
      <w:tr w:rsidR="00835A2D" w:rsidRPr="00242C71" w14:paraId="0033EA54" w14:textId="77777777" w:rsidTr="00E20B14">
        <w:trPr>
          <w:trHeight w:val="559"/>
        </w:trPr>
        <w:tc>
          <w:tcPr>
            <w:tcW w:w="4248" w:type="dxa"/>
            <w:shd w:val="clear" w:color="auto" w:fill="DBFCFF"/>
          </w:tcPr>
          <w:p w14:paraId="63095286" w14:textId="77777777"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Alt obiect</w:t>
            </w:r>
          </w:p>
          <w:p w14:paraId="77AFDAAF" w14:textId="487628D7" w:rsidR="00835A2D" w:rsidRPr="00242C71" w:rsidRDefault="006946A9" w:rsidP="00E20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2835" w:type="dxa"/>
            <w:shd w:val="clear" w:color="auto" w:fill="DBFCFF"/>
          </w:tcPr>
          <w:p w14:paraId="30655D04" w14:textId="23246D6F" w:rsidR="00835A2D" w:rsidRPr="00242C71" w:rsidRDefault="006946A9" w:rsidP="00E20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r w:rsidRPr="00242C71">
              <w:rPr>
                <w:sz w:val="20"/>
                <w:szCs w:val="20"/>
              </w:rPr>
              <w:t xml:space="preserve"> </w:t>
            </w:r>
            <w:r w:rsidR="00835A2D" w:rsidRPr="00242C71">
              <w:rPr>
                <w:rFonts w:ascii="Times New Roman" w:hAnsi="Times New Roman"/>
                <w:sz w:val="20"/>
                <w:szCs w:val="20"/>
              </w:rPr>
              <w:t>dintre care:</w:t>
            </w:r>
          </w:p>
          <w:p w14:paraId="3BAE3C98" w14:textId="4786FC49" w:rsidR="00835A2D" w:rsidRPr="00242C71" w:rsidRDefault="006946A9" w:rsidP="00AA3EFC">
            <w:pPr>
              <w:spacing w:after="0" w:line="240" w:lineRule="auto"/>
              <w:jc w:val="center"/>
              <w:rPr>
                <w:rFonts w:ascii="Times New Roman" w:hAnsi="Times New Roman" w:cs="Times New Roman"/>
                <w:sz w:val="20"/>
                <w:szCs w:val="20"/>
              </w:rPr>
            </w:pPr>
            <w:r w:rsidRPr="00242C71">
              <w:rPr>
                <w:rFonts w:ascii="Times New Roman" w:hAnsi="Times New Roman"/>
                <w:sz w:val="20"/>
                <w:szCs w:val="20"/>
              </w:rPr>
              <w:t>1</w:t>
            </w:r>
            <w:r>
              <w:rPr>
                <w:rFonts w:ascii="Times New Roman" w:hAnsi="Times New Roman"/>
                <w:sz w:val="20"/>
                <w:szCs w:val="20"/>
              </w:rPr>
              <w:t>9</w:t>
            </w:r>
            <w:r w:rsidRPr="00242C71">
              <w:rPr>
                <w:rFonts w:ascii="Times New Roman" w:hAnsi="Times New Roman"/>
                <w:sz w:val="20"/>
                <w:szCs w:val="20"/>
              </w:rPr>
              <w:t xml:space="preserve"> </w:t>
            </w:r>
            <w:r w:rsidR="00835A2D" w:rsidRPr="00242C71">
              <w:rPr>
                <w:rFonts w:ascii="Times New Roman" w:hAnsi="Times New Roman"/>
                <w:sz w:val="20"/>
                <w:szCs w:val="20"/>
              </w:rPr>
              <w:t>câștigate/5 pierdute</w:t>
            </w:r>
          </w:p>
        </w:tc>
        <w:tc>
          <w:tcPr>
            <w:tcW w:w="2410" w:type="dxa"/>
            <w:shd w:val="clear" w:color="auto" w:fill="DBFCFF"/>
          </w:tcPr>
          <w:p w14:paraId="26575A67" w14:textId="208968DE" w:rsidR="00835A2D" w:rsidRPr="00242C71" w:rsidRDefault="00835A2D" w:rsidP="00E20B14">
            <w:pPr>
              <w:spacing w:after="0" w:line="240" w:lineRule="auto"/>
              <w:jc w:val="center"/>
              <w:rPr>
                <w:rFonts w:ascii="Times New Roman" w:hAnsi="Times New Roman" w:cs="Times New Roman"/>
                <w:sz w:val="20"/>
                <w:szCs w:val="20"/>
              </w:rPr>
            </w:pPr>
            <w:r w:rsidRPr="00242C71">
              <w:rPr>
                <w:rFonts w:ascii="Times New Roman" w:hAnsi="Times New Roman"/>
                <w:sz w:val="20"/>
                <w:szCs w:val="20"/>
              </w:rPr>
              <w:t>1</w:t>
            </w:r>
            <w:r w:rsidR="006946A9">
              <w:rPr>
                <w:rFonts w:ascii="Times New Roman" w:hAnsi="Times New Roman" w:cs="Times New Roman"/>
                <w:sz w:val="20"/>
                <w:szCs w:val="20"/>
              </w:rPr>
              <w:t>3</w:t>
            </w:r>
          </w:p>
        </w:tc>
      </w:tr>
    </w:tbl>
    <w:p w14:paraId="62B141E0" w14:textId="77777777" w:rsidR="00835A2D" w:rsidRPr="00242C71" w:rsidRDefault="00835A2D" w:rsidP="00835A2D">
      <w:pPr>
        <w:spacing w:after="0" w:line="276" w:lineRule="auto"/>
        <w:jc w:val="both"/>
        <w:rPr>
          <w:rFonts w:ascii="Times New Roman" w:hAnsi="Times New Roman"/>
          <w:sz w:val="23"/>
          <w:szCs w:val="23"/>
        </w:rPr>
      </w:pPr>
    </w:p>
    <w:p w14:paraId="45391268" w14:textId="77777777" w:rsidR="00835A2D" w:rsidRPr="00242C71" w:rsidRDefault="00835A2D" w:rsidP="00835A2D">
      <w:pPr>
        <w:spacing w:after="0" w:line="276" w:lineRule="auto"/>
        <w:ind w:firstLine="567"/>
        <w:jc w:val="both"/>
        <w:rPr>
          <w:rFonts w:ascii="Times New Roman" w:hAnsi="Times New Roman"/>
          <w:sz w:val="23"/>
          <w:szCs w:val="23"/>
        </w:rPr>
      </w:pPr>
    </w:p>
    <w:p w14:paraId="489778E4" w14:textId="5E3E5D32" w:rsidR="00380B40" w:rsidRPr="00242C71" w:rsidRDefault="003D7E7F" w:rsidP="00EF31BD">
      <w:pPr>
        <w:tabs>
          <w:tab w:val="left" w:pos="567"/>
        </w:tabs>
        <w:spacing w:after="0"/>
        <w:jc w:val="both"/>
        <w:rPr>
          <w:rFonts w:ascii="Arial Narrow" w:hAnsi="Arial Narrow"/>
          <w:b/>
          <w:sz w:val="23"/>
          <w:szCs w:val="23"/>
        </w:rPr>
      </w:pPr>
      <w:r>
        <w:rPr>
          <w:rFonts w:ascii="Arial Narrow" w:hAnsi="Arial Narrow"/>
          <w:b/>
          <w:sz w:val="23"/>
          <w:szCs w:val="23"/>
        </w:rPr>
        <w:t>Plângeri prealabile privind acte</w:t>
      </w:r>
      <w:r w:rsidR="00E36CA0">
        <w:rPr>
          <w:rFonts w:ascii="Arial Narrow" w:hAnsi="Arial Narrow"/>
          <w:b/>
          <w:sz w:val="23"/>
          <w:szCs w:val="23"/>
        </w:rPr>
        <w:t>le</w:t>
      </w:r>
      <w:r>
        <w:rPr>
          <w:rFonts w:ascii="Arial Narrow" w:hAnsi="Arial Narrow"/>
          <w:b/>
          <w:sz w:val="23"/>
          <w:szCs w:val="23"/>
        </w:rPr>
        <w:t xml:space="preserve"> normative în domeniul electoral</w:t>
      </w:r>
    </w:p>
    <w:p w14:paraId="251FBF49" w14:textId="3BF12655" w:rsidR="00972487" w:rsidRPr="00242C71" w:rsidRDefault="00C54A69" w:rsidP="005E544E">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B01567" w:rsidRPr="00242C71">
        <w:rPr>
          <w:rFonts w:ascii="Times New Roman" w:hAnsi="Times New Roman"/>
          <w:b/>
          <w:sz w:val="23"/>
          <w:szCs w:val="23"/>
        </w:rPr>
        <w:t xml:space="preserve">AEP </w:t>
      </w:r>
      <w:r w:rsidR="009C7B78">
        <w:rPr>
          <w:rFonts w:ascii="Times New Roman" w:hAnsi="Times New Roman"/>
          <w:b/>
          <w:sz w:val="23"/>
          <w:szCs w:val="23"/>
        </w:rPr>
        <w:t xml:space="preserve">a comunicat </w:t>
      </w:r>
      <w:r w:rsidR="009C7B78">
        <w:rPr>
          <w:rFonts w:ascii="Times New Roman" w:hAnsi="Times New Roman"/>
          <w:sz w:val="23"/>
          <w:szCs w:val="23"/>
        </w:rPr>
        <w:t xml:space="preserve">6 puncte de vedere </w:t>
      </w:r>
      <w:r w:rsidR="009C7B78" w:rsidRPr="00C35B79">
        <w:rPr>
          <w:rFonts w:ascii="Times New Roman" w:hAnsi="Times New Roman"/>
          <w:b/>
          <w:sz w:val="23"/>
          <w:szCs w:val="23"/>
        </w:rPr>
        <w:t>Secretariatul</w:t>
      </w:r>
      <w:r w:rsidR="009C7B78">
        <w:rPr>
          <w:rFonts w:ascii="Times New Roman" w:hAnsi="Times New Roman"/>
          <w:b/>
          <w:sz w:val="23"/>
          <w:szCs w:val="23"/>
        </w:rPr>
        <w:t>ui</w:t>
      </w:r>
      <w:r w:rsidR="009C7B78" w:rsidRPr="00C35B79">
        <w:rPr>
          <w:rFonts w:ascii="Times New Roman" w:hAnsi="Times New Roman"/>
          <w:b/>
          <w:sz w:val="23"/>
          <w:szCs w:val="23"/>
        </w:rPr>
        <w:t xml:space="preserve"> General al Guvernului </w:t>
      </w:r>
      <w:r w:rsidR="009C7B78">
        <w:rPr>
          <w:rFonts w:ascii="Times New Roman" w:hAnsi="Times New Roman"/>
          <w:b/>
          <w:sz w:val="23"/>
          <w:szCs w:val="23"/>
        </w:rPr>
        <w:t>privind</w:t>
      </w:r>
      <w:r w:rsidR="00B01567" w:rsidRPr="00242C71">
        <w:rPr>
          <w:rFonts w:ascii="Times New Roman" w:hAnsi="Times New Roman"/>
          <w:sz w:val="23"/>
          <w:szCs w:val="23"/>
        </w:rPr>
        <w:t xml:space="preserve"> </w:t>
      </w:r>
      <w:r w:rsidR="00D64F7B">
        <w:rPr>
          <w:rFonts w:ascii="Times New Roman" w:hAnsi="Times New Roman"/>
          <w:sz w:val="23"/>
          <w:szCs w:val="23"/>
        </w:rPr>
        <w:t>plângeri</w:t>
      </w:r>
      <w:r w:rsidR="00D64F7B" w:rsidRPr="00242C71">
        <w:rPr>
          <w:rFonts w:ascii="Times New Roman" w:hAnsi="Times New Roman"/>
          <w:sz w:val="23"/>
          <w:szCs w:val="23"/>
        </w:rPr>
        <w:t xml:space="preserve"> </w:t>
      </w:r>
      <w:r w:rsidR="00B01567" w:rsidRPr="00242C71">
        <w:rPr>
          <w:rFonts w:ascii="Times New Roman" w:hAnsi="Times New Roman"/>
          <w:sz w:val="23"/>
          <w:szCs w:val="23"/>
        </w:rPr>
        <w:t>prealabile formulate în temeiul art. 2 alin. (1) lit. j) din Legea contenciosului administrativ nr. 554/2004, cu modificările și completările ulterioare</w:t>
      </w:r>
      <w:r w:rsidR="00D64F7B">
        <w:rPr>
          <w:rFonts w:ascii="Times New Roman" w:hAnsi="Times New Roman"/>
          <w:sz w:val="23"/>
          <w:szCs w:val="23"/>
        </w:rPr>
        <w:t xml:space="preserve"> care au vizat </w:t>
      </w:r>
      <w:r w:rsidR="00D64F7B" w:rsidRPr="00D0776E">
        <w:rPr>
          <w:rFonts w:ascii="Times New Roman" w:hAnsi="Times New Roman"/>
          <w:sz w:val="23"/>
          <w:szCs w:val="23"/>
        </w:rPr>
        <w:t>Hotărâr</w:t>
      </w:r>
      <w:r w:rsidR="00D64F7B">
        <w:rPr>
          <w:rFonts w:ascii="Times New Roman" w:hAnsi="Times New Roman"/>
          <w:sz w:val="23"/>
          <w:szCs w:val="23"/>
        </w:rPr>
        <w:t>ea</w:t>
      </w:r>
      <w:r w:rsidR="00D64F7B" w:rsidRPr="00D0776E">
        <w:rPr>
          <w:rFonts w:ascii="Times New Roman" w:hAnsi="Times New Roman"/>
          <w:sz w:val="23"/>
          <w:szCs w:val="23"/>
        </w:rPr>
        <w:t xml:space="preserve"> Guvernului nr. 51/2016 privind stabilirea datei alegerilor locale din anul 2016</w:t>
      </w:r>
      <w:r w:rsidR="00D64F7B">
        <w:rPr>
          <w:rFonts w:ascii="Times New Roman" w:hAnsi="Times New Roman"/>
          <w:sz w:val="23"/>
          <w:szCs w:val="23"/>
        </w:rPr>
        <w:t xml:space="preserve">, </w:t>
      </w:r>
      <w:r w:rsidR="00D64F7B" w:rsidRPr="00324FD5">
        <w:rPr>
          <w:rFonts w:ascii="Times New Roman" w:hAnsi="Times New Roman"/>
          <w:sz w:val="23"/>
          <w:szCs w:val="23"/>
        </w:rPr>
        <w:t>Hotărâr</w:t>
      </w:r>
      <w:r w:rsidR="00D64F7B">
        <w:rPr>
          <w:rFonts w:ascii="Times New Roman" w:hAnsi="Times New Roman"/>
          <w:sz w:val="23"/>
          <w:szCs w:val="23"/>
        </w:rPr>
        <w:t>ea</w:t>
      </w:r>
      <w:r w:rsidR="00D64F7B" w:rsidRPr="00324FD5">
        <w:rPr>
          <w:rFonts w:ascii="Times New Roman" w:hAnsi="Times New Roman"/>
          <w:sz w:val="23"/>
          <w:szCs w:val="23"/>
        </w:rPr>
        <w:t xml:space="preserve"> Guvernului nr. 52/2016 pentru aprobarea calendarului acţiunilor din cuprinsul perioadei electorale a alegerilor locale din anul 2016</w:t>
      </w:r>
      <w:r w:rsidR="00D64F7B">
        <w:rPr>
          <w:rFonts w:ascii="Times New Roman" w:hAnsi="Times New Roman"/>
          <w:sz w:val="23"/>
          <w:szCs w:val="23"/>
        </w:rPr>
        <w:t xml:space="preserve">, </w:t>
      </w:r>
      <w:r w:rsidR="00D64F7B" w:rsidRPr="001E037B">
        <w:rPr>
          <w:rFonts w:ascii="Times New Roman" w:hAnsi="Times New Roman"/>
          <w:sz w:val="23"/>
          <w:szCs w:val="23"/>
        </w:rPr>
        <w:t>Hotărâr</w:t>
      </w:r>
      <w:r w:rsidR="00D64F7B">
        <w:rPr>
          <w:rFonts w:ascii="Times New Roman" w:hAnsi="Times New Roman"/>
          <w:sz w:val="23"/>
          <w:szCs w:val="23"/>
        </w:rPr>
        <w:t>ea</w:t>
      </w:r>
      <w:r w:rsidR="00D64F7B" w:rsidRPr="001E037B">
        <w:rPr>
          <w:rFonts w:ascii="Times New Roman" w:hAnsi="Times New Roman"/>
          <w:sz w:val="23"/>
          <w:szCs w:val="23"/>
        </w:rPr>
        <w:t xml:space="preserve"> Guvernului nr. 634/2016 privind stabilirea datei alegerilor pentru Senat şi Camera Deputaţilor din anul 2016</w:t>
      </w:r>
      <w:r w:rsidR="00D64F7B">
        <w:rPr>
          <w:rFonts w:ascii="Times New Roman" w:hAnsi="Times New Roman"/>
          <w:sz w:val="23"/>
          <w:szCs w:val="23"/>
        </w:rPr>
        <w:t xml:space="preserve"> şi </w:t>
      </w:r>
      <w:r w:rsidR="002A6D0F" w:rsidRPr="00242C71">
        <w:rPr>
          <w:rFonts w:ascii="Times New Roman" w:hAnsi="Times New Roman"/>
          <w:sz w:val="23"/>
          <w:szCs w:val="23"/>
        </w:rPr>
        <w:t>Ordonanț</w:t>
      </w:r>
      <w:r w:rsidR="00D64F7B">
        <w:rPr>
          <w:rFonts w:ascii="Times New Roman" w:hAnsi="Times New Roman"/>
          <w:sz w:val="23"/>
          <w:szCs w:val="23"/>
        </w:rPr>
        <w:t>a</w:t>
      </w:r>
      <w:r w:rsidR="002A6D0F" w:rsidRPr="00242C71">
        <w:rPr>
          <w:rFonts w:ascii="Times New Roman" w:hAnsi="Times New Roman"/>
          <w:sz w:val="23"/>
          <w:szCs w:val="23"/>
        </w:rPr>
        <w:t xml:space="preserve"> de urgență </w:t>
      </w:r>
      <w:r w:rsidR="00D64F7B">
        <w:rPr>
          <w:rFonts w:ascii="Times New Roman" w:hAnsi="Times New Roman"/>
          <w:sz w:val="23"/>
          <w:szCs w:val="23"/>
        </w:rPr>
        <w:t xml:space="preserve">a Guvernului </w:t>
      </w:r>
      <w:r w:rsidR="002A6D0F" w:rsidRPr="00242C71">
        <w:rPr>
          <w:rFonts w:ascii="Times New Roman" w:hAnsi="Times New Roman"/>
          <w:sz w:val="23"/>
          <w:szCs w:val="23"/>
        </w:rPr>
        <w:t>nr. 47/2016</w:t>
      </w:r>
      <w:r w:rsidR="00972487" w:rsidRPr="00242C71">
        <w:rPr>
          <w:rFonts w:ascii="Times New Roman" w:hAnsi="Times New Roman"/>
          <w:sz w:val="23"/>
          <w:szCs w:val="23"/>
        </w:rPr>
        <w:t>.</w:t>
      </w:r>
    </w:p>
    <w:p w14:paraId="31E210AE" w14:textId="77777777" w:rsidR="00032C76" w:rsidRDefault="00032C76" w:rsidP="00DE7AE5">
      <w:pPr>
        <w:tabs>
          <w:tab w:val="left" w:pos="567"/>
        </w:tabs>
        <w:spacing w:after="0"/>
        <w:jc w:val="both"/>
        <w:rPr>
          <w:rFonts w:ascii="Arial Narrow" w:hAnsi="Arial Narrow"/>
          <w:b/>
          <w:sz w:val="23"/>
          <w:szCs w:val="23"/>
        </w:rPr>
      </w:pPr>
    </w:p>
    <w:p w14:paraId="04DA9148" w14:textId="77777777" w:rsidR="003548DF" w:rsidRDefault="00DE7AE5" w:rsidP="00DE7AE5">
      <w:pPr>
        <w:tabs>
          <w:tab w:val="left" w:pos="567"/>
        </w:tabs>
        <w:spacing w:after="0"/>
        <w:jc w:val="both"/>
        <w:rPr>
          <w:rFonts w:ascii="Arial Narrow" w:hAnsi="Arial Narrow"/>
          <w:b/>
          <w:sz w:val="23"/>
          <w:szCs w:val="23"/>
        </w:rPr>
      </w:pPr>
      <w:r>
        <w:rPr>
          <w:rFonts w:ascii="Arial Narrow" w:hAnsi="Arial Narrow"/>
          <w:b/>
          <w:sz w:val="23"/>
          <w:szCs w:val="23"/>
        </w:rPr>
        <w:t>Redactarea hotărârilor, deciziilor şi a</w:t>
      </w:r>
      <w:r w:rsidRPr="00A92CB1">
        <w:rPr>
          <w:rFonts w:ascii="Arial Narrow" w:hAnsi="Arial Narrow"/>
          <w:b/>
          <w:sz w:val="23"/>
          <w:szCs w:val="23"/>
        </w:rPr>
        <w:t xml:space="preserve"> </w:t>
      </w:r>
      <w:r w:rsidRPr="0068396E">
        <w:rPr>
          <w:rFonts w:ascii="Arial Narrow" w:hAnsi="Arial Narrow"/>
          <w:b/>
          <w:sz w:val="23"/>
          <w:szCs w:val="23"/>
        </w:rPr>
        <w:t xml:space="preserve">corespondenței </w:t>
      </w:r>
      <w:r w:rsidRPr="00A92CB1">
        <w:rPr>
          <w:rFonts w:ascii="Arial Narrow" w:hAnsi="Arial Narrow"/>
          <w:b/>
          <w:sz w:val="23"/>
          <w:szCs w:val="23"/>
        </w:rPr>
        <w:t xml:space="preserve">Biroului Electoral Central </w:t>
      </w:r>
    </w:p>
    <w:p w14:paraId="034B7CCD" w14:textId="155AC461" w:rsidR="00DE7AE5" w:rsidRPr="00A92CB1" w:rsidRDefault="003548DF" w:rsidP="00DE7AE5">
      <w:pPr>
        <w:tabs>
          <w:tab w:val="left" w:pos="567"/>
        </w:tabs>
        <w:spacing w:after="0"/>
        <w:jc w:val="both"/>
        <w:rPr>
          <w:rFonts w:ascii="Arial Narrow" w:hAnsi="Arial Narrow"/>
          <w:b/>
          <w:sz w:val="23"/>
          <w:szCs w:val="23"/>
        </w:rPr>
      </w:pPr>
      <w:r>
        <w:rPr>
          <w:rFonts w:ascii="Times New Roman" w:hAnsi="Times New Roman"/>
          <w:sz w:val="23"/>
          <w:szCs w:val="23"/>
        </w:rPr>
        <w:tab/>
      </w:r>
      <w:r w:rsidR="00DE7AE5" w:rsidRPr="00A92CB1">
        <w:rPr>
          <w:rFonts w:ascii="Times New Roman" w:hAnsi="Times New Roman"/>
          <w:sz w:val="23"/>
          <w:szCs w:val="23"/>
        </w:rPr>
        <w:t>Cu prilejul alegerilor locale din anul 2016 și al alegerilor parlamentare din anul 2016</w:t>
      </w:r>
      <w:r w:rsidR="00DE7AE5" w:rsidRPr="00A92CB1">
        <w:rPr>
          <w:sz w:val="23"/>
          <w:szCs w:val="23"/>
        </w:rPr>
        <w:t xml:space="preserve"> </w:t>
      </w:r>
      <w:r w:rsidR="00DE7AE5" w:rsidRPr="00A92CB1">
        <w:rPr>
          <w:rFonts w:ascii="Times New Roman" w:hAnsi="Times New Roman"/>
          <w:sz w:val="23"/>
          <w:szCs w:val="23"/>
        </w:rPr>
        <w:t xml:space="preserve">reprezentanții AEP din cadrul personalului tehnic auxiliar al Biroului Electoral Central au </w:t>
      </w:r>
      <w:r w:rsidR="00DE7AE5">
        <w:rPr>
          <w:rFonts w:ascii="Times New Roman" w:hAnsi="Times New Roman"/>
          <w:sz w:val="23"/>
          <w:szCs w:val="23"/>
        </w:rPr>
        <w:t>redactat 233 de hotărâri</w:t>
      </w:r>
      <w:r w:rsidR="00DE7AE5" w:rsidRPr="00662250">
        <w:rPr>
          <w:rFonts w:ascii="Times New Roman" w:hAnsi="Times New Roman"/>
          <w:sz w:val="23"/>
          <w:szCs w:val="23"/>
        </w:rPr>
        <w:t xml:space="preserve"> </w:t>
      </w:r>
      <w:r w:rsidR="00DE7AE5">
        <w:rPr>
          <w:rFonts w:ascii="Times New Roman" w:hAnsi="Times New Roman"/>
          <w:sz w:val="23"/>
          <w:szCs w:val="23"/>
        </w:rPr>
        <w:t xml:space="preserve">şi </w:t>
      </w:r>
      <w:r w:rsidR="00DE7AE5">
        <w:rPr>
          <w:rFonts w:ascii="Times New Roman" w:hAnsi="Times New Roman"/>
          <w:sz w:val="23"/>
          <w:szCs w:val="23"/>
        </w:rPr>
        <w:lastRenderedPageBreak/>
        <w:t xml:space="preserve">decizii fără caracter normativ.  </w:t>
      </w:r>
      <w:r w:rsidR="00DE7AE5" w:rsidRPr="00A92CB1">
        <w:rPr>
          <w:rFonts w:ascii="Times New Roman" w:hAnsi="Times New Roman"/>
          <w:sz w:val="23"/>
          <w:szCs w:val="23"/>
        </w:rPr>
        <w:t>Acestea au avut ca obiect</w:t>
      </w:r>
      <w:r w:rsidR="00DE7AE5" w:rsidRPr="00A92CB1">
        <w:rPr>
          <w:sz w:val="23"/>
          <w:szCs w:val="23"/>
        </w:rPr>
        <w:t xml:space="preserve"> a</w:t>
      </w:r>
      <w:r w:rsidR="00DE7AE5" w:rsidRPr="00A92CB1">
        <w:rPr>
          <w:rFonts w:ascii="Times New Roman" w:hAnsi="Times New Roman"/>
          <w:sz w:val="23"/>
          <w:szCs w:val="23"/>
        </w:rPr>
        <w:t>dmiterea/respingerea protoco</w:t>
      </w:r>
      <w:r w:rsidR="00DE7AE5">
        <w:rPr>
          <w:rFonts w:ascii="Times New Roman" w:hAnsi="Times New Roman"/>
          <w:sz w:val="23"/>
          <w:szCs w:val="23"/>
        </w:rPr>
        <w:t>alelor</w:t>
      </w:r>
      <w:r w:rsidR="00DE7AE5" w:rsidRPr="00A92CB1">
        <w:rPr>
          <w:rFonts w:ascii="Times New Roman" w:hAnsi="Times New Roman"/>
          <w:sz w:val="23"/>
          <w:szCs w:val="23"/>
        </w:rPr>
        <w:t xml:space="preserve"> de constituire a alianțelor electorale care au participat la alegerile locale, respectiv parlamentare, admiterea/respingerea candidaturilor, admiterea/respingerea înregistrării semnului electoral soluționarea contestațiilor formulate de competitorii electorali, acreditarea unor organizații neguvernamentale pentru efectuarea de sondaje de opinie la ieșirea de la urne, admiterea/respingerea cererilor de renumărare a voturilor etc.</w:t>
      </w:r>
    </w:p>
    <w:p w14:paraId="01FF788D" w14:textId="77777777" w:rsidR="00DE7AE5" w:rsidRPr="00A92CB1" w:rsidRDefault="00DE7AE5" w:rsidP="00DE7AE5">
      <w:pPr>
        <w:tabs>
          <w:tab w:val="left" w:pos="567"/>
          <w:tab w:val="left" w:pos="993"/>
        </w:tabs>
        <w:spacing w:after="0" w:line="276" w:lineRule="auto"/>
        <w:jc w:val="both"/>
        <w:rPr>
          <w:rFonts w:ascii="Times New Roman" w:hAnsi="Times New Roman"/>
          <w:sz w:val="23"/>
          <w:szCs w:val="23"/>
        </w:rPr>
      </w:pPr>
      <w:r w:rsidRPr="00A92CB1">
        <w:rPr>
          <w:rFonts w:ascii="Arial Narrow" w:hAnsi="Arial Narrow"/>
          <w:b/>
          <w:sz w:val="23"/>
          <w:szCs w:val="23"/>
        </w:rPr>
        <w:tab/>
      </w:r>
      <w:r w:rsidRPr="00A92CB1">
        <w:rPr>
          <w:rFonts w:ascii="Times New Roman" w:hAnsi="Times New Roman"/>
          <w:sz w:val="23"/>
          <w:szCs w:val="23"/>
        </w:rPr>
        <w:t>De asemenea,</w:t>
      </w:r>
      <w:r w:rsidRPr="00A92CB1">
        <w:rPr>
          <w:sz w:val="23"/>
          <w:szCs w:val="23"/>
        </w:rPr>
        <w:t xml:space="preserve"> </w:t>
      </w:r>
      <w:r w:rsidRPr="00A92CB1">
        <w:rPr>
          <w:rFonts w:ascii="Times New Roman" w:hAnsi="Times New Roman"/>
          <w:sz w:val="23"/>
          <w:szCs w:val="23"/>
        </w:rPr>
        <w:t xml:space="preserve">reprezentanții AEP din cadrul personalului tehnic auxiliar al Biroului Electoral Central au redactat </w:t>
      </w:r>
      <w:r>
        <w:rPr>
          <w:rFonts w:ascii="Times New Roman" w:hAnsi="Times New Roman"/>
          <w:sz w:val="23"/>
          <w:szCs w:val="23"/>
        </w:rPr>
        <w:t>2690</w:t>
      </w:r>
      <w:r w:rsidRPr="00A92CB1">
        <w:rPr>
          <w:rFonts w:ascii="Times New Roman" w:hAnsi="Times New Roman"/>
          <w:sz w:val="23"/>
          <w:szCs w:val="23"/>
        </w:rPr>
        <w:t xml:space="preserve"> de adrese, precum și circularele și comunicatele </w:t>
      </w:r>
      <w:r>
        <w:rPr>
          <w:rFonts w:ascii="Times New Roman" w:hAnsi="Times New Roman"/>
          <w:sz w:val="23"/>
          <w:szCs w:val="23"/>
        </w:rPr>
        <w:t>acestuia</w:t>
      </w:r>
      <w:r w:rsidRPr="00A92CB1">
        <w:rPr>
          <w:rFonts w:ascii="Times New Roman" w:hAnsi="Times New Roman"/>
          <w:sz w:val="23"/>
          <w:szCs w:val="23"/>
        </w:rPr>
        <w:t>.</w:t>
      </w:r>
    </w:p>
    <w:p w14:paraId="1B7CD3BE" w14:textId="77777777" w:rsidR="00041362" w:rsidRDefault="00041362" w:rsidP="005E544E">
      <w:pPr>
        <w:tabs>
          <w:tab w:val="left" w:pos="567"/>
        </w:tabs>
        <w:spacing w:after="0" w:line="276" w:lineRule="auto"/>
        <w:jc w:val="both"/>
        <w:rPr>
          <w:rFonts w:ascii="Arial Narrow" w:hAnsi="Arial Narrow"/>
          <w:b/>
          <w:sz w:val="23"/>
          <w:szCs w:val="23"/>
        </w:rPr>
      </w:pPr>
    </w:p>
    <w:p w14:paraId="400C5D1A" w14:textId="77777777" w:rsidR="00041362" w:rsidRPr="00A92CB1" w:rsidRDefault="00041362" w:rsidP="00041362">
      <w:pPr>
        <w:tabs>
          <w:tab w:val="left" w:pos="567"/>
        </w:tabs>
        <w:spacing w:after="0" w:line="276" w:lineRule="auto"/>
        <w:jc w:val="both"/>
        <w:rPr>
          <w:rFonts w:ascii="Times New Roman" w:eastAsiaTheme="minorHAnsi" w:hAnsi="Times New Roman"/>
          <w:sz w:val="23"/>
          <w:szCs w:val="23"/>
        </w:rPr>
      </w:pPr>
      <w:r w:rsidRPr="00A92CB1">
        <w:rPr>
          <w:rFonts w:ascii="Arial Narrow" w:hAnsi="Arial Narrow"/>
          <w:b/>
          <w:sz w:val="23"/>
          <w:szCs w:val="23"/>
        </w:rPr>
        <w:t>Soluționarea solicitărilor organelor de cercetare penală</w:t>
      </w:r>
    </w:p>
    <w:p w14:paraId="355C7A33" w14:textId="77777777" w:rsidR="00041362" w:rsidRPr="00A92CB1" w:rsidRDefault="00041362" w:rsidP="00041362">
      <w:pPr>
        <w:tabs>
          <w:tab w:val="left" w:pos="567"/>
        </w:tabs>
        <w:spacing w:after="0" w:line="276" w:lineRule="auto"/>
        <w:jc w:val="both"/>
        <w:rPr>
          <w:rFonts w:ascii="Times New Roman" w:eastAsiaTheme="minorHAnsi" w:hAnsi="Times New Roman"/>
          <w:sz w:val="23"/>
          <w:szCs w:val="23"/>
        </w:rPr>
      </w:pPr>
      <w:r w:rsidRPr="00A92CB1">
        <w:rPr>
          <w:rFonts w:ascii="Times New Roman" w:eastAsiaTheme="minorHAnsi" w:hAnsi="Times New Roman"/>
          <w:sz w:val="23"/>
          <w:szCs w:val="23"/>
        </w:rPr>
        <w:tab/>
        <w:t xml:space="preserve">În cursul anului 2016 au fost soluționate </w:t>
      </w:r>
      <w:r w:rsidRPr="00A92CB1">
        <w:rPr>
          <w:rFonts w:ascii="Times New Roman" w:eastAsiaTheme="minorHAnsi" w:hAnsi="Times New Roman"/>
          <w:b/>
          <w:sz w:val="23"/>
          <w:szCs w:val="23"/>
        </w:rPr>
        <w:t>824 de solicitări ale organelor de cercetare penală</w:t>
      </w:r>
      <w:r w:rsidRPr="00A92CB1">
        <w:rPr>
          <w:rFonts w:ascii="Times New Roman" w:eastAsiaTheme="minorHAnsi" w:hAnsi="Times New Roman"/>
          <w:sz w:val="23"/>
          <w:szCs w:val="23"/>
        </w:rPr>
        <w:t xml:space="preserve"> având ca obiect transmiterea în original a listelor electorale utilizate cu prilejul diferitelor alegeri şi referendumuri, în vederea soluționării dosarelor penale privind exercitarea multiplă a dreptului de vot de către alegători, precum şi transmiterea datelor privind componența birourilor electorale ale secțiilor de votare. Această activitate a presupus identificarea în arhivele Autorității a listelor electorale solicitate şi/sau identificarea alegătorilor respectivi în baza de date electronică a Autorității şi formularea adreselor de răspuns, pe baza informațiilor obținute.</w:t>
      </w:r>
    </w:p>
    <w:p w14:paraId="37C8C281" w14:textId="77777777" w:rsidR="00041362" w:rsidRPr="00A92CB1" w:rsidRDefault="00041362" w:rsidP="00041362">
      <w:pPr>
        <w:tabs>
          <w:tab w:val="left" w:pos="567"/>
        </w:tabs>
        <w:spacing w:after="0" w:line="276" w:lineRule="auto"/>
        <w:jc w:val="both"/>
        <w:rPr>
          <w:rFonts w:ascii="Times New Roman" w:eastAsiaTheme="minorHAnsi" w:hAnsi="Times New Roman"/>
          <w:sz w:val="23"/>
          <w:szCs w:val="23"/>
        </w:rPr>
      </w:pPr>
      <w:r w:rsidRPr="00A92CB1">
        <w:rPr>
          <w:rFonts w:ascii="Times New Roman" w:eastAsiaTheme="minorHAnsi" w:hAnsi="Times New Roman"/>
          <w:sz w:val="23"/>
          <w:szCs w:val="23"/>
        </w:rPr>
        <w:tab/>
      </w:r>
      <w:r w:rsidRPr="00A92CB1">
        <w:rPr>
          <w:rFonts w:ascii="Times New Roman" w:eastAsiaTheme="minorHAnsi" w:hAnsi="Times New Roman"/>
          <w:b/>
          <w:sz w:val="23"/>
          <w:szCs w:val="23"/>
        </w:rPr>
        <w:t>Situaţia centralizată</w:t>
      </w:r>
      <w:r w:rsidRPr="00A92CB1">
        <w:rPr>
          <w:rFonts w:ascii="Times New Roman" w:eastAsiaTheme="minorHAnsi" w:hAnsi="Times New Roman"/>
          <w:sz w:val="23"/>
          <w:szCs w:val="23"/>
        </w:rPr>
        <w:t xml:space="preserve"> a acestora se prezintă astfel:</w:t>
      </w:r>
    </w:p>
    <w:p w14:paraId="2BDAAFBF" w14:textId="77777777" w:rsidR="00041362" w:rsidRPr="00A92CB1" w:rsidRDefault="00041362" w:rsidP="00041362">
      <w:pPr>
        <w:tabs>
          <w:tab w:val="left" w:pos="567"/>
        </w:tabs>
        <w:spacing w:after="0" w:line="276" w:lineRule="auto"/>
        <w:jc w:val="both"/>
        <w:rPr>
          <w:rFonts w:ascii="Times New Roman" w:eastAsiaTheme="minorHAnsi" w:hAnsi="Times New Roman"/>
          <w:sz w:val="24"/>
          <w:szCs w:val="24"/>
        </w:rPr>
      </w:pPr>
    </w:p>
    <w:tbl>
      <w:tblPr>
        <w:tblStyle w:val="TableGridLight10"/>
        <w:tblW w:w="8930" w:type="dxa"/>
        <w:tblInd w:w="421" w:type="dxa"/>
        <w:tblLook w:val="04A0" w:firstRow="1" w:lastRow="0" w:firstColumn="1" w:lastColumn="0" w:noHBand="0" w:noVBand="1"/>
      </w:tblPr>
      <w:tblGrid>
        <w:gridCol w:w="992"/>
        <w:gridCol w:w="6379"/>
        <w:gridCol w:w="1559"/>
      </w:tblGrid>
      <w:tr w:rsidR="00041362" w:rsidRPr="00A92CB1" w14:paraId="274A6A36" w14:textId="77777777" w:rsidTr="00AA3EFC">
        <w:tc>
          <w:tcPr>
            <w:tcW w:w="992" w:type="dxa"/>
            <w:hideMark/>
          </w:tcPr>
          <w:p w14:paraId="7F9506E7" w14:textId="77777777" w:rsidR="00041362" w:rsidRPr="00A92CB1" w:rsidRDefault="00041362" w:rsidP="00AA3EFC">
            <w:pPr>
              <w:spacing w:after="0" w:line="276" w:lineRule="auto"/>
              <w:jc w:val="center"/>
              <w:rPr>
                <w:rFonts w:ascii="Times New Roman" w:hAnsi="Times New Roman"/>
                <w:b/>
                <w:sz w:val="20"/>
                <w:szCs w:val="20"/>
              </w:rPr>
            </w:pPr>
            <w:r w:rsidRPr="00A92CB1">
              <w:rPr>
                <w:rFonts w:ascii="Times New Roman" w:hAnsi="Times New Roman"/>
                <w:b/>
                <w:sz w:val="20"/>
                <w:szCs w:val="20"/>
              </w:rPr>
              <w:t>Nr. crt.</w:t>
            </w:r>
          </w:p>
        </w:tc>
        <w:tc>
          <w:tcPr>
            <w:tcW w:w="6379" w:type="dxa"/>
            <w:hideMark/>
          </w:tcPr>
          <w:p w14:paraId="1336C7ED" w14:textId="77777777" w:rsidR="00041362" w:rsidRPr="00A92CB1" w:rsidRDefault="00041362" w:rsidP="00AA3EFC">
            <w:pPr>
              <w:spacing w:after="0" w:line="276" w:lineRule="auto"/>
              <w:jc w:val="center"/>
              <w:rPr>
                <w:rFonts w:ascii="Times New Roman" w:hAnsi="Times New Roman"/>
                <w:b/>
                <w:sz w:val="20"/>
                <w:szCs w:val="20"/>
              </w:rPr>
            </w:pPr>
            <w:r w:rsidRPr="00A92CB1">
              <w:rPr>
                <w:rFonts w:ascii="Times New Roman" w:hAnsi="Times New Roman"/>
                <w:b/>
                <w:sz w:val="20"/>
                <w:szCs w:val="20"/>
              </w:rPr>
              <w:t>Tipul de scrutin</w:t>
            </w:r>
          </w:p>
        </w:tc>
        <w:tc>
          <w:tcPr>
            <w:tcW w:w="1559" w:type="dxa"/>
            <w:hideMark/>
          </w:tcPr>
          <w:p w14:paraId="37A09A40" w14:textId="77777777" w:rsidR="00041362" w:rsidRPr="00A92CB1" w:rsidRDefault="00041362" w:rsidP="00AA3EFC">
            <w:pPr>
              <w:spacing w:after="0" w:line="276" w:lineRule="auto"/>
              <w:jc w:val="center"/>
              <w:rPr>
                <w:rFonts w:ascii="Times New Roman" w:hAnsi="Times New Roman"/>
                <w:b/>
                <w:sz w:val="20"/>
                <w:szCs w:val="20"/>
              </w:rPr>
            </w:pPr>
            <w:r w:rsidRPr="00A92CB1">
              <w:rPr>
                <w:rFonts w:ascii="Times New Roman" w:hAnsi="Times New Roman"/>
                <w:b/>
                <w:sz w:val="20"/>
                <w:szCs w:val="20"/>
              </w:rPr>
              <w:t>Nr. de solicitări</w:t>
            </w:r>
          </w:p>
        </w:tc>
      </w:tr>
      <w:tr w:rsidR="00041362" w:rsidRPr="00A92CB1" w14:paraId="2DFD6188" w14:textId="77777777" w:rsidTr="00AA3EFC">
        <w:tc>
          <w:tcPr>
            <w:tcW w:w="992" w:type="dxa"/>
            <w:hideMark/>
          </w:tcPr>
          <w:p w14:paraId="6CD94EBD"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1.</w:t>
            </w:r>
          </w:p>
        </w:tc>
        <w:tc>
          <w:tcPr>
            <w:tcW w:w="6379" w:type="dxa"/>
            <w:hideMark/>
          </w:tcPr>
          <w:p w14:paraId="67AEA08B"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Referendum național pentru demiterea Președintelui României 29 iulie 2012</w:t>
            </w:r>
          </w:p>
        </w:tc>
        <w:tc>
          <w:tcPr>
            <w:tcW w:w="1559" w:type="dxa"/>
            <w:hideMark/>
          </w:tcPr>
          <w:p w14:paraId="3151E650"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70</w:t>
            </w:r>
          </w:p>
        </w:tc>
      </w:tr>
      <w:tr w:rsidR="00041362" w:rsidRPr="00A92CB1" w14:paraId="2DE6C4C2" w14:textId="77777777" w:rsidTr="00AA3EFC">
        <w:tc>
          <w:tcPr>
            <w:tcW w:w="992" w:type="dxa"/>
            <w:hideMark/>
          </w:tcPr>
          <w:p w14:paraId="6C936968"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2.</w:t>
            </w:r>
          </w:p>
        </w:tc>
        <w:tc>
          <w:tcPr>
            <w:tcW w:w="6379" w:type="dxa"/>
            <w:hideMark/>
          </w:tcPr>
          <w:p w14:paraId="6E3FB42A"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Alegerea membrilor din România în Parlamentul European din anul 2014</w:t>
            </w:r>
          </w:p>
        </w:tc>
        <w:tc>
          <w:tcPr>
            <w:tcW w:w="1559" w:type="dxa"/>
            <w:hideMark/>
          </w:tcPr>
          <w:p w14:paraId="1CEF92FD"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54</w:t>
            </w:r>
          </w:p>
        </w:tc>
      </w:tr>
      <w:tr w:rsidR="00041362" w:rsidRPr="00A92CB1" w14:paraId="7325942A" w14:textId="77777777" w:rsidTr="00AA3EFC">
        <w:tc>
          <w:tcPr>
            <w:tcW w:w="992" w:type="dxa"/>
            <w:hideMark/>
          </w:tcPr>
          <w:p w14:paraId="09171FF2"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3.</w:t>
            </w:r>
          </w:p>
        </w:tc>
        <w:tc>
          <w:tcPr>
            <w:tcW w:w="6379" w:type="dxa"/>
            <w:hideMark/>
          </w:tcPr>
          <w:p w14:paraId="573135BE"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Alegerea Președintelui României din anul 2014</w:t>
            </w:r>
          </w:p>
        </w:tc>
        <w:tc>
          <w:tcPr>
            <w:tcW w:w="1559" w:type="dxa"/>
            <w:hideMark/>
          </w:tcPr>
          <w:p w14:paraId="15E7A805"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602</w:t>
            </w:r>
          </w:p>
        </w:tc>
      </w:tr>
      <w:tr w:rsidR="00041362" w:rsidRPr="00A92CB1" w14:paraId="428D4637" w14:textId="77777777" w:rsidTr="00AA3EFC">
        <w:tc>
          <w:tcPr>
            <w:tcW w:w="992" w:type="dxa"/>
            <w:hideMark/>
          </w:tcPr>
          <w:p w14:paraId="03B212FC"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4.</w:t>
            </w:r>
          </w:p>
        </w:tc>
        <w:tc>
          <w:tcPr>
            <w:tcW w:w="6379" w:type="dxa"/>
            <w:hideMark/>
          </w:tcPr>
          <w:p w14:paraId="618F0D9C"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Alegerea autorităților administrației publice locale din anul 2016</w:t>
            </w:r>
          </w:p>
        </w:tc>
        <w:tc>
          <w:tcPr>
            <w:tcW w:w="1559" w:type="dxa"/>
            <w:hideMark/>
          </w:tcPr>
          <w:p w14:paraId="4809FF20"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92</w:t>
            </w:r>
          </w:p>
        </w:tc>
      </w:tr>
      <w:tr w:rsidR="00041362" w:rsidRPr="00A92CB1" w14:paraId="795B1BC7" w14:textId="77777777" w:rsidTr="00AA3EFC">
        <w:tc>
          <w:tcPr>
            <w:tcW w:w="992" w:type="dxa"/>
          </w:tcPr>
          <w:p w14:paraId="40CB92C8"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5.</w:t>
            </w:r>
          </w:p>
        </w:tc>
        <w:tc>
          <w:tcPr>
            <w:tcW w:w="6379" w:type="dxa"/>
          </w:tcPr>
          <w:p w14:paraId="5CCAE496"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 xml:space="preserve">            Alegerea Senatului și a Camerei Deputaților din anul 2016                                               </w:t>
            </w:r>
          </w:p>
        </w:tc>
        <w:tc>
          <w:tcPr>
            <w:tcW w:w="1559" w:type="dxa"/>
          </w:tcPr>
          <w:p w14:paraId="6EB037D7" w14:textId="77777777" w:rsidR="00041362" w:rsidRPr="00A92CB1" w:rsidRDefault="00041362" w:rsidP="00AA3EFC">
            <w:pPr>
              <w:spacing w:after="0" w:line="276" w:lineRule="auto"/>
              <w:jc w:val="center"/>
              <w:rPr>
                <w:rFonts w:ascii="Times New Roman" w:hAnsi="Times New Roman"/>
                <w:sz w:val="20"/>
                <w:szCs w:val="20"/>
              </w:rPr>
            </w:pPr>
            <w:r w:rsidRPr="00A92CB1">
              <w:rPr>
                <w:rFonts w:ascii="Times New Roman" w:hAnsi="Times New Roman"/>
                <w:sz w:val="20"/>
                <w:szCs w:val="20"/>
              </w:rPr>
              <w:t>6</w:t>
            </w:r>
          </w:p>
        </w:tc>
      </w:tr>
      <w:tr w:rsidR="00041362" w:rsidRPr="00A92CB1" w14:paraId="2F188B6D" w14:textId="77777777" w:rsidTr="00AA3EFC">
        <w:tc>
          <w:tcPr>
            <w:tcW w:w="992" w:type="dxa"/>
          </w:tcPr>
          <w:p w14:paraId="3745980E" w14:textId="77777777" w:rsidR="00041362" w:rsidRPr="00A92CB1" w:rsidRDefault="00041362" w:rsidP="00AA3EFC">
            <w:pPr>
              <w:spacing w:after="0" w:line="276" w:lineRule="auto"/>
              <w:jc w:val="center"/>
              <w:rPr>
                <w:rFonts w:ascii="Times New Roman" w:hAnsi="Times New Roman"/>
                <w:sz w:val="20"/>
                <w:szCs w:val="20"/>
              </w:rPr>
            </w:pPr>
          </w:p>
        </w:tc>
        <w:tc>
          <w:tcPr>
            <w:tcW w:w="6379" w:type="dxa"/>
            <w:hideMark/>
          </w:tcPr>
          <w:p w14:paraId="03E7272F" w14:textId="77777777" w:rsidR="00041362" w:rsidRPr="00A92CB1" w:rsidRDefault="00041362" w:rsidP="00AA3EFC">
            <w:pPr>
              <w:spacing w:after="0" w:line="276" w:lineRule="auto"/>
              <w:jc w:val="center"/>
              <w:rPr>
                <w:rFonts w:ascii="Times New Roman" w:hAnsi="Times New Roman"/>
                <w:b/>
                <w:sz w:val="20"/>
                <w:szCs w:val="20"/>
              </w:rPr>
            </w:pPr>
            <w:r w:rsidRPr="00A92CB1">
              <w:rPr>
                <w:rFonts w:ascii="Times New Roman" w:hAnsi="Times New Roman"/>
                <w:b/>
                <w:sz w:val="20"/>
                <w:szCs w:val="20"/>
              </w:rPr>
              <w:t>TOTAL</w:t>
            </w:r>
          </w:p>
        </w:tc>
        <w:tc>
          <w:tcPr>
            <w:tcW w:w="1559" w:type="dxa"/>
            <w:hideMark/>
          </w:tcPr>
          <w:p w14:paraId="55D6DE3C" w14:textId="77777777" w:rsidR="00041362" w:rsidRPr="00A92CB1" w:rsidRDefault="00041362" w:rsidP="00AA3EFC">
            <w:pPr>
              <w:spacing w:after="0" w:line="276" w:lineRule="auto"/>
              <w:jc w:val="center"/>
              <w:rPr>
                <w:rFonts w:ascii="Times New Roman" w:hAnsi="Times New Roman"/>
                <w:b/>
                <w:sz w:val="20"/>
                <w:szCs w:val="20"/>
              </w:rPr>
            </w:pPr>
            <w:r w:rsidRPr="00A92CB1">
              <w:rPr>
                <w:rFonts w:ascii="Times New Roman" w:hAnsi="Times New Roman"/>
                <w:b/>
                <w:sz w:val="20"/>
                <w:szCs w:val="20"/>
              </w:rPr>
              <w:t>824</w:t>
            </w:r>
          </w:p>
        </w:tc>
      </w:tr>
    </w:tbl>
    <w:p w14:paraId="5BA99017" w14:textId="77777777" w:rsidR="00041362" w:rsidRPr="00A92CB1" w:rsidRDefault="00041362" w:rsidP="00041362">
      <w:pPr>
        <w:spacing w:after="0" w:line="276" w:lineRule="auto"/>
        <w:jc w:val="both"/>
        <w:rPr>
          <w:rFonts w:ascii="Times New Roman" w:eastAsiaTheme="minorHAnsi" w:hAnsi="Times New Roman"/>
          <w:color w:val="FF0000"/>
          <w:sz w:val="23"/>
          <w:szCs w:val="23"/>
        </w:rPr>
      </w:pPr>
    </w:p>
    <w:p w14:paraId="1309A4BD" w14:textId="77777777" w:rsidR="00041362" w:rsidRPr="00A92CB1" w:rsidRDefault="00041362" w:rsidP="00041362">
      <w:pPr>
        <w:spacing w:after="0" w:line="276" w:lineRule="auto"/>
        <w:ind w:firstLine="567"/>
        <w:jc w:val="both"/>
        <w:rPr>
          <w:rFonts w:ascii="Times New Roman" w:eastAsiaTheme="minorHAnsi" w:hAnsi="Times New Roman"/>
          <w:sz w:val="23"/>
          <w:szCs w:val="23"/>
        </w:rPr>
      </w:pPr>
      <w:r w:rsidRPr="00A92CB1">
        <w:rPr>
          <w:rFonts w:ascii="Times New Roman" w:eastAsiaTheme="minorHAnsi" w:hAnsi="Times New Roman"/>
          <w:sz w:val="23"/>
          <w:szCs w:val="23"/>
        </w:rPr>
        <w:t xml:space="preserve">Pe parcursul anului 2016 au fost înaintate AEP de către organele de urmărire penală </w:t>
      </w:r>
      <w:r w:rsidRPr="00A92CB1">
        <w:rPr>
          <w:rFonts w:ascii="Times New Roman" w:eastAsiaTheme="minorHAnsi" w:hAnsi="Times New Roman"/>
          <w:b/>
          <w:sz w:val="23"/>
          <w:szCs w:val="23"/>
        </w:rPr>
        <w:t>103 ordonanțe de clasare a cauzei</w:t>
      </w:r>
      <w:r w:rsidRPr="00A92CB1">
        <w:rPr>
          <w:rFonts w:ascii="Times New Roman" w:eastAsiaTheme="minorHAnsi" w:hAnsi="Times New Roman"/>
          <w:i/>
          <w:sz w:val="23"/>
          <w:szCs w:val="23"/>
        </w:rPr>
        <w:t xml:space="preserve"> </w:t>
      </w:r>
      <w:r w:rsidRPr="00A92CB1">
        <w:rPr>
          <w:rFonts w:ascii="Times New Roman" w:eastAsiaTheme="minorHAnsi" w:hAnsi="Times New Roman"/>
          <w:sz w:val="23"/>
          <w:szCs w:val="23"/>
        </w:rPr>
        <w:t>în dosare privind presupusa săvârșire a infracțiunii fraudă la vot prevăzută de art. 387 alin. (1) din Codul penal.</w:t>
      </w:r>
    </w:p>
    <w:p w14:paraId="1ED3D380" w14:textId="77777777" w:rsidR="00041362" w:rsidRDefault="00041362" w:rsidP="005E544E">
      <w:pPr>
        <w:tabs>
          <w:tab w:val="left" w:pos="567"/>
        </w:tabs>
        <w:spacing w:after="0" w:line="276" w:lineRule="auto"/>
        <w:jc w:val="both"/>
        <w:rPr>
          <w:rFonts w:ascii="Arial Narrow" w:hAnsi="Arial Narrow"/>
          <w:b/>
          <w:sz w:val="23"/>
          <w:szCs w:val="23"/>
        </w:rPr>
      </w:pPr>
    </w:p>
    <w:p w14:paraId="56CF8CEC" w14:textId="4B84E983" w:rsidR="00E0263F" w:rsidRPr="00242C71" w:rsidRDefault="00E0263F" w:rsidP="006C7AB7">
      <w:pPr>
        <w:tabs>
          <w:tab w:val="left" w:pos="567"/>
        </w:tabs>
        <w:spacing w:after="0" w:line="276" w:lineRule="auto"/>
        <w:jc w:val="both"/>
        <w:rPr>
          <w:rFonts w:ascii="Arial Narrow" w:hAnsi="Arial Narrow"/>
          <w:b/>
          <w:sz w:val="23"/>
          <w:szCs w:val="23"/>
          <w:lang w:eastAsia="ro-RO"/>
        </w:rPr>
      </w:pPr>
      <w:r w:rsidRPr="00242C71">
        <w:rPr>
          <w:rFonts w:ascii="Arial Narrow" w:hAnsi="Arial Narrow"/>
          <w:b/>
          <w:sz w:val="23"/>
          <w:szCs w:val="23"/>
          <w:lang w:eastAsia="ro-RO"/>
        </w:rPr>
        <w:t>Soluționarea solicitărilor privind furnizarea datelor de identificare ale experților electorali</w:t>
      </w:r>
    </w:p>
    <w:p w14:paraId="1EAC87DD" w14:textId="09BC63E3" w:rsidR="00E0263F" w:rsidRPr="00242C71" w:rsidRDefault="00E0263F">
      <w:pPr>
        <w:spacing w:after="0" w:line="276" w:lineRule="auto"/>
        <w:ind w:firstLine="567"/>
        <w:jc w:val="both"/>
        <w:rPr>
          <w:rFonts w:ascii="Times New Roman" w:hAnsi="Times New Roman"/>
          <w:sz w:val="23"/>
          <w:szCs w:val="23"/>
          <w:lang w:eastAsia="ro-RO"/>
        </w:rPr>
      </w:pPr>
      <w:r w:rsidRPr="00242C71">
        <w:rPr>
          <w:rFonts w:ascii="Times New Roman" w:hAnsi="Times New Roman"/>
          <w:sz w:val="23"/>
          <w:szCs w:val="23"/>
          <w:lang w:eastAsia="ro-RO"/>
        </w:rPr>
        <w:t xml:space="preserve">Pe parcursul anului 2016, AEP a </w:t>
      </w:r>
      <w:r w:rsidR="00041362">
        <w:rPr>
          <w:rFonts w:ascii="Times New Roman" w:hAnsi="Times New Roman"/>
          <w:sz w:val="23"/>
          <w:szCs w:val="23"/>
          <w:lang w:eastAsia="ro-RO"/>
        </w:rPr>
        <w:t xml:space="preserve">răspuns la 64 de solicitări din partea organelor de cercetare şi urmărire penală </w:t>
      </w:r>
      <w:r w:rsidRPr="00242C71">
        <w:rPr>
          <w:rFonts w:ascii="Times New Roman" w:hAnsi="Times New Roman"/>
          <w:sz w:val="23"/>
          <w:szCs w:val="23"/>
          <w:lang w:eastAsia="ro-RO"/>
        </w:rPr>
        <w:t xml:space="preserve">privind furnizarea datelor de identificare </w:t>
      </w:r>
      <w:r w:rsidR="00041362" w:rsidRPr="00242C71">
        <w:rPr>
          <w:rFonts w:ascii="Times New Roman" w:hAnsi="Times New Roman"/>
          <w:sz w:val="23"/>
          <w:szCs w:val="23"/>
          <w:lang w:eastAsia="ro-RO"/>
        </w:rPr>
        <w:t>a</w:t>
      </w:r>
      <w:r w:rsidR="00041362">
        <w:rPr>
          <w:rFonts w:ascii="Times New Roman" w:hAnsi="Times New Roman"/>
          <w:sz w:val="23"/>
          <w:szCs w:val="23"/>
          <w:lang w:eastAsia="ro-RO"/>
        </w:rPr>
        <w:t xml:space="preserve"> 1</w:t>
      </w:r>
      <w:r w:rsidR="002104A8">
        <w:rPr>
          <w:rFonts w:ascii="Times New Roman" w:hAnsi="Times New Roman"/>
          <w:sz w:val="23"/>
          <w:szCs w:val="23"/>
          <w:lang w:eastAsia="ro-RO"/>
        </w:rPr>
        <w:t>.</w:t>
      </w:r>
      <w:r w:rsidR="00041362">
        <w:rPr>
          <w:rFonts w:ascii="Times New Roman" w:hAnsi="Times New Roman"/>
          <w:sz w:val="23"/>
          <w:szCs w:val="23"/>
          <w:lang w:eastAsia="ro-RO"/>
        </w:rPr>
        <w:t xml:space="preserve">548 de </w:t>
      </w:r>
      <w:r w:rsidR="00041362" w:rsidRPr="00242C71">
        <w:rPr>
          <w:rFonts w:ascii="Times New Roman" w:hAnsi="Times New Roman"/>
          <w:sz w:val="23"/>
          <w:szCs w:val="23"/>
          <w:lang w:eastAsia="ro-RO"/>
        </w:rPr>
        <w:t xml:space="preserve">oficiali </w:t>
      </w:r>
      <w:r w:rsidRPr="00242C71">
        <w:rPr>
          <w:rFonts w:ascii="Times New Roman" w:hAnsi="Times New Roman"/>
          <w:sz w:val="23"/>
          <w:szCs w:val="23"/>
          <w:lang w:eastAsia="ro-RO"/>
        </w:rPr>
        <w:t>electorali.</w:t>
      </w:r>
    </w:p>
    <w:p w14:paraId="3E3AE2FF" w14:textId="7DC93420" w:rsidR="00C54A69" w:rsidRPr="00242C71" w:rsidRDefault="00835A2D" w:rsidP="00835A2D">
      <w:pPr>
        <w:spacing w:after="0" w:line="276" w:lineRule="auto"/>
        <w:jc w:val="both"/>
        <w:rPr>
          <w:rFonts w:ascii="Arial Narrow" w:hAnsi="Arial Narrow"/>
          <w:b/>
          <w:sz w:val="23"/>
          <w:szCs w:val="23"/>
        </w:rPr>
      </w:pPr>
      <w:r w:rsidRPr="00242C71">
        <w:rPr>
          <w:rFonts w:ascii="Times New Roman" w:hAnsi="Times New Roman"/>
          <w:sz w:val="23"/>
          <w:szCs w:val="23"/>
        </w:rPr>
        <w:tab/>
      </w:r>
      <w:r w:rsidRPr="00242C71">
        <w:rPr>
          <w:rFonts w:ascii="Times New Roman" w:hAnsi="Times New Roman"/>
          <w:sz w:val="23"/>
          <w:szCs w:val="23"/>
        </w:rPr>
        <w:tab/>
      </w:r>
    </w:p>
    <w:p w14:paraId="736636B3" w14:textId="44FF2719" w:rsidR="00380B40" w:rsidRPr="00242C71" w:rsidRDefault="00665CA9" w:rsidP="00EF31BD">
      <w:pPr>
        <w:tabs>
          <w:tab w:val="left" w:pos="567"/>
        </w:tabs>
        <w:spacing w:after="0"/>
        <w:jc w:val="both"/>
        <w:rPr>
          <w:rFonts w:ascii="Arial Narrow" w:hAnsi="Arial Narrow"/>
          <w:b/>
          <w:sz w:val="23"/>
          <w:szCs w:val="23"/>
        </w:rPr>
      </w:pPr>
      <w:r w:rsidRPr="00242C71">
        <w:rPr>
          <w:rFonts w:ascii="Arial Narrow" w:hAnsi="Arial Narrow"/>
          <w:b/>
          <w:sz w:val="23"/>
          <w:szCs w:val="23"/>
        </w:rPr>
        <w:t xml:space="preserve">Solicitări </w:t>
      </w:r>
      <w:r w:rsidR="009258AC" w:rsidRPr="00242C71">
        <w:rPr>
          <w:rFonts w:ascii="Arial Narrow" w:hAnsi="Arial Narrow"/>
          <w:b/>
          <w:sz w:val="23"/>
          <w:szCs w:val="23"/>
        </w:rPr>
        <w:t>de informații de interes public</w:t>
      </w:r>
      <w:r w:rsidRPr="00242C71">
        <w:rPr>
          <w:rFonts w:ascii="Arial Narrow" w:hAnsi="Arial Narrow"/>
          <w:b/>
          <w:sz w:val="23"/>
          <w:szCs w:val="23"/>
        </w:rPr>
        <w:t>,</w:t>
      </w:r>
      <w:r w:rsidR="009258AC" w:rsidRPr="00242C71">
        <w:rPr>
          <w:rFonts w:ascii="Arial Narrow" w:hAnsi="Arial Narrow"/>
          <w:b/>
          <w:sz w:val="23"/>
          <w:szCs w:val="23"/>
        </w:rPr>
        <w:t xml:space="preserve"> </w:t>
      </w:r>
      <w:r w:rsidRPr="00242C71">
        <w:rPr>
          <w:rFonts w:ascii="Arial Narrow" w:hAnsi="Arial Narrow"/>
          <w:b/>
          <w:sz w:val="23"/>
          <w:szCs w:val="23"/>
        </w:rPr>
        <w:t xml:space="preserve">sesizări și </w:t>
      </w:r>
      <w:r w:rsidR="00380B40" w:rsidRPr="00242C71">
        <w:rPr>
          <w:rFonts w:ascii="Arial Narrow" w:hAnsi="Arial Narrow"/>
          <w:b/>
          <w:sz w:val="23"/>
          <w:szCs w:val="23"/>
        </w:rPr>
        <w:t>petiții soluționate</w:t>
      </w:r>
    </w:p>
    <w:p w14:paraId="63B428CD" w14:textId="5462AE43" w:rsidR="001318D8" w:rsidRDefault="00380B40" w:rsidP="00B00DC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1318D8">
        <w:rPr>
          <w:rFonts w:ascii="Times New Roman" w:hAnsi="Times New Roman"/>
          <w:sz w:val="23"/>
          <w:szCs w:val="23"/>
        </w:rPr>
        <w:t>În decursul anului 2016 au fost soluționate peste 3000 de s</w:t>
      </w:r>
      <w:r w:rsidR="001318D8" w:rsidRPr="001318D8">
        <w:rPr>
          <w:rFonts w:ascii="Times New Roman" w:hAnsi="Times New Roman"/>
          <w:sz w:val="23"/>
          <w:szCs w:val="23"/>
        </w:rPr>
        <w:t>olicitări de informații de interes public, sesizări și petiții</w:t>
      </w:r>
      <w:r w:rsidR="001318D8">
        <w:rPr>
          <w:rFonts w:ascii="Times New Roman" w:hAnsi="Times New Roman"/>
          <w:sz w:val="23"/>
          <w:szCs w:val="23"/>
        </w:rPr>
        <w:t>.</w:t>
      </w:r>
    </w:p>
    <w:p w14:paraId="65D7ED77" w14:textId="14FE7071" w:rsidR="00380B40" w:rsidRPr="00242C71" w:rsidRDefault="001318D8" w:rsidP="00B00DC3">
      <w:pPr>
        <w:tabs>
          <w:tab w:val="left" w:pos="567"/>
        </w:tabs>
        <w:spacing w:after="0" w:line="276" w:lineRule="auto"/>
        <w:jc w:val="both"/>
        <w:rPr>
          <w:rFonts w:ascii="Times New Roman" w:hAnsi="Times New Roman"/>
          <w:sz w:val="23"/>
          <w:szCs w:val="23"/>
        </w:rPr>
      </w:pPr>
      <w:r>
        <w:rPr>
          <w:rFonts w:ascii="Times New Roman" w:hAnsi="Times New Roman"/>
          <w:sz w:val="23"/>
          <w:szCs w:val="23"/>
        </w:rPr>
        <w:tab/>
      </w:r>
      <w:r w:rsidR="00380B40" w:rsidRPr="00242C71">
        <w:rPr>
          <w:rFonts w:ascii="Times New Roman" w:hAnsi="Times New Roman"/>
          <w:sz w:val="23"/>
          <w:szCs w:val="23"/>
        </w:rPr>
        <w:t xml:space="preserve">Relaţia cu cetăţenii constituie unul dintre </w:t>
      </w:r>
      <w:r w:rsidR="006946A9" w:rsidRPr="00242C71">
        <w:rPr>
          <w:rFonts w:ascii="Times New Roman" w:hAnsi="Times New Roman"/>
          <w:sz w:val="23"/>
          <w:szCs w:val="23"/>
        </w:rPr>
        <w:t>principalele</w:t>
      </w:r>
      <w:r w:rsidR="00380B40" w:rsidRPr="00242C71">
        <w:rPr>
          <w:rFonts w:ascii="Times New Roman" w:hAnsi="Times New Roman"/>
          <w:sz w:val="23"/>
          <w:szCs w:val="23"/>
        </w:rPr>
        <w:t xml:space="preserve"> paliere de activitate ale </w:t>
      </w:r>
      <w:r w:rsidR="005E02B3" w:rsidRPr="00242C71">
        <w:rPr>
          <w:rFonts w:ascii="Times New Roman" w:hAnsi="Times New Roman"/>
          <w:sz w:val="23"/>
          <w:szCs w:val="23"/>
        </w:rPr>
        <w:t>AEP</w:t>
      </w:r>
      <w:r w:rsidR="00380B40" w:rsidRPr="00242C71">
        <w:rPr>
          <w:rFonts w:ascii="Times New Roman" w:hAnsi="Times New Roman"/>
          <w:sz w:val="23"/>
          <w:szCs w:val="23"/>
        </w:rPr>
        <w:t>. Modificarea legislaţiei electorale din anul 2015 a avut ca rezultat, printre altele, creşterea solicitărilor de informaţii din partea cetăţenilor, care au dorit clarificări cu privire la noile reglementări.</w:t>
      </w:r>
    </w:p>
    <w:p w14:paraId="2BDED5BD" w14:textId="7F3514F6" w:rsidR="006873C8" w:rsidRPr="00242C71" w:rsidRDefault="006873C8" w:rsidP="005E544E">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AEP a soluționat un număr de 312 solicitări de informații de interes public care au vizat informații privind modificările aduse legislației electorale, votul în străinătate, recrutarea experților electorali și a operatorilor de calculator prin corespondență, finanțarea activității partidelor politice și a campaniilor electorale, Registrul electoral</w:t>
      </w:r>
      <w:r w:rsidR="00D64F7B">
        <w:rPr>
          <w:rFonts w:ascii="Times New Roman" w:hAnsi="Times New Roman"/>
          <w:sz w:val="23"/>
          <w:szCs w:val="23"/>
        </w:rPr>
        <w:t xml:space="preserve"> etc.</w:t>
      </w:r>
    </w:p>
    <w:p w14:paraId="11AB7825" w14:textId="1A1F8E36" w:rsidR="002B4F32" w:rsidRDefault="00F61F51" w:rsidP="00B00DC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lastRenderedPageBreak/>
        <w:tab/>
      </w:r>
      <w:r w:rsidR="00E27EB8" w:rsidRPr="00E27EB8">
        <w:rPr>
          <w:rFonts w:ascii="Times New Roman" w:hAnsi="Times New Roman"/>
          <w:b/>
          <w:sz w:val="23"/>
          <w:szCs w:val="23"/>
        </w:rPr>
        <w:t>Tematica petițiilor și sesizărilor</w:t>
      </w:r>
      <w:r w:rsidR="00E27EB8">
        <w:rPr>
          <w:rFonts w:ascii="Times New Roman" w:hAnsi="Times New Roman"/>
          <w:b/>
          <w:sz w:val="23"/>
          <w:szCs w:val="23"/>
        </w:rPr>
        <w:t xml:space="preserve"> </w:t>
      </w:r>
      <w:r w:rsidR="00E27EB8">
        <w:rPr>
          <w:rFonts w:ascii="Times New Roman" w:hAnsi="Times New Roman"/>
          <w:sz w:val="23"/>
          <w:szCs w:val="23"/>
        </w:rPr>
        <w:t xml:space="preserve">a fost următoarea </w:t>
      </w:r>
      <w:r w:rsidR="00E27EB8" w:rsidRPr="00E27EB8">
        <w:rPr>
          <w:rFonts w:ascii="Times New Roman" w:hAnsi="Times New Roman"/>
          <w:sz w:val="23"/>
          <w:szCs w:val="23"/>
        </w:rPr>
        <w:t>:</w:t>
      </w:r>
    </w:p>
    <w:p w14:paraId="164F29B5" w14:textId="44F27AEA" w:rsidR="002B4F32" w:rsidRPr="002B4F32" w:rsidRDefault="002B4F32" w:rsidP="005D0CB0">
      <w:pPr>
        <w:pStyle w:val="ListParagraph"/>
        <w:numPr>
          <w:ilvl w:val="0"/>
          <w:numId w:val="99"/>
        </w:numPr>
        <w:tabs>
          <w:tab w:val="left" w:pos="567"/>
        </w:tabs>
        <w:spacing w:after="0" w:line="276" w:lineRule="auto"/>
        <w:jc w:val="both"/>
        <w:rPr>
          <w:rFonts w:ascii="Times New Roman" w:hAnsi="Times New Roman"/>
          <w:sz w:val="23"/>
          <w:szCs w:val="23"/>
        </w:rPr>
      </w:pPr>
      <w:r w:rsidRPr="00E27EB8">
        <w:rPr>
          <w:rFonts w:ascii="Times New Roman" w:hAnsi="Times New Roman"/>
        </w:rPr>
        <w:t>condiţiile de exercitare a dreptului de vot</w:t>
      </w:r>
      <w:r>
        <w:rPr>
          <w:rFonts w:ascii="Times New Roman" w:hAnsi="Times New Roman"/>
        </w:rPr>
        <w:t xml:space="preserve"> și</w:t>
      </w:r>
      <w:r w:rsidRPr="00E27EB8">
        <w:rPr>
          <w:rFonts w:ascii="Times New Roman" w:hAnsi="Times New Roman"/>
        </w:rPr>
        <w:t xml:space="preserve"> a dreptului de a fi ales</w:t>
      </w:r>
      <w:r w:rsidR="00FC4D11">
        <w:rPr>
          <w:rFonts w:ascii="Times New Roman" w:hAnsi="Times New Roman"/>
        </w:rPr>
        <w:t>,</w:t>
      </w:r>
    </w:p>
    <w:p w14:paraId="5EDED29F" w14:textId="25624DA2" w:rsidR="002B4F32" w:rsidRPr="002B4F32" w:rsidRDefault="002B4F32" w:rsidP="005D0CB0">
      <w:pPr>
        <w:pStyle w:val="ListParagraph"/>
        <w:numPr>
          <w:ilvl w:val="0"/>
          <w:numId w:val="99"/>
        </w:numPr>
        <w:tabs>
          <w:tab w:val="left" w:pos="567"/>
        </w:tabs>
        <w:spacing w:after="0" w:line="276" w:lineRule="auto"/>
        <w:jc w:val="both"/>
        <w:rPr>
          <w:rFonts w:ascii="Times New Roman" w:hAnsi="Times New Roman"/>
          <w:sz w:val="23"/>
          <w:szCs w:val="23"/>
        </w:rPr>
      </w:pPr>
      <w:r w:rsidRPr="002B4F32">
        <w:rPr>
          <w:rFonts w:ascii="Times New Roman" w:hAnsi="Times New Roman"/>
        </w:rPr>
        <w:t>constituirea birourilor electorale şi cuantumul indemnizației membrilor acestora</w:t>
      </w:r>
      <w:r w:rsidR="00FC4D11">
        <w:rPr>
          <w:rFonts w:ascii="Times New Roman" w:hAnsi="Times New Roman"/>
        </w:rPr>
        <w:t>,</w:t>
      </w:r>
    </w:p>
    <w:p w14:paraId="718D1B99" w14:textId="47490589" w:rsidR="002B4F32" w:rsidRPr="00B457B9" w:rsidRDefault="00B457B9" w:rsidP="005D0CB0">
      <w:pPr>
        <w:pStyle w:val="ListParagraph"/>
        <w:numPr>
          <w:ilvl w:val="0"/>
          <w:numId w:val="100"/>
        </w:numPr>
        <w:tabs>
          <w:tab w:val="left" w:pos="567"/>
        </w:tabs>
        <w:spacing w:after="0" w:line="276" w:lineRule="auto"/>
        <w:jc w:val="both"/>
        <w:rPr>
          <w:rFonts w:ascii="Times New Roman" w:hAnsi="Times New Roman"/>
          <w:sz w:val="23"/>
          <w:szCs w:val="23"/>
        </w:rPr>
      </w:pPr>
      <w:r w:rsidRPr="00B457B9">
        <w:rPr>
          <w:rFonts w:ascii="Times New Roman" w:hAnsi="Times New Roman"/>
        </w:rPr>
        <w:t>actualizarea listelor electorale permanente</w:t>
      </w:r>
      <w:r w:rsidR="00FC4D11">
        <w:rPr>
          <w:rFonts w:ascii="Times New Roman" w:hAnsi="Times New Roman"/>
        </w:rPr>
        <w:t>,</w:t>
      </w:r>
    </w:p>
    <w:p w14:paraId="2BECC9EC" w14:textId="57662FC3" w:rsidR="00B457B9" w:rsidRDefault="002B4F32" w:rsidP="005D0CB0">
      <w:pPr>
        <w:pStyle w:val="ListParagraph"/>
        <w:numPr>
          <w:ilvl w:val="0"/>
          <w:numId w:val="100"/>
        </w:numPr>
        <w:tabs>
          <w:tab w:val="left" w:pos="567"/>
        </w:tabs>
        <w:spacing w:after="0" w:line="276" w:lineRule="auto"/>
        <w:jc w:val="both"/>
        <w:rPr>
          <w:rFonts w:ascii="Times New Roman" w:hAnsi="Times New Roman"/>
        </w:rPr>
      </w:pPr>
      <w:r w:rsidRPr="00B457B9">
        <w:rPr>
          <w:rFonts w:ascii="Times New Roman" w:hAnsi="Times New Roman"/>
        </w:rPr>
        <w:t>modul de acreditare a reprezentanţilor mass-media şi ai ONG-urilor</w:t>
      </w:r>
      <w:r w:rsidR="00FC4D11">
        <w:rPr>
          <w:rFonts w:ascii="Times New Roman" w:hAnsi="Times New Roman"/>
        </w:rPr>
        <w:t>,</w:t>
      </w:r>
    </w:p>
    <w:p w14:paraId="6E5220C2" w14:textId="5EC06C09" w:rsidR="00B457B9" w:rsidRPr="00B457B9" w:rsidRDefault="00B457B9" w:rsidP="005D0CB0">
      <w:pPr>
        <w:pStyle w:val="ListParagraph"/>
        <w:numPr>
          <w:ilvl w:val="0"/>
          <w:numId w:val="100"/>
        </w:numPr>
        <w:tabs>
          <w:tab w:val="left" w:pos="567"/>
        </w:tabs>
        <w:spacing w:after="0" w:line="276" w:lineRule="auto"/>
        <w:ind w:left="567" w:hanging="207"/>
        <w:jc w:val="both"/>
        <w:rPr>
          <w:rFonts w:ascii="Times New Roman" w:hAnsi="Times New Roman"/>
        </w:rPr>
      </w:pPr>
      <w:r w:rsidRPr="00B457B9">
        <w:rPr>
          <w:rFonts w:ascii="Times New Roman" w:hAnsi="Times New Roman"/>
          <w:sz w:val="23"/>
          <w:szCs w:val="23"/>
        </w:rPr>
        <w:t>formularea unor propuneri cu privire la prevederile legale referitoare la votul prin corespondență</w:t>
      </w:r>
      <w:r w:rsidR="00FC4D11">
        <w:rPr>
          <w:rFonts w:ascii="Times New Roman" w:hAnsi="Times New Roman"/>
          <w:sz w:val="23"/>
          <w:szCs w:val="23"/>
        </w:rPr>
        <w:t>,</w:t>
      </w:r>
    </w:p>
    <w:p w14:paraId="5FBF9634" w14:textId="16FD710F"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propuneri privind modificarea și completarea legislației electorale</w:t>
      </w:r>
      <w:r w:rsidR="00FC4D11">
        <w:rPr>
          <w:rFonts w:ascii="Times New Roman" w:hAnsi="Times New Roman"/>
          <w:sz w:val="23"/>
          <w:szCs w:val="23"/>
        </w:rPr>
        <w:t>,</w:t>
      </w:r>
    </w:p>
    <w:p w14:paraId="53F2401A" w14:textId="75C99835"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Pr>
          <w:rFonts w:ascii="Times New Roman" w:hAnsi="Times New Roman"/>
          <w:sz w:val="23"/>
          <w:szCs w:val="23"/>
        </w:rPr>
        <w:t xml:space="preserve">propuneri de </w:t>
      </w:r>
      <w:r w:rsidRPr="00B457B9">
        <w:rPr>
          <w:rFonts w:ascii="Times New Roman" w:hAnsi="Times New Roman"/>
          <w:sz w:val="23"/>
          <w:szCs w:val="23"/>
        </w:rPr>
        <w:t xml:space="preserve">îmbunătățire </w:t>
      </w:r>
      <w:r w:rsidR="00FC4D11">
        <w:rPr>
          <w:rFonts w:ascii="Times New Roman" w:hAnsi="Times New Roman"/>
          <w:sz w:val="23"/>
          <w:szCs w:val="23"/>
        </w:rPr>
        <w:t>a logisticii electorale,</w:t>
      </w:r>
    </w:p>
    <w:p w14:paraId="0F91FEEA" w14:textId="51E127F5"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solicitări de informații privind înscrierea în Corpul Experților Electorali</w:t>
      </w:r>
      <w:r w:rsidR="00FC4D11">
        <w:rPr>
          <w:rFonts w:ascii="Times New Roman" w:hAnsi="Times New Roman"/>
          <w:sz w:val="23"/>
          <w:szCs w:val="23"/>
        </w:rPr>
        <w:t>,</w:t>
      </w:r>
    </w:p>
    <w:p w14:paraId="6EED05D6" w14:textId="45C6C1D6"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solicitări de informații și verificări în Registrul electoral</w:t>
      </w:r>
      <w:r w:rsidR="00FC4D11">
        <w:rPr>
          <w:rFonts w:ascii="Times New Roman" w:hAnsi="Times New Roman"/>
          <w:sz w:val="23"/>
          <w:szCs w:val="23"/>
        </w:rPr>
        <w:t>,</w:t>
      </w:r>
    </w:p>
    <w:p w14:paraId="1605D0BD" w14:textId="750714CB"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sesizări privind nereguli în desfășurarea procesului electoral</w:t>
      </w:r>
      <w:r w:rsidR="00FC4D11">
        <w:rPr>
          <w:rFonts w:ascii="Times New Roman" w:hAnsi="Times New Roman"/>
          <w:sz w:val="23"/>
          <w:szCs w:val="23"/>
        </w:rPr>
        <w:t>,</w:t>
      </w:r>
    </w:p>
    <w:p w14:paraId="7825AF02" w14:textId="2BB598B9"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solicitări de informații privind arondarea alegătorilor la secțiile de votare</w:t>
      </w:r>
      <w:r w:rsidR="00FC4D11">
        <w:rPr>
          <w:rFonts w:ascii="Times New Roman" w:hAnsi="Times New Roman"/>
          <w:sz w:val="23"/>
          <w:szCs w:val="23"/>
        </w:rPr>
        <w:t>,</w:t>
      </w:r>
    </w:p>
    <w:p w14:paraId="58B7E373" w14:textId="70B0B71D"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sesizări privind finanțarea activității partidelor politice</w:t>
      </w:r>
      <w:r w:rsidR="00FC4D11">
        <w:rPr>
          <w:rFonts w:ascii="Times New Roman" w:hAnsi="Times New Roman"/>
          <w:sz w:val="23"/>
          <w:szCs w:val="23"/>
        </w:rPr>
        <w:t>,</w:t>
      </w:r>
    </w:p>
    <w:p w14:paraId="0340EBEA" w14:textId="466DBF6F" w:rsidR="00B457B9" w:rsidRPr="00B457B9" w:rsidRDefault="00B457B9" w:rsidP="005D0CB0">
      <w:pPr>
        <w:pStyle w:val="ListParagraph"/>
        <w:numPr>
          <w:ilvl w:val="0"/>
          <w:numId w:val="101"/>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solicitări de date cu caracter personal</w:t>
      </w:r>
      <w:r w:rsidR="00FC4D11">
        <w:rPr>
          <w:rFonts w:ascii="Times New Roman" w:hAnsi="Times New Roman"/>
          <w:sz w:val="23"/>
          <w:szCs w:val="23"/>
        </w:rPr>
        <w:t>,</w:t>
      </w:r>
    </w:p>
    <w:p w14:paraId="31806666" w14:textId="7B55CE60" w:rsidR="00B457B9" w:rsidRPr="00B457B9" w:rsidRDefault="00B457B9" w:rsidP="005D0CB0">
      <w:pPr>
        <w:pStyle w:val="ListParagraph"/>
        <w:numPr>
          <w:ilvl w:val="0"/>
          <w:numId w:val="102"/>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solicitarea de informații privind modalitatea de exercitare a dreptului de vot în străinătate</w:t>
      </w:r>
      <w:r w:rsidR="00FC4D11">
        <w:rPr>
          <w:rFonts w:ascii="Times New Roman" w:hAnsi="Times New Roman"/>
          <w:sz w:val="23"/>
          <w:szCs w:val="23"/>
        </w:rPr>
        <w:t>,</w:t>
      </w:r>
      <w:r w:rsidRPr="00B457B9">
        <w:rPr>
          <w:rFonts w:ascii="Times New Roman" w:hAnsi="Times New Roman"/>
          <w:sz w:val="23"/>
          <w:szCs w:val="23"/>
        </w:rPr>
        <w:t xml:space="preserve"> </w:t>
      </w:r>
    </w:p>
    <w:p w14:paraId="1E6B2665" w14:textId="66BC1F7D" w:rsidR="00B457B9" w:rsidRDefault="00FC4D11" w:rsidP="005D0CB0">
      <w:pPr>
        <w:pStyle w:val="ListParagraph"/>
        <w:numPr>
          <w:ilvl w:val="0"/>
          <w:numId w:val="102"/>
        </w:numPr>
        <w:tabs>
          <w:tab w:val="left" w:pos="567"/>
        </w:tabs>
        <w:spacing w:after="0" w:line="276" w:lineRule="auto"/>
        <w:jc w:val="both"/>
        <w:rPr>
          <w:rFonts w:ascii="Times New Roman" w:hAnsi="Times New Roman"/>
          <w:sz w:val="23"/>
          <w:szCs w:val="23"/>
        </w:rPr>
      </w:pPr>
      <w:r>
        <w:rPr>
          <w:rFonts w:ascii="Times New Roman" w:hAnsi="Times New Roman"/>
          <w:sz w:val="23"/>
          <w:szCs w:val="23"/>
        </w:rPr>
        <w:t xml:space="preserve">solicitări privind </w:t>
      </w:r>
      <w:r w:rsidR="00B457B9" w:rsidRPr="00B457B9">
        <w:rPr>
          <w:rFonts w:ascii="Times New Roman" w:hAnsi="Times New Roman"/>
          <w:sz w:val="23"/>
          <w:szCs w:val="23"/>
        </w:rPr>
        <w:t>comunicarea actelor în baza cărora se poate exercita dreptul de vot în străinătate</w:t>
      </w:r>
      <w:r>
        <w:rPr>
          <w:rFonts w:ascii="Times New Roman" w:hAnsi="Times New Roman"/>
          <w:sz w:val="23"/>
          <w:szCs w:val="23"/>
        </w:rPr>
        <w:t>,</w:t>
      </w:r>
    </w:p>
    <w:p w14:paraId="631623EF" w14:textId="47453ABE" w:rsidR="00B457B9" w:rsidRPr="00B457B9" w:rsidRDefault="00B457B9" w:rsidP="005D0CB0">
      <w:pPr>
        <w:pStyle w:val="ListParagraph"/>
        <w:numPr>
          <w:ilvl w:val="0"/>
          <w:numId w:val="102"/>
        </w:numPr>
        <w:tabs>
          <w:tab w:val="left" w:pos="567"/>
        </w:tabs>
        <w:spacing w:after="0" w:line="276" w:lineRule="auto"/>
        <w:ind w:left="567" w:hanging="207"/>
        <w:jc w:val="both"/>
        <w:rPr>
          <w:rFonts w:ascii="Times New Roman" w:hAnsi="Times New Roman"/>
          <w:sz w:val="23"/>
          <w:szCs w:val="23"/>
        </w:rPr>
      </w:pPr>
      <w:r w:rsidRPr="00B457B9">
        <w:rPr>
          <w:rFonts w:ascii="Times New Roman" w:hAnsi="Times New Roman"/>
          <w:sz w:val="23"/>
          <w:szCs w:val="23"/>
        </w:rPr>
        <w:t>comunicarea de informații privind modalitatea de înscriere în registrul electoral cu opțiunea votului la secție sau votului prin corespondență</w:t>
      </w:r>
      <w:r w:rsidR="00723D73">
        <w:rPr>
          <w:rFonts w:ascii="Times New Roman" w:hAnsi="Times New Roman"/>
          <w:sz w:val="23"/>
          <w:szCs w:val="23"/>
        </w:rPr>
        <w:t>,</w:t>
      </w:r>
    </w:p>
    <w:p w14:paraId="636D681B" w14:textId="45EB6E74" w:rsidR="00B457B9" w:rsidRPr="00B457B9" w:rsidRDefault="00B457B9" w:rsidP="005D0CB0">
      <w:pPr>
        <w:pStyle w:val="ListParagraph"/>
        <w:numPr>
          <w:ilvl w:val="0"/>
          <w:numId w:val="102"/>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comunicarea de informații privind organizarea secțiilor de votare din străinătate</w:t>
      </w:r>
      <w:r w:rsidR="00723D73">
        <w:rPr>
          <w:rFonts w:ascii="Times New Roman" w:hAnsi="Times New Roman"/>
          <w:sz w:val="23"/>
          <w:szCs w:val="23"/>
        </w:rPr>
        <w:t>,</w:t>
      </w:r>
    </w:p>
    <w:p w14:paraId="773FBD4E" w14:textId="73F93367" w:rsidR="00B457B9" w:rsidRPr="00B457B9" w:rsidRDefault="00B457B9" w:rsidP="005D0CB0">
      <w:pPr>
        <w:pStyle w:val="ListParagraph"/>
        <w:numPr>
          <w:ilvl w:val="0"/>
          <w:numId w:val="102"/>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solicitarea modificării datelor înscrise în Registrul electoral</w:t>
      </w:r>
      <w:r w:rsidR="00723D73">
        <w:rPr>
          <w:rFonts w:ascii="Times New Roman" w:hAnsi="Times New Roman"/>
          <w:sz w:val="23"/>
          <w:szCs w:val="23"/>
        </w:rPr>
        <w:t>,</w:t>
      </w:r>
    </w:p>
    <w:p w14:paraId="65595378" w14:textId="634E4FF2" w:rsidR="00B457B9" w:rsidRDefault="00B457B9" w:rsidP="005D0CB0">
      <w:pPr>
        <w:pStyle w:val="ListParagraph"/>
        <w:numPr>
          <w:ilvl w:val="0"/>
          <w:numId w:val="102"/>
        </w:numPr>
        <w:tabs>
          <w:tab w:val="left" w:pos="567"/>
        </w:tabs>
        <w:spacing w:after="0" w:line="276" w:lineRule="auto"/>
        <w:jc w:val="both"/>
        <w:rPr>
          <w:rFonts w:ascii="Times New Roman" w:hAnsi="Times New Roman"/>
          <w:sz w:val="23"/>
          <w:szCs w:val="23"/>
        </w:rPr>
      </w:pPr>
      <w:r w:rsidRPr="00B457B9">
        <w:rPr>
          <w:rFonts w:ascii="Times New Roman" w:hAnsi="Times New Roman"/>
          <w:sz w:val="23"/>
          <w:szCs w:val="23"/>
        </w:rPr>
        <w:t>informații privind condițiile de înscriere pentru desemnarea ca operator de calculator</w:t>
      </w:r>
    </w:p>
    <w:p w14:paraId="21FCFADE" w14:textId="3A35D966"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solicitări ale alegătorilor privind schimbarea unor sedii ale secţiilor de votare şi înfiinţarea unor secţii de votare</w:t>
      </w:r>
      <w:r w:rsidR="00723D73">
        <w:rPr>
          <w:rFonts w:ascii="Times New Roman" w:hAnsi="Times New Roman"/>
          <w:sz w:val="23"/>
          <w:szCs w:val="23"/>
        </w:rPr>
        <w:t>,</w:t>
      </w:r>
    </w:p>
    <w:p w14:paraId="4BC37163" w14:textId="7DA52139"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solicitare de informații privind modalitatea de admitere, suspendare, înlocuire, retragere din corpul experților electorali</w:t>
      </w:r>
      <w:r w:rsidR="00723D73">
        <w:rPr>
          <w:rFonts w:ascii="Times New Roman" w:hAnsi="Times New Roman"/>
          <w:sz w:val="23"/>
          <w:szCs w:val="23"/>
        </w:rPr>
        <w:t>,</w:t>
      </w:r>
    </w:p>
    <w:p w14:paraId="23E1B730" w14:textId="42F87F84"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solicitare de informaţii privind rezolvarea unor stări de incompatibilitate</w:t>
      </w:r>
      <w:r w:rsidR="00723D73">
        <w:rPr>
          <w:rFonts w:ascii="Times New Roman" w:hAnsi="Times New Roman"/>
          <w:sz w:val="23"/>
          <w:szCs w:val="23"/>
        </w:rPr>
        <w:t>,</w:t>
      </w:r>
    </w:p>
    <w:p w14:paraId="3E2E2530" w14:textId="5240D5E0"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informații privind excluderea din Corpul experților electorali sau încetarea calității de expert electoral</w:t>
      </w:r>
      <w:r w:rsidR="00723D73">
        <w:rPr>
          <w:rFonts w:ascii="Times New Roman" w:hAnsi="Times New Roman"/>
          <w:sz w:val="23"/>
          <w:szCs w:val="23"/>
        </w:rPr>
        <w:t>,</w:t>
      </w:r>
    </w:p>
    <w:p w14:paraId="02994692" w14:textId="1C59D3EF"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solicitări privind prezenţa la vot la diferite tipuri de alegeri</w:t>
      </w:r>
      <w:r w:rsidR="00723D73">
        <w:rPr>
          <w:rFonts w:ascii="Times New Roman" w:hAnsi="Times New Roman"/>
          <w:sz w:val="23"/>
          <w:szCs w:val="23"/>
        </w:rPr>
        <w:t>,</w:t>
      </w:r>
    </w:p>
    <w:p w14:paraId="4D350211" w14:textId="3D243E55"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solicitări de informaţii privind votul multiplu</w:t>
      </w:r>
      <w:r w:rsidR="00723D73">
        <w:rPr>
          <w:rFonts w:ascii="Times New Roman" w:hAnsi="Times New Roman"/>
          <w:sz w:val="23"/>
          <w:szCs w:val="23"/>
        </w:rPr>
        <w:t>,</w:t>
      </w:r>
    </w:p>
    <w:p w14:paraId="059D1468" w14:textId="7343F87F"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solicitări de informaţii şi date privind alegerile loc</w:t>
      </w:r>
      <w:r w:rsidR="00723D73">
        <w:rPr>
          <w:rFonts w:ascii="Times New Roman" w:hAnsi="Times New Roman"/>
          <w:sz w:val="23"/>
          <w:szCs w:val="23"/>
        </w:rPr>
        <w:t>ale, parlamentare, prezidenţiale,</w:t>
      </w:r>
    </w:p>
    <w:p w14:paraId="74A1FF41" w14:textId="5870F986" w:rsidR="00B457B9" w:rsidRPr="00B457B9" w:rsidRDefault="00B457B9"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sidRPr="00B457B9">
        <w:rPr>
          <w:rFonts w:ascii="Times New Roman" w:hAnsi="Times New Roman"/>
          <w:sz w:val="23"/>
          <w:szCs w:val="23"/>
        </w:rPr>
        <w:t>solicitare de informații cu privire la posibilitatea ca angajații din cadrul primăriei, desemnați ca președinți ai unor birouri electorale de circumscripție sau locțiitori, să fie pontați pe foile de pontaj din cadrul primăriei, pe perioada în care își îndeplinesc atribuțiile în cadrul birourilor electorale de circumscripție</w:t>
      </w:r>
      <w:r w:rsidR="00723D73">
        <w:rPr>
          <w:rFonts w:ascii="Times New Roman" w:hAnsi="Times New Roman"/>
          <w:sz w:val="23"/>
          <w:szCs w:val="23"/>
        </w:rPr>
        <w:t>,</w:t>
      </w:r>
      <w:r w:rsidRPr="00B457B9">
        <w:rPr>
          <w:rFonts w:ascii="Times New Roman" w:hAnsi="Times New Roman"/>
          <w:sz w:val="23"/>
          <w:szCs w:val="23"/>
        </w:rPr>
        <w:t xml:space="preserve"> </w:t>
      </w:r>
    </w:p>
    <w:p w14:paraId="454E9641" w14:textId="73FD5348" w:rsidR="00B457B9" w:rsidRPr="00B457B9" w:rsidRDefault="00723D73" w:rsidP="005D0CB0">
      <w:pPr>
        <w:pStyle w:val="ListParagraph"/>
        <w:numPr>
          <w:ilvl w:val="0"/>
          <w:numId w:val="103"/>
        </w:numPr>
        <w:tabs>
          <w:tab w:val="left" w:pos="567"/>
        </w:tabs>
        <w:spacing w:after="0" w:line="276" w:lineRule="auto"/>
        <w:ind w:left="567" w:hanging="141"/>
        <w:jc w:val="both"/>
        <w:rPr>
          <w:rFonts w:ascii="Times New Roman" w:hAnsi="Times New Roman"/>
          <w:sz w:val="23"/>
          <w:szCs w:val="23"/>
        </w:rPr>
      </w:pPr>
      <w:r>
        <w:rPr>
          <w:rFonts w:ascii="Times New Roman" w:hAnsi="Times New Roman"/>
          <w:sz w:val="23"/>
          <w:szCs w:val="23"/>
        </w:rPr>
        <w:t>solicitări</w:t>
      </w:r>
      <w:r w:rsidR="00B457B9" w:rsidRPr="00B457B9">
        <w:rPr>
          <w:rFonts w:ascii="Times New Roman" w:hAnsi="Times New Roman"/>
          <w:sz w:val="23"/>
          <w:szCs w:val="23"/>
        </w:rPr>
        <w:t xml:space="preserve"> de informații cu privire la cuantumul subvențiilor încasate de formațiunile politice</w:t>
      </w:r>
      <w:r w:rsidR="00B457B9">
        <w:rPr>
          <w:rFonts w:ascii="Times New Roman" w:hAnsi="Times New Roman"/>
          <w:sz w:val="23"/>
          <w:szCs w:val="23"/>
        </w:rPr>
        <w:t>.</w:t>
      </w:r>
    </w:p>
    <w:p w14:paraId="05DA0FA8" w14:textId="77777777" w:rsidR="00B457B9" w:rsidRDefault="00B457B9" w:rsidP="00B457B9">
      <w:pPr>
        <w:tabs>
          <w:tab w:val="left" w:pos="567"/>
        </w:tabs>
        <w:spacing w:after="0" w:line="276" w:lineRule="auto"/>
        <w:ind w:left="567" w:hanging="141"/>
        <w:jc w:val="both"/>
        <w:rPr>
          <w:rFonts w:ascii="Times New Roman" w:hAnsi="Times New Roman"/>
          <w:sz w:val="23"/>
          <w:szCs w:val="23"/>
        </w:rPr>
      </w:pPr>
    </w:p>
    <w:p w14:paraId="29D15544" w14:textId="77777777" w:rsidR="00D861F9" w:rsidRDefault="00D861F9" w:rsidP="00B457B9">
      <w:pPr>
        <w:tabs>
          <w:tab w:val="left" w:pos="567"/>
        </w:tabs>
        <w:spacing w:after="0" w:line="276" w:lineRule="auto"/>
        <w:ind w:left="567" w:hanging="141"/>
        <w:jc w:val="both"/>
        <w:rPr>
          <w:rFonts w:ascii="Times New Roman" w:hAnsi="Times New Roman"/>
          <w:sz w:val="23"/>
          <w:szCs w:val="23"/>
        </w:rPr>
      </w:pPr>
    </w:p>
    <w:p w14:paraId="70D5FD4B" w14:textId="77777777" w:rsidR="00107D29" w:rsidRDefault="00107D29" w:rsidP="00B457B9">
      <w:pPr>
        <w:tabs>
          <w:tab w:val="left" w:pos="567"/>
        </w:tabs>
        <w:spacing w:after="0" w:line="276" w:lineRule="auto"/>
        <w:ind w:left="567" w:hanging="141"/>
        <w:jc w:val="both"/>
        <w:rPr>
          <w:rFonts w:ascii="Times New Roman" w:hAnsi="Times New Roman"/>
          <w:sz w:val="23"/>
          <w:szCs w:val="23"/>
        </w:rPr>
      </w:pPr>
    </w:p>
    <w:p w14:paraId="5C6329E5" w14:textId="77777777" w:rsidR="00107D29" w:rsidRDefault="00107D29" w:rsidP="00B457B9">
      <w:pPr>
        <w:tabs>
          <w:tab w:val="left" w:pos="567"/>
        </w:tabs>
        <w:spacing w:after="0" w:line="276" w:lineRule="auto"/>
        <w:ind w:left="567" w:hanging="141"/>
        <w:jc w:val="both"/>
        <w:rPr>
          <w:rFonts w:ascii="Times New Roman" w:hAnsi="Times New Roman"/>
          <w:sz w:val="23"/>
          <w:szCs w:val="23"/>
        </w:rPr>
      </w:pPr>
    </w:p>
    <w:p w14:paraId="634B1593" w14:textId="77777777" w:rsidR="00107D29" w:rsidRDefault="00107D29" w:rsidP="00B457B9">
      <w:pPr>
        <w:tabs>
          <w:tab w:val="left" w:pos="567"/>
        </w:tabs>
        <w:spacing w:after="0" w:line="276" w:lineRule="auto"/>
        <w:ind w:left="567" w:hanging="141"/>
        <w:jc w:val="both"/>
        <w:rPr>
          <w:rFonts w:ascii="Times New Roman" w:hAnsi="Times New Roman"/>
          <w:sz w:val="23"/>
          <w:szCs w:val="23"/>
        </w:rPr>
      </w:pPr>
    </w:p>
    <w:p w14:paraId="5EC0DCA1" w14:textId="77777777" w:rsidR="00D861F9" w:rsidRDefault="00D861F9" w:rsidP="00B457B9">
      <w:pPr>
        <w:tabs>
          <w:tab w:val="left" w:pos="567"/>
        </w:tabs>
        <w:spacing w:after="0" w:line="276" w:lineRule="auto"/>
        <w:ind w:left="567" w:hanging="141"/>
        <w:jc w:val="both"/>
        <w:rPr>
          <w:rFonts w:ascii="Times New Roman" w:hAnsi="Times New Roman"/>
          <w:sz w:val="23"/>
          <w:szCs w:val="23"/>
        </w:rPr>
      </w:pPr>
    </w:p>
    <w:p w14:paraId="4CD0F5E0" w14:textId="61A2A282" w:rsidR="009E6823" w:rsidRPr="00242C71" w:rsidRDefault="000F22CD" w:rsidP="005E544E">
      <w:pPr>
        <w:spacing w:after="0" w:line="276" w:lineRule="auto"/>
        <w:jc w:val="both"/>
        <w:rPr>
          <w:rFonts w:ascii="Arial Narrow" w:hAnsi="Arial Narrow"/>
          <w:b/>
          <w:sz w:val="28"/>
          <w:szCs w:val="28"/>
        </w:rPr>
      </w:pPr>
      <w:r>
        <w:rPr>
          <w:rFonts w:ascii="Arial Narrow" w:hAnsi="Arial Narrow"/>
          <w:b/>
          <w:sz w:val="28"/>
          <w:szCs w:val="28"/>
        </w:rPr>
        <w:lastRenderedPageBreak/>
        <w:t>4</w:t>
      </w:r>
      <w:r w:rsidR="002B0D53" w:rsidRPr="00242C71">
        <w:rPr>
          <w:rFonts w:ascii="Arial Narrow" w:hAnsi="Arial Narrow"/>
          <w:b/>
          <w:sz w:val="28"/>
          <w:szCs w:val="28"/>
        </w:rPr>
        <w:t xml:space="preserve">. </w:t>
      </w:r>
      <w:r w:rsidR="00377832" w:rsidRPr="00242C71">
        <w:rPr>
          <w:rFonts w:ascii="Arial Narrow" w:hAnsi="Arial Narrow"/>
          <w:b/>
          <w:sz w:val="28"/>
          <w:szCs w:val="28"/>
        </w:rPr>
        <w:t>COORDONAREA SISTEMULUI INFORMAȚIONAL ELECTORAL NAȚIONAL</w:t>
      </w:r>
      <w:r w:rsidR="00092348" w:rsidRPr="00242C71">
        <w:rPr>
          <w:rFonts w:ascii="Arial Narrow" w:hAnsi="Arial Narrow"/>
          <w:b/>
          <w:sz w:val="28"/>
          <w:szCs w:val="28"/>
        </w:rPr>
        <w:t>.</w:t>
      </w:r>
      <w:r w:rsidR="002B0D53" w:rsidRPr="00242C71">
        <w:rPr>
          <w:rFonts w:ascii="Arial Narrow" w:hAnsi="Arial Narrow"/>
          <w:b/>
          <w:sz w:val="28"/>
          <w:szCs w:val="28"/>
        </w:rPr>
        <w:t xml:space="preserve">   </w:t>
      </w:r>
    </w:p>
    <w:p w14:paraId="077564F3" w14:textId="77777777" w:rsidR="00351072" w:rsidRPr="00242C71" w:rsidRDefault="00351072" w:rsidP="00FF37EB">
      <w:pPr>
        <w:spacing w:after="0" w:line="276" w:lineRule="auto"/>
        <w:rPr>
          <w:rFonts w:ascii="Times New Roman" w:hAnsi="Times New Roman"/>
          <w:b/>
          <w:sz w:val="24"/>
          <w:szCs w:val="24"/>
        </w:rPr>
      </w:pPr>
    </w:p>
    <w:p w14:paraId="3DAE7833" w14:textId="374132BD" w:rsidR="0071092D" w:rsidRPr="00242C71" w:rsidRDefault="00351072" w:rsidP="002104A8">
      <w:pPr>
        <w:tabs>
          <w:tab w:val="left" w:pos="567"/>
        </w:tabs>
        <w:spacing w:after="0" w:line="276" w:lineRule="auto"/>
        <w:jc w:val="both"/>
        <w:rPr>
          <w:rFonts w:ascii="Times New Roman" w:hAnsi="Times New Roman"/>
          <w:sz w:val="23"/>
          <w:szCs w:val="23"/>
        </w:rPr>
      </w:pPr>
      <w:r w:rsidRPr="00242C71">
        <w:rPr>
          <w:rFonts w:ascii="Times New Roman" w:hAnsi="Times New Roman"/>
          <w:sz w:val="24"/>
          <w:szCs w:val="24"/>
        </w:rPr>
        <w:t xml:space="preserve"> </w:t>
      </w:r>
      <w:r w:rsidRPr="00242C71">
        <w:rPr>
          <w:rFonts w:ascii="Times New Roman" w:hAnsi="Times New Roman"/>
          <w:sz w:val="24"/>
          <w:szCs w:val="24"/>
        </w:rPr>
        <w:tab/>
      </w:r>
      <w:r w:rsidR="00F24D7D" w:rsidRPr="00242C71">
        <w:rPr>
          <w:rFonts w:ascii="Times New Roman" w:hAnsi="Times New Roman"/>
          <w:sz w:val="23"/>
          <w:szCs w:val="23"/>
        </w:rPr>
        <w:t xml:space="preserve">Conform art. 103 alin. (1) lit. q) din Legea nr. 208/2015, cu modificările și completările ulterioare, </w:t>
      </w:r>
      <w:r w:rsidR="005E02B3" w:rsidRPr="00242C71">
        <w:rPr>
          <w:rFonts w:ascii="Times New Roman" w:hAnsi="Times New Roman"/>
          <w:sz w:val="23"/>
          <w:szCs w:val="23"/>
        </w:rPr>
        <w:t>AEP</w:t>
      </w:r>
      <w:r w:rsidR="00F24D7D" w:rsidRPr="00242C71">
        <w:rPr>
          <w:rFonts w:ascii="Times New Roman" w:hAnsi="Times New Roman"/>
          <w:sz w:val="23"/>
          <w:szCs w:val="23"/>
        </w:rPr>
        <w:t xml:space="preserve"> coordonează Sistemul I</w:t>
      </w:r>
      <w:r w:rsidR="0071092D" w:rsidRPr="00242C71">
        <w:rPr>
          <w:rFonts w:ascii="Times New Roman" w:hAnsi="Times New Roman"/>
          <w:sz w:val="23"/>
          <w:szCs w:val="23"/>
        </w:rPr>
        <w:t xml:space="preserve">nformațional </w:t>
      </w:r>
      <w:r w:rsidR="00AF1AE4" w:rsidRPr="00242C71">
        <w:rPr>
          <w:rFonts w:ascii="Times New Roman" w:hAnsi="Times New Roman"/>
          <w:sz w:val="23"/>
          <w:szCs w:val="23"/>
        </w:rPr>
        <w:t xml:space="preserve">Electoral Național, activitate care </w:t>
      </w:r>
      <w:r w:rsidR="0095676D" w:rsidRPr="00242C71">
        <w:rPr>
          <w:rFonts w:ascii="Times New Roman" w:hAnsi="Times New Roman"/>
          <w:sz w:val="23"/>
          <w:szCs w:val="23"/>
        </w:rPr>
        <w:t>a inclus</w:t>
      </w:r>
      <w:r w:rsidR="00AF1AE4" w:rsidRPr="00242C71">
        <w:rPr>
          <w:rFonts w:ascii="Times New Roman" w:hAnsi="Times New Roman"/>
          <w:sz w:val="23"/>
          <w:szCs w:val="23"/>
        </w:rPr>
        <w:t>:</w:t>
      </w:r>
    </w:p>
    <w:p w14:paraId="6945FFA9" w14:textId="78AE2F0C" w:rsidR="00AF1AE4" w:rsidRPr="00242C71" w:rsidRDefault="00AF1AE4" w:rsidP="002104A8">
      <w:pPr>
        <w:pStyle w:val="ListParagraph"/>
        <w:numPr>
          <w:ilvl w:val="0"/>
          <w:numId w:val="7"/>
        </w:numPr>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administrarea </w:t>
      </w:r>
      <w:r w:rsidR="001F74C3" w:rsidRPr="00242C71">
        <w:rPr>
          <w:rFonts w:ascii="Times New Roman" w:hAnsi="Times New Roman"/>
          <w:sz w:val="23"/>
          <w:szCs w:val="23"/>
        </w:rPr>
        <w:t>și dezvoltarea Registrului Electoral</w:t>
      </w:r>
      <w:r w:rsidR="00E304FC" w:rsidRPr="00242C71">
        <w:rPr>
          <w:rFonts w:ascii="Times New Roman" w:hAnsi="Times New Roman"/>
          <w:sz w:val="23"/>
          <w:szCs w:val="23"/>
        </w:rPr>
        <w:t>;</w:t>
      </w:r>
    </w:p>
    <w:p w14:paraId="56E11AC9" w14:textId="5B444A82" w:rsidR="0001101D" w:rsidRPr="00242C71" w:rsidRDefault="0095676D" w:rsidP="002104A8">
      <w:pPr>
        <w:pStyle w:val="ListParagraph"/>
        <w:numPr>
          <w:ilvl w:val="0"/>
          <w:numId w:val="7"/>
        </w:numPr>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implementarea Sistemului informatic de monitorizare a prezenţei la vot şi de prevenire a votului ilegal;</w:t>
      </w:r>
      <w:r w:rsidRPr="00242C71">
        <w:rPr>
          <w:rFonts w:ascii="Times New Roman" w:hAnsi="Times New Roman"/>
          <w:sz w:val="23"/>
          <w:szCs w:val="23"/>
        </w:rPr>
        <w:tab/>
      </w:r>
    </w:p>
    <w:p w14:paraId="62E2177F" w14:textId="77777777" w:rsidR="00552513" w:rsidRPr="00242C71" w:rsidRDefault="0001101D" w:rsidP="002104A8">
      <w:pPr>
        <w:pStyle w:val="ListParagraph"/>
        <w:numPr>
          <w:ilvl w:val="0"/>
          <w:numId w:val="7"/>
        </w:numPr>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achiziționarea programelor informatice privind centralizarea rezultatelor alegerilor;</w:t>
      </w:r>
    </w:p>
    <w:p w14:paraId="55D53C44" w14:textId="2CA0AC57" w:rsidR="00552513" w:rsidRPr="00242C71" w:rsidRDefault="00552513" w:rsidP="002104A8">
      <w:pPr>
        <w:pStyle w:val="ListParagraph"/>
        <w:numPr>
          <w:ilvl w:val="0"/>
          <w:numId w:val="7"/>
        </w:numPr>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crearea programelor informatice necesare pentru constituirea bazelor de date electronice privind corpul experților electorali și operatorii de calculator;</w:t>
      </w:r>
    </w:p>
    <w:p w14:paraId="2C868161" w14:textId="2CCEC18A" w:rsidR="0071092D" w:rsidRPr="00242C71" w:rsidRDefault="00552513" w:rsidP="002104A8">
      <w:pPr>
        <w:pStyle w:val="ListParagraph"/>
        <w:numPr>
          <w:ilvl w:val="0"/>
          <w:numId w:val="7"/>
        </w:numPr>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crearea programelor pentru desemnarea computerizată a președinților birourilor electorale ale secțiilor de votare și a locțiitorilor lor, precum și a operatorilor de calculator.</w:t>
      </w:r>
    </w:p>
    <w:p w14:paraId="66507628" w14:textId="7D77AAC1" w:rsidR="009D6DBD" w:rsidRPr="00242C71" w:rsidRDefault="00F24D7D" w:rsidP="002104A8">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 xml:space="preserve"> </w:t>
      </w:r>
      <w:r w:rsidR="00EC1F45" w:rsidRPr="00242C71">
        <w:rPr>
          <w:rFonts w:ascii="Times New Roman" w:hAnsi="Times New Roman"/>
          <w:sz w:val="23"/>
          <w:szCs w:val="23"/>
        </w:rPr>
        <w:tab/>
      </w:r>
      <w:r w:rsidR="000E07DC" w:rsidRPr="00242C71">
        <w:rPr>
          <w:rFonts w:ascii="Times New Roman" w:hAnsi="Times New Roman"/>
          <w:sz w:val="23"/>
          <w:szCs w:val="23"/>
        </w:rPr>
        <w:t xml:space="preserve">În vederea îndeplinirii acestei atribuții, </w:t>
      </w:r>
      <w:r w:rsidR="00CC6034" w:rsidRPr="00242C71">
        <w:rPr>
          <w:rFonts w:ascii="Times New Roman" w:hAnsi="Times New Roman"/>
          <w:sz w:val="23"/>
          <w:szCs w:val="23"/>
        </w:rPr>
        <w:t xml:space="preserve">în anul 2016 a fost înființată </w:t>
      </w:r>
      <w:r w:rsidR="00CC6034" w:rsidRPr="00242C71">
        <w:rPr>
          <w:rFonts w:ascii="Times New Roman" w:hAnsi="Times New Roman"/>
          <w:i/>
          <w:sz w:val="23"/>
          <w:szCs w:val="23"/>
        </w:rPr>
        <w:t>Direcția generală pentru coordonarea sistemului informațional electoral</w:t>
      </w:r>
      <w:r w:rsidR="00E0300A" w:rsidRPr="00242C71">
        <w:rPr>
          <w:rFonts w:ascii="Times New Roman" w:hAnsi="Times New Roman"/>
          <w:sz w:val="23"/>
          <w:szCs w:val="23"/>
        </w:rPr>
        <w:t>.</w:t>
      </w:r>
    </w:p>
    <w:p w14:paraId="788A755C" w14:textId="77777777" w:rsidR="0085022F" w:rsidRPr="00242C71" w:rsidRDefault="0085022F" w:rsidP="00E0300A">
      <w:pPr>
        <w:pStyle w:val="ListParagraph"/>
        <w:tabs>
          <w:tab w:val="left" w:pos="567"/>
        </w:tabs>
        <w:spacing w:after="0" w:line="276" w:lineRule="auto"/>
        <w:jc w:val="both"/>
        <w:rPr>
          <w:rFonts w:ascii="Times New Roman" w:hAnsi="Times New Roman"/>
          <w:sz w:val="24"/>
          <w:szCs w:val="24"/>
        </w:rPr>
      </w:pPr>
    </w:p>
    <w:p w14:paraId="05AF90C5" w14:textId="7B45365B" w:rsidR="003A0D9E" w:rsidRPr="00242C71" w:rsidRDefault="008E2E86" w:rsidP="0068667D">
      <w:pPr>
        <w:tabs>
          <w:tab w:val="left" w:pos="567"/>
        </w:tabs>
        <w:spacing w:after="0" w:line="276" w:lineRule="auto"/>
        <w:jc w:val="both"/>
        <w:rPr>
          <w:rFonts w:ascii="Arial Narrow" w:hAnsi="Arial Narrow"/>
          <w:b/>
          <w:sz w:val="23"/>
          <w:szCs w:val="23"/>
        </w:rPr>
      </w:pPr>
      <w:r>
        <w:rPr>
          <w:rFonts w:ascii="Arial Narrow" w:hAnsi="Arial Narrow"/>
          <w:b/>
          <w:sz w:val="23"/>
          <w:szCs w:val="23"/>
        </w:rPr>
        <w:t>4</w:t>
      </w:r>
      <w:r w:rsidR="009E47FF" w:rsidRPr="00242C71">
        <w:rPr>
          <w:rFonts w:ascii="Arial Narrow" w:hAnsi="Arial Narrow"/>
          <w:b/>
          <w:sz w:val="23"/>
          <w:szCs w:val="23"/>
        </w:rPr>
        <w:t>.1.</w:t>
      </w:r>
      <w:r w:rsidR="002E17C3" w:rsidRPr="00242C71">
        <w:rPr>
          <w:rFonts w:ascii="Arial Narrow" w:hAnsi="Arial Narrow"/>
          <w:b/>
          <w:sz w:val="23"/>
          <w:szCs w:val="23"/>
        </w:rPr>
        <w:t xml:space="preserve"> </w:t>
      </w:r>
      <w:r w:rsidR="003A0D9E" w:rsidRPr="00242C71">
        <w:rPr>
          <w:rFonts w:ascii="Arial Narrow" w:hAnsi="Arial Narrow"/>
          <w:b/>
          <w:sz w:val="23"/>
          <w:szCs w:val="23"/>
        </w:rPr>
        <w:t xml:space="preserve">ADMINISTRAREA </w:t>
      </w:r>
      <w:r w:rsidR="00433FED" w:rsidRPr="00242C71">
        <w:rPr>
          <w:rFonts w:ascii="Arial Narrow" w:hAnsi="Arial Narrow"/>
          <w:b/>
          <w:sz w:val="23"/>
          <w:szCs w:val="23"/>
        </w:rPr>
        <w:t xml:space="preserve">ȘI DEZVOLTAREA </w:t>
      </w:r>
      <w:r w:rsidR="003A0D9E" w:rsidRPr="00242C71">
        <w:rPr>
          <w:rFonts w:ascii="Arial Narrow" w:hAnsi="Arial Narrow"/>
          <w:b/>
          <w:sz w:val="23"/>
          <w:szCs w:val="23"/>
        </w:rPr>
        <w:t>REGISTRULUI ELECTORAL</w:t>
      </w:r>
    </w:p>
    <w:p w14:paraId="3B519149" w14:textId="65EB52DD" w:rsidR="008127DE" w:rsidRPr="00242C71" w:rsidRDefault="003A0D9E" w:rsidP="00377832">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351072" w:rsidRPr="00242C71">
        <w:rPr>
          <w:rFonts w:ascii="Times New Roman" w:hAnsi="Times New Roman"/>
          <w:b/>
          <w:sz w:val="23"/>
          <w:szCs w:val="23"/>
        </w:rPr>
        <w:t>Registrul electoral este</w:t>
      </w:r>
      <w:r w:rsidR="00351072" w:rsidRPr="00242C71">
        <w:rPr>
          <w:rFonts w:ascii="Times New Roman" w:hAnsi="Times New Roman"/>
          <w:sz w:val="23"/>
          <w:szCs w:val="23"/>
        </w:rPr>
        <w:t xml:space="preserve"> sistemul informatic național de înregistrare și actualizare a datelor de identificare ale cetățenilor români cu drept de vot și a informațiilor privind arondar</w:t>
      </w:r>
      <w:r w:rsidR="008127DE" w:rsidRPr="00242C71">
        <w:rPr>
          <w:rFonts w:ascii="Times New Roman" w:hAnsi="Times New Roman"/>
          <w:sz w:val="23"/>
          <w:szCs w:val="23"/>
        </w:rPr>
        <w:t xml:space="preserve">ea acestora pe secții de votare, </w:t>
      </w:r>
      <w:r w:rsidR="008127DE" w:rsidRPr="00242C71">
        <w:rPr>
          <w:rFonts w:ascii="Times New Roman" w:hAnsi="Times New Roman"/>
          <w:b/>
          <w:sz w:val="23"/>
          <w:szCs w:val="23"/>
        </w:rPr>
        <w:t xml:space="preserve">administrat de </w:t>
      </w:r>
      <w:r w:rsidR="005E02B3" w:rsidRPr="00242C71">
        <w:rPr>
          <w:rFonts w:ascii="Times New Roman" w:hAnsi="Times New Roman"/>
          <w:b/>
          <w:sz w:val="23"/>
          <w:szCs w:val="23"/>
        </w:rPr>
        <w:t>AEP</w:t>
      </w:r>
      <w:r w:rsidR="008127DE" w:rsidRPr="00242C71">
        <w:rPr>
          <w:rFonts w:ascii="Times New Roman" w:hAnsi="Times New Roman"/>
          <w:sz w:val="23"/>
          <w:szCs w:val="23"/>
        </w:rPr>
        <w:t xml:space="preserve">. </w:t>
      </w:r>
      <w:r w:rsidR="007E4B4C" w:rsidRPr="00242C71">
        <w:rPr>
          <w:rFonts w:ascii="Times New Roman" w:hAnsi="Times New Roman"/>
          <w:sz w:val="23"/>
          <w:szCs w:val="23"/>
        </w:rPr>
        <w:t>Datele şi informaţiile conţinute în Registrul electoral sunt destinate exclusiv proceselor electorale.</w:t>
      </w:r>
    </w:p>
    <w:p w14:paraId="433F6E71" w14:textId="0FD6C8DF" w:rsidR="005E2EC3" w:rsidRPr="00242C71" w:rsidRDefault="008127DE" w:rsidP="00377832">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Pe parcursul anului 2016,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00474AC8" w:rsidRPr="00242C71">
        <w:rPr>
          <w:rFonts w:ascii="Times New Roman" w:hAnsi="Times New Roman"/>
          <w:sz w:val="23"/>
          <w:szCs w:val="23"/>
        </w:rPr>
        <w:tab/>
      </w:r>
    </w:p>
    <w:p w14:paraId="737CC57B" w14:textId="10811BC6" w:rsidR="002006EC" w:rsidRPr="00242C71" w:rsidRDefault="00D631E3" w:rsidP="005D0CB0">
      <w:pPr>
        <w:pStyle w:val="ListParagraph"/>
        <w:numPr>
          <w:ilvl w:val="0"/>
          <w:numId w:val="14"/>
        </w:numPr>
        <w:tabs>
          <w:tab w:val="left" w:pos="567"/>
        </w:tabs>
        <w:spacing w:after="0" w:line="276" w:lineRule="auto"/>
        <w:ind w:left="567"/>
        <w:jc w:val="both"/>
        <w:rPr>
          <w:rFonts w:ascii="Times New Roman" w:hAnsi="Times New Roman"/>
          <w:b/>
          <w:sz w:val="23"/>
          <w:szCs w:val="23"/>
        </w:rPr>
      </w:pPr>
      <w:r w:rsidRPr="00242C71">
        <w:rPr>
          <w:rFonts w:ascii="Times New Roman" w:hAnsi="Times New Roman"/>
          <w:b/>
          <w:sz w:val="23"/>
          <w:szCs w:val="23"/>
        </w:rPr>
        <w:t xml:space="preserve">a efectuat </w:t>
      </w:r>
      <w:r w:rsidR="008127DE" w:rsidRPr="00242C71">
        <w:rPr>
          <w:rFonts w:ascii="Times New Roman" w:hAnsi="Times New Roman"/>
          <w:b/>
          <w:sz w:val="23"/>
          <w:szCs w:val="23"/>
        </w:rPr>
        <w:t xml:space="preserve">periodic </w:t>
      </w:r>
      <w:r w:rsidRPr="00242C71">
        <w:rPr>
          <w:rFonts w:ascii="Times New Roman" w:hAnsi="Times New Roman"/>
          <w:b/>
          <w:sz w:val="23"/>
          <w:szCs w:val="23"/>
        </w:rPr>
        <w:t>importuri de date</w:t>
      </w:r>
      <w:r w:rsidR="008127DE" w:rsidRPr="00242C71">
        <w:rPr>
          <w:rFonts w:ascii="Times New Roman" w:hAnsi="Times New Roman"/>
          <w:sz w:val="23"/>
          <w:szCs w:val="23"/>
        </w:rPr>
        <w:t xml:space="preserve"> de la Direcția pentru Evidenţa Persoanelor şi Administrarea Bazelor de Date (DEPABD)</w:t>
      </w:r>
      <w:r w:rsidR="000E168C" w:rsidRPr="00242C71">
        <w:rPr>
          <w:rFonts w:ascii="Times New Roman" w:hAnsi="Times New Roman"/>
          <w:sz w:val="23"/>
          <w:szCs w:val="23"/>
        </w:rPr>
        <w:t xml:space="preserve"> și </w:t>
      </w:r>
      <w:r w:rsidR="000E168C" w:rsidRPr="00242C71">
        <w:rPr>
          <w:rFonts w:ascii="Times New Roman" w:hAnsi="Times New Roman"/>
          <w:b/>
          <w:sz w:val="23"/>
          <w:szCs w:val="23"/>
        </w:rPr>
        <w:t>a adus la cunoștință publică, lunar, numărul alegătorilor</w:t>
      </w:r>
      <w:r w:rsidR="000E168C" w:rsidRPr="00242C71">
        <w:rPr>
          <w:rFonts w:ascii="Times New Roman" w:hAnsi="Times New Roman"/>
          <w:sz w:val="23"/>
          <w:szCs w:val="23"/>
        </w:rPr>
        <w:t xml:space="preserve"> înregistrați în Registrul electoral</w:t>
      </w:r>
      <w:r w:rsidR="008127DE" w:rsidRPr="00242C71">
        <w:rPr>
          <w:rFonts w:ascii="Times New Roman" w:hAnsi="Times New Roman"/>
          <w:sz w:val="23"/>
          <w:szCs w:val="23"/>
        </w:rPr>
        <w:t xml:space="preserve">, </w:t>
      </w:r>
    </w:p>
    <w:p w14:paraId="2ABC1B70" w14:textId="77777777" w:rsidR="001B3F61" w:rsidRPr="00242C71" w:rsidRDefault="008B063F" w:rsidP="005D0CB0">
      <w:pPr>
        <w:pStyle w:val="ListParagraph"/>
        <w:numPr>
          <w:ilvl w:val="0"/>
          <w:numId w:val="14"/>
        </w:numPr>
        <w:tabs>
          <w:tab w:val="left" w:pos="567"/>
        </w:tabs>
        <w:spacing w:after="0" w:line="276" w:lineRule="auto"/>
        <w:ind w:left="567"/>
        <w:jc w:val="both"/>
        <w:rPr>
          <w:rFonts w:ascii="Times New Roman" w:hAnsi="Times New Roman"/>
          <w:b/>
          <w:sz w:val="23"/>
          <w:szCs w:val="23"/>
        </w:rPr>
      </w:pPr>
      <w:r w:rsidRPr="00242C71">
        <w:rPr>
          <w:rFonts w:ascii="Times New Roman" w:hAnsi="Times New Roman"/>
          <w:sz w:val="23"/>
          <w:szCs w:val="23"/>
        </w:rPr>
        <w:t xml:space="preserve">prin compartimentele specializate şi prin filialele </w:t>
      </w:r>
      <w:r w:rsidR="003C6BAC" w:rsidRPr="00242C71">
        <w:rPr>
          <w:rFonts w:ascii="Times New Roman" w:hAnsi="Times New Roman"/>
          <w:sz w:val="23"/>
          <w:szCs w:val="23"/>
        </w:rPr>
        <w:t>sale</w:t>
      </w:r>
      <w:r w:rsidR="00D631E3" w:rsidRPr="00242C71">
        <w:rPr>
          <w:rFonts w:ascii="Times New Roman" w:hAnsi="Times New Roman"/>
          <w:sz w:val="23"/>
          <w:szCs w:val="23"/>
        </w:rPr>
        <w:t>,</w:t>
      </w:r>
      <w:r w:rsidR="003C6BAC" w:rsidRPr="00242C71">
        <w:rPr>
          <w:rFonts w:ascii="Times New Roman" w:hAnsi="Times New Roman"/>
          <w:sz w:val="23"/>
          <w:szCs w:val="23"/>
        </w:rPr>
        <w:t xml:space="preserve"> </w:t>
      </w:r>
      <w:r w:rsidRPr="00242C71">
        <w:rPr>
          <w:rFonts w:ascii="Times New Roman" w:hAnsi="Times New Roman"/>
          <w:b/>
          <w:sz w:val="23"/>
          <w:szCs w:val="23"/>
        </w:rPr>
        <w:t xml:space="preserve">a asigurat suport tehnic şi de specialitate </w:t>
      </w:r>
      <w:r w:rsidR="00B445A4" w:rsidRPr="00242C71">
        <w:rPr>
          <w:rFonts w:ascii="Times New Roman" w:hAnsi="Times New Roman"/>
          <w:b/>
          <w:sz w:val="23"/>
          <w:szCs w:val="23"/>
        </w:rPr>
        <w:t xml:space="preserve">persoanelor autorizate </w:t>
      </w:r>
      <w:r w:rsidRPr="00242C71">
        <w:rPr>
          <w:rFonts w:ascii="Times New Roman" w:hAnsi="Times New Roman"/>
          <w:sz w:val="23"/>
          <w:szCs w:val="23"/>
        </w:rPr>
        <w:t>din cadrul primăriilor în derularea tuturor acţiunilor desfăşurate de aceştia în Registrul e</w:t>
      </w:r>
      <w:r w:rsidR="003C6BAC" w:rsidRPr="00242C71">
        <w:rPr>
          <w:rFonts w:ascii="Times New Roman" w:hAnsi="Times New Roman"/>
          <w:sz w:val="23"/>
          <w:szCs w:val="23"/>
        </w:rPr>
        <w:t>le</w:t>
      </w:r>
      <w:r w:rsidR="00D631E3" w:rsidRPr="00242C71">
        <w:rPr>
          <w:rFonts w:ascii="Times New Roman" w:hAnsi="Times New Roman"/>
          <w:sz w:val="23"/>
          <w:szCs w:val="23"/>
        </w:rPr>
        <w:t xml:space="preserve">ctoral, </w:t>
      </w:r>
    </w:p>
    <w:p w14:paraId="14B0F71F" w14:textId="705FCF0F" w:rsidR="00381E2C" w:rsidRPr="00242C71" w:rsidRDefault="007171E2" w:rsidP="005D0CB0">
      <w:pPr>
        <w:pStyle w:val="ListParagraph"/>
        <w:numPr>
          <w:ilvl w:val="0"/>
          <w:numId w:val="14"/>
        </w:numPr>
        <w:tabs>
          <w:tab w:val="left" w:pos="567"/>
        </w:tabs>
        <w:spacing w:after="0" w:line="276" w:lineRule="auto"/>
        <w:ind w:left="567"/>
        <w:jc w:val="both"/>
        <w:rPr>
          <w:rFonts w:ascii="Times New Roman" w:hAnsi="Times New Roman"/>
          <w:sz w:val="23"/>
          <w:szCs w:val="23"/>
        </w:rPr>
      </w:pPr>
      <w:r w:rsidRPr="00242C71">
        <w:rPr>
          <w:rFonts w:ascii="Times New Roman" w:hAnsi="Times New Roman"/>
          <w:b/>
          <w:sz w:val="23"/>
          <w:szCs w:val="23"/>
        </w:rPr>
        <w:t>a derulat</w:t>
      </w:r>
      <w:r w:rsidR="00101698" w:rsidRPr="00242C71">
        <w:rPr>
          <w:rFonts w:ascii="Times New Roman" w:hAnsi="Times New Roman"/>
          <w:b/>
          <w:sz w:val="23"/>
          <w:szCs w:val="23"/>
        </w:rPr>
        <w:t xml:space="preserve"> Contractele</w:t>
      </w:r>
      <w:r w:rsidR="001B3F61" w:rsidRPr="00242C71">
        <w:rPr>
          <w:rFonts w:ascii="Times New Roman" w:hAnsi="Times New Roman"/>
          <w:b/>
          <w:sz w:val="23"/>
          <w:szCs w:val="23"/>
        </w:rPr>
        <w:t xml:space="preserve"> subsecvent</w:t>
      </w:r>
      <w:r w:rsidR="00101698" w:rsidRPr="00242C71">
        <w:rPr>
          <w:rFonts w:ascii="Times New Roman" w:hAnsi="Times New Roman"/>
          <w:b/>
          <w:sz w:val="23"/>
          <w:szCs w:val="23"/>
        </w:rPr>
        <w:t>e</w:t>
      </w:r>
      <w:r w:rsidR="001B3F61" w:rsidRPr="00242C71">
        <w:rPr>
          <w:rFonts w:ascii="Times New Roman" w:hAnsi="Times New Roman"/>
          <w:b/>
          <w:sz w:val="23"/>
          <w:szCs w:val="23"/>
        </w:rPr>
        <w:t xml:space="preserve"> nr. 1 </w:t>
      </w:r>
      <w:r w:rsidRPr="00242C71">
        <w:rPr>
          <w:rFonts w:ascii="Times New Roman" w:hAnsi="Times New Roman"/>
          <w:b/>
          <w:sz w:val="23"/>
          <w:szCs w:val="23"/>
        </w:rPr>
        <w:t xml:space="preserve">și </w:t>
      </w:r>
      <w:r w:rsidR="001B3F61" w:rsidRPr="00242C71">
        <w:rPr>
          <w:rFonts w:ascii="Times New Roman" w:hAnsi="Times New Roman"/>
          <w:b/>
          <w:sz w:val="23"/>
          <w:szCs w:val="23"/>
        </w:rPr>
        <w:t>nr. 2 din Acordul cadru</w:t>
      </w:r>
      <w:r w:rsidR="001B3F61" w:rsidRPr="00242C71">
        <w:rPr>
          <w:rFonts w:ascii="Times New Roman" w:hAnsi="Times New Roman"/>
          <w:sz w:val="23"/>
          <w:szCs w:val="23"/>
        </w:rPr>
        <w:t xml:space="preserve"> privind funcţionarea în condiţii optime a Registrului Electoral</w:t>
      </w:r>
      <w:r w:rsidR="0011399B" w:rsidRPr="00242C71">
        <w:rPr>
          <w:rFonts w:ascii="Times New Roman" w:hAnsi="Times New Roman"/>
          <w:sz w:val="23"/>
          <w:szCs w:val="23"/>
        </w:rPr>
        <w:t>.</w:t>
      </w:r>
      <w:r w:rsidR="00432D44" w:rsidRPr="00242C71">
        <w:rPr>
          <w:sz w:val="23"/>
          <w:szCs w:val="23"/>
        </w:rPr>
        <w:t xml:space="preserve"> </w:t>
      </w:r>
    </w:p>
    <w:p w14:paraId="6405286A" w14:textId="06696000" w:rsidR="00C73269" w:rsidRPr="00242C71" w:rsidRDefault="00C73269" w:rsidP="00C73269">
      <w:pPr>
        <w:tabs>
          <w:tab w:val="left" w:pos="567"/>
        </w:tabs>
        <w:spacing w:after="0" w:line="276" w:lineRule="auto"/>
        <w:jc w:val="both"/>
        <w:rPr>
          <w:rFonts w:ascii="Times New Roman" w:hAnsi="Times New Roman"/>
          <w:b/>
          <w:sz w:val="23"/>
          <w:szCs w:val="23"/>
        </w:rPr>
      </w:pPr>
    </w:p>
    <w:p w14:paraId="60EC47BA" w14:textId="2C852B75" w:rsidR="0029353E" w:rsidRDefault="0029353E" w:rsidP="0029353E">
      <w:pPr>
        <w:spacing w:after="0" w:line="276" w:lineRule="auto"/>
        <w:jc w:val="both"/>
        <w:rPr>
          <w:rFonts w:ascii="Arial Narrow" w:hAnsi="Arial Narrow"/>
          <w:b/>
          <w:sz w:val="23"/>
          <w:szCs w:val="23"/>
        </w:rPr>
      </w:pPr>
    </w:p>
    <w:p w14:paraId="129496EC" w14:textId="0BE0FB47" w:rsidR="0029353E" w:rsidRPr="0029353E" w:rsidRDefault="0029353E" w:rsidP="0029353E">
      <w:pPr>
        <w:spacing w:after="0" w:line="276" w:lineRule="auto"/>
        <w:jc w:val="both"/>
        <w:rPr>
          <w:rFonts w:ascii="Arial Narrow" w:hAnsi="Arial Narrow"/>
          <w:sz w:val="23"/>
          <w:szCs w:val="23"/>
        </w:rPr>
      </w:pPr>
      <w:r w:rsidRPr="00AA3EFC">
        <w:rPr>
          <w:rFonts w:ascii="Times New Roman" w:hAnsi="Times New Roman"/>
          <w:noProof/>
          <w:sz w:val="23"/>
          <w:szCs w:val="23"/>
          <w:lang w:val="en-US"/>
        </w:rPr>
        <w:drawing>
          <wp:anchor distT="0" distB="0" distL="114300" distR="114300" simplePos="0" relativeHeight="251721728" behindDoc="0" locked="0" layoutInCell="1" allowOverlap="1" wp14:anchorId="7F7FAB82" wp14:editId="0119C31B">
            <wp:simplePos x="0" y="0"/>
            <wp:positionH relativeFrom="column">
              <wp:posOffset>2071370</wp:posOffset>
            </wp:positionH>
            <wp:positionV relativeFrom="paragraph">
              <wp:posOffset>13970</wp:posOffset>
            </wp:positionV>
            <wp:extent cx="4024630" cy="22574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4630" cy="2257425"/>
                    </a:xfrm>
                    <a:prstGeom prst="rect">
                      <a:avLst/>
                    </a:prstGeom>
                    <a:noFill/>
                  </pic:spPr>
                </pic:pic>
              </a:graphicData>
            </a:graphic>
            <wp14:sizeRelH relativeFrom="page">
              <wp14:pctWidth>0</wp14:pctWidth>
            </wp14:sizeRelH>
            <wp14:sizeRelV relativeFrom="page">
              <wp14:pctHeight>0</wp14:pctHeight>
            </wp14:sizeRelV>
          </wp:anchor>
        </w:drawing>
      </w:r>
      <w:r w:rsidR="00C73269" w:rsidRPr="00242C71">
        <w:rPr>
          <w:rFonts w:ascii="Arial Narrow" w:hAnsi="Arial Narrow"/>
          <w:b/>
          <w:sz w:val="23"/>
          <w:szCs w:val="23"/>
        </w:rPr>
        <w:t>Importuri de date de la DEPABD</w:t>
      </w:r>
    </w:p>
    <w:p w14:paraId="6C50BF17" w14:textId="696E92BB" w:rsidR="00804F9A" w:rsidRPr="00242C71" w:rsidRDefault="00804F9A" w:rsidP="0029353E">
      <w:pPr>
        <w:spacing w:after="0" w:line="276" w:lineRule="auto"/>
        <w:jc w:val="both"/>
        <w:rPr>
          <w:rFonts w:ascii="Times New Roman" w:hAnsi="Times New Roman"/>
          <w:sz w:val="23"/>
          <w:szCs w:val="23"/>
        </w:rPr>
      </w:pPr>
      <w:r w:rsidRPr="00242C71">
        <w:rPr>
          <w:rFonts w:ascii="Times New Roman" w:hAnsi="Times New Roman"/>
          <w:sz w:val="23"/>
          <w:szCs w:val="23"/>
        </w:rPr>
        <w:t xml:space="preserve">Importurile de date au fost efectuate pe parcursul anului 2016 în lunile februarie, martie, aprilie, mai, august, octombrie și noiembrie. În luna noiembrie au fost efectuate mai multe importuri deoarece au fost necesare mai multe operațiuni pentru definitivarea listelor electorale pentru votul în străinătate. </w:t>
      </w:r>
    </w:p>
    <w:p w14:paraId="2C0D6E0C" w14:textId="77777777" w:rsidR="00CF60AA" w:rsidRPr="00242C71" w:rsidRDefault="00A77F0C" w:rsidP="005E544E">
      <w:pPr>
        <w:ind w:firstLine="567"/>
        <w:rPr>
          <w:rFonts w:ascii="Times New Roman" w:hAnsi="Times New Roman"/>
          <w:sz w:val="23"/>
          <w:szCs w:val="23"/>
        </w:rPr>
      </w:pPr>
      <w:r w:rsidRPr="00242C71">
        <w:rPr>
          <w:rFonts w:ascii="Times New Roman" w:hAnsi="Times New Roman"/>
          <w:sz w:val="23"/>
          <w:szCs w:val="23"/>
        </w:rPr>
        <w:lastRenderedPageBreak/>
        <w:t xml:space="preserve">Graficul </w:t>
      </w:r>
      <w:r w:rsidR="00CF60AA" w:rsidRPr="00242C71">
        <w:rPr>
          <w:rFonts w:ascii="Times New Roman" w:hAnsi="Times New Roman"/>
          <w:sz w:val="23"/>
          <w:szCs w:val="23"/>
        </w:rPr>
        <w:t xml:space="preserve">următor </w:t>
      </w:r>
      <w:r w:rsidRPr="00242C71">
        <w:rPr>
          <w:rFonts w:ascii="Times New Roman" w:hAnsi="Times New Roman"/>
          <w:sz w:val="23"/>
          <w:szCs w:val="23"/>
        </w:rPr>
        <w:t xml:space="preserve">indică </w:t>
      </w:r>
      <w:r w:rsidRPr="00242C71">
        <w:rPr>
          <w:rFonts w:ascii="Times New Roman" w:hAnsi="Times New Roman"/>
          <w:b/>
          <w:sz w:val="23"/>
          <w:szCs w:val="23"/>
        </w:rPr>
        <w:t>variația numărului de alegători în anul 2016</w:t>
      </w:r>
      <w:r w:rsidRPr="00242C71">
        <w:rPr>
          <w:rFonts w:ascii="Times New Roman" w:hAnsi="Times New Roman"/>
          <w:sz w:val="23"/>
          <w:szCs w:val="23"/>
        </w:rPr>
        <w:t xml:space="preserve"> și ține cont de importurile </w:t>
      </w:r>
      <w:r w:rsidR="00CF60AA" w:rsidRPr="00242C71">
        <w:rPr>
          <w:rFonts w:ascii="Times New Roman" w:hAnsi="Times New Roman"/>
          <w:sz w:val="23"/>
          <w:szCs w:val="23"/>
        </w:rPr>
        <w:t xml:space="preserve">de date de la DEPABD. </w:t>
      </w:r>
    </w:p>
    <w:p w14:paraId="5C09226C" w14:textId="77777777" w:rsidR="00CF60AA" w:rsidRPr="00242C71" w:rsidRDefault="00CF60AA" w:rsidP="00CF60AA">
      <w:pPr>
        <w:spacing w:after="0"/>
        <w:jc w:val="both"/>
        <w:rPr>
          <w:rFonts w:ascii="Times New Roman" w:hAnsi="Times New Roman"/>
          <w:sz w:val="23"/>
          <w:szCs w:val="23"/>
        </w:rPr>
      </w:pPr>
    </w:p>
    <w:p w14:paraId="16084447" w14:textId="6C2E0E1E" w:rsidR="00CF60AA" w:rsidRPr="00242C71" w:rsidRDefault="00CF60AA" w:rsidP="00637683">
      <w:pPr>
        <w:spacing w:after="0"/>
        <w:ind w:firstLine="567"/>
        <w:jc w:val="both"/>
        <w:rPr>
          <w:rFonts w:ascii="Times New Roman" w:hAnsi="Times New Roman"/>
          <w:sz w:val="23"/>
          <w:szCs w:val="23"/>
        </w:rPr>
      </w:pPr>
      <w:r w:rsidRPr="00AA3EFC">
        <w:rPr>
          <w:noProof/>
          <w:lang w:val="en-US"/>
        </w:rPr>
        <w:drawing>
          <wp:inline distT="0" distB="0" distL="0" distR="0" wp14:anchorId="3DE09088" wp14:editId="6B158027">
            <wp:extent cx="5708650" cy="3303270"/>
            <wp:effectExtent l="0" t="0" r="635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156219" w14:textId="77777777" w:rsidR="000E168C" w:rsidRPr="00242C71" w:rsidRDefault="000E168C" w:rsidP="00637683">
      <w:pPr>
        <w:spacing w:after="0"/>
        <w:ind w:firstLine="567"/>
        <w:jc w:val="both"/>
        <w:rPr>
          <w:rFonts w:ascii="Times New Roman" w:hAnsi="Times New Roman"/>
          <w:sz w:val="23"/>
          <w:szCs w:val="23"/>
        </w:rPr>
      </w:pPr>
    </w:p>
    <w:p w14:paraId="3BEFC568" w14:textId="3DE4CBA8" w:rsidR="00200292" w:rsidRPr="00242C71" w:rsidRDefault="00200292" w:rsidP="00637683">
      <w:pPr>
        <w:spacing w:after="0"/>
        <w:ind w:firstLine="567"/>
        <w:jc w:val="both"/>
        <w:rPr>
          <w:rFonts w:ascii="Times New Roman" w:hAnsi="Times New Roman"/>
          <w:sz w:val="23"/>
          <w:szCs w:val="23"/>
        </w:rPr>
      </w:pPr>
      <w:r w:rsidRPr="00242C71">
        <w:rPr>
          <w:rFonts w:ascii="Times New Roman" w:hAnsi="Times New Roman"/>
          <w:sz w:val="23"/>
          <w:szCs w:val="23"/>
        </w:rPr>
        <w:t xml:space="preserve">Lunar, inclusiv în timpul perioadei electorale, </w:t>
      </w:r>
      <w:r w:rsidR="005E02B3" w:rsidRPr="00242C71">
        <w:rPr>
          <w:rFonts w:ascii="Times New Roman" w:hAnsi="Times New Roman"/>
          <w:b/>
          <w:sz w:val="23"/>
          <w:szCs w:val="23"/>
        </w:rPr>
        <w:t>AEP</w:t>
      </w:r>
      <w:r w:rsidRPr="00242C71">
        <w:rPr>
          <w:rFonts w:ascii="Times New Roman" w:hAnsi="Times New Roman"/>
          <w:b/>
          <w:sz w:val="23"/>
          <w:szCs w:val="23"/>
        </w:rPr>
        <w:t xml:space="preserve"> a adus la cunoștință publică, pe site-ul propriu, numărul de alegători înscriși în Registrul electoral</w:t>
      </w:r>
      <w:r w:rsidRPr="00242C71">
        <w:rPr>
          <w:rFonts w:ascii="Times New Roman" w:hAnsi="Times New Roman"/>
          <w:sz w:val="23"/>
          <w:szCs w:val="23"/>
        </w:rPr>
        <w:t>.</w:t>
      </w:r>
    </w:p>
    <w:p w14:paraId="5B40BBDD" w14:textId="3B578BFB" w:rsidR="00A77F0C" w:rsidRPr="00242C71" w:rsidRDefault="00A77F0C" w:rsidP="00637683">
      <w:pPr>
        <w:spacing w:after="0"/>
        <w:ind w:firstLine="567"/>
        <w:jc w:val="both"/>
        <w:rPr>
          <w:rFonts w:ascii="Times New Roman" w:hAnsi="Times New Roman"/>
          <w:sz w:val="23"/>
          <w:szCs w:val="23"/>
        </w:rPr>
      </w:pPr>
      <w:r w:rsidRPr="00242C71">
        <w:rPr>
          <w:rFonts w:ascii="Times New Roman" w:hAnsi="Times New Roman"/>
          <w:sz w:val="23"/>
          <w:szCs w:val="23"/>
        </w:rPr>
        <w:t xml:space="preserve">Începând cu luna octombrie 2016, </w:t>
      </w:r>
      <w:r w:rsidR="00201C72" w:rsidRPr="00242C71">
        <w:rPr>
          <w:rFonts w:ascii="Times New Roman" w:hAnsi="Times New Roman"/>
          <w:sz w:val="23"/>
          <w:szCs w:val="23"/>
        </w:rPr>
        <w:t>AEP</w:t>
      </w:r>
      <w:r w:rsidRPr="00242C71">
        <w:rPr>
          <w:rFonts w:ascii="Times New Roman" w:hAnsi="Times New Roman"/>
          <w:sz w:val="23"/>
          <w:szCs w:val="23"/>
        </w:rPr>
        <w:t xml:space="preserve"> a anunțat și numărul de alegători români din străinătate, astfel că numărul total al alegătorilor români cu drept de vot se calculează ca sumă între numărul alegătorilor din țară și numărul alegătorilor din străinătate.</w:t>
      </w:r>
    </w:p>
    <w:p w14:paraId="5D73E314" w14:textId="77777777" w:rsidR="00637683" w:rsidRPr="00242C71" w:rsidRDefault="00637683" w:rsidP="00637683">
      <w:pPr>
        <w:spacing w:after="0"/>
        <w:ind w:firstLine="567"/>
        <w:jc w:val="both"/>
        <w:rPr>
          <w:rFonts w:ascii="Times New Roman" w:hAnsi="Times New Roman"/>
          <w:sz w:val="23"/>
          <w:szCs w:val="23"/>
        </w:rPr>
      </w:pPr>
    </w:p>
    <w:tbl>
      <w:tblPr>
        <w:tblStyle w:val="TableGridLight10"/>
        <w:tblW w:w="0" w:type="auto"/>
        <w:jc w:val="center"/>
        <w:tblLook w:val="04A0" w:firstRow="1" w:lastRow="0" w:firstColumn="1" w:lastColumn="0" w:noHBand="0" w:noVBand="1"/>
      </w:tblPr>
      <w:tblGrid>
        <w:gridCol w:w="1701"/>
        <w:gridCol w:w="3402"/>
        <w:gridCol w:w="1701"/>
      </w:tblGrid>
      <w:tr w:rsidR="00A77F0C" w:rsidRPr="00242C71" w14:paraId="719250AE" w14:textId="77777777" w:rsidTr="009D1806">
        <w:trPr>
          <w:trHeight w:val="277"/>
          <w:jc w:val="center"/>
        </w:trPr>
        <w:tc>
          <w:tcPr>
            <w:tcW w:w="1701" w:type="dxa"/>
          </w:tcPr>
          <w:p w14:paraId="41DB4F48" w14:textId="77777777" w:rsidR="00A77F0C" w:rsidRPr="00242C71" w:rsidRDefault="00A77F0C" w:rsidP="00364502">
            <w:pPr>
              <w:spacing w:after="0" w:line="240" w:lineRule="auto"/>
              <w:jc w:val="center"/>
              <w:rPr>
                <w:rFonts w:ascii="Times New Roman" w:hAnsi="Times New Roman"/>
                <w:b/>
                <w:sz w:val="20"/>
                <w:szCs w:val="20"/>
              </w:rPr>
            </w:pPr>
            <w:r w:rsidRPr="00242C71">
              <w:rPr>
                <w:rFonts w:ascii="Times New Roman" w:hAnsi="Times New Roman"/>
                <w:b/>
                <w:sz w:val="20"/>
                <w:szCs w:val="20"/>
              </w:rPr>
              <w:t>Luna</w:t>
            </w:r>
          </w:p>
        </w:tc>
        <w:tc>
          <w:tcPr>
            <w:tcW w:w="3402" w:type="dxa"/>
          </w:tcPr>
          <w:p w14:paraId="0348D448" w14:textId="608654F6" w:rsidR="00364502" w:rsidRPr="00242C71" w:rsidRDefault="00A77F0C" w:rsidP="000A517A">
            <w:pPr>
              <w:spacing w:after="0" w:line="240" w:lineRule="auto"/>
              <w:jc w:val="center"/>
              <w:rPr>
                <w:rFonts w:ascii="Times New Roman" w:hAnsi="Times New Roman"/>
                <w:b/>
                <w:sz w:val="20"/>
                <w:szCs w:val="20"/>
              </w:rPr>
            </w:pPr>
            <w:r w:rsidRPr="00242C71">
              <w:rPr>
                <w:rFonts w:ascii="Times New Roman" w:hAnsi="Times New Roman"/>
                <w:b/>
                <w:sz w:val="20"/>
                <w:szCs w:val="20"/>
              </w:rPr>
              <w:t>Nr. alegători din străinătate (CRDS)</w:t>
            </w:r>
          </w:p>
        </w:tc>
        <w:tc>
          <w:tcPr>
            <w:tcW w:w="1701" w:type="dxa"/>
          </w:tcPr>
          <w:p w14:paraId="1C0471E6" w14:textId="77777777" w:rsidR="00A77F0C" w:rsidRPr="00242C71" w:rsidRDefault="00A77F0C" w:rsidP="00364502">
            <w:pPr>
              <w:spacing w:after="0" w:line="240" w:lineRule="auto"/>
              <w:jc w:val="center"/>
              <w:rPr>
                <w:rFonts w:ascii="Times New Roman" w:hAnsi="Times New Roman"/>
                <w:b/>
                <w:sz w:val="20"/>
                <w:szCs w:val="20"/>
              </w:rPr>
            </w:pPr>
            <w:r w:rsidRPr="00242C71">
              <w:rPr>
                <w:rFonts w:ascii="Times New Roman" w:hAnsi="Times New Roman"/>
                <w:b/>
                <w:sz w:val="20"/>
                <w:szCs w:val="20"/>
              </w:rPr>
              <w:t>Nr total alegători</w:t>
            </w:r>
          </w:p>
        </w:tc>
      </w:tr>
      <w:tr w:rsidR="00A77F0C" w:rsidRPr="00242C71" w14:paraId="48050FA9" w14:textId="77777777" w:rsidTr="00107BEC">
        <w:trPr>
          <w:jc w:val="center"/>
        </w:trPr>
        <w:tc>
          <w:tcPr>
            <w:tcW w:w="1701" w:type="dxa"/>
          </w:tcPr>
          <w:p w14:paraId="152E2909"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Octombrie</w:t>
            </w:r>
          </w:p>
        </w:tc>
        <w:tc>
          <w:tcPr>
            <w:tcW w:w="3402" w:type="dxa"/>
          </w:tcPr>
          <w:p w14:paraId="26E901A2" w14:textId="77777777" w:rsidR="00A77F0C" w:rsidRPr="00242C71" w:rsidRDefault="00A77F0C" w:rsidP="00364502">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610</w:t>
            </w:r>
            <w:r w:rsidR="00364502" w:rsidRPr="00242C71">
              <w:rPr>
                <w:rFonts w:ascii="Times New Roman" w:hAnsi="Times New Roman"/>
                <w:color w:val="000000"/>
                <w:sz w:val="20"/>
                <w:szCs w:val="20"/>
              </w:rPr>
              <w:t>.</w:t>
            </w:r>
            <w:r w:rsidRPr="00242C71">
              <w:rPr>
                <w:rFonts w:ascii="Times New Roman" w:hAnsi="Times New Roman"/>
                <w:color w:val="000000"/>
                <w:sz w:val="20"/>
                <w:szCs w:val="20"/>
              </w:rPr>
              <w:t>236</w:t>
            </w:r>
          </w:p>
        </w:tc>
        <w:tc>
          <w:tcPr>
            <w:tcW w:w="1701" w:type="dxa"/>
          </w:tcPr>
          <w:p w14:paraId="53F062A4"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18.924.220</w:t>
            </w:r>
          </w:p>
        </w:tc>
      </w:tr>
      <w:tr w:rsidR="00A77F0C" w:rsidRPr="00242C71" w14:paraId="7667F4A4" w14:textId="77777777" w:rsidTr="00107BEC">
        <w:trPr>
          <w:jc w:val="center"/>
        </w:trPr>
        <w:tc>
          <w:tcPr>
            <w:tcW w:w="1701" w:type="dxa"/>
          </w:tcPr>
          <w:p w14:paraId="05369752"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Noiembrie</w:t>
            </w:r>
          </w:p>
        </w:tc>
        <w:tc>
          <w:tcPr>
            <w:tcW w:w="3402" w:type="dxa"/>
          </w:tcPr>
          <w:p w14:paraId="1A57DEDC" w14:textId="77777777" w:rsidR="00A77F0C" w:rsidRPr="00242C71" w:rsidRDefault="00A77F0C" w:rsidP="00364502">
            <w:pPr>
              <w:spacing w:after="0" w:line="240" w:lineRule="auto"/>
              <w:jc w:val="center"/>
              <w:rPr>
                <w:rFonts w:ascii="Times New Roman" w:hAnsi="Times New Roman"/>
                <w:sz w:val="20"/>
                <w:szCs w:val="20"/>
              </w:rPr>
            </w:pPr>
            <w:r w:rsidRPr="00242C71">
              <w:rPr>
                <w:rFonts w:ascii="Times New Roman" w:hAnsi="Times New Roman"/>
                <w:color w:val="000000"/>
                <w:sz w:val="20"/>
                <w:szCs w:val="20"/>
              </w:rPr>
              <w:t>609</w:t>
            </w:r>
            <w:r w:rsidR="00364502" w:rsidRPr="00242C71">
              <w:rPr>
                <w:rFonts w:ascii="Times New Roman" w:hAnsi="Times New Roman"/>
                <w:color w:val="000000"/>
                <w:sz w:val="20"/>
                <w:szCs w:val="20"/>
              </w:rPr>
              <w:t>.</w:t>
            </w:r>
            <w:r w:rsidRPr="00242C71">
              <w:rPr>
                <w:rFonts w:ascii="Times New Roman" w:hAnsi="Times New Roman"/>
                <w:color w:val="000000"/>
                <w:sz w:val="20"/>
                <w:szCs w:val="20"/>
              </w:rPr>
              <w:t>290</w:t>
            </w:r>
          </w:p>
        </w:tc>
        <w:tc>
          <w:tcPr>
            <w:tcW w:w="1701" w:type="dxa"/>
          </w:tcPr>
          <w:p w14:paraId="380D6EFF"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18.906.721</w:t>
            </w:r>
          </w:p>
        </w:tc>
      </w:tr>
      <w:tr w:rsidR="00A77F0C" w:rsidRPr="00242C71" w14:paraId="7894747A" w14:textId="77777777" w:rsidTr="00107BEC">
        <w:trPr>
          <w:trHeight w:val="313"/>
          <w:jc w:val="center"/>
        </w:trPr>
        <w:tc>
          <w:tcPr>
            <w:tcW w:w="1701" w:type="dxa"/>
          </w:tcPr>
          <w:p w14:paraId="0D2126C6"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Decembrie</w:t>
            </w:r>
          </w:p>
        </w:tc>
        <w:tc>
          <w:tcPr>
            <w:tcW w:w="3402" w:type="dxa"/>
          </w:tcPr>
          <w:p w14:paraId="4BD942AF" w14:textId="77777777" w:rsidR="00A77F0C" w:rsidRPr="00242C71" w:rsidRDefault="00A77F0C" w:rsidP="00364502">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617</w:t>
            </w:r>
            <w:r w:rsidR="00364502" w:rsidRPr="00242C71">
              <w:rPr>
                <w:rFonts w:ascii="Times New Roman" w:hAnsi="Times New Roman"/>
                <w:color w:val="000000"/>
                <w:sz w:val="20"/>
                <w:szCs w:val="20"/>
              </w:rPr>
              <w:t>.</w:t>
            </w:r>
            <w:r w:rsidRPr="00242C71">
              <w:rPr>
                <w:rFonts w:ascii="Times New Roman" w:hAnsi="Times New Roman"/>
                <w:color w:val="000000"/>
                <w:sz w:val="20"/>
                <w:szCs w:val="20"/>
              </w:rPr>
              <w:t>728</w:t>
            </w:r>
          </w:p>
        </w:tc>
        <w:tc>
          <w:tcPr>
            <w:tcW w:w="1701" w:type="dxa"/>
          </w:tcPr>
          <w:p w14:paraId="68E01BB9" w14:textId="77777777" w:rsidR="00A77F0C" w:rsidRPr="00242C71" w:rsidRDefault="00364502" w:rsidP="0036450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18.881.604</w:t>
            </w:r>
          </w:p>
        </w:tc>
      </w:tr>
    </w:tbl>
    <w:p w14:paraId="746FA566" w14:textId="77777777" w:rsidR="00E36CA0" w:rsidRDefault="00E36CA0" w:rsidP="009D1806">
      <w:pPr>
        <w:spacing w:after="0" w:line="276" w:lineRule="auto"/>
        <w:jc w:val="both"/>
        <w:rPr>
          <w:rFonts w:ascii="Arial Narrow" w:hAnsi="Arial Narrow"/>
          <w:b/>
          <w:sz w:val="23"/>
          <w:szCs w:val="23"/>
        </w:rPr>
      </w:pPr>
    </w:p>
    <w:p w14:paraId="69562566" w14:textId="77777777" w:rsidR="00474BDF" w:rsidRPr="00242C71" w:rsidRDefault="00474BDF" w:rsidP="009D1806">
      <w:pPr>
        <w:spacing w:after="0" w:line="276" w:lineRule="auto"/>
        <w:jc w:val="both"/>
        <w:rPr>
          <w:rFonts w:ascii="Arial Narrow" w:hAnsi="Arial Narrow"/>
          <w:sz w:val="23"/>
          <w:szCs w:val="23"/>
        </w:rPr>
      </w:pPr>
      <w:r w:rsidRPr="00242C71">
        <w:rPr>
          <w:rFonts w:ascii="Arial Narrow" w:hAnsi="Arial Narrow"/>
          <w:b/>
          <w:sz w:val="23"/>
          <w:szCs w:val="23"/>
        </w:rPr>
        <w:t xml:space="preserve">Suport tehnic şi de specialitate </w:t>
      </w:r>
      <w:r w:rsidR="00804F9A" w:rsidRPr="00242C71">
        <w:rPr>
          <w:rFonts w:ascii="Arial Narrow" w:hAnsi="Arial Narrow"/>
          <w:b/>
          <w:sz w:val="23"/>
          <w:szCs w:val="23"/>
        </w:rPr>
        <w:t>pentru persoanele</w:t>
      </w:r>
      <w:r w:rsidRPr="00242C71">
        <w:rPr>
          <w:rFonts w:ascii="Arial Narrow" w:hAnsi="Arial Narrow"/>
          <w:b/>
          <w:sz w:val="23"/>
          <w:szCs w:val="23"/>
        </w:rPr>
        <w:t xml:space="preserve"> autorizate</w:t>
      </w:r>
      <w:r w:rsidR="00536DB9" w:rsidRPr="00242C71">
        <w:rPr>
          <w:rFonts w:ascii="Arial Narrow" w:hAnsi="Arial Narrow"/>
          <w:sz w:val="23"/>
          <w:szCs w:val="23"/>
        </w:rPr>
        <w:t xml:space="preserve"> </w:t>
      </w:r>
      <w:r w:rsidR="008B063F" w:rsidRPr="00242C71">
        <w:rPr>
          <w:rFonts w:ascii="Arial Narrow" w:hAnsi="Arial Narrow"/>
          <w:b/>
          <w:sz w:val="23"/>
          <w:szCs w:val="23"/>
        </w:rPr>
        <w:t>din cadrul primăriilor</w:t>
      </w:r>
    </w:p>
    <w:p w14:paraId="28E597CB" w14:textId="77777777" w:rsidR="00274155" w:rsidRPr="00242C71" w:rsidRDefault="00A0423E" w:rsidP="00924D06">
      <w:pPr>
        <w:tabs>
          <w:tab w:val="left" w:pos="567"/>
        </w:tabs>
        <w:spacing w:after="0" w:line="276" w:lineRule="auto"/>
        <w:ind w:firstLine="284"/>
        <w:jc w:val="both"/>
        <w:rPr>
          <w:rFonts w:ascii="Times New Roman" w:hAnsi="Times New Roman"/>
          <w:sz w:val="23"/>
          <w:szCs w:val="23"/>
        </w:rPr>
      </w:pPr>
      <w:r w:rsidRPr="00242C71">
        <w:rPr>
          <w:rFonts w:ascii="Times New Roman" w:hAnsi="Times New Roman"/>
          <w:sz w:val="23"/>
          <w:szCs w:val="23"/>
        </w:rPr>
        <w:tab/>
      </w:r>
      <w:r w:rsidR="00853E00" w:rsidRPr="00242C71">
        <w:rPr>
          <w:rFonts w:ascii="Times New Roman" w:hAnsi="Times New Roman"/>
          <w:sz w:val="23"/>
          <w:szCs w:val="23"/>
        </w:rPr>
        <w:t xml:space="preserve">Principalele acţiuni desfăşurate în Registrul electoral de către </w:t>
      </w:r>
      <w:r w:rsidR="00274155" w:rsidRPr="00242C71">
        <w:rPr>
          <w:rFonts w:ascii="Times New Roman" w:hAnsi="Times New Roman"/>
          <w:sz w:val="23"/>
          <w:szCs w:val="23"/>
        </w:rPr>
        <w:t>persoanele</w:t>
      </w:r>
      <w:r w:rsidR="00B44E76" w:rsidRPr="00242C71">
        <w:rPr>
          <w:rFonts w:ascii="Times New Roman" w:hAnsi="Times New Roman"/>
          <w:sz w:val="23"/>
          <w:szCs w:val="23"/>
        </w:rPr>
        <w:t xml:space="preserve"> autorizate din cadrul primăriilor </w:t>
      </w:r>
      <w:r w:rsidR="006A08B3" w:rsidRPr="00242C71">
        <w:rPr>
          <w:rFonts w:ascii="Times New Roman" w:hAnsi="Times New Roman"/>
          <w:sz w:val="23"/>
          <w:szCs w:val="23"/>
        </w:rPr>
        <w:t>sunt</w:t>
      </w:r>
      <w:r w:rsidR="00853E00" w:rsidRPr="00242C71">
        <w:rPr>
          <w:rFonts w:ascii="Times New Roman" w:hAnsi="Times New Roman"/>
          <w:sz w:val="23"/>
          <w:szCs w:val="23"/>
        </w:rPr>
        <w:t xml:space="preserve">: radierea alegătorilor, crearea delimitărilor secţiilor de votare, crearea unor noi secţii de votare, repartizarea manuală a alegătorilor în cazul în care aceştia nu se puteau repartiza automat de către sistem, aprobarea </w:t>
      </w:r>
      <w:r w:rsidR="00274155" w:rsidRPr="00242C71">
        <w:rPr>
          <w:rFonts w:ascii="Times New Roman" w:hAnsi="Times New Roman"/>
          <w:sz w:val="23"/>
          <w:szCs w:val="23"/>
        </w:rPr>
        <w:t xml:space="preserve">Registrului </w:t>
      </w:r>
      <w:r w:rsidR="00853E00" w:rsidRPr="00242C71">
        <w:rPr>
          <w:rFonts w:ascii="Times New Roman" w:hAnsi="Times New Roman"/>
          <w:sz w:val="23"/>
          <w:szCs w:val="23"/>
        </w:rPr>
        <w:t>secţiilor de votare</w:t>
      </w:r>
      <w:r w:rsidR="0063335E" w:rsidRPr="00242C71">
        <w:rPr>
          <w:rFonts w:ascii="Times New Roman" w:hAnsi="Times New Roman"/>
          <w:sz w:val="23"/>
          <w:szCs w:val="23"/>
        </w:rPr>
        <w:t xml:space="preserve"> (RSV)</w:t>
      </w:r>
      <w:r w:rsidR="00853E00" w:rsidRPr="00242C71">
        <w:rPr>
          <w:rFonts w:ascii="Times New Roman" w:hAnsi="Times New Roman"/>
          <w:sz w:val="23"/>
          <w:szCs w:val="23"/>
        </w:rPr>
        <w:t>, renumerotarea secţiilor de votare la nivelul fiecărui judeţ, generarea dispoziţiilor primarilor, generarea listelor electorale permanente, generarea pachetelor electorale (copiile de pe listele electorale permanente, formulare).</w:t>
      </w:r>
      <w:r w:rsidR="00274155" w:rsidRPr="00242C71">
        <w:rPr>
          <w:rFonts w:ascii="Times New Roman" w:hAnsi="Times New Roman"/>
          <w:sz w:val="23"/>
          <w:szCs w:val="23"/>
        </w:rPr>
        <w:t xml:space="preserve"> </w:t>
      </w:r>
    </w:p>
    <w:p w14:paraId="0AFD0324" w14:textId="0D65D229" w:rsidR="002B0D53" w:rsidRPr="00242C71" w:rsidRDefault="00274155" w:rsidP="00F370D7">
      <w:pPr>
        <w:tabs>
          <w:tab w:val="left" w:pos="567"/>
        </w:tabs>
        <w:spacing w:after="0" w:line="276" w:lineRule="auto"/>
        <w:ind w:firstLine="284"/>
        <w:jc w:val="both"/>
        <w:rPr>
          <w:rFonts w:ascii="Times New Roman" w:hAnsi="Times New Roman"/>
          <w:sz w:val="23"/>
          <w:szCs w:val="23"/>
        </w:rPr>
      </w:pPr>
      <w:r w:rsidRPr="00242C71">
        <w:rPr>
          <w:rFonts w:ascii="Times New Roman" w:hAnsi="Times New Roman"/>
          <w:sz w:val="23"/>
          <w:szCs w:val="23"/>
        </w:rPr>
        <w:tab/>
      </w:r>
      <w:r w:rsidR="00E45DC5" w:rsidRPr="00242C71">
        <w:rPr>
          <w:rFonts w:ascii="Times New Roman" w:hAnsi="Times New Roman"/>
          <w:sz w:val="23"/>
          <w:szCs w:val="23"/>
        </w:rPr>
        <w:t>Suportul de specialitate</w:t>
      </w:r>
      <w:r w:rsidR="002B0D53" w:rsidRPr="00242C71">
        <w:rPr>
          <w:rFonts w:ascii="Times New Roman" w:hAnsi="Times New Roman"/>
          <w:sz w:val="23"/>
          <w:szCs w:val="23"/>
        </w:rPr>
        <w:t xml:space="preserve"> </w:t>
      </w:r>
      <w:r w:rsidR="00AE04AB" w:rsidRPr="00242C71">
        <w:rPr>
          <w:rFonts w:ascii="Times New Roman" w:hAnsi="Times New Roman"/>
          <w:sz w:val="23"/>
          <w:szCs w:val="23"/>
        </w:rPr>
        <w:t xml:space="preserve">acordat de </w:t>
      </w:r>
      <w:r w:rsidR="005E02B3" w:rsidRPr="00242C71">
        <w:rPr>
          <w:rFonts w:ascii="Times New Roman" w:hAnsi="Times New Roman"/>
          <w:sz w:val="23"/>
          <w:szCs w:val="23"/>
        </w:rPr>
        <w:t>AEP</w:t>
      </w:r>
      <w:r w:rsidR="00AE04AB" w:rsidRPr="00242C71">
        <w:rPr>
          <w:rFonts w:ascii="Times New Roman" w:hAnsi="Times New Roman"/>
          <w:sz w:val="23"/>
          <w:szCs w:val="23"/>
        </w:rPr>
        <w:t xml:space="preserve"> </w:t>
      </w:r>
      <w:r w:rsidR="002B0D53" w:rsidRPr="00242C71">
        <w:rPr>
          <w:rFonts w:ascii="Times New Roman" w:hAnsi="Times New Roman"/>
          <w:sz w:val="23"/>
          <w:szCs w:val="23"/>
        </w:rPr>
        <w:t>a crescut semnificativ în anul 2016</w:t>
      </w:r>
      <w:r w:rsidR="00A0423E" w:rsidRPr="00242C71">
        <w:rPr>
          <w:rFonts w:ascii="Times New Roman" w:hAnsi="Times New Roman"/>
          <w:sz w:val="23"/>
          <w:szCs w:val="23"/>
        </w:rPr>
        <w:t>,</w:t>
      </w:r>
      <w:r w:rsidR="002B0D53" w:rsidRPr="00242C71">
        <w:rPr>
          <w:rFonts w:ascii="Times New Roman" w:hAnsi="Times New Roman"/>
          <w:sz w:val="23"/>
          <w:szCs w:val="23"/>
        </w:rPr>
        <w:t xml:space="preserve"> când s-au înregistrat </w:t>
      </w:r>
      <w:r w:rsidR="002B0D53" w:rsidRPr="00242C71">
        <w:rPr>
          <w:rFonts w:ascii="Times New Roman" w:hAnsi="Times New Roman"/>
          <w:b/>
          <w:sz w:val="23"/>
          <w:szCs w:val="23"/>
        </w:rPr>
        <w:t>1</w:t>
      </w:r>
      <w:r w:rsidR="007719FA" w:rsidRPr="00242C71">
        <w:rPr>
          <w:rFonts w:ascii="Times New Roman" w:hAnsi="Times New Roman"/>
          <w:b/>
          <w:sz w:val="23"/>
          <w:szCs w:val="23"/>
        </w:rPr>
        <w:t>.</w:t>
      </w:r>
      <w:r w:rsidR="002B0D53" w:rsidRPr="00242C71">
        <w:rPr>
          <w:rFonts w:ascii="Times New Roman" w:hAnsi="Times New Roman"/>
          <w:b/>
          <w:sz w:val="23"/>
          <w:szCs w:val="23"/>
        </w:rPr>
        <w:t xml:space="preserve">560 </w:t>
      </w:r>
      <w:r w:rsidR="00A0423E" w:rsidRPr="00242C71">
        <w:rPr>
          <w:rFonts w:ascii="Times New Roman" w:hAnsi="Times New Roman"/>
          <w:b/>
          <w:sz w:val="23"/>
          <w:szCs w:val="23"/>
        </w:rPr>
        <w:t xml:space="preserve">de </w:t>
      </w:r>
      <w:r w:rsidR="002B0D53" w:rsidRPr="00242C71">
        <w:rPr>
          <w:rFonts w:ascii="Times New Roman" w:hAnsi="Times New Roman"/>
          <w:b/>
          <w:sz w:val="23"/>
          <w:szCs w:val="23"/>
        </w:rPr>
        <w:t>solicitări</w:t>
      </w:r>
      <w:r w:rsidR="002B0D53" w:rsidRPr="00242C71">
        <w:rPr>
          <w:rFonts w:ascii="Times New Roman" w:hAnsi="Times New Roman"/>
          <w:sz w:val="23"/>
          <w:szCs w:val="23"/>
        </w:rPr>
        <w:t xml:space="preserve"> </w:t>
      </w:r>
      <w:r w:rsidR="00A0423E" w:rsidRPr="00242C71">
        <w:rPr>
          <w:rFonts w:ascii="Times New Roman" w:hAnsi="Times New Roman"/>
          <w:sz w:val="23"/>
          <w:szCs w:val="23"/>
        </w:rPr>
        <w:t xml:space="preserve">din partea persoanelor autorizate din cadrul primăriilor, </w:t>
      </w:r>
      <w:r w:rsidR="002B0D53" w:rsidRPr="00242C71">
        <w:rPr>
          <w:rFonts w:ascii="Times New Roman" w:hAnsi="Times New Roman"/>
          <w:sz w:val="23"/>
          <w:szCs w:val="23"/>
        </w:rPr>
        <w:t>prin email sau telefonic.</w:t>
      </w:r>
      <w:r w:rsidR="00924D06" w:rsidRPr="00242C71">
        <w:rPr>
          <w:rFonts w:ascii="Times New Roman" w:hAnsi="Times New Roman"/>
          <w:sz w:val="23"/>
          <w:szCs w:val="23"/>
        </w:rPr>
        <w:t xml:space="preserve"> Activitățile mai des </w:t>
      </w:r>
      <w:r w:rsidR="002B0D53" w:rsidRPr="00242C71">
        <w:rPr>
          <w:rFonts w:ascii="Times New Roman" w:hAnsi="Times New Roman"/>
          <w:sz w:val="23"/>
          <w:szCs w:val="23"/>
        </w:rPr>
        <w:t>solicitate</w:t>
      </w:r>
      <w:r w:rsidR="00924D06" w:rsidRPr="00242C71">
        <w:rPr>
          <w:rFonts w:ascii="Times New Roman" w:hAnsi="Times New Roman"/>
          <w:sz w:val="23"/>
          <w:szCs w:val="23"/>
        </w:rPr>
        <w:t xml:space="preserve"> au constat în</w:t>
      </w:r>
      <w:r w:rsidR="002B0D53" w:rsidRPr="00242C71">
        <w:rPr>
          <w:rFonts w:ascii="Times New Roman" w:hAnsi="Times New Roman"/>
          <w:sz w:val="23"/>
          <w:szCs w:val="23"/>
        </w:rPr>
        <w:t>:</w:t>
      </w:r>
    </w:p>
    <w:p w14:paraId="276E3EFE" w14:textId="77777777" w:rsidR="002B0D53" w:rsidRPr="00242C71" w:rsidRDefault="00924D06" w:rsidP="005D0CB0">
      <w:pPr>
        <w:numPr>
          <w:ilvl w:val="0"/>
          <w:numId w:val="13"/>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corectarea </w:t>
      </w:r>
      <w:r w:rsidR="002B0D53" w:rsidRPr="00242C71">
        <w:rPr>
          <w:rFonts w:ascii="Times New Roman" w:hAnsi="Times New Roman"/>
          <w:sz w:val="23"/>
          <w:szCs w:val="23"/>
        </w:rPr>
        <w:t>unor erori materiale, având ca sursă primăriile;</w:t>
      </w:r>
    </w:p>
    <w:p w14:paraId="4B73519E" w14:textId="77777777" w:rsidR="002B0D53" w:rsidRPr="00242C71" w:rsidRDefault="00924D06" w:rsidP="005D0CB0">
      <w:pPr>
        <w:numPr>
          <w:ilvl w:val="0"/>
          <w:numId w:val="13"/>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lastRenderedPageBreak/>
        <w:t xml:space="preserve">deblocarea </w:t>
      </w:r>
      <w:r w:rsidR="002B0D53" w:rsidRPr="00242C71">
        <w:rPr>
          <w:rFonts w:ascii="Times New Roman" w:hAnsi="Times New Roman"/>
          <w:sz w:val="23"/>
          <w:szCs w:val="23"/>
        </w:rPr>
        <w:t>registrelor electorale, astfel încât să se poată asigura un filtru suplimentar de verificare</w:t>
      </w:r>
      <w:r w:rsidR="0020005A" w:rsidRPr="00242C71">
        <w:rPr>
          <w:rFonts w:ascii="Times New Roman" w:hAnsi="Times New Roman"/>
          <w:sz w:val="23"/>
          <w:szCs w:val="23"/>
        </w:rPr>
        <w:t>,</w:t>
      </w:r>
      <w:r w:rsidR="002B0D53" w:rsidRPr="00242C71">
        <w:rPr>
          <w:rFonts w:ascii="Times New Roman" w:hAnsi="Times New Roman"/>
          <w:sz w:val="23"/>
          <w:szCs w:val="23"/>
        </w:rPr>
        <w:t xml:space="preserve"> înainte de operarea modificări</w:t>
      </w:r>
      <w:r w:rsidR="0020005A" w:rsidRPr="00242C71">
        <w:rPr>
          <w:rFonts w:ascii="Times New Roman" w:hAnsi="Times New Roman"/>
          <w:sz w:val="23"/>
          <w:szCs w:val="23"/>
        </w:rPr>
        <w:t>lor</w:t>
      </w:r>
      <w:r w:rsidR="002B0D53" w:rsidRPr="00242C71">
        <w:rPr>
          <w:rFonts w:ascii="Times New Roman" w:hAnsi="Times New Roman"/>
          <w:sz w:val="23"/>
          <w:szCs w:val="23"/>
        </w:rPr>
        <w:t xml:space="preserve"> la nivelul secțiilor de votare;</w:t>
      </w:r>
    </w:p>
    <w:p w14:paraId="220EEED8" w14:textId="77777777" w:rsidR="002B0D53" w:rsidRPr="00242C71" w:rsidRDefault="0020005A" w:rsidP="005D0CB0">
      <w:pPr>
        <w:numPr>
          <w:ilvl w:val="0"/>
          <w:numId w:val="13"/>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v</w:t>
      </w:r>
      <w:r w:rsidR="002B0D53" w:rsidRPr="00242C71">
        <w:rPr>
          <w:rFonts w:ascii="Times New Roman" w:hAnsi="Times New Roman"/>
          <w:sz w:val="23"/>
          <w:szCs w:val="23"/>
        </w:rPr>
        <w:t xml:space="preserve">erificarea neconcordanţelor între datele înscrise în Registrul </w:t>
      </w:r>
      <w:r w:rsidRPr="00242C71">
        <w:rPr>
          <w:rFonts w:ascii="Times New Roman" w:hAnsi="Times New Roman"/>
          <w:sz w:val="23"/>
          <w:szCs w:val="23"/>
        </w:rPr>
        <w:t xml:space="preserve">electoral </w:t>
      </w:r>
      <w:r w:rsidR="002B0D53" w:rsidRPr="00242C71">
        <w:rPr>
          <w:rFonts w:ascii="Times New Roman" w:hAnsi="Times New Roman"/>
          <w:sz w:val="23"/>
          <w:szCs w:val="23"/>
        </w:rPr>
        <w:t xml:space="preserve">și realitatea din teren, astfel încât la nivelul Registrului </w:t>
      </w:r>
      <w:r w:rsidRPr="00242C71">
        <w:rPr>
          <w:rFonts w:ascii="Times New Roman" w:hAnsi="Times New Roman"/>
          <w:sz w:val="23"/>
          <w:szCs w:val="23"/>
        </w:rPr>
        <w:t xml:space="preserve">electoral </w:t>
      </w:r>
      <w:r w:rsidR="002B0D53" w:rsidRPr="00242C71">
        <w:rPr>
          <w:rFonts w:ascii="Times New Roman" w:hAnsi="Times New Roman"/>
          <w:sz w:val="23"/>
          <w:szCs w:val="23"/>
        </w:rPr>
        <w:t>să existe date</w:t>
      </w:r>
      <w:r w:rsidR="006916ED" w:rsidRPr="00242C71">
        <w:rPr>
          <w:rFonts w:ascii="Times New Roman" w:hAnsi="Times New Roman"/>
          <w:sz w:val="23"/>
          <w:szCs w:val="23"/>
        </w:rPr>
        <w:t xml:space="preserve"> verificate și actualizate</w:t>
      </w:r>
      <w:r w:rsidR="002B0D53" w:rsidRPr="00242C71">
        <w:rPr>
          <w:rFonts w:ascii="Times New Roman" w:hAnsi="Times New Roman"/>
          <w:sz w:val="23"/>
          <w:szCs w:val="23"/>
        </w:rPr>
        <w:t>;</w:t>
      </w:r>
    </w:p>
    <w:p w14:paraId="31EDA325" w14:textId="77777777" w:rsidR="002B0D53" w:rsidRPr="00242C71" w:rsidRDefault="006207E1" w:rsidP="005D0CB0">
      <w:pPr>
        <w:numPr>
          <w:ilvl w:val="0"/>
          <w:numId w:val="13"/>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a</w:t>
      </w:r>
      <w:r w:rsidR="002B0D53" w:rsidRPr="00242C71">
        <w:rPr>
          <w:rFonts w:ascii="Times New Roman" w:hAnsi="Times New Roman"/>
          <w:sz w:val="23"/>
          <w:szCs w:val="23"/>
        </w:rPr>
        <w:t xml:space="preserve">ctualizarea șabloanelor de liste electorale, astfel încât să reflecte prin conținut realitatea din teren, </w:t>
      </w:r>
      <w:r w:rsidRPr="00242C71">
        <w:rPr>
          <w:rFonts w:ascii="Times New Roman" w:hAnsi="Times New Roman"/>
          <w:sz w:val="23"/>
          <w:szCs w:val="23"/>
        </w:rPr>
        <w:t>în limita reglementărilor</w:t>
      </w:r>
      <w:r w:rsidR="002B0D53" w:rsidRPr="00242C71">
        <w:rPr>
          <w:rFonts w:ascii="Times New Roman" w:hAnsi="Times New Roman"/>
          <w:sz w:val="23"/>
          <w:szCs w:val="23"/>
        </w:rPr>
        <w:t xml:space="preserve"> legale</w:t>
      </w:r>
      <w:r w:rsidRPr="00242C71">
        <w:rPr>
          <w:rFonts w:ascii="Times New Roman" w:hAnsi="Times New Roman"/>
          <w:sz w:val="23"/>
          <w:szCs w:val="23"/>
        </w:rPr>
        <w:t>.</w:t>
      </w:r>
    </w:p>
    <w:p w14:paraId="1054218A" w14:textId="77777777" w:rsidR="00B9376A" w:rsidRDefault="00B9376A" w:rsidP="00026DBC">
      <w:pPr>
        <w:spacing w:after="0" w:line="276" w:lineRule="auto"/>
        <w:ind w:firstLine="567"/>
        <w:jc w:val="both"/>
        <w:rPr>
          <w:rFonts w:ascii="Times New Roman" w:hAnsi="Times New Roman"/>
          <w:sz w:val="23"/>
          <w:szCs w:val="23"/>
        </w:rPr>
      </w:pPr>
    </w:p>
    <w:p w14:paraId="049891A5" w14:textId="631B30AC" w:rsidR="00EF70A4" w:rsidRPr="00242C71" w:rsidRDefault="006A08B3" w:rsidP="00026DBC">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Astfel, în anul 2016 s-au efectuat </w:t>
      </w:r>
      <w:r w:rsidRPr="00242C71">
        <w:rPr>
          <w:rFonts w:ascii="Times New Roman" w:hAnsi="Times New Roman"/>
          <w:b/>
          <w:sz w:val="23"/>
          <w:szCs w:val="23"/>
        </w:rPr>
        <w:t>2.684 de operaţiuni de deblocare</w:t>
      </w:r>
      <w:r w:rsidRPr="00242C71">
        <w:rPr>
          <w:rFonts w:ascii="Times New Roman" w:hAnsi="Times New Roman"/>
          <w:sz w:val="23"/>
          <w:szCs w:val="23"/>
        </w:rPr>
        <w:t xml:space="preserve"> </w:t>
      </w:r>
      <w:r w:rsidRPr="00242C71">
        <w:rPr>
          <w:rFonts w:ascii="Times New Roman" w:hAnsi="Times New Roman"/>
          <w:b/>
          <w:sz w:val="23"/>
          <w:szCs w:val="23"/>
        </w:rPr>
        <w:t xml:space="preserve">a Registrului secţiilor de votare, </w:t>
      </w:r>
      <w:r w:rsidRPr="00242C71">
        <w:rPr>
          <w:rFonts w:ascii="Times New Roman" w:hAnsi="Times New Roman"/>
          <w:sz w:val="23"/>
          <w:szCs w:val="23"/>
        </w:rPr>
        <w:t xml:space="preserve"> față </w:t>
      </w:r>
      <w:r w:rsidR="002B0D53" w:rsidRPr="00242C71">
        <w:rPr>
          <w:rFonts w:ascii="Times New Roman" w:hAnsi="Times New Roman"/>
          <w:sz w:val="23"/>
          <w:szCs w:val="23"/>
        </w:rPr>
        <w:t>de 2</w:t>
      </w:r>
      <w:r w:rsidR="0063335E" w:rsidRPr="00242C71">
        <w:rPr>
          <w:rFonts w:ascii="Times New Roman" w:hAnsi="Times New Roman"/>
          <w:sz w:val="23"/>
          <w:szCs w:val="23"/>
        </w:rPr>
        <w:t>.</w:t>
      </w:r>
      <w:r w:rsidR="002B0D53" w:rsidRPr="00242C71">
        <w:rPr>
          <w:rFonts w:ascii="Times New Roman" w:hAnsi="Times New Roman"/>
          <w:sz w:val="23"/>
          <w:szCs w:val="23"/>
        </w:rPr>
        <w:t xml:space="preserve">558 de deblocări </w:t>
      </w:r>
      <w:r w:rsidR="000D2A6B" w:rsidRPr="00242C71">
        <w:rPr>
          <w:rFonts w:ascii="Times New Roman" w:hAnsi="Times New Roman"/>
          <w:sz w:val="23"/>
          <w:szCs w:val="23"/>
        </w:rPr>
        <w:t xml:space="preserve">în </w:t>
      </w:r>
      <w:r w:rsidRPr="00242C71">
        <w:rPr>
          <w:rFonts w:ascii="Times New Roman" w:hAnsi="Times New Roman"/>
          <w:sz w:val="23"/>
          <w:szCs w:val="23"/>
        </w:rPr>
        <w:t>anul 2015</w:t>
      </w:r>
      <w:r w:rsidR="007719FA" w:rsidRPr="00242C71">
        <w:rPr>
          <w:rFonts w:ascii="Times New Roman" w:hAnsi="Times New Roman"/>
          <w:sz w:val="23"/>
          <w:szCs w:val="23"/>
        </w:rPr>
        <w:t>, după cum urmează:</w:t>
      </w:r>
    </w:p>
    <w:p w14:paraId="02440C4B" w14:textId="77777777" w:rsidR="0081665E" w:rsidRPr="00242C71" w:rsidRDefault="0081665E" w:rsidP="00F370D7">
      <w:pPr>
        <w:spacing w:after="0" w:line="276" w:lineRule="auto"/>
        <w:jc w:val="center"/>
        <w:rPr>
          <w:rFonts w:ascii="Times New Roman" w:hAnsi="Times New Roman"/>
          <w:b/>
          <w:sz w:val="20"/>
          <w:szCs w:val="20"/>
        </w:rPr>
      </w:pPr>
    </w:p>
    <w:p w14:paraId="07984708" w14:textId="566CA830" w:rsidR="00D8764E" w:rsidRPr="00242C71" w:rsidRDefault="00F370D7" w:rsidP="00F370D7">
      <w:pPr>
        <w:spacing w:after="0" w:line="276" w:lineRule="auto"/>
        <w:jc w:val="center"/>
        <w:rPr>
          <w:rFonts w:ascii="Times New Roman" w:hAnsi="Times New Roman"/>
          <w:b/>
          <w:sz w:val="20"/>
          <w:szCs w:val="20"/>
        </w:rPr>
      </w:pPr>
      <w:r w:rsidRPr="00AA3EFC">
        <w:rPr>
          <w:noProof/>
          <w:lang w:val="en-US"/>
        </w:rPr>
        <w:drawing>
          <wp:inline distT="0" distB="0" distL="0" distR="0" wp14:anchorId="160E14C7" wp14:editId="7433FDC9">
            <wp:extent cx="4181475" cy="6038215"/>
            <wp:effectExtent l="0" t="0" r="952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Deblocari RSV.png"/>
                    <pic:cNvPicPr/>
                  </pic:nvPicPr>
                  <pic:blipFill>
                    <a:blip r:embed="rId11">
                      <a:extLst>
                        <a:ext uri="{28A0092B-C50C-407E-A947-70E740481C1C}">
                          <a14:useLocalDpi xmlns:a14="http://schemas.microsoft.com/office/drawing/2010/main" val="0"/>
                        </a:ext>
                      </a:extLst>
                    </a:blip>
                    <a:stretch>
                      <a:fillRect/>
                    </a:stretch>
                  </pic:blipFill>
                  <pic:spPr>
                    <a:xfrm>
                      <a:off x="0" y="0"/>
                      <a:ext cx="4272174" cy="6169188"/>
                    </a:xfrm>
                    <a:prstGeom prst="rect">
                      <a:avLst/>
                    </a:prstGeom>
                  </pic:spPr>
                </pic:pic>
              </a:graphicData>
            </a:graphic>
          </wp:inline>
        </w:drawing>
      </w:r>
      <w:r w:rsidR="00D8764E" w:rsidRPr="00242C71">
        <w:rPr>
          <w:rFonts w:ascii="Times New Roman" w:hAnsi="Times New Roman"/>
          <w:b/>
          <w:sz w:val="20"/>
          <w:szCs w:val="20"/>
        </w:rPr>
        <w:br w:type="page"/>
      </w:r>
    </w:p>
    <w:p w14:paraId="695C903C" w14:textId="4370B236" w:rsidR="006A08B3" w:rsidRPr="00242C71" w:rsidRDefault="00784526" w:rsidP="007B73A5">
      <w:pPr>
        <w:spacing w:after="0" w:line="276" w:lineRule="auto"/>
        <w:ind w:firstLine="567"/>
        <w:jc w:val="both"/>
        <w:rPr>
          <w:rFonts w:ascii="Georgia" w:hAnsi="Georgia"/>
          <w:b/>
          <w:sz w:val="23"/>
          <w:szCs w:val="23"/>
        </w:rPr>
      </w:pPr>
      <w:r w:rsidRPr="00242C71">
        <w:rPr>
          <w:rFonts w:ascii="Times New Roman" w:hAnsi="Times New Roman"/>
          <w:sz w:val="23"/>
          <w:szCs w:val="23"/>
        </w:rPr>
        <w:lastRenderedPageBreak/>
        <w:t>R</w:t>
      </w:r>
      <w:r w:rsidR="006A08B3" w:rsidRPr="00242C71">
        <w:rPr>
          <w:rFonts w:ascii="Times New Roman" w:hAnsi="Times New Roman"/>
          <w:sz w:val="23"/>
          <w:szCs w:val="23"/>
        </w:rPr>
        <w:t>adierea din Registrul electoral a unui alegător se face în caz de deces, de pierdere a cetăţeniei române, de interzicere a exercitării dreptului de a alege sau de punere sub interdicţie</w:t>
      </w:r>
      <w:r w:rsidRPr="00242C71">
        <w:rPr>
          <w:rFonts w:ascii="Times New Roman" w:hAnsi="Times New Roman"/>
          <w:sz w:val="23"/>
          <w:szCs w:val="23"/>
        </w:rPr>
        <w:t xml:space="preserve">, </w:t>
      </w:r>
      <w:r w:rsidR="006A08B3" w:rsidRPr="00242C71">
        <w:rPr>
          <w:rFonts w:ascii="Times New Roman" w:hAnsi="Times New Roman"/>
          <w:sz w:val="23"/>
          <w:szCs w:val="23"/>
        </w:rPr>
        <w:t>de către persoanele autorizate din unitatea administrativ-teritorială de domiciliu al alegătorului sau, în condiţiile art. 38 din lege, de către</w:t>
      </w:r>
      <w:r w:rsidR="006A08B3" w:rsidRPr="00242C71">
        <w:rPr>
          <w:sz w:val="23"/>
          <w:szCs w:val="23"/>
        </w:rPr>
        <w:t xml:space="preserve"> </w:t>
      </w:r>
      <w:r w:rsidR="005E02B3" w:rsidRPr="00242C71">
        <w:rPr>
          <w:rFonts w:ascii="Times New Roman" w:hAnsi="Times New Roman"/>
          <w:sz w:val="23"/>
          <w:szCs w:val="23"/>
        </w:rPr>
        <w:t>AEP</w:t>
      </w:r>
      <w:r w:rsidR="006A08B3" w:rsidRPr="00242C71">
        <w:rPr>
          <w:rFonts w:ascii="Times New Roman" w:hAnsi="Times New Roman"/>
          <w:sz w:val="23"/>
          <w:szCs w:val="23"/>
        </w:rPr>
        <w:t xml:space="preserve">. Conform monitorizării realizate de </w:t>
      </w:r>
      <w:r w:rsidR="005E02B3" w:rsidRPr="00242C71">
        <w:rPr>
          <w:rFonts w:ascii="Times New Roman" w:hAnsi="Times New Roman"/>
          <w:sz w:val="23"/>
          <w:szCs w:val="23"/>
        </w:rPr>
        <w:t>AEP</w:t>
      </w:r>
      <w:r w:rsidR="006A08B3" w:rsidRPr="00242C71">
        <w:rPr>
          <w:rFonts w:ascii="Times New Roman" w:hAnsi="Times New Roman"/>
          <w:sz w:val="23"/>
          <w:szCs w:val="23"/>
        </w:rPr>
        <w:t xml:space="preserve">, în </w:t>
      </w:r>
      <w:r w:rsidR="00730402" w:rsidRPr="00242C71">
        <w:rPr>
          <w:rFonts w:ascii="Times New Roman" w:hAnsi="Times New Roman"/>
          <w:sz w:val="23"/>
          <w:szCs w:val="23"/>
        </w:rPr>
        <w:t>anul 2016</w:t>
      </w:r>
      <w:r w:rsidR="006A08B3" w:rsidRPr="00242C71">
        <w:rPr>
          <w:rFonts w:ascii="Times New Roman" w:hAnsi="Times New Roman"/>
          <w:sz w:val="23"/>
          <w:szCs w:val="23"/>
        </w:rPr>
        <w:t xml:space="preserve"> au fost realizate </w:t>
      </w:r>
      <w:r w:rsidR="00730402" w:rsidRPr="00242C71">
        <w:rPr>
          <w:rFonts w:ascii="Times New Roman" w:hAnsi="Times New Roman"/>
          <w:b/>
          <w:sz w:val="23"/>
          <w:szCs w:val="23"/>
        </w:rPr>
        <w:t xml:space="preserve">256.965 de </w:t>
      </w:r>
      <w:r w:rsidR="006A08B3" w:rsidRPr="00242C71">
        <w:rPr>
          <w:rFonts w:ascii="Times New Roman" w:hAnsi="Times New Roman"/>
          <w:b/>
          <w:sz w:val="23"/>
          <w:szCs w:val="23"/>
        </w:rPr>
        <w:t>acţiuni de adăugare/modificare documente de radiere</w:t>
      </w:r>
      <w:r w:rsidR="006A08B3" w:rsidRPr="00242C71">
        <w:rPr>
          <w:rFonts w:ascii="Times New Roman" w:hAnsi="Times New Roman"/>
          <w:sz w:val="23"/>
          <w:szCs w:val="23"/>
        </w:rPr>
        <w:t xml:space="preserve"> şi </w:t>
      </w:r>
      <w:r w:rsidR="006A08B3" w:rsidRPr="00242C71">
        <w:rPr>
          <w:rFonts w:ascii="Times New Roman" w:hAnsi="Times New Roman"/>
          <w:b/>
          <w:sz w:val="23"/>
          <w:szCs w:val="23"/>
        </w:rPr>
        <w:t>2.199 de acţiuni de ştergere documente de radiere</w:t>
      </w:r>
      <w:r w:rsidR="006A08B3" w:rsidRPr="00242C71">
        <w:rPr>
          <w:rFonts w:ascii="Times New Roman" w:hAnsi="Times New Roman"/>
          <w:sz w:val="23"/>
          <w:szCs w:val="23"/>
        </w:rPr>
        <w:t xml:space="preserve">, după cum rezultă din graficele </w:t>
      </w:r>
      <w:r w:rsidR="00730402" w:rsidRPr="00242C71">
        <w:rPr>
          <w:rFonts w:ascii="Times New Roman" w:hAnsi="Times New Roman"/>
          <w:sz w:val="23"/>
          <w:szCs w:val="23"/>
        </w:rPr>
        <w:t>următoare:</w:t>
      </w:r>
    </w:p>
    <w:p w14:paraId="20A62BF9" w14:textId="4E5EA720" w:rsidR="002C3407" w:rsidRPr="00242C71" w:rsidRDefault="004272C4" w:rsidP="00165E8B">
      <w:pPr>
        <w:spacing w:after="0" w:line="276" w:lineRule="auto"/>
        <w:ind w:firstLine="567"/>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23776" behindDoc="0" locked="0" layoutInCell="1" allowOverlap="1" wp14:anchorId="6A494674" wp14:editId="71168387">
            <wp:simplePos x="0" y="0"/>
            <wp:positionH relativeFrom="column">
              <wp:posOffset>3048960</wp:posOffset>
            </wp:positionH>
            <wp:positionV relativeFrom="paragraph">
              <wp:posOffset>241300</wp:posOffset>
            </wp:positionV>
            <wp:extent cx="3014980" cy="43821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980" cy="4382135"/>
                    </a:xfrm>
                    <a:prstGeom prst="rect">
                      <a:avLst/>
                    </a:prstGeom>
                    <a:noFill/>
                  </pic:spPr>
                </pic:pic>
              </a:graphicData>
            </a:graphic>
            <wp14:sizeRelH relativeFrom="page">
              <wp14:pctWidth>0</wp14:pctWidth>
            </wp14:sizeRelH>
            <wp14:sizeRelV relativeFrom="page">
              <wp14:pctHeight>0</wp14:pctHeight>
            </wp14:sizeRelV>
          </wp:anchor>
        </w:drawing>
      </w:r>
      <w:r w:rsidRPr="005E544E">
        <w:rPr>
          <w:noProof/>
          <w:lang w:val="en-US"/>
        </w:rPr>
        <w:drawing>
          <wp:anchor distT="0" distB="0" distL="114300" distR="114300" simplePos="0" relativeHeight="251722752" behindDoc="0" locked="0" layoutInCell="1" allowOverlap="1" wp14:anchorId="3AE0546E" wp14:editId="203E5410">
            <wp:simplePos x="0" y="0"/>
            <wp:positionH relativeFrom="column">
              <wp:posOffset>-14888</wp:posOffset>
            </wp:positionH>
            <wp:positionV relativeFrom="paragraph">
              <wp:posOffset>240665</wp:posOffset>
            </wp:positionV>
            <wp:extent cx="2907665" cy="4431665"/>
            <wp:effectExtent l="0" t="0" r="6985"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 ADAUGA MODIF DOC RADIERE.png"/>
                    <pic:cNvPicPr/>
                  </pic:nvPicPr>
                  <pic:blipFill>
                    <a:blip r:embed="rId13">
                      <a:extLst>
                        <a:ext uri="{28A0092B-C50C-407E-A947-70E740481C1C}">
                          <a14:useLocalDpi xmlns:a14="http://schemas.microsoft.com/office/drawing/2010/main" val="0"/>
                        </a:ext>
                      </a:extLst>
                    </a:blip>
                    <a:stretch>
                      <a:fillRect/>
                    </a:stretch>
                  </pic:blipFill>
                  <pic:spPr>
                    <a:xfrm>
                      <a:off x="0" y="0"/>
                      <a:ext cx="2907665" cy="4431665"/>
                    </a:xfrm>
                    <a:prstGeom prst="rect">
                      <a:avLst/>
                    </a:prstGeom>
                  </pic:spPr>
                </pic:pic>
              </a:graphicData>
            </a:graphic>
            <wp14:sizeRelH relativeFrom="page">
              <wp14:pctWidth>0</wp14:pctWidth>
            </wp14:sizeRelH>
            <wp14:sizeRelV relativeFrom="page">
              <wp14:pctHeight>0</wp14:pctHeight>
            </wp14:sizeRelV>
          </wp:anchor>
        </w:drawing>
      </w:r>
    </w:p>
    <w:p w14:paraId="6E00D768" w14:textId="77777777" w:rsidR="00580581" w:rsidRPr="00242C71" w:rsidRDefault="00580581" w:rsidP="00165E8B">
      <w:pPr>
        <w:spacing w:after="0" w:line="276" w:lineRule="auto"/>
        <w:ind w:firstLine="567"/>
        <w:jc w:val="both"/>
        <w:rPr>
          <w:rFonts w:ascii="Times New Roman" w:hAnsi="Times New Roman"/>
          <w:sz w:val="23"/>
          <w:szCs w:val="23"/>
        </w:rPr>
        <w:sectPr w:rsidR="00580581" w:rsidRPr="00242C71" w:rsidSect="00511CCF">
          <w:footerReference w:type="default" r:id="rId14"/>
          <w:pgSz w:w="12240" w:h="15840"/>
          <w:pgMar w:top="1134" w:right="1134" w:bottom="1134" w:left="1418" w:header="709" w:footer="709" w:gutter="0"/>
          <w:cols w:space="708"/>
          <w:docGrid w:linePitch="360"/>
        </w:sectPr>
      </w:pPr>
    </w:p>
    <w:p w14:paraId="48FC0E17" w14:textId="146CBE05" w:rsidR="00344C21" w:rsidRPr="00242C71" w:rsidRDefault="00344C21" w:rsidP="00165E8B">
      <w:pPr>
        <w:spacing w:after="0" w:line="276" w:lineRule="auto"/>
        <w:ind w:firstLine="567"/>
        <w:jc w:val="both"/>
        <w:rPr>
          <w:rFonts w:ascii="Times New Roman" w:hAnsi="Times New Roman"/>
          <w:sz w:val="23"/>
          <w:szCs w:val="23"/>
        </w:rPr>
      </w:pPr>
    </w:p>
    <w:p w14:paraId="40092C8E" w14:textId="77777777" w:rsidR="00344C21" w:rsidRPr="00242C71" w:rsidRDefault="00344C21" w:rsidP="00165E8B">
      <w:pPr>
        <w:spacing w:after="0" w:line="276" w:lineRule="auto"/>
        <w:ind w:firstLine="567"/>
        <w:jc w:val="both"/>
        <w:rPr>
          <w:rFonts w:ascii="Times New Roman" w:hAnsi="Times New Roman"/>
          <w:sz w:val="23"/>
          <w:szCs w:val="23"/>
        </w:rPr>
        <w:sectPr w:rsidR="00344C21" w:rsidRPr="00242C71" w:rsidSect="00580581">
          <w:type w:val="continuous"/>
          <w:pgSz w:w="12240" w:h="15840"/>
          <w:pgMar w:top="1134" w:right="1134" w:bottom="1134" w:left="1418" w:header="709" w:footer="709" w:gutter="0"/>
          <w:cols w:space="708"/>
          <w:docGrid w:linePitch="360"/>
        </w:sectPr>
      </w:pPr>
    </w:p>
    <w:p w14:paraId="4E20D4D6" w14:textId="77777777" w:rsidR="00A70EFD" w:rsidRPr="00242C71" w:rsidRDefault="001450AC" w:rsidP="00A70EFD">
      <w:pPr>
        <w:tabs>
          <w:tab w:val="left" w:pos="5607"/>
        </w:tabs>
        <w:spacing w:after="0" w:line="276" w:lineRule="auto"/>
        <w:ind w:firstLine="567"/>
        <w:jc w:val="both"/>
        <w:rPr>
          <w:rFonts w:ascii="Times New Roman" w:hAnsi="Times New Roman"/>
          <w:sz w:val="23"/>
          <w:szCs w:val="23"/>
        </w:rPr>
      </w:pPr>
      <w:r w:rsidRPr="00AA3EFC">
        <w:rPr>
          <w:noProof/>
          <w:lang w:val="en-US"/>
        </w:rPr>
        <w:drawing>
          <wp:anchor distT="0" distB="0" distL="114300" distR="114300" simplePos="0" relativeHeight="251735040" behindDoc="0" locked="0" layoutInCell="1" allowOverlap="1" wp14:anchorId="213AF335" wp14:editId="48C3EC2F">
            <wp:simplePos x="0" y="0"/>
            <wp:positionH relativeFrom="column">
              <wp:posOffset>2601311</wp:posOffset>
            </wp:positionH>
            <wp:positionV relativeFrom="paragraph">
              <wp:posOffset>172085</wp:posOffset>
            </wp:positionV>
            <wp:extent cx="3462655" cy="2314575"/>
            <wp:effectExtent l="0" t="0" r="4445" b="9525"/>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8 Sesizari primari.png"/>
                    <pic:cNvPicPr/>
                  </pic:nvPicPr>
                  <pic:blipFill>
                    <a:blip r:embed="rId15">
                      <a:extLst>
                        <a:ext uri="{28A0092B-C50C-407E-A947-70E740481C1C}">
                          <a14:useLocalDpi xmlns:a14="http://schemas.microsoft.com/office/drawing/2010/main" val="0"/>
                        </a:ext>
                      </a:extLst>
                    </a:blip>
                    <a:stretch>
                      <a:fillRect/>
                    </a:stretch>
                  </pic:blipFill>
                  <pic:spPr>
                    <a:xfrm>
                      <a:off x="0" y="0"/>
                      <a:ext cx="3462655" cy="2314575"/>
                    </a:xfrm>
                    <a:prstGeom prst="rect">
                      <a:avLst/>
                    </a:prstGeom>
                  </pic:spPr>
                </pic:pic>
              </a:graphicData>
            </a:graphic>
            <wp14:sizeRelH relativeFrom="page">
              <wp14:pctWidth>0</wp14:pctWidth>
            </wp14:sizeRelH>
            <wp14:sizeRelV relativeFrom="page">
              <wp14:pctHeight>0</wp14:pctHeight>
            </wp14:sizeRelV>
          </wp:anchor>
        </w:drawing>
      </w:r>
      <w:r w:rsidR="00344C21" w:rsidRPr="00242C71">
        <w:rPr>
          <w:rFonts w:ascii="Times New Roman" w:hAnsi="Times New Roman"/>
          <w:sz w:val="23"/>
          <w:szCs w:val="23"/>
        </w:rPr>
        <w:tab/>
      </w:r>
    </w:p>
    <w:p w14:paraId="2AB0031B" w14:textId="42460D04" w:rsidR="00A70EFD" w:rsidRPr="00242C71" w:rsidRDefault="00344C21" w:rsidP="00A70EFD">
      <w:pPr>
        <w:tabs>
          <w:tab w:val="left" w:pos="5607"/>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Au fost efectuate </w:t>
      </w:r>
      <w:r w:rsidRPr="00242C71">
        <w:rPr>
          <w:rFonts w:ascii="Times New Roman" w:hAnsi="Times New Roman"/>
          <w:b/>
          <w:sz w:val="23"/>
          <w:szCs w:val="23"/>
        </w:rPr>
        <w:t>operațiuni de verificare a neconcordanţelor între datele înscrise în Registrul Electoral și realitatea din teren</w:t>
      </w:r>
      <w:r w:rsidRPr="00242C71">
        <w:rPr>
          <w:rFonts w:ascii="Times New Roman" w:hAnsi="Times New Roman"/>
          <w:sz w:val="23"/>
          <w:szCs w:val="23"/>
        </w:rPr>
        <w:t xml:space="preserve">, astfel încât la nivelul Registrului electoral să existe datele verificate și actualizate, pe baza celor 4.226 de sesizări trimise de primari pentru DEPABD, în decursul anului 2016. </w:t>
      </w:r>
      <w:r w:rsidR="00A70EFD" w:rsidRPr="00242C71">
        <w:rPr>
          <w:rFonts w:ascii="Times New Roman" w:hAnsi="Times New Roman"/>
          <w:sz w:val="23"/>
          <w:szCs w:val="23"/>
        </w:rPr>
        <w:t xml:space="preserve">Numărul de sesizări a crescut semnificativ față de anul 2015 (248), întrucât în anul 2016 au avut loc alegerile locale și alegerile parlamentare. </w:t>
      </w:r>
    </w:p>
    <w:p w14:paraId="3AFF0C44" w14:textId="77777777" w:rsidR="00344C21" w:rsidRPr="00242C71" w:rsidRDefault="00344C21" w:rsidP="00165E8B">
      <w:pPr>
        <w:spacing w:after="0" w:line="276" w:lineRule="auto"/>
        <w:ind w:firstLine="567"/>
        <w:jc w:val="both"/>
        <w:rPr>
          <w:rFonts w:ascii="Times New Roman" w:hAnsi="Times New Roman"/>
          <w:sz w:val="23"/>
          <w:szCs w:val="23"/>
        </w:rPr>
        <w:sectPr w:rsidR="00344C21" w:rsidRPr="00242C71" w:rsidSect="00580581">
          <w:type w:val="continuous"/>
          <w:pgSz w:w="12240" w:h="15840"/>
          <w:pgMar w:top="1134" w:right="1134" w:bottom="1134" w:left="1418" w:header="709" w:footer="709" w:gutter="0"/>
          <w:cols w:space="708"/>
          <w:docGrid w:linePitch="360"/>
        </w:sectPr>
      </w:pPr>
    </w:p>
    <w:p w14:paraId="4D896AC1" w14:textId="77777777" w:rsidR="00D411F6" w:rsidRPr="00242C71" w:rsidRDefault="00D411F6" w:rsidP="00D411F6">
      <w:pPr>
        <w:spacing w:after="0" w:line="276" w:lineRule="auto"/>
        <w:ind w:firstLine="567"/>
        <w:jc w:val="both"/>
        <w:rPr>
          <w:noProof/>
        </w:rPr>
      </w:pPr>
      <w:r w:rsidRPr="00242C71">
        <w:rPr>
          <w:rFonts w:ascii="Times New Roman" w:hAnsi="Times New Roman"/>
          <w:sz w:val="23"/>
          <w:szCs w:val="23"/>
        </w:rPr>
        <w:lastRenderedPageBreak/>
        <w:t xml:space="preserve">În anul 2016 s-au înregistrat  </w:t>
      </w:r>
      <w:r w:rsidRPr="00242C71">
        <w:rPr>
          <w:rFonts w:ascii="Times New Roman" w:hAnsi="Times New Roman"/>
          <w:b/>
          <w:sz w:val="23"/>
          <w:szCs w:val="23"/>
        </w:rPr>
        <w:t>4.792 de acțiuni de adăugare delimitare</w:t>
      </w:r>
      <w:r w:rsidRPr="00242C71">
        <w:rPr>
          <w:rFonts w:ascii="Times New Roman" w:hAnsi="Times New Roman"/>
          <w:sz w:val="23"/>
          <w:szCs w:val="23"/>
        </w:rPr>
        <w:t xml:space="preserve">, așa cum rezultă din graficul următor:  </w:t>
      </w:r>
    </w:p>
    <w:p w14:paraId="2BD14F12" w14:textId="35830CAC" w:rsidR="00D411F6" w:rsidRPr="00242C71" w:rsidRDefault="00D411F6" w:rsidP="00D411F6">
      <w:pPr>
        <w:spacing w:after="0" w:line="276" w:lineRule="auto"/>
        <w:ind w:firstLine="567"/>
        <w:rPr>
          <w:rFonts w:ascii="Times New Roman" w:hAnsi="Times New Roman"/>
          <w:noProof/>
          <w:sz w:val="23"/>
          <w:szCs w:val="23"/>
        </w:rPr>
      </w:pPr>
      <w:r w:rsidRPr="00AA3EFC">
        <w:rPr>
          <w:noProof/>
          <w:lang w:val="en-US"/>
        </w:rPr>
        <w:drawing>
          <wp:anchor distT="0" distB="0" distL="114300" distR="114300" simplePos="0" relativeHeight="251737088" behindDoc="0" locked="0" layoutInCell="1" allowOverlap="1" wp14:anchorId="754116DF" wp14:editId="5D176F95">
            <wp:simplePos x="0" y="0"/>
            <wp:positionH relativeFrom="column">
              <wp:posOffset>964052</wp:posOffset>
            </wp:positionH>
            <wp:positionV relativeFrom="paragraph">
              <wp:posOffset>40769</wp:posOffset>
            </wp:positionV>
            <wp:extent cx="4535805" cy="2480945"/>
            <wp:effectExtent l="0" t="0" r="17145" b="14605"/>
            <wp:wrapSquare wrapText="bothSides"/>
            <wp:docPr id="2058" name="Chart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242C71">
        <w:rPr>
          <w:rFonts w:ascii="Times New Roman" w:hAnsi="Times New Roman"/>
          <w:noProof/>
          <w:sz w:val="23"/>
          <w:szCs w:val="23"/>
        </w:rPr>
        <w:br w:type="textWrapping" w:clear="all"/>
      </w:r>
    </w:p>
    <w:p w14:paraId="17D34107" w14:textId="77777777" w:rsidR="00D411F6" w:rsidRPr="00242C71" w:rsidRDefault="00D411F6" w:rsidP="00D411F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Totodată, în anul 2016 au fost efectuate </w:t>
      </w:r>
      <w:r w:rsidRPr="00242C71">
        <w:rPr>
          <w:rFonts w:ascii="Times New Roman" w:hAnsi="Times New Roman"/>
          <w:b/>
          <w:sz w:val="23"/>
          <w:szCs w:val="23"/>
        </w:rPr>
        <w:t>22.169 de acțiuni de mutare a alegătorilor</w:t>
      </w:r>
      <w:r w:rsidRPr="00242C71">
        <w:rPr>
          <w:rFonts w:ascii="Times New Roman" w:hAnsi="Times New Roman"/>
          <w:sz w:val="23"/>
          <w:szCs w:val="23"/>
        </w:rPr>
        <w:t xml:space="preserve"> în Registrul electoral (operaţiuni privind arondarea alegătorilor la secţiile de votare). </w:t>
      </w:r>
    </w:p>
    <w:p w14:paraId="1E727B11" w14:textId="77777777" w:rsidR="00D411F6" w:rsidRPr="00242C71" w:rsidRDefault="00D411F6" w:rsidP="00D411F6">
      <w:pPr>
        <w:spacing w:after="0" w:line="276" w:lineRule="auto"/>
        <w:jc w:val="both"/>
        <w:rPr>
          <w:rFonts w:ascii="Times New Roman" w:hAnsi="Times New Roman"/>
          <w:sz w:val="23"/>
          <w:szCs w:val="23"/>
        </w:rPr>
      </w:pPr>
    </w:p>
    <w:p w14:paraId="28E806A1" w14:textId="77777777" w:rsidR="00D411F6" w:rsidRPr="00242C71" w:rsidRDefault="00D411F6" w:rsidP="00D411F6">
      <w:pPr>
        <w:spacing w:after="0" w:line="276" w:lineRule="auto"/>
        <w:jc w:val="center"/>
        <w:rPr>
          <w:rFonts w:ascii="Times New Roman" w:hAnsi="Times New Roman"/>
          <w:noProof/>
          <w:sz w:val="23"/>
          <w:szCs w:val="23"/>
        </w:rPr>
      </w:pPr>
      <w:r w:rsidRPr="00AA3EFC">
        <w:rPr>
          <w:noProof/>
          <w:lang w:val="en-US"/>
        </w:rPr>
        <w:drawing>
          <wp:inline distT="0" distB="0" distL="0" distR="0" wp14:anchorId="672089A8" wp14:editId="664DECC3">
            <wp:extent cx="4848225" cy="2181225"/>
            <wp:effectExtent l="0" t="0" r="9525" b="9525"/>
            <wp:docPr id="2055" name="Chart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5324F4" w14:textId="77777777" w:rsidR="00D411F6" w:rsidRPr="00242C71" w:rsidRDefault="00D411F6" w:rsidP="00D411F6">
      <w:pPr>
        <w:spacing w:after="0" w:line="276" w:lineRule="auto"/>
        <w:ind w:firstLine="567"/>
        <w:jc w:val="both"/>
        <w:rPr>
          <w:rFonts w:ascii="Times New Roman" w:hAnsi="Times New Roman"/>
          <w:sz w:val="23"/>
          <w:szCs w:val="23"/>
        </w:rPr>
      </w:pPr>
    </w:p>
    <w:p w14:paraId="58BD9602" w14:textId="739A2936" w:rsidR="00D411F6" w:rsidRPr="00242C71" w:rsidRDefault="00D411F6" w:rsidP="00D411F6">
      <w:pPr>
        <w:ind w:firstLine="709"/>
        <w:jc w:val="both"/>
        <w:rPr>
          <w:rFonts w:ascii="Times New Roman" w:hAnsi="Times New Roman"/>
          <w:sz w:val="23"/>
          <w:szCs w:val="23"/>
        </w:rPr>
      </w:pPr>
      <w:r w:rsidRPr="00242C71">
        <w:rPr>
          <w:rFonts w:ascii="Times New Roman" w:hAnsi="Times New Roman"/>
          <w:sz w:val="23"/>
          <w:szCs w:val="23"/>
        </w:rPr>
        <w:t xml:space="preserve">Statistica </w:t>
      </w:r>
      <w:r w:rsidR="00A2755A" w:rsidRPr="00242C71">
        <w:rPr>
          <w:rFonts w:ascii="Times New Roman" w:hAnsi="Times New Roman"/>
          <w:sz w:val="23"/>
          <w:szCs w:val="23"/>
        </w:rPr>
        <w:t xml:space="preserve">următoare </w:t>
      </w:r>
      <w:r w:rsidRPr="00242C71">
        <w:rPr>
          <w:rFonts w:ascii="Times New Roman" w:hAnsi="Times New Roman"/>
          <w:sz w:val="23"/>
          <w:szCs w:val="23"/>
        </w:rPr>
        <w:t xml:space="preserve"> cuprinde câteva acțiuni specifice activității pentru perioada 01.01.2016-31.12.2016 </w:t>
      </w:r>
      <w:r w:rsidR="00A2755A" w:rsidRPr="00242C71">
        <w:rPr>
          <w:rFonts w:ascii="Times New Roman" w:hAnsi="Times New Roman"/>
          <w:sz w:val="23"/>
          <w:szCs w:val="23"/>
        </w:rPr>
        <w:t xml:space="preserve">comparativ cu </w:t>
      </w:r>
      <w:r w:rsidRPr="00242C71">
        <w:rPr>
          <w:rFonts w:ascii="Times New Roman" w:hAnsi="Times New Roman"/>
          <w:sz w:val="23"/>
          <w:szCs w:val="23"/>
        </w:rPr>
        <w:t xml:space="preserve"> perioada 01.01</w:t>
      </w:r>
      <w:r w:rsidR="00A2755A" w:rsidRPr="00242C71">
        <w:rPr>
          <w:rFonts w:ascii="Times New Roman" w:hAnsi="Times New Roman"/>
          <w:sz w:val="23"/>
          <w:szCs w:val="23"/>
        </w:rPr>
        <w:t>.2015</w:t>
      </w:r>
      <w:r w:rsidRPr="00242C71">
        <w:rPr>
          <w:rFonts w:ascii="Times New Roman" w:hAnsi="Times New Roman"/>
          <w:sz w:val="23"/>
          <w:szCs w:val="23"/>
        </w:rPr>
        <w:t>-31.12.2015</w:t>
      </w:r>
      <w:r w:rsidR="00A2755A" w:rsidRPr="00242C71">
        <w:rPr>
          <w:rFonts w:ascii="Times New Roman" w:hAnsi="Times New Roman"/>
          <w:sz w:val="23"/>
          <w:szCs w:val="23"/>
        </w:rPr>
        <w:t>,</w:t>
      </w:r>
      <w:r w:rsidRPr="00242C71">
        <w:rPr>
          <w:rFonts w:ascii="Times New Roman" w:hAnsi="Times New Roman"/>
          <w:sz w:val="23"/>
          <w:szCs w:val="23"/>
        </w:rPr>
        <w:t xml:space="preserve"> subli</w:t>
      </w:r>
      <w:r w:rsidR="00A2755A" w:rsidRPr="00242C71">
        <w:rPr>
          <w:rFonts w:ascii="Times New Roman" w:hAnsi="Times New Roman"/>
          <w:sz w:val="23"/>
          <w:szCs w:val="23"/>
        </w:rPr>
        <w:t>niind</w:t>
      </w:r>
      <w:r w:rsidRPr="00242C71">
        <w:rPr>
          <w:rFonts w:ascii="Times New Roman" w:hAnsi="Times New Roman"/>
          <w:sz w:val="23"/>
          <w:szCs w:val="23"/>
        </w:rPr>
        <w:t xml:space="preserve"> volum</w:t>
      </w:r>
      <w:r w:rsidR="00A2755A" w:rsidRPr="00242C71">
        <w:rPr>
          <w:rFonts w:ascii="Times New Roman" w:hAnsi="Times New Roman"/>
          <w:sz w:val="23"/>
          <w:szCs w:val="23"/>
        </w:rPr>
        <w:t>ul</w:t>
      </w:r>
      <w:r w:rsidRPr="00242C71">
        <w:rPr>
          <w:rFonts w:ascii="Times New Roman" w:hAnsi="Times New Roman"/>
          <w:sz w:val="23"/>
          <w:szCs w:val="23"/>
        </w:rPr>
        <w:t xml:space="preserve"> mare de acțiuni în cadrul sistemului, structurat pe acţiunile importante, centralizat, la nivel național astfel:</w:t>
      </w:r>
    </w:p>
    <w:tbl>
      <w:tblPr>
        <w:tblStyle w:val="TableGridLight10"/>
        <w:tblpPr w:leftFromText="180" w:rightFromText="180" w:vertAnchor="text" w:tblpXSpec="center" w:tblpY="1"/>
        <w:tblW w:w="7908" w:type="dxa"/>
        <w:tblLayout w:type="fixed"/>
        <w:tblLook w:val="04A0" w:firstRow="1" w:lastRow="0" w:firstColumn="1" w:lastColumn="0" w:noHBand="0" w:noVBand="1"/>
      </w:tblPr>
      <w:tblGrid>
        <w:gridCol w:w="3553"/>
        <w:gridCol w:w="2034"/>
        <w:gridCol w:w="2321"/>
      </w:tblGrid>
      <w:tr w:rsidR="00D411F6" w:rsidRPr="00242C71" w14:paraId="071717EE" w14:textId="77777777" w:rsidTr="003E749B">
        <w:trPr>
          <w:trHeight w:val="284"/>
        </w:trPr>
        <w:tc>
          <w:tcPr>
            <w:tcW w:w="3553" w:type="dxa"/>
            <w:noWrap/>
            <w:hideMark/>
          </w:tcPr>
          <w:p w14:paraId="7C309DBE" w14:textId="77777777" w:rsidR="00D411F6" w:rsidRPr="00242C71" w:rsidRDefault="00D411F6"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Acţiune</w:t>
            </w:r>
          </w:p>
        </w:tc>
        <w:tc>
          <w:tcPr>
            <w:tcW w:w="2034" w:type="dxa"/>
            <w:shd w:val="clear" w:color="auto" w:fill="E2EFD9" w:themeFill="accent6" w:themeFillTint="33"/>
          </w:tcPr>
          <w:p w14:paraId="70208C1D" w14:textId="77777777" w:rsidR="00D411F6" w:rsidRPr="00242C71" w:rsidRDefault="00D411F6"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Total în anul 2015</w:t>
            </w:r>
          </w:p>
        </w:tc>
        <w:tc>
          <w:tcPr>
            <w:tcW w:w="2321" w:type="dxa"/>
            <w:shd w:val="clear" w:color="auto" w:fill="DEEAF6" w:themeFill="accent1" w:themeFillTint="33"/>
            <w:noWrap/>
            <w:hideMark/>
          </w:tcPr>
          <w:p w14:paraId="2BAC2BBF" w14:textId="77777777" w:rsidR="00D411F6" w:rsidRPr="00242C71" w:rsidRDefault="00D411F6"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Total în anul 2016</w:t>
            </w:r>
          </w:p>
        </w:tc>
      </w:tr>
      <w:tr w:rsidR="00D411F6" w:rsidRPr="00242C71" w14:paraId="2EAB0E93" w14:textId="77777777" w:rsidTr="003E749B">
        <w:trPr>
          <w:trHeight w:hRule="exact" w:val="340"/>
        </w:trPr>
        <w:tc>
          <w:tcPr>
            <w:tcW w:w="3553" w:type="dxa"/>
            <w:noWrap/>
            <w:hideMark/>
          </w:tcPr>
          <w:p w14:paraId="1BFDBB43" w14:textId="77777777" w:rsidR="00D411F6" w:rsidRPr="00242C71" w:rsidRDefault="00D411F6" w:rsidP="003E749B">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Adaugă delimitare</w:t>
            </w:r>
          </w:p>
        </w:tc>
        <w:tc>
          <w:tcPr>
            <w:tcW w:w="2034" w:type="dxa"/>
            <w:shd w:val="clear" w:color="auto" w:fill="E2EFD9" w:themeFill="accent6" w:themeFillTint="33"/>
          </w:tcPr>
          <w:p w14:paraId="7005BCD9" w14:textId="77777777" w:rsidR="00D411F6" w:rsidRPr="00242C71" w:rsidRDefault="00D411F6" w:rsidP="003E749B">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7.042</w:t>
            </w:r>
          </w:p>
        </w:tc>
        <w:tc>
          <w:tcPr>
            <w:tcW w:w="2321" w:type="dxa"/>
            <w:shd w:val="clear" w:color="auto" w:fill="DEEAF6" w:themeFill="accent1" w:themeFillTint="33"/>
            <w:noWrap/>
            <w:hideMark/>
          </w:tcPr>
          <w:p w14:paraId="272AC3EC" w14:textId="77777777" w:rsidR="00D411F6" w:rsidRPr="00242C71" w:rsidRDefault="00D411F6" w:rsidP="003E749B">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4.792</w:t>
            </w:r>
          </w:p>
        </w:tc>
      </w:tr>
      <w:tr w:rsidR="00D411F6" w:rsidRPr="00242C71" w14:paraId="70BB3994" w14:textId="77777777" w:rsidTr="003E749B">
        <w:trPr>
          <w:trHeight w:hRule="exact" w:val="512"/>
        </w:trPr>
        <w:tc>
          <w:tcPr>
            <w:tcW w:w="3553" w:type="dxa"/>
            <w:noWrap/>
            <w:hideMark/>
          </w:tcPr>
          <w:p w14:paraId="735AEF12" w14:textId="77777777" w:rsidR="00D411F6" w:rsidRPr="00242C71" w:rsidRDefault="00D411F6" w:rsidP="003E749B">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Adăugare/Modificare document de radiere</w:t>
            </w:r>
          </w:p>
        </w:tc>
        <w:tc>
          <w:tcPr>
            <w:tcW w:w="2034" w:type="dxa"/>
            <w:shd w:val="clear" w:color="auto" w:fill="E2EFD9" w:themeFill="accent6" w:themeFillTint="33"/>
          </w:tcPr>
          <w:p w14:paraId="0292854C"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268.053</w:t>
            </w:r>
          </w:p>
        </w:tc>
        <w:tc>
          <w:tcPr>
            <w:tcW w:w="2321" w:type="dxa"/>
            <w:shd w:val="clear" w:color="auto" w:fill="DEEAF6" w:themeFill="accent1" w:themeFillTint="33"/>
            <w:noWrap/>
            <w:hideMark/>
          </w:tcPr>
          <w:p w14:paraId="4A105C8C" w14:textId="77777777" w:rsidR="00D411F6" w:rsidRPr="00242C71" w:rsidRDefault="00D411F6" w:rsidP="003E749B">
            <w:pPr>
              <w:spacing w:after="0" w:line="240" w:lineRule="auto"/>
              <w:jc w:val="center"/>
              <w:rPr>
                <w:rFonts w:ascii="Times New Roman" w:hAnsi="Times New Roman"/>
                <w:color w:val="000000"/>
                <w:sz w:val="20"/>
                <w:szCs w:val="20"/>
              </w:rPr>
            </w:pPr>
            <w:r w:rsidRPr="00242C71">
              <w:rPr>
                <w:rFonts w:ascii="Times New Roman" w:eastAsia="Times New Roman" w:hAnsi="Times New Roman"/>
                <w:color w:val="000000"/>
                <w:sz w:val="20"/>
                <w:szCs w:val="20"/>
              </w:rPr>
              <w:t>256.965</w:t>
            </w:r>
          </w:p>
        </w:tc>
      </w:tr>
      <w:tr w:rsidR="00D411F6" w:rsidRPr="00242C71" w14:paraId="137D3BF7" w14:textId="77777777" w:rsidTr="003E749B">
        <w:trPr>
          <w:trHeight w:hRule="exact" w:val="340"/>
        </w:trPr>
        <w:tc>
          <w:tcPr>
            <w:tcW w:w="3553" w:type="dxa"/>
            <w:noWrap/>
          </w:tcPr>
          <w:p w14:paraId="599CE7FD" w14:textId="77777777" w:rsidR="00D411F6" w:rsidRPr="00242C71" w:rsidRDefault="00D411F6" w:rsidP="003E749B">
            <w:pPr>
              <w:spacing w:after="0" w:line="240" w:lineRule="auto"/>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Mutare alegător</w:t>
            </w:r>
          </w:p>
        </w:tc>
        <w:tc>
          <w:tcPr>
            <w:tcW w:w="2034" w:type="dxa"/>
            <w:shd w:val="clear" w:color="auto" w:fill="E2EFD9" w:themeFill="accent6" w:themeFillTint="33"/>
          </w:tcPr>
          <w:p w14:paraId="737CAD3F"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13.611</w:t>
            </w:r>
          </w:p>
        </w:tc>
        <w:tc>
          <w:tcPr>
            <w:tcW w:w="2321" w:type="dxa"/>
            <w:shd w:val="clear" w:color="auto" w:fill="DEEAF6" w:themeFill="accent1" w:themeFillTint="33"/>
            <w:noWrap/>
          </w:tcPr>
          <w:p w14:paraId="110F5003"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22.169</w:t>
            </w:r>
          </w:p>
        </w:tc>
      </w:tr>
      <w:tr w:rsidR="00D411F6" w:rsidRPr="00242C71" w14:paraId="20AAC682" w14:textId="77777777" w:rsidTr="003E749B">
        <w:trPr>
          <w:trHeight w:hRule="exact" w:val="340"/>
        </w:trPr>
        <w:tc>
          <w:tcPr>
            <w:tcW w:w="3553" w:type="dxa"/>
            <w:noWrap/>
          </w:tcPr>
          <w:p w14:paraId="46722109" w14:textId="77777777" w:rsidR="00D411F6" w:rsidRPr="00242C71" w:rsidRDefault="00D411F6" w:rsidP="003E749B">
            <w:pPr>
              <w:spacing w:after="0" w:line="240" w:lineRule="auto"/>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Șterge delimitare</w:t>
            </w:r>
          </w:p>
        </w:tc>
        <w:tc>
          <w:tcPr>
            <w:tcW w:w="2034" w:type="dxa"/>
            <w:shd w:val="clear" w:color="auto" w:fill="E2EFD9" w:themeFill="accent6" w:themeFillTint="33"/>
          </w:tcPr>
          <w:p w14:paraId="236A39DA"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2.378</w:t>
            </w:r>
          </w:p>
        </w:tc>
        <w:tc>
          <w:tcPr>
            <w:tcW w:w="2321" w:type="dxa"/>
            <w:shd w:val="clear" w:color="auto" w:fill="DEEAF6" w:themeFill="accent1" w:themeFillTint="33"/>
            <w:noWrap/>
          </w:tcPr>
          <w:p w14:paraId="3D3A2308"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585</w:t>
            </w:r>
          </w:p>
          <w:p w14:paraId="7A5EC4A4"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p>
        </w:tc>
      </w:tr>
      <w:tr w:rsidR="00D411F6" w:rsidRPr="00242C71" w14:paraId="350D341D" w14:textId="77777777" w:rsidTr="003E749B">
        <w:trPr>
          <w:trHeight w:hRule="exact" w:val="340"/>
        </w:trPr>
        <w:tc>
          <w:tcPr>
            <w:tcW w:w="3553" w:type="dxa"/>
            <w:noWrap/>
          </w:tcPr>
          <w:p w14:paraId="528E37AD" w14:textId="77777777" w:rsidR="00D411F6" w:rsidRPr="00242C71" w:rsidRDefault="00D411F6" w:rsidP="003E749B">
            <w:pPr>
              <w:spacing w:after="0" w:line="240" w:lineRule="auto"/>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Ștergere documente de radiere</w:t>
            </w:r>
          </w:p>
        </w:tc>
        <w:tc>
          <w:tcPr>
            <w:tcW w:w="2034" w:type="dxa"/>
            <w:shd w:val="clear" w:color="auto" w:fill="E2EFD9" w:themeFill="accent6" w:themeFillTint="33"/>
          </w:tcPr>
          <w:p w14:paraId="34FAC882"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2.199</w:t>
            </w:r>
          </w:p>
        </w:tc>
        <w:tc>
          <w:tcPr>
            <w:tcW w:w="2321" w:type="dxa"/>
            <w:shd w:val="clear" w:color="auto" w:fill="DEEAF6" w:themeFill="accent1" w:themeFillTint="33"/>
            <w:noWrap/>
          </w:tcPr>
          <w:p w14:paraId="13EAE2D8" w14:textId="77777777" w:rsidR="00D411F6" w:rsidRPr="00242C71" w:rsidRDefault="00D411F6" w:rsidP="003E749B">
            <w:pPr>
              <w:spacing w:after="0" w:line="240" w:lineRule="auto"/>
              <w:jc w:val="center"/>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1.955</w:t>
            </w:r>
          </w:p>
        </w:tc>
      </w:tr>
    </w:tbl>
    <w:p w14:paraId="5695067D" w14:textId="77777777" w:rsidR="00D411F6" w:rsidRPr="00242C71" w:rsidRDefault="00D411F6" w:rsidP="00D411F6">
      <w:pPr>
        <w:ind w:left="360"/>
        <w:jc w:val="both"/>
        <w:rPr>
          <w:rFonts w:ascii="Times New Roman" w:hAnsi="Times New Roman"/>
        </w:rPr>
      </w:pPr>
    </w:p>
    <w:p w14:paraId="2E26CDF7" w14:textId="77777777" w:rsidR="00D411F6" w:rsidRPr="00242C71" w:rsidRDefault="00D411F6" w:rsidP="00D411F6">
      <w:pPr>
        <w:rPr>
          <w:rFonts w:ascii="Times New Roman" w:hAnsi="Times New Roman"/>
        </w:rPr>
      </w:pPr>
    </w:p>
    <w:p w14:paraId="21B84D6E" w14:textId="77777777" w:rsidR="00D411F6" w:rsidRPr="00242C71" w:rsidRDefault="00D411F6" w:rsidP="00D411F6">
      <w:pPr>
        <w:rPr>
          <w:rFonts w:ascii="Times New Roman" w:hAnsi="Times New Roman"/>
        </w:rPr>
      </w:pPr>
    </w:p>
    <w:p w14:paraId="367F407D" w14:textId="77777777" w:rsidR="00D411F6" w:rsidRPr="00242C71" w:rsidRDefault="00D411F6" w:rsidP="00D411F6">
      <w:pPr>
        <w:rPr>
          <w:rFonts w:ascii="Times New Roman" w:hAnsi="Times New Roman"/>
        </w:rPr>
      </w:pPr>
    </w:p>
    <w:p w14:paraId="4AD9D8D8" w14:textId="77777777" w:rsidR="00D411F6" w:rsidRPr="00242C71" w:rsidRDefault="00D411F6" w:rsidP="00D411F6">
      <w:pPr>
        <w:rPr>
          <w:rFonts w:ascii="Times New Roman" w:hAnsi="Times New Roman"/>
        </w:rPr>
      </w:pPr>
    </w:p>
    <w:p w14:paraId="1B66B062" w14:textId="77777777" w:rsidR="00D411F6" w:rsidRPr="00242C71" w:rsidRDefault="00D411F6" w:rsidP="00C54B27">
      <w:pPr>
        <w:spacing w:after="0" w:line="276" w:lineRule="auto"/>
        <w:jc w:val="both"/>
        <w:rPr>
          <w:rFonts w:ascii="Times New Roman" w:hAnsi="Times New Roman"/>
          <w:sz w:val="23"/>
          <w:szCs w:val="23"/>
        </w:rPr>
      </w:pPr>
    </w:p>
    <w:p w14:paraId="72DD6188" w14:textId="120AEECD" w:rsidR="00BC4B14" w:rsidRPr="00242C71" w:rsidRDefault="00C54B27" w:rsidP="00BC4B14">
      <w:pPr>
        <w:spacing w:after="0" w:line="276" w:lineRule="auto"/>
        <w:ind w:firstLine="567"/>
        <w:jc w:val="both"/>
        <w:rPr>
          <w:rFonts w:ascii="Times New Roman" w:hAnsi="Times New Roman"/>
          <w:sz w:val="23"/>
          <w:szCs w:val="23"/>
        </w:rPr>
      </w:pPr>
      <w:r w:rsidRPr="00242C71">
        <w:rPr>
          <w:rFonts w:ascii="Times New Roman" w:hAnsi="Times New Roman"/>
          <w:sz w:val="23"/>
          <w:szCs w:val="23"/>
        </w:rPr>
        <w:t>Conform datelor furnizate de</w:t>
      </w:r>
      <w:r w:rsidRPr="00242C71">
        <w:rPr>
          <w:rFonts w:ascii="Times New Roman" w:hAnsi="Times New Roman"/>
          <w:i/>
          <w:sz w:val="23"/>
          <w:szCs w:val="23"/>
        </w:rPr>
        <w:t xml:space="preserve"> </w:t>
      </w:r>
      <w:r w:rsidR="002B0D53" w:rsidRPr="00242C71">
        <w:rPr>
          <w:rFonts w:ascii="Times New Roman" w:hAnsi="Times New Roman"/>
          <w:i/>
          <w:sz w:val="23"/>
          <w:szCs w:val="23"/>
        </w:rPr>
        <w:t xml:space="preserve">Direcția generală pentru coordonarea </w:t>
      </w:r>
      <w:r w:rsidR="00BC4B14" w:rsidRPr="00242C71">
        <w:rPr>
          <w:rFonts w:ascii="Times New Roman" w:hAnsi="Times New Roman"/>
          <w:i/>
          <w:sz w:val="23"/>
          <w:szCs w:val="23"/>
        </w:rPr>
        <w:t>Sistemului Informațional Electoral Național</w:t>
      </w:r>
      <w:r w:rsidRPr="00242C71">
        <w:rPr>
          <w:rFonts w:ascii="Times New Roman" w:hAnsi="Times New Roman"/>
          <w:sz w:val="23"/>
          <w:szCs w:val="23"/>
        </w:rPr>
        <w:t xml:space="preserve">, care </w:t>
      </w:r>
      <w:r w:rsidR="002B0D53" w:rsidRPr="00242C71">
        <w:rPr>
          <w:rFonts w:ascii="Times New Roman" w:hAnsi="Times New Roman"/>
          <w:sz w:val="23"/>
          <w:szCs w:val="23"/>
        </w:rPr>
        <w:t>coordonează</w:t>
      </w:r>
      <w:r w:rsidRPr="00242C71">
        <w:rPr>
          <w:rFonts w:ascii="Times New Roman" w:hAnsi="Times New Roman"/>
          <w:sz w:val="23"/>
          <w:szCs w:val="23"/>
        </w:rPr>
        <w:t xml:space="preserve"> </w:t>
      </w:r>
      <w:r w:rsidR="00932B43" w:rsidRPr="00242C71">
        <w:rPr>
          <w:rFonts w:ascii="Times New Roman" w:hAnsi="Times New Roman"/>
          <w:sz w:val="23"/>
          <w:szCs w:val="23"/>
        </w:rPr>
        <w:t xml:space="preserve">activitatea de creare, anulare și </w:t>
      </w:r>
      <w:r w:rsidR="002B0D53" w:rsidRPr="00242C71">
        <w:rPr>
          <w:rFonts w:ascii="Times New Roman" w:hAnsi="Times New Roman"/>
          <w:sz w:val="23"/>
          <w:szCs w:val="23"/>
        </w:rPr>
        <w:t>modificare de credențiale pentru</w:t>
      </w:r>
      <w:r w:rsidR="002B0D53" w:rsidRPr="00242C71">
        <w:rPr>
          <w:rFonts w:ascii="Times New Roman" w:hAnsi="Times New Roman"/>
          <w:b/>
          <w:sz w:val="23"/>
          <w:szCs w:val="23"/>
        </w:rPr>
        <w:t xml:space="preserve"> utilizatorii </w:t>
      </w:r>
      <w:r w:rsidR="006946A9" w:rsidRPr="00242C71">
        <w:rPr>
          <w:rFonts w:ascii="Times New Roman" w:hAnsi="Times New Roman"/>
          <w:b/>
          <w:sz w:val="23"/>
          <w:szCs w:val="23"/>
        </w:rPr>
        <w:t>Registrului</w:t>
      </w:r>
      <w:r w:rsidR="00BC4B14" w:rsidRPr="00242C71">
        <w:rPr>
          <w:rFonts w:ascii="Times New Roman" w:hAnsi="Times New Roman"/>
          <w:b/>
          <w:sz w:val="23"/>
          <w:szCs w:val="23"/>
        </w:rPr>
        <w:t xml:space="preserve"> Electoral </w:t>
      </w:r>
      <w:r w:rsidR="002B0D53" w:rsidRPr="00242C71">
        <w:rPr>
          <w:rFonts w:ascii="Times New Roman" w:hAnsi="Times New Roman"/>
          <w:b/>
          <w:sz w:val="23"/>
          <w:szCs w:val="23"/>
        </w:rPr>
        <w:t>cu rol de primar de la nivelul primăriilor</w:t>
      </w:r>
      <w:r w:rsidRPr="00242C71">
        <w:rPr>
          <w:rFonts w:ascii="Times New Roman" w:hAnsi="Times New Roman"/>
          <w:sz w:val="23"/>
          <w:szCs w:val="23"/>
        </w:rPr>
        <w:t>. n</w:t>
      </w:r>
      <w:r w:rsidR="002B0D53" w:rsidRPr="00242C71">
        <w:rPr>
          <w:rFonts w:ascii="Times New Roman" w:hAnsi="Times New Roman"/>
          <w:sz w:val="23"/>
          <w:szCs w:val="23"/>
        </w:rPr>
        <w:t>umărul acestora a atins</w:t>
      </w:r>
      <w:r w:rsidR="00BC4B14" w:rsidRPr="00242C71">
        <w:rPr>
          <w:rFonts w:ascii="Times New Roman" w:hAnsi="Times New Roman"/>
          <w:sz w:val="23"/>
          <w:szCs w:val="23"/>
        </w:rPr>
        <w:t>,</w:t>
      </w:r>
      <w:r w:rsidR="002B0D53" w:rsidRPr="00242C71">
        <w:rPr>
          <w:rFonts w:ascii="Times New Roman" w:hAnsi="Times New Roman"/>
          <w:sz w:val="23"/>
          <w:szCs w:val="23"/>
        </w:rPr>
        <w:t xml:space="preserve"> </w:t>
      </w:r>
      <w:r w:rsidR="00BC4B14" w:rsidRPr="00242C71">
        <w:rPr>
          <w:rFonts w:ascii="Times New Roman" w:hAnsi="Times New Roman"/>
          <w:sz w:val="23"/>
          <w:szCs w:val="23"/>
        </w:rPr>
        <w:t xml:space="preserve">la data de 31.12.2016, </w:t>
      </w:r>
      <w:r w:rsidR="002B0D53" w:rsidRPr="00242C71">
        <w:rPr>
          <w:rFonts w:ascii="Times New Roman" w:hAnsi="Times New Roman"/>
          <w:sz w:val="23"/>
          <w:szCs w:val="23"/>
        </w:rPr>
        <w:t xml:space="preserve">cifra de </w:t>
      </w:r>
      <w:r w:rsidR="002B0D53" w:rsidRPr="00242C71">
        <w:rPr>
          <w:rFonts w:ascii="Times New Roman" w:hAnsi="Times New Roman"/>
          <w:b/>
          <w:sz w:val="23"/>
          <w:szCs w:val="23"/>
        </w:rPr>
        <w:t>14</w:t>
      </w:r>
      <w:r w:rsidR="00BC4B14" w:rsidRPr="00242C71">
        <w:rPr>
          <w:rFonts w:ascii="Times New Roman" w:hAnsi="Times New Roman"/>
          <w:b/>
          <w:sz w:val="23"/>
          <w:szCs w:val="23"/>
        </w:rPr>
        <w:t>.</w:t>
      </w:r>
      <w:r w:rsidR="002B0D53" w:rsidRPr="00242C71">
        <w:rPr>
          <w:rFonts w:ascii="Times New Roman" w:hAnsi="Times New Roman"/>
          <w:b/>
          <w:sz w:val="23"/>
          <w:szCs w:val="23"/>
        </w:rPr>
        <w:t>607</w:t>
      </w:r>
      <w:r w:rsidR="00BC4B14" w:rsidRPr="00242C71">
        <w:rPr>
          <w:rFonts w:ascii="Times New Roman" w:hAnsi="Times New Roman"/>
          <w:sz w:val="23"/>
          <w:szCs w:val="23"/>
        </w:rPr>
        <w:t>,</w:t>
      </w:r>
      <w:r w:rsidR="002B0D53" w:rsidRPr="00242C71">
        <w:rPr>
          <w:rFonts w:ascii="Times New Roman" w:hAnsi="Times New Roman"/>
          <w:sz w:val="23"/>
          <w:szCs w:val="23"/>
        </w:rPr>
        <w:t xml:space="preserve"> </w:t>
      </w:r>
      <w:r w:rsidR="00BC4B14" w:rsidRPr="00242C71">
        <w:rPr>
          <w:rFonts w:ascii="Times New Roman" w:hAnsi="Times New Roman"/>
          <w:sz w:val="23"/>
          <w:szCs w:val="23"/>
        </w:rPr>
        <w:t xml:space="preserve">7.683 </w:t>
      </w:r>
      <w:r w:rsidR="002B0D53" w:rsidRPr="00242C71">
        <w:rPr>
          <w:rFonts w:ascii="Times New Roman" w:hAnsi="Times New Roman"/>
          <w:sz w:val="23"/>
          <w:szCs w:val="23"/>
        </w:rPr>
        <w:t>din</w:t>
      </w:r>
      <w:r w:rsidR="00BC4B14" w:rsidRPr="00242C71">
        <w:rPr>
          <w:rFonts w:ascii="Times New Roman" w:hAnsi="Times New Roman"/>
          <w:sz w:val="23"/>
          <w:szCs w:val="23"/>
        </w:rPr>
        <w:t>tre</w:t>
      </w:r>
      <w:r w:rsidR="002B0D53" w:rsidRPr="00242C71">
        <w:rPr>
          <w:rFonts w:ascii="Times New Roman" w:hAnsi="Times New Roman"/>
          <w:sz w:val="23"/>
          <w:szCs w:val="23"/>
        </w:rPr>
        <w:t xml:space="preserve"> aceș</w:t>
      </w:r>
      <w:r w:rsidR="00BC4B14" w:rsidRPr="00242C71">
        <w:rPr>
          <w:rFonts w:ascii="Times New Roman" w:hAnsi="Times New Roman"/>
          <w:sz w:val="23"/>
          <w:szCs w:val="23"/>
        </w:rPr>
        <w:t>tia fiind</w:t>
      </w:r>
      <w:r w:rsidR="002B0D53" w:rsidRPr="00242C71">
        <w:rPr>
          <w:rFonts w:ascii="Times New Roman" w:hAnsi="Times New Roman"/>
          <w:sz w:val="23"/>
          <w:szCs w:val="23"/>
        </w:rPr>
        <w:t xml:space="preserve"> utilizatori activi. </w:t>
      </w:r>
    </w:p>
    <w:p w14:paraId="6CA0DEDB" w14:textId="77777777" w:rsidR="002F5D73" w:rsidRPr="00242C71" w:rsidRDefault="002F5D73" w:rsidP="00BC4B14">
      <w:pPr>
        <w:spacing w:after="0" w:line="276" w:lineRule="auto"/>
        <w:ind w:firstLine="567"/>
        <w:jc w:val="both"/>
        <w:rPr>
          <w:rFonts w:ascii="Times New Roman" w:hAnsi="Times New Roman"/>
          <w:sz w:val="23"/>
          <w:szCs w:val="23"/>
        </w:rPr>
      </w:pPr>
    </w:p>
    <w:p w14:paraId="5F52D24D" w14:textId="24AD0F4F" w:rsidR="002F5D73" w:rsidRPr="00242C71" w:rsidRDefault="002F5D73" w:rsidP="00BC4B14">
      <w:pPr>
        <w:spacing w:after="0" w:line="276" w:lineRule="auto"/>
        <w:ind w:firstLine="567"/>
        <w:jc w:val="both"/>
        <w:rPr>
          <w:rFonts w:ascii="Times New Roman" w:hAnsi="Times New Roman"/>
          <w:sz w:val="23"/>
          <w:szCs w:val="23"/>
        </w:rPr>
      </w:pPr>
      <w:r w:rsidRPr="00AA3EFC">
        <w:rPr>
          <w:noProof/>
          <w:lang w:val="en-US"/>
        </w:rPr>
        <w:drawing>
          <wp:inline distT="0" distB="0" distL="0" distR="0" wp14:anchorId="1E31045F" wp14:editId="5D53BF03">
            <wp:extent cx="5642043" cy="8229600"/>
            <wp:effectExtent l="0" t="0" r="1587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2FA3B1" w14:textId="44BD8848" w:rsidR="002F5D73" w:rsidRPr="00242C71" w:rsidRDefault="002F5D73" w:rsidP="00BC4B14">
      <w:pPr>
        <w:spacing w:after="0" w:line="276" w:lineRule="auto"/>
        <w:ind w:firstLine="567"/>
        <w:jc w:val="both"/>
        <w:rPr>
          <w:rFonts w:ascii="Times New Roman" w:hAnsi="Times New Roman"/>
          <w:sz w:val="23"/>
          <w:szCs w:val="23"/>
        </w:rPr>
      </w:pPr>
      <w:r w:rsidRPr="00242C71">
        <w:rPr>
          <w:rFonts w:ascii="Times New Roman" w:hAnsi="Times New Roman"/>
          <w:sz w:val="23"/>
          <w:szCs w:val="23"/>
        </w:rPr>
        <w:br w:type="page"/>
      </w:r>
    </w:p>
    <w:p w14:paraId="65E868BB" w14:textId="77777777" w:rsidR="00790F28" w:rsidRPr="00242C71" w:rsidRDefault="002B0D53" w:rsidP="00906041">
      <w:pPr>
        <w:ind w:firstLine="709"/>
        <w:jc w:val="both"/>
        <w:rPr>
          <w:rFonts w:ascii="Times New Roman" w:hAnsi="Times New Roman"/>
          <w:noProof/>
        </w:rPr>
      </w:pPr>
      <w:r w:rsidRPr="00242C71">
        <w:rPr>
          <w:rFonts w:ascii="Times New Roman" w:hAnsi="Times New Roman"/>
        </w:rPr>
        <w:lastRenderedPageBreak/>
        <w:t xml:space="preserve">În anul 2016 au fost generate </w:t>
      </w:r>
      <w:r w:rsidRPr="00242C71">
        <w:rPr>
          <w:rFonts w:ascii="Times New Roman" w:hAnsi="Times New Roman"/>
          <w:b/>
        </w:rPr>
        <w:t>896 de noi seturi de credențiale</w:t>
      </w:r>
      <w:r w:rsidRPr="00242C71">
        <w:rPr>
          <w:rFonts w:ascii="Times New Roman" w:hAnsi="Times New Roman"/>
        </w:rPr>
        <w:t xml:space="preserve"> după cum se poate observa în tabelul următor:</w:t>
      </w:r>
      <w:r w:rsidR="00790F28" w:rsidRPr="00242C71">
        <w:rPr>
          <w:rFonts w:ascii="Times New Roman" w:hAnsi="Times New Roman"/>
          <w:noProof/>
        </w:rPr>
        <w:t xml:space="preserve"> </w:t>
      </w:r>
    </w:p>
    <w:p w14:paraId="2006B7E2" w14:textId="77777777" w:rsidR="00790F28" w:rsidRPr="00242C71" w:rsidRDefault="00790F28" w:rsidP="00790F28">
      <w:pPr>
        <w:ind w:firstLine="567"/>
        <w:jc w:val="both"/>
        <w:rPr>
          <w:rFonts w:ascii="Times New Roman" w:hAnsi="Times New Roman"/>
        </w:rPr>
      </w:pPr>
      <w:r w:rsidRPr="00AA3EFC">
        <w:rPr>
          <w:noProof/>
          <w:lang w:val="en-US"/>
        </w:rPr>
        <w:drawing>
          <wp:inline distT="0" distB="0" distL="0" distR="0" wp14:anchorId="5973B84F" wp14:editId="47729427">
            <wp:extent cx="5657850" cy="2352675"/>
            <wp:effectExtent l="0" t="0" r="0" b="9525"/>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C92CCC" w14:textId="0C7B990F" w:rsidR="002B0D53" w:rsidRPr="00242C71" w:rsidRDefault="002B0D53" w:rsidP="000649D7">
      <w:pPr>
        <w:ind w:firstLine="567"/>
        <w:jc w:val="center"/>
        <w:rPr>
          <w:rFonts w:ascii="Times New Roman" w:hAnsi="Times New Roman"/>
        </w:rPr>
      </w:pPr>
      <w:r w:rsidRPr="00242C71">
        <w:rPr>
          <w:rFonts w:ascii="Times New Roman" w:hAnsi="Times New Roman"/>
        </w:rPr>
        <w:t>În perioada 01.01-31.12.2016</w:t>
      </w:r>
      <w:r w:rsidR="00F73184" w:rsidRPr="00242C71">
        <w:rPr>
          <w:rFonts w:ascii="Times New Roman" w:hAnsi="Times New Roman"/>
        </w:rPr>
        <w:t>,</w:t>
      </w:r>
      <w:r w:rsidRPr="00242C71">
        <w:rPr>
          <w:rFonts w:ascii="Times New Roman" w:hAnsi="Times New Roman"/>
        </w:rPr>
        <w:t xml:space="preserve"> numărul utilizatorilor anulați a fost de 449.</w:t>
      </w:r>
    </w:p>
    <w:p w14:paraId="5C257D1A" w14:textId="368A62B6" w:rsidR="00101698" w:rsidRPr="00242C71" w:rsidRDefault="00E44F47" w:rsidP="00540B69">
      <w:pPr>
        <w:ind w:firstLine="709"/>
        <w:rPr>
          <w:rFonts w:ascii="Times New Roman" w:hAnsi="Times New Roman"/>
        </w:rPr>
      </w:pPr>
      <w:r w:rsidRPr="00AA3EFC">
        <w:rPr>
          <w:noProof/>
          <w:lang w:val="en-US"/>
        </w:rPr>
        <w:drawing>
          <wp:inline distT="0" distB="0" distL="0" distR="0" wp14:anchorId="11AA73C3" wp14:editId="27AAE967">
            <wp:extent cx="5200650" cy="2472744"/>
            <wp:effectExtent l="0" t="0" r="0" b="381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A300F2" w14:textId="77777777" w:rsidR="009D1216" w:rsidRPr="00242C71" w:rsidRDefault="009D1216" w:rsidP="009D1216">
      <w:pPr>
        <w:tabs>
          <w:tab w:val="left" w:pos="567"/>
        </w:tabs>
        <w:spacing w:after="0" w:line="276" w:lineRule="auto"/>
        <w:jc w:val="both"/>
        <w:rPr>
          <w:rFonts w:ascii="Times New Roman" w:hAnsi="Times New Roman"/>
          <w:sz w:val="23"/>
          <w:szCs w:val="23"/>
        </w:rPr>
      </w:pPr>
    </w:p>
    <w:p w14:paraId="1BB36B17" w14:textId="26CBEEE4" w:rsidR="009D1216" w:rsidRPr="00242C71" w:rsidRDefault="009D1216" w:rsidP="009D1216">
      <w:pPr>
        <w:tabs>
          <w:tab w:val="left" w:pos="567"/>
        </w:tabs>
        <w:spacing w:after="0" w:line="276" w:lineRule="auto"/>
        <w:jc w:val="both"/>
        <w:rPr>
          <w:rFonts w:ascii="Arial Narrow" w:hAnsi="Arial Narrow"/>
          <w:b/>
          <w:sz w:val="23"/>
          <w:szCs w:val="23"/>
        </w:rPr>
      </w:pPr>
      <w:r w:rsidRPr="00242C71">
        <w:rPr>
          <w:rFonts w:ascii="Arial Narrow" w:hAnsi="Arial Narrow"/>
          <w:b/>
          <w:sz w:val="23"/>
          <w:szCs w:val="23"/>
        </w:rPr>
        <w:t>Înscrierea cetățenilor din străinătate</w:t>
      </w:r>
      <w:r w:rsidR="002C455B" w:rsidRPr="00242C71">
        <w:rPr>
          <w:rFonts w:ascii="Arial Narrow" w:hAnsi="Arial Narrow"/>
          <w:b/>
          <w:sz w:val="23"/>
          <w:szCs w:val="23"/>
        </w:rPr>
        <w:t xml:space="preserve"> </w:t>
      </w:r>
      <w:r w:rsidR="005453FB" w:rsidRPr="00242C71">
        <w:rPr>
          <w:rFonts w:ascii="Arial Narrow" w:hAnsi="Arial Narrow"/>
          <w:b/>
          <w:sz w:val="23"/>
          <w:szCs w:val="23"/>
        </w:rPr>
        <w:t>în Registrul electoral în vederea exercitării dreptului de vot la alegerile parlamentare</w:t>
      </w:r>
    </w:p>
    <w:p w14:paraId="5AF2D6D7" w14:textId="52D4BCCD" w:rsidR="009D1216" w:rsidRPr="00242C71" w:rsidRDefault="009D1216" w:rsidP="005F2E6B">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Cu prilejul alegerilor parlamentare din anul 2016, la nivel normativ au fost instituite o serie de elemente de noutate, respectiv posibilitatea de înscriere în Registrul electoral în vederea exercitării dreptului de vot la secție/prin corespondență, înființarea unei secții de votare în localitatea/grupul de localități de reședință sau domiciliu, întocmirea listelor electorale permanente din străinătate ca urmare a arondării cetățenilor care s-au înscris în Registrul electoral cu opțiunea pentru votul la secție.</w:t>
      </w:r>
      <w:r w:rsidRPr="00242C71">
        <w:rPr>
          <w:rFonts w:ascii="Palatino Linotype" w:hAnsi="Palatino Linotype"/>
          <w:b/>
          <w:sz w:val="23"/>
          <w:szCs w:val="23"/>
        </w:rPr>
        <w:t xml:space="preserve"> </w:t>
      </w:r>
    </w:p>
    <w:p w14:paraId="3128DF9B"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Potrivit  art. 42 alin. (2) din Legea 208/2015, cu modificările și completările ulterioare, începând cu data de 1.04.2016 și până la data de 14.09.2016, alegătorii cu domiciliul în țară și cu reședința în străinătate, precum și cei cu domiciliul în străinătate au avut </w:t>
      </w:r>
      <w:r w:rsidRPr="00242C71">
        <w:rPr>
          <w:rFonts w:ascii="Times New Roman" w:hAnsi="Times New Roman"/>
          <w:b/>
          <w:sz w:val="23"/>
          <w:szCs w:val="23"/>
        </w:rPr>
        <w:t>posibilitatea de a se înscrie în Registrul electoral cu opțiunea votului la secție pentru alegerile parlamentare din 11.12.2016</w:t>
      </w:r>
      <w:r w:rsidRPr="00242C71">
        <w:rPr>
          <w:rFonts w:ascii="Times New Roman" w:hAnsi="Times New Roman"/>
          <w:sz w:val="23"/>
          <w:szCs w:val="23"/>
        </w:rPr>
        <w:t>, în baza unei cereri scrise, datate și semnate, însoțită de o copie a actului de identitate și o copie a documentului care dovedea reședința, eliberat de autoritățile străine</w:t>
      </w:r>
      <w:r w:rsidRPr="00242C71">
        <w:rPr>
          <w:rStyle w:val="FootnoteReference"/>
          <w:sz w:val="23"/>
          <w:szCs w:val="23"/>
        </w:rPr>
        <w:footnoteReference w:id="52"/>
      </w:r>
      <w:r w:rsidRPr="00242C71">
        <w:rPr>
          <w:rFonts w:ascii="Times New Roman" w:hAnsi="Times New Roman"/>
          <w:sz w:val="23"/>
          <w:szCs w:val="23"/>
        </w:rPr>
        <w:t xml:space="preserve">, sau a pașaportului, cu menționarea statului de </w:t>
      </w:r>
      <w:r w:rsidRPr="00242C71">
        <w:rPr>
          <w:rFonts w:ascii="Times New Roman" w:hAnsi="Times New Roman"/>
          <w:sz w:val="23"/>
          <w:szCs w:val="23"/>
        </w:rPr>
        <w:lastRenderedPageBreak/>
        <w:t>domiciliu, transmise prin poștă, prin e-mail sau depuse la misiunea diplomatică sau oficiul consular, pentru exercitarea dreptului de vot la secție.</w:t>
      </w:r>
    </w:p>
    <w:p w14:paraId="08170D8F" w14:textId="4877D8CF" w:rsidR="009D1216" w:rsidRPr="00242C71" w:rsidRDefault="009D1216" w:rsidP="009D1216">
      <w:pPr>
        <w:tabs>
          <w:tab w:val="left" w:pos="567"/>
        </w:tabs>
        <w:autoSpaceDE w:val="0"/>
        <w:autoSpaceDN w:val="0"/>
        <w:adjustRightInd w:val="0"/>
        <w:spacing w:after="0" w:line="276" w:lineRule="auto"/>
        <w:ind w:firstLine="567"/>
        <w:jc w:val="both"/>
      </w:pPr>
      <w:r w:rsidRPr="00242C71">
        <w:rPr>
          <w:rFonts w:ascii="Times New Roman" w:hAnsi="Times New Roman"/>
          <w:sz w:val="23"/>
          <w:szCs w:val="23"/>
        </w:rPr>
        <w:t xml:space="preserve">În perioada </w:t>
      </w:r>
      <w:r w:rsidR="005C7A0C" w:rsidRPr="00242C71">
        <w:rPr>
          <w:rFonts w:ascii="Times New Roman" w:hAnsi="Times New Roman"/>
          <w:sz w:val="23"/>
          <w:szCs w:val="23"/>
        </w:rPr>
        <w:t>0</w:t>
      </w:r>
      <w:r w:rsidRPr="00242C71">
        <w:rPr>
          <w:rFonts w:ascii="Times New Roman" w:hAnsi="Times New Roman"/>
          <w:sz w:val="23"/>
          <w:szCs w:val="23"/>
        </w:rPr>
        <w:t xml:space="preserve">1.04.2016–14.09.2016 au fost înregistrate în Registrul electoral, de către personalul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4.401 cereri de vot la secție</w:t>
      </w:r>
      <w:r w:rsidRPr="00242C71">
        <w:rPr>
          <w:rFonts w:ascii="Times New Roman" w:hAnsi="Times New Roman"/>
          <w:sz w:val="23"/>
          <w:szCs w:val="23"/>
        </w:rPr>
        <w:t>.</w:t>
      </w:r>
      <w:r w:rsidRPr="00242C71">
        <w:t xml:space="preserve"> </w:t>
      </w:r>
    </w:p>
    <w:tbl>
      <w:tblPr>
        <w:tblStyle w:val="TableGridLight10"/>
        <w:tblpPr w:leftFromText="180" w:rightFromText="180" w:vertAnchor="text" w:horzAnchor="page" w:tblpX="4058" w:tblpY="93"/>
        <w:tblW w:w="0" w:type="auto"/>
        <w:tblLayout w:type="fixed"/>
        <w:tblLook w:val="04A0" w:firstRow="1" w:lastRow="0" w:firstColumn="1" w:lastColumn="0" w:noHBand="0" w:noVBand="1"/>
      </w:tblPr>
      <w:tblGrid>
        <w:gridCol w:w="851"/>
        <w:gridCol w:w="992"/>
        <w:gridCol w:w="1984"/>
      </w:tblGrid>
      <w:tr w:rsidR="009D1216" w:rsidRPr="00242C71" w14:paraId="3CD5AF5C" w14:textId="77777777" w:rsidTr="006B332B">
        <w:tc>
          <w:tcPr>
            <w:tcW w:w="851" w:type="dxa"/>
            <w:hideMark/>
          </w:tcPr>
          <w:p w14:paraId="776FEF07" w14:textId="77777777" w:rsidR="009D1216" w:rsidRPr="00242C71" w:rsidRDefault="009D1216" w:rsidP="009252F8">
            <w:pPr>
              <w:tabs>
                <w:tab w:val="left" w:pos="567"/>
              </w:tabs>
              <w:spacing w:after="0" w:line="240" w:lineRule="auto"/>
              <w:rPr>
                <w:rFonts w:ascii="Times New Roman" w:hAnsi="Times New Roman"/>
                <w:b/>
                <w:sz w:val="20"/>
                <w:szCs w:val="20"/>
              </w:rPr>
            </w:pPr>
            <w:r w:rsidRPr="00242C71">
              <w:rPr>
                <w:rFonts w:ascii="Times New Roman" w:hAnsi="Times New Roman"/>
                <w:sz w:val="20"/>
                <w:szCs w:val="20"/>
              </w:rPr>
              <w:t>Nr. crt.</w:t>
            </w:r>
          </w:p>
        </w:tc>
        <w:tc>
          <w:tcPr>
            <w:tcW w:w="992" w:type="dxa"/>
            <w:hideMark/>
          </w:tcPr>
          <w:p w14:paraId="1C31D5B5" w14:textId="77777777" w:rsidR="009D1216" w:rsidRPr="00242C71" w:rsidRDefault="009D1216" w:rsidP="009252F8">
            <w:pPr>
              <w:tabs>
                <w:tab w:val="left" w:pos="567"/>
              </w:tabs>
              <w:spacing w:after="0" w:line="240" w:lineRule="auto"/>
              <w:jc w:val="center"/>
              <w:rPr>
                <w:rFonts w:ascii="Times New Roman" w:hAnsi="Times New Roman"/>
                <w:b/>
                <w:sz w:val="20"/>
                <w:szCs w:val="20"/>
              </w:rPr>
            </w:pPr>
            <w:r w:rsidRPr="00242C71">
              <w:rPr>
                <w:rFonts w:ascii="Times New Roman" w:hAnsi="Times New Roman"/>
                <w:sz w:val="20"/>
                <w:szCs w:val="20"/>
              </w:rPr>
              <w:t>Status</w:t>
            </w:r>
          </w:p>
        </w:tc>
        <w:tc>
          <w:tcPr>
            <w:tcW w:w="1984" w:type="dxa"/>
            <w:hideMark/>
          </w:tcPr>
          <w:p w14:paraId="3EE04577" w14:textId="77777777" w:rsidR="009D1216" w:rsidRPr="00242C71" w:rsidRDefault="009D1216" w:rsidP="009252F8">
            <w:pPr>
              <w:tabs>
                <w:tab w:val="left" w:pos="567"/>
              </w:tabs>
              <w:spacing w:after="0" w:line="240" w:lineRule="auto"/>
              <w:jc w:val="center"/>
              <w:rPr>
                <w:rFonts w:ascii="Times New Roman" w:hAnsi="Times New Roman"/>
                <w:b/>
                <w:sz w:val="20"/>
                <w:szCs w:val="20"/>
                <w:lang w:eastAsia="ro-RO"/>
              </w:rPr>
            </w:pPr>
            <w:r w:rsidRPr="00242C71">
              <w:rPr>
                <w:rFonts w:ascii="Times New Roman" w:hAnsi="Times New Roman"/>
                <w:sz w:val="20"/>
                <w:szCs w:val="20"/>
                <w:lang w:eastAsia="ro-RO"/>
              </w:rPr>
              <w:t>Cereri de vot la secție</w:t>
            </w:r>
          </w:p>
        </w:tc>
      </w:tr>
      <w:tr w:rsidR="009D1216" w:rsidRPr="00242C71" w14:paraId="40477FDA" w14:textId="77777777" w:rsidTr="006B332B">
        <w:trPr>
          <w:trHeight w:val="73"/>
        </w:trPr>
        <w:tc>
          <w:tcPr>
            <w:tcW w:w="851" w:type="dxa"/>
          </w:tcPr>
          <w:p w14:paraId="6CB5410C" w14:textId="77777777" w:rsidR="009D1216" w:rsidRPr="00242C71" w:rsidRDefault="009D1216" w:rsidP="005D0CB0">
            <w:pPr>
              <w:numPr>
                <w:ilvl w:val="0"/>
                <w:numId w:val="90"/>
              </w:numPr>
              <w:tabs>
                <w:tab w:val="left" w:pos="567"/>
              </w:tabs>
              <w:spacing w:after="0" w:line="240" w:lineRule="auto"/>
              <w:jc w:val="center"/>
              <w:rPr>
                <w:rFonts w:ascii="Times New Roman" w:hAnsi="Times New Roman"/>
                <w:b/>
                <w:sz w:val="20"/>
                <w:szCs w:val="20"/>
                <w:lang w:eastAsia="ro-RO"/>
              </w:rPr>
            </w:pPr>
          </w:p>
        </w:tc>
        <w:tc>
          <w:tcPr>
            <w:tcW w:w="992" w:type="dxa"/>
            <w:hideMark/>
          </w:tcPr>
          <w:p w14:paraId="008D6765" w14:textId="77777777" w:rsidR="009D1216" w:rsidRPr="00242C71" w:rsidRDefault="009D1216" w:rsidP="009252F8">
            <w:pPr>
              <w:tabs>
                <w:tab w:val="left" w:pos="567"/>
              </w:tabs>
              <w:spacing w:after="0" w:line="240" w:lineRule="auto"/>
              <w:jc w:val="center"/>
              <w:rPr>
                <w:rFonts w:ascii="Times New Roman" w:hAnsi="Times New Roman"/>
                <w:sz w:val="20"/>
                <w:szCs w:val="20"/>
              </w:rPr>
            </w:pPr>
            <w:r w:rsidRPr="00242C71">
              <w:rPr>
                <w:rFonts w:ascii="Times New Roman" w:hAnsi="Times New Roman"/>
                <w:sz w:val="20"/>
                <w:szCs w:val="20"/>
                <w:lang w:eastAsia="ro-RO"/>
              </w:rPr>
              <w:t>Respins</w:t>
            </w:r>
          </w:p>
        </w:tc>
        <w:tc>
          <w:tcPr>
            <w:tcW w:w="1984" w:type="dxa"/>
            <w:hideMark/>
          </w:tcPr>
          <w:p w14:paraId="4BC42EE2" w14:textId="77777777" w:rsidR="009D1216" w:rsidRPr="00242C71" w:rsidRDefault="009D1216" w:rsidP="009252F8">
            <w:pPr>
              <w:tabs>
                <w:tab w:val="left" w:pos="567"/>
              </w:tabs>
              <w:spacing w:after="0" w:line="240" w:lineRule="auto"/>
              <w:jc w:val="center"/>
              <w:rPr>
                <w:rFonts w:ascii="Times New Roman" w:hAnsi="Times New Roman"/>
                <w:bCs/>
                <w:sz w:val="20"/>
                <w:szCs w:val="20"/>
                <w:lang w:eastAsia="ro-RO"/>
              </w:rPr>
            </w:pPr>
            <w:r w:rsidRPr="00242C71">
              <w:rPr>
                <w:rFonts w:ascii="Times New Roman" w:hAnsi="Times New Roman"/>
                <w:sz w:val="20"/>
                <w:szCs w:val="20"/>
                <w:lang w:eastAsia="ro-RO"/>
              </w:rPr>
              <w:t>117</w:t>
            </w:r>
          </w:p>
        </w:tc>
      </w:tr>
      <w:tr w:rsidR="009D1216" w:rsidRPr="00242C71" w14:paraId="4F4607AA" w14:textId="77777777" w:rsidTr="006B332B">
        <w:tc>
          <w:tcPr>
            <w:tcW w:w="851" w:type="dxa"/>
          </w:tcPr>
          <w:p w14:paraId="120094C8" w14:textId="77777777" w:rsidR="009D1216" w:rsidRPr="00242C71" w:rsidRDefault="009D1216" w:rsidP="005D0CB0">
            <w:pPr>
              <w:numPr>
                <w:ilvl w:val="0"/>
                <w:numId w:val="90"/>
              </w:numPr>
              <w:tabs>
                <w:tab w:val="left" w:pos="567"/>
              </w:tabs>
              <w:spacing w:after="0" w:line="240" w:lineRule="auto"/>
              <w:jc w:val="center"/>
              <w:rPr>
                <w:rFonts w:ascii="Times New Roman" w:hAnsi="Times New Roman"/>
                <w:b/>
                <w:sz w:val="20"/>
                <w:szCs w:val="20"/>
                <w:lang w:eastAsia="ro-RO"/>
              </w:rPr>
            </w:pPr>
          </w:p>
        </w:tc>
        <w:tc>
          <w:tcPr>
            <w:tcW w:w="992" w:type="dxa"/>
            <w:hideMark/>
          </w:tcPr>
          <w:p w14:paraId="3B58742E" w14:textId="77777777" w:rsidR="009D1216" w:rsidRPr="00242C71" w:rsidRDefault="009D1216" w:rsidP="009252F8">
            <w:pPr>
              <w:tabs>
                <w:tab w:val="left" w:pos="567"/>
              </w:tabs>
              <w:spacing w:after="0" w:line="240" w:lineRule="auto"/>
              <w:jc w:val="center"/>
              <w:rPr>
                <w:rFonts w:ascii="Times New Roman" w:hAnsi="Times New Roman"/>
                <w:b/>
                <w:sz w:val="20"/>
                <w:szCs w:val="20"/>
              </w:rPr>
            </w:pPr>
            <w:r w:rsidRPr="00242C71">
              <w:rPr>
                <w:rFonts w:ascii="Times New Roman" w:hAnsi="Times New Roman"/>
                <w:b/>
                <w:sz w:val="20"/>
                <w:szCs w:val="20"/>
                <w:lang w:eastAsia="ro-RO"/>
              </w:rPr>
              <w:t>Aprobat</w:t>
            </w:r>
          </w:p>
        </w:tc>
        <w:tc>
          <w:tcPr>
            <w:tcW w:w="1984" w:type="dxa"/>
            <w:hideMark/>
          </w:tcPr>
          <w:p w14:paraId="4B6DD30A" w14:textId="77777777" w:rsidR="009D1216" w:rsidRPr="00242C71" w:rsidRDefault="009D1216" w:rsidP="009252F8">
            <w:pPr>
              <w:tabs>
                <w:tab w:val="left" w:pos="567"/>
              </w:tabs>
              <w:spacing w:after="0" w:line="240" w:lineRule="auto"/>
              <w:jc w:val="center"/>
              <w:rPr>
                <w:rFonts w:ascii="Times New Roman" w:hAnsi="Times New Roman"/>
                <w:b/>
                <w:sz w:val="20"/>
                <w:szCs w:val="20"/>
              </w:rPr>
            </w:pPr>
            <w:r w:rsidRPr="00242C71">
              <w:rPr>
                <w:rFonts w:ascii="Times New Roman" w:hAnsi="Times New Roman"/>
                <w:b/>
                <w:sz w:val="20"/>
                <w:szCs w:val="20"/>
                <w:lang w:eastAsia="ro-RO"/>
              </w:rPr>
              <w:t>4.197</w:t>
            </w:r>
          </w:p>
        </w:tc>
      </w:tr>
      <w:tr w:rsidR="009D1216" w:rsidRPr="00242C71" w14:paraId="229C23E9" w14:textId="77777777" w:rsidTr="006B332B">
        <w:tc>
          <w:tcPr>
            <w:tcW w:w="851" w:type="dxa"/>
          </w:tcPr>
          <w:p w14:paraId="4CA0E737" w14:textId="77777777" w:rsidR="009D1216" w:rsidRPr="00242C71" w:rsidRDefault="009D1216" w:rsidP="005D0CB0">
            <w:pPr>
              <w:numPr>
                <w:ilvl w:val="0"/>
                <w:numId w:val="90"/>
              </w:numPr>
              <w:tabs>
                <w:tab w:val="left" w:pos="567"/>
              </w:tabs>
              <w:spacing w:after="0" w:line="240" w:lineRule="auto"/>
              <w:jc w:val="center"/>
              <w:rPr>
                <w:rFonts w:ascii="Times New Roman" w:hAnsi="Times New Roman"/>
                <w:b/>
                <w:sz w:val="20"/>
                <w:szCs w:val="20"/>
                <w:lang w:eastAsia="ro-RO"/>
              </w:rPr>
            </w:pPr>
          </w:p>
        </w:tc>
        <w:tc>
          <w:tcPr>
            <w:tcW w:w="992" w:type="dxa"/>
            <w:hideMark/>
          </w:tcPr>
          <w:p w14:paraId="53D2F661" w14:textId="77777777" w:rsidR="009D1216" w:rsidRPr="00242C71" w:rsidRDefault="009D1216" w:rsidP="009252F8">
            <w:pPr>
              <w:tabs>
                <w:tab w:val="left" w:pos="567"/>
              </w:tabs>
              <w:spacing w:after="0" w:line="240" w:lineRule="auto"/>
              <w:jc w:val="center"/>
              <w:rPr>
                <w:rFonts w:ascii="Times New Roman" w:hAnsi="Times New Roman"/>
                <w:sz w:val="20"/>
                <w:szCs w:val="20"/>
              </w:rPr>
            </w:pPr>
            <w:r w:rsidRPr="00242C71">
              <w:rPr>
                <w:rFonts w:ascii="Times New Roman" w:hAnsi="Times New Roman"/>
                <w:sz w:val="20"/>
                <w:szCs w:val="20"/>
                <w:lang w:eastAsia="ro-RO"/>
              </w:rPr>
              <w:t>Anulat</w:t>
            </w:r>
          </w:p>
        </w:tc>
        <w:tc>
          <w:tcPr>
            <w:tcW w:w="1984" w:type="dxa"/>
            <w:hideMark/>
          </w:tcPr>
          <w:p w14:paraId="5F42D96D" w14:textId="77777777" w:rsidR="009D1216" w:rsidRPr="00242C71" w:rsidRDefault="009D1216" w:rsidP="009252F8">
            <w:pPr>
              <w:tabs>
                <w:tab w:val="left" w:pos="567"/>
              </w:tabs>
              <w:spacing w:after="0" w:line="240" w:lineRule="auto"/>
              <w:jc w:val="center"/>
              <w:rPr>
                <w:rFonts w:ascii="Times New Roman" w:hAnsi="Times New Roman"/>
                <w:bCs/>
                <w:sz w:val="20"/>
                <w:szCs w:val="20"/>
                <w:lang w:eastAsia="ro-RO"/>
              </w:rPr>
            </w:pPr>
            <w:r w:rsidRPr="00242C71">
              <w:rPr>
                <w:rFonts w:ascii="Times New Roman" w:hAnsi="Times New Roman"/>
                <w:sz w:val="20"/>
                <w:szCs w:val="20"/>
                <w:lang w:eastAsia="ro-RO"/>
              </w:rPr>
              <w:t>87</w:t>
            </w:r>
          </w:p>
        </w:tc>
      </w:tr>
      <w:tr w:rsidR="009D1216" w:rsidRPr="00242C71" w14:paraId="383466F3" w14:textId="77777777" w:rsidTr="006B332B">
        <w:tc>
          <w:tcPr>
            <w:tcW w:w="1843" w:type="dxa"/>
            <w:gridSpan w:val="2"/>
            <w:hideMark/>
          </w:tcPr>
          <w:p w14:paraId="5B1A580B" w14:textId="77777777" w:rsidR="009D1216" w:rsidRPr="00242C71" w:rsidRDefault="009D1216" w:rsidP="009252F8">
            <w:pPr>
              <w:tabs>
                <w:tab w:val="left" w:pos="567"/>
              </w:tabs>
              <w:spacing w:after="0" w:line="240" w:lineRule="auto"/>
              <w:jc w:val="center"/>
              <w:rPr>
                <w:rFonts w:ascii="Times New Roman" w:hAnsi="Times New Roman"/>
                <w:b/>
                <w:sz w:val="20"/>
                <w:szCs w:val="20"/>
              </w:rPr>
            </w:pPr>
            <w:r w:rsidRPr="00242C71">
              <w:rPr>
                <w:rFonts w:ascii="Times New Roman" w:hAnsi="Times New Roman"/>
                <w:sz w:val="20"/>
                <w:szCs w:val="20"/>
              </w:rPr>
              <w:t>TOTAL</w:t>
            </w:r>
          </w:p>
        </w:tc>
        <w:tc>
          <w:tcPr>
            <w:tcW w:w="1984" w:type="dxa"/>
            <w:hideMark/>
          </w:tcPr>
          <w:p w14:paraId="1CB072E4" w14:textId="77777777" w:rsidR="009D1216" w:rsidRPr="00242C71" w:rsidRDefault="009D1216" w:rsidP="009252F8">
            <w:pPr>
              <w:tabs>
                <w:tab w:val="left" w:pos="567"/>
              </w:tabs>
              <w:spacing w:after="0" w:line="240" w:lineRule="auto"/>
              <w:jc w:val="center"/>
              <w:rPr>
                <w:rFonts w:ascii="Times New Roman" w:hAnsi="Times New Roman"/>
                <w:sz w:val="20"/>
                <w:szCs w:val="20"/>
              </w:rPr>
            </w:pPr>
            <w:r w:rsidRPr="00242C71">
              <w:rPr>
                <w:rFonts w:ascii="Times New Roman" w:hAnsi="Times New Roman"/>
                <w:sz w:val="20"/>
                <w:szCs w:val="20"/>
              </w:rPr>
              <w:t>4.401</w:t>
            </w:r>
          </w:p>
        </w:tc>
      </w:tr>
    </w:tbl>
    <w:p w14:paraId="4D5E551D" w14:textId="77777777" w:rsidR="009D1216" w:rsidRPr="00242C71" w:rsidRDefault="009D1216" w:rsidP="009D1216">
      <w:pPr>
        <w:tabs>
          <w:tab w:val="left" w:pos="567"/>
        </w:tabs>
        <w:autoSpaceDE w:val="0"/>
        <w:autoSpaceDN w:val="0"/>
        <w:adjustRightInd w:val="0"/>
        <w:spacing w:after="0" w:line="276" w:lineRule="auto"/>
        <w:ind w:firstLine="567"/>
        <w:jc w:val="both"/>
      </w:pPr>
    </w:p>
    <w:p w14:paraId="36F41566"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4CE5B80E" w14:textId="77777777" w:rsidR="009D1216" w:rsidRPr="00242C71" w:rsidRDefault="009D1216" w:rsidP="009D1216">
      <w:pPr>
        <w:tabs>
          <w:tab w:val="left" w:pos="567"/>
        </w:tabs>
        <w:autoSpaceDE w:val="0"/>
        <w:autoSpaceDN w:val="0"/>
        <w:adjustRightInd w:val="0"/>
        <w:spacing w:after="0" w:line="276" w:lineRule="auto"/>
        <w:jc w:val="both"/>
        <w:rPr>
          <w:rFonts w:ascii="Times New Roman" w:hAnsi="Times New Roman"/>
          <w:sz w:val="23"/>
          <w:szCs w:val="23"/>
        </w:rPr>
      </w:pPr>
    </w:p>
    <w:p w14:paraId="23D2CE4C"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694111F3"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25976AA7" w14:textId="46970E01" w:rsidR="009D1216" w:rsidRPr="00242C71" w:rsidRDefault="009D1216" w:rsidP="000C4093">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Țările unde au fost înregistrate cele mai multe cereri de înscriere în Registrul electoral cu opțiunea votului la secție au fost Republica Moldova, Spania, Italia, Regatul Unit al Marii Britanii și al Irlandei de Nord.</w:t>
      </w:r>
    </w:p>
    <w:tbl>
      <w:tblPr>
        <w:tblStyle w:val="TableGridLight10"/>
        <w:tblpPr w:leftFromText="180" w:rightFromText="180" w:vertAnchor="text" w:horzAnchor="page" w:tblpX="3823" w:tblpY="2940"/>
        <w:tblW w:w="0" w:type="auto"/>
        <w:tblLayout w:type="fixed"/>
        <w:tblLook w:val="04A0" w:firstRow="1" w:lastRow="0" w:firstColumn="1" w:lastColumn="0" w:noHBand="0" w:noVBand="1"/>
      </w:tblPr>
      <w:tblGrid>
        <w:gridCol w:w="846"/>
        <w:gridCol w:w="992"/>
        <w:gridCol w:w="3119"/>
      </w:tblGrid>
      <w:tr w:rsidR="009D1216" w:rsidRPr="00242C71" w14:paraId="21FC1C91" w14:textId="77777777" w:rsidTr="000C4093">
        <w:tc>
          <w:tcPr>
            <w:tcW w:w="846" w:type="dxa"/>
            <w:hideMark/>
          </w:tcPr>
          <w:p w14:paraId="3CE340A4" w14:textId="77777777" w:rsidR="009D1216" w:rsidRPr="00242C71" w:rsidRDefault="009D1216" w:rsidP="000F2E4B">
            <w:pPr>
              <w:pStyle w:val="NoSpacing"/>
              <w:tabs>
                <w:tab w:val="left" w:pos="567"/>
              </w:tabs>
              <w:rPr>
                <w:rFonts w:ascii="Times New Roman" w:hAnsi="Times New Roman" w:cs="Times New Roman"/>
                <w:b/>
                <w:sz w:val="20"/>
                <w:szCs w:val="20"/>
                <w:lang w:val="ro-RO"/>
              </w:rPr>
            </w:pPr>
            <w:r w:rsidRPr="00242C71">
              <w:rPr>
                <w:rFonts w:ascii="Times New Roman" w:hAnsi="Times New Roman" w:cs="Times New Roman"/>
                <w:sz w:val="20"/>
                <w:szCs w:val="20"/>
                <w:lang w:val="ro-RO"/>
              </w:rPr>
              <w:t>Nr. crt.</w:t>
            </w:r>
          </w:p>
        </w:tc>
        <w:tc>
          <w:tcPr>
            <w:tcW w:w="992" w:type="dxa"/>
            <w:hideMark/>
          </w:tcPr>
          <w:p w14:paraId="7533A15A" w14:textId="77777777" w:rsidR="009D1216" w:rsidRPr="00242C71" w:rsidRDefault="009D1216" w:rsidP="000F2E4B">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sz w:val="20"/>
                <w:szCs w:val="20"/>
                <w:lang w:val="ro-RO"/>
              </w:rPr>
              <w:t>Status</w:t>
            </w:r>
          </w:p>
        </w:tc>
        <w:tc>
          <w:tcPr>
            <w:tcW w:w="3119" w:type="dxa"/>
            <w:hideMark/>
          </w:tcPr>
          <w:p w14:paraId="58C1E85D" w14:textId="77777777" w:rsidR="009D1216" w:rsidRPr="00242C71" w:rsidRDefault="009D1216" w:rsidP="000F2E4B">
            <w:pPr>
              <w:pStyle w:val="NoSpacing"/>
              <w:tabs>
                <w:tab w:val="left" w:pos="567"/>
              </w:tabs>
              <w:rPr>
                <w:rFonts w:ascii="Times New Roman" w:hAnsi="Times New Roman" w:cs="Times New Roman"/>
                <w:b/>
                <w:sz w:val="20"/>
                <w:szCs w:val="20"/>
                <w:lang w:val="ro-RO"/>
              </w:rPr>
            </w:pPr>
            <w:r w:rsidRPr="00242C71">
              <w:rPr>
                <w:rFonts w:ascii="Times New Roman" w:hAnsi="Times New Roman" w:cs="Times New Roman"/>
                <w:sz w:val="20"/>
                <w:szCs w:val="20"/>
                <w:lang w:val="ro-RO"/>
              </w:rPr>
              <w:t>Cereri vot prin corespondență</w:t>
            </w:r>
          </w:p>
        </w:tc>
      </w:tr>
      <w:tr w:rsidR="009D1216" w:rsidRPr="00242C71" w14:paraId="15F0E633" w14:textId="77777777" w:rsidTr="000C4093">
        <w:trPr>
          <w:trHeight w:val="73"/>
        </w:trPr>
        <w:tc>
          <w:tcPr>
            <w:tcW w:w="846" w:type="dxa"/>
          </w:tcPr>
          <w:p w14:paraId="5FE0A5EA" w14:textId="77777777" w:rsidR="009D1216" w:rsidRPr="00242C71" w:rsidRDefault="009D1216" w:rsidP="000F2E4B">
            <w:pPr>
              <w:pStyle w:val="NoSpacing"/>
              <w:tabs>
                <w:tab w:val="left" w:pos="567"/>
              </w:tabs>
              <w:rPr>
                <w:rFonts w:ascii="Times New Roman" w:hAnsi="Times New Roman" w:cs="Times New Roman"/>
                <w:b/>
                <w:sz w:val="20"/>
                <w:szCs w:val="20"/>
                <w:lang w:val="ro-RO" w:eastAsia="ro-RO"/>
              </w:rPr>
            </w:pPr>
            <w:r w:rsidRPr="00242C71">
              <w:rPr>
                <w:rFonts w:ascii="Times New Roman" w:hAnsi="Times New Roman" w:cs="Times New Roman"/>
                <w:sz w:val="20"/>
                <w:szCs w:val="20"/>
                <w:lang w:val="ro-RO" w:eastAsia="ro-RO"/>
              </w:rPr>
              <w:t>1.</w:t>
            </w:r>
          </w:p>
        </w:tc>
        <w:tc>
          <w:tcPr>
            <w:tcW w:w="992" w:type="dxa"/>
            <w:hideMark/>
          </w:tcPr>
          <w:p w14:paraId="4849E789" w14:textId="77777777" w:rsidR="009D1216" w:rsidRPr="00242C71" w:rsidRDefault="009D1216" w:rsidP="000F2E4B">
            <w:pPr>
              <w:pStyle w:val="NoSpacing"/>
              <w:tabs>
                <w:tab w:val="left" w:pos="567"/>
              </w:tabs>
              <w:jc w:val="center"/>
              <w:rPr>
                <w:rFonts w:ascii="Times New Roman" w:hAnsi="Times New Roman" w:cs="Times New Roman"/>
                <w:sz w:val="20"/>
                <w:szCs w:val="20"/>
                <w:lang w:val="ro-RO"/>
              </w:rPr>
            </w:pPr>
            <w:r w:rsidRPr="00242C71">
              <w:rPr>
                <w:rFonts w:ascii="Times New Roman" w:hAnsi="Times New Roman" w:cs="Times New Roman"/>
                <w:sz w:val="20"/>
                <w:szCs w:val="20"/>
                <w:lang w:val="ro-RO" w:eastAsia="ro-RO"/>
              </w:rPr>
              <w:t>Respins</w:t>
            </w:r>
          </w:p>
        </w:tc>
        <w:tc>
          <w:tcPr>
            <w:tcW w:w="3119" w:type="dxa"/>
            <w:hideMark/>
          </w:tcPr>
          <w:p w14:paraId="56445154" w14:textId="77777777" w:rsidR="009D1216" w:rsidRPr="00242C71" w:rsidRDefault="009D1216" w:rsidP="000F2E4B">
            <w:pPr>
              <w:pStyle w:val="NoSpacing"/>
              <w:tabs>
                <w:tab w:val="left" w:pos="567"/>
              </w:tabs>
              <w:jc w:val="center"/>
              <w:rPr>
                <w:rFonts w:ascii="Times New Roman" w:hAnsi="Times New Roman" w:cs="Times New Roman"/>
                <w:sz w:val="20"/>
                <w:szCs w:val="20"/>
                <w:lang w:val="ro-RO"/>
              </w:rPr>
            </w:pPr>
            <w:r w:rsidRPr="00242C71">
              <w:rPr>
                <w:rFonts w:ascii="Times New Roman" w:hAnsi="Times New Roman" w:cs="Times New Roman"/>
                <w:sz w:val="20"/>
                <w:szCs w:val="20"/>
                <w:lang w:val="ro-RO"/>
              </w:rPr>
              <w:t>271</w:t>
            </w:r>
          </w:p>
        </w:tc>
      </w:tr>
      <w:tr w:rsidR="009D1216" w:rsidRPr="00242C71" w14:paraId="620BE888" w14:textId="77777777" w:rsidTr="000C4093">
        <w:tc>
          <w:tcPr>
            <w:tcW w:w="846" w:type="dxa"/>
          </w:tcPr>
          <w:p w14:paraId="55BBEE78" w14:textId="77777777" w:rsidR="009D1216" w:rsidRPr="00242C71" w:rsidRDefault="009D1216" w:rsidP="000F2E4B">
            <w:pPr>
              <w:pStyle w:val="NoSpacing"/>
              <w:tabs>
                <w:tab w:val="left" w:pos="567"/>
              </w:tabs>
              <w:rPr>
                <w:rFonts w:ascii="Times New Roman" w:hAnsi="Times New Roman" w:cs="Times New Roman"/>
                <w:b/>
                <w:sz w:val="20"/>
                <w:szCs w:val="20"/>
                <w:lang w:val="ro-RO" w:eastAsia="ro-RO"/>
              </w:rPr>
            </w:pPr>
            <w:r w:rsidRPr="00242C71">
              <w:rPr>
                <w:rFonts w:ascii="Times New Roman" w:hAnsi="Times New Roman" w:cs="Times New Roman"/>
                <w:sz w:val="20"/>
                <w:szCs w:val="20"/>
                <w:lang w:val="ro-RO" w:eastAsia="ro-RO"/>
              </w:rPr>
              <w:t>2.</w:t>
            </w:r>
          </w:p>
        </w:tc>
        <w:tc>
          <w:tcPr>
            <w:tcW w:w="992" w:type="dxa"/>
            <w:hideMark/>
          </w:tcPr>
          <w:p w14:paraId="25B8576C" w14:textId="77777777" w:rsidR="009D1216" w:rsidRPr="00242C71" w:rsidRDefault="009D1216" w:rsidP="000F2E4B">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b/>
                <w:sz w:val="20"/>
                <w:szCs w:val="20"/>
                <w:lang w:val="ro-RO" w:eastAsia="ro-RO"/>
              </w:rPr>
              <w:t>Aprobat</w:t>
            </w:r>
          </w:p>
        </w:tc>
        <w:tc>
          <w:tcPr>
            <w:tcW w:w="3119" w:type="dxa"/>
            <w:hideMark/>
          </w:tcPr>
          <w:p w14:paraId="2BFE9E4E" w14:textId="77777777" w:rsidR="009D1216" w:rsidRPr="00242C71" w:rsidRDefault="009D1216" w:rsidP="000F2E4B">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b/>
                <w:sz w:val="20"/>
                <w:szCs w:val="20"/>
                <w:lang w:val="ro-RO"/>
              </w:rPr>
              <w:t>8.889</w:t>
            </w:r>
          </w:p>
        </w:tc>
      </w:tr>
      <w:tr w:rsidR="009D1216" w:rsidRPr="00242C71" w14:paraId="29C28EAC" w14:textId="77777777" w:rsidTr="000C4093">
        <w:tc>
          <w:tcPr>
            <w:tcW w:w="846" w:type="dxa"/>
          </w:tcPr>
          <w:p w14:paraId="7DE48D35" w14:textId="77777777" w:rsidR="009D1216" w:rsidRPr="00242C71" w:rsidRDefault="009D1216" w:rsidP="000F2E4B">
            <w:pPr>
              <w:pStyle w:val="NoSpacing"/>
              <w:tabs>
                <w:tab w:val="left" w:pos="567"/>
              </w:tabs>
              <w:rPr>
                <w:rFonts w:ascii="Times New Roman" w:hAnsi="Times New Roman" w:cs="Times New Roman"/>
                <w:b/>
                <w:sz w:val="20"/>
                <w:szCs w:val="20"/>
                <w:lang w:val="ro-RO" w:eastAsia="ro-RO"/>
              </w:rPr>
            </w:pPr>
            <w:r w:rsidRPr="00242C71">
              <w:rPr>
                <w:rFonts w:ascii="Times New Roman" w:hAnsi="Times New Roman" w:cs="Times New Roman"/>
                <w:sz w:val="20"/>
                <w:szCs w:val="20"/>
                <w:lang w:val="ro-RO" w:eastAsia="ro-RO"/>
              </w:rPr>
              <w:t>3.</w:t>
            </w:r>
          </w:p>
        </w:tc>
        <w:tc>
          <w:tcPr>
            <w:tcW w:w="992" w:type="dxa"/>
            <w:hideMark/>
          </w:tcPr>
          <w:p w14:paraId="440A285C" w14:textId="77777777" w:rsidR="009D1216" w:rsidRPr="00242C71" w:rsidRDefault="009D1216" w:rsidP="000F2E4B">
            <w:pPr>
              <w:pStyle w:val="NoSpacing"/>
              <w:tabs>
                <w:tab w:val="left" w:pos="567"/>
              </w:tabs>
              <w:jc w:val="center"/>
              <w:rPr>
                <w:rFonts w:ascii="Times New Roman" w:hAnsi="Times New Roman" w:cs="Times New Roman"/>
                <w:sz w:val="20"/>
                <w:szCs w:val="20"/>
                <w:lang w:val="ro-RO"/>
              </w:rPr>
            </w:pPr>
            <w:r w:rsidRPr="00242C71">
              <w:rPr>
                <w:rFonts w:ascii="Times New Roman" w:hAnsi="Times New Roman" w:cs="Times New Roman"/>
                <w:sz w:val="20"/>
                <w:szCs w:val="20"/>
                <w:lang w:val="ro-RO" w:eastAsia="ro-RO"/>
              </w:rPr>
              <w:t>Anulat</w:t>
            </w:r>
          </w:p>
        </w:tc>
        <w:tc>
          <w:tcPr>
            <w:tcW w:w="3119" w:type="dxa"/>
            <w:hideMark/>
          </w:tcPr>
          <w:p w14:paraId="54BB1FDF" w14:textId="77777777" w:rsidR="009D1216" w:rsidRPr="00242C71" w:rsidRDefault="009D1216" w:rsidP="000F2E4B">
            <w:pPr>
              <w:pStyle w:val="NoSpacing"/>
              <w:tabs>
                <w:tab w:val="left" w:pos="567"/>
              </w:tabs>
              <w:jc w:val="center"/>
              <w:rPr>
                <w:rFonts w:ascii="Times New Roman" w:hAnsi="Times New Roman" w:cs="Times New Roman"/>
                <w:sz w:val="20"/>
                <w:szCs w:val="20"/>
                <w:lang w:val="ro-RO"/>
              </w:rPr>
            </w:pPr>
            <w:r w:rsidRPr="00242C71">
              <w:rPr>
                <w:rFonts w:ascii="Times New Roman" w:hAnsi="Times New Roman" w:cs="Times New Roman"/>
                <w:sz w:val="20"/>
                <w:szCs w:val="20"/>
                <w:lang w:val="ro-RO"/>
              </w:rPr>
              <w:t>81</w:t>
            </w:r>
          </w:p>
        </w:tc>
      </w:tr>
      <w:tr w:rsidR="009D1216" w:rsidRPr="00242C71" w14:paraId="7DEAB54E" w14:textId="77777777" w:rsidTr="000C4093">
        <w:tc>
          <w:tcPr>
            <w:tcW w:w="1838" w:type="dxa"/>
            <w:gridSpan w:val="2"/>
            <w:hideMark/>
          </w:tcPr>
          <w:p w14:paraId="27E81C1A" w14:textId="77777777" w:rsidR="009D1216" w:rsidRPr="00242C71" w:rsidRDefault="009D1216" w:rsidP="000F2E4B">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sz w:val="20"/>
                <w:szCs w:val="20"/>
                <w:lang w:val="ro-RO"/>
              </w:rPr>
              <w:t>TOTAL</w:t>
            </w:r>
          </w:p>
        </w:tc>
        <w:tc>
          <w:tcPr>
            <w:tcW w:w="3119" w:type="dxa"/>
            <w:hideMark/>
          </w:tcPr>
          <w:p w14:paraId="0E8ACD17" w14:textId="77777777" w:rsidR="009D1216" w:rsidRPr="00242C71" w:rsidRDefault="009D1216" w:rsidP="000F2E4B">
            <w:pPr>
              <w:pStyle w:val="NoSpacing"/>
              <w:tabs>
                <w:tab w:val="left" w:pos="567"/>
              </w:tabs>
              <w:jc w:val="center"/>
              <w:rPr>
                <w:rFonts w:ascii="Times New Roman" w:hAnsi="Times New Roman" w:cs="Times New Roman"/>
                <w:sz w:val="20"/>
                <w:szCs w:val="20"/>
                <w:lang w:val="ro-RO"/>
              </w:rPr>
            </w:pPr>
            <w:r w:rsidRPr="00242C71">
              <w:rPr>
                <w:rFonts w:ascii="Times New Roman" w:hAnsi="Times New Roman" w:cs="Times New Roman"/>
                <w:sz w:val="20"/>
                <w:szCs w:val="20"/>
                <w:lang w:val="ro-RO"/>
              </w:rPr>
              <w:t>9.241</w:t>
            </w:r>
          </w:p>
        </w:tc>
      </w:tr>
    </w:tbl>
    <w:p w14:paraId="303A7C41" w14:textId="77777777" w:rsidR="009D1216" w:rsidRPr="00242C71" w:rsidRDefault="009D1216" w:rsidP="009D1216">
      <w:pPr>
        <w:pStyle w:val="NoSpacing"/>
        <w:tabs>
          <w:tab w:val="left" w:pos="567"/>
        </w:tabs>
        <w:spacing w:line="276" w:lineRule="auto"/>
        <w:ind w:firstLine="567"/>
        <w:jc w:val="both"/>
        <w:rPr>
          <w:rFonts w:ascii="Times New Roman" w:hAnsi="Times New Roman" w:cs="Times New Roman"/>
          <w:sz w:val="23"/>
          <w:szCs w:val="23"/>
          <w:lang w:val="ro-RO"/>
        </w:rPr>
      </w:pPr>
      <w:r w:rsidRPr="00242C71">
        <w:rPr>
          <w:rFonts w:ascii="Times New Roman" w:hAnsi="Times New Roman" w:cs="Times New Roman"/>
          <w:sz w:val="23"/>
          <w:szCs w:val="23"/>
          <w:lang w:val="ro-RO"/>
        </w:rPr>
        <w:t xml:space="preserve">Alegătorii cu domiciliul sau reședința în străinătate, care au dorit să își exercite dreptul de vot prin corespondență la alegerile pentru Senat și Camera Deputaților din anul 2016, au avut posibilitatea </w:t>
      </w:r>
      <w:r w:rsidRPr="00242C71">
        <w:rPr>
          <w:rFonts w:ascii="Times New Roman" w:hAnsi="Times New Roman" w:cs="Times New Roman"/>
          <w:b/>
          <w:sz w:val="23"/>
          <w:szCs w:val="23"/>
          <w:lang w:val="ro-RO"/>
        </w:rPr>
        <w:t>să se înscrie în Registrul electoral cu opțiunea pentru votul prin corespondență</w:t>
      </w:r>
      <w:r w:rsidRPr="00242C71">
        <w:rPr>
          <w:rFonts w:ascii="Times New Roman" w:hAnsi="Times New Roman" w:cs="Times New Roman"/>
          <w:sz w:val="23"/>
          <w:szCs w:val="23"/>
          <w:lang w:val="ro-RO"/>
        </w:rPr>
        <w:t>, în baza unei cereri scrise, datate și semnate, depuse personal sau transmise prin poștă către misiunea diplomatică sau oficiul consular din statul de domiciliu sau reședință, la care se anexa o copie a pașaportului cu menționarea statului de domiciliu, în cazul cetățenilor români cu domiciliul în străinătate, respectiv o copie a actului de identitate și o copie a documentului care dovedea dreptul de ședere, eliberat de autoritățile străine, în cazul cetățenilor români cu reședința în străinătate, conform art. 4 alin. (1) din Legea  nr. 288/2015, cu modificările și completările ulterioare.</w:t>
      </w:r>
    </w:p>
    <w:p w14:paraId="4EBD9A76" w14:textId="77777777" w:rsidR="009D1216" w:rsidRPr="00242C71" w:rsidRDefault="009D1216" w:rsidP="009D1216">
      <w:pPr>
        <w:pStyle w:val="NoSpacing"/>
        <w:tabs>
          <w:tab w:val="left" w:pos="567"/>
        </w:tabs>
        <w:spacing w:line="276" w:lineRule="auto"/>
        <w:ind w:firstLine="567"/>
        <w:jc w:val="both"/>
        <w:rPr>
          <w:rFonts w:ascii="Times New Roman" w:hAnsi="Times New Roman" w:cs="Times New Roman"/>
          <w:sz w:val="23"/>
          <w:szCs w:val="23"/>
          <w:lang w:val="ro-RO"/>
        </w:rPr>
      </w:pPr>
    </w:p>
    <w:p w14:paraId="5ADB7A55"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30F0E413"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246A7489"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23057820"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23DE1AA0" w14:textId="77777777"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p>
    <w:p w14:paraId="1AB02C0B" w14:textId="7E2A19ED" w:rsidR="009D1216" w:rsidRPr="00242C71" w:rsidRDefault="009D1216" w:rsidP="009D1216">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perioada </w:t>
      </w:r>
      <w:r w:rsidR="005C7A0C" w:rsidRPr="00242C71">
        <w:rPr>
          <w:rFonts w:ascii="Times New Roman" w:hAnsi="Times New Roman"/>
          <w:sz w:val="23"/>
          <w:szCs w:val="23"/>
        </w:rPr>
        <w:t>0</w:t>
      </w:r>
      <w:r w:rsidRPr="00242C71">
        <w:rPr>
          <w:rFonts w:ascii="Times New Roman" w:hAnsi="Times New Roman"/>
          <w:sz w:val="23"/>
          <w:szCs w:val="23"/>
        </w:rPr>
        <w:t xml:space="preserve">1.04.2016–14.09.2016 au fost înregistrate în Registrul electoral, de către personalul misiunilor diplomatice și oficiilor consulare, 9.241 </w:t>
      </w:r>
      <w:r w:rsidR="00121024" w:rsidRPr="00242C71">
        <w:rPr>
          <w:rFonts w:ascii="Times New Roman" w:hAnsi="Times New Roman"/>
          <w:sz w:val="23"/>
          <w:szCs w:val="23"/>
        </w:rPr>
        <w:t xml:space="preserve">de </w:t>
      </w:r>
      <w:r w:rsidRPr="00242C71">
        <w:rPr>
          <w:rFonts w:ascii="Times New Roman" w:hAnsi="Times New Roman"/>
          <w:sz w:val="23"/>
          <w:szCs w:val="23"/>
        </w:rPr>
        <w:t xml:space="preserve">cereri de vot prin corespondență, dintre care au fost aprobate </w:t>
      </w:r>
      <w:r w:rsidRPr="00242C71">
        <w:rPr>
          <w:rFonts w:ascii="Times New Roman" w:hAnsi="Times New Roman"/>
          <w:b/>
          <w:sz w:val="23"/>
          <w:szCs w:val="23"/>
        </w:rPr>
        <w:t>8.889 de cereri</w:t>
      </w:r>
      <w:r w:rsidRPr="00242C71">
        <w:rPr>
          <w:rFonts w:ascii="Times New Roman" w:hAnsi="Times New Roman"/>
          <w:sz w:val="23"/>
          <w:szCs w:val="23"/>
        </w:rPr>
        <w:t xml:space="preserve">. Cele mai multe cereri de înscriere în Registrul electoral cu opțiunea votului prin corespondență au fost înregistrate în Spania, Italia, Republica Moldova, Germania, Regatul Unit al Marii Britanii și al Irlandei de Nord și Franța.  </w:t>
      </w:r>
    </w:p>
    <w:p w14:paraId="73965325" w14:textId="77777777" w:rsidR="009D1216" w:rsidRPr="00242C71" w:rsidRDefault="009D1216" w:rsidP="009D1216">
      <w:pPr>
        <w:pStyle w:val="NoSpacing"/>
        <w:tabs>
          <w:tab w:val="left" w:pos="567"/>
        </w:tabs>
        <w:spacing w:line="276" w:lineRule="auto"/>
        <w:ind w:firstLine="567"/>
        <w:jc w:val="both"/>
        <w:rPr>
          <w:rFonts w:ascii="Times New Roman" w:hAnsi="Times New Roman" w:cs="Times New Roman"/>
          <w:sz w:val="23"/>
          <w:szCs w:val="23"/>
          <w:lang w:val="ro-RO"/>
        </w:rPr>
      </w:pPr>
      <w:r w:rsidRPr="00242C71">
        <w:rPr>
          <w:rFonts w:ascii="Times New Roman" w:hAnsi="Times New Roman" w:cs="Times New Roman"/>
          <w:sz w:val="23"/>
          <w:szCs w:val="23"/>
          <w:lang w:val="ro-RO"/>
        </w:rPr>
        <w:t xml:space="preserve">În urma centralizării datelor din cererile de înscriere în Registrul electoral, s-a constatat faptul că </w:t>
      </w:r>
      <w:r w:rsidRPr="00242C71">
        <w:rPr>
          <w:rFonts w:ascii="Times New Roman" w:hAnsi="Times New Roman" w:cs="Times New Roman"/>
          <w:b/>
          <w:sz w:val="23"/>
          <w:szCs w:val="23"/>
          <w:lang w:val="ro-RO"/>
        </w:rPr>
        <w:t>interesul cetățenilor a fost mai ridicat pentru votul prin corespondență decât pentru votul la secție</w:t>
      </w:r>
      <w:r w:rsidRPr="00242C71">
        <w:rPr>
          <w:rFonts w:ascii="Times New Roman" w:hAnsi="Times New Roman" w:cs="Times New Roman"/>
          <w:sz w:val="23"/>
          <w:szCs w:val="23"/>
          <w:lang w:val="ro-RO"/>
        </w:rPr>
        <w:t>.</w:t>
      </w:r>
    </w:p>
    <w:p w14:paraId="6900B8A3" w14:textId="77777777" w:rsidR="009D1216" w:rsidRPr="00242C71" w:rsidRDefault="009D1216" w:rsidP="009D1216">
      <w:pPr>
        <w:pStyle w:val="NoSpacing"/>
        <w:tabs>
          <w:tab w:val="left" w:pos="567"/>
        </w:tabs>
        <w:jc w:val="center"/>
        <w:rPr>
          <w:rFonts w:ascii="Times New Roman" w:hAnsi="Times New Roman" w:cs="Times New Roman"/>
          <w:b/>
          <w:sz w:val="23"/>
          <w:szCs w:val="23"/>
          <w:lang w:val="ro-RO"/>
        </w:rPr>
      </w:pPr>
    </w:p>
    <w:p w14:paraId="4363988C" w14:textId="6E36AA83" w:rsidR="009D1216" w:rsidRPr="00242C71" w:rsidRDefault="009D1216" w:rsidP="00301064">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b/>
          <w:sz w:val="20"/>
          <w:szCs w:val="20"/>
          <w:lang w:val="ro-RO"/>
        </w:rPr>
        <w:t xml:space="preserve">Situație comparativă a cererilor de înscriere în Registrul electoral </w:t>
      </w:r>
    </w:p>
    <w:tbl>
      <w:tblPr>
        <w:tblStyle w:val="TableGridLight10"/>
        <w:tblW w:w="0" w:type="auto"/>
        <w:jc w:val="center"/>
        <w:tblLook w:val="04A0" w:firstRow="1" w:lastRow="0" w:firstColumn="1" w:lastColumn="0" w:noHBand="0" w:noVBand="1"/>
      </w:tblPr>
      <w:tblGrid>
        <w:gridCol w:w="789"/>
        <w:gridCol w:w="2750"/>
        <w:gridCol w:w="2126"/>
        <w:gridCol w:w="3544"/>
      </w:tblGrid>
      <w:tr w:rsidR="009D1216" w:rsidRPr="00242C71" w14:paraId="5D9A89F1" w14:textId="77777777" w:rsidTr="009554D5">
        <w:trPr>
          <w:jc w:val="center"/>
        </w:trPr>
        <w:tc>
          <w:tcPr>
            <w:tcW w:w="789" w:type="dxa"/>
            <w:hideMark/>
          </w:tcPr>
          <w:p w14:paraId="5EE01AEF" w14:textId="77777777" w:rsidR="009D1216" w:rsidRPr="00242C71" w:rsidRDefault="009D1216" w:rsidP="000F2E4B">
            <w:pPr>
              <w:pStyle w:val="NoSpacing"/>
              <w:tabs>
                <w:tab w:val="left" w:pos="567"/>
              </w:tabs>
              <w:jc w:val="both"/>
              <w:rPr>
                <w:rFonts w:ascii="Times New Roman" w:hAnsi="Times New Roman" w:cs="Times New Roman"/>
                <w:b/>
                <w:sz w:val="20"/>
                <w:szCs w:val="20"/>
                <w:lang w:val="ro-RO"/>
              </w:rPr>
            </w:pPr>
            <w:r w:rsidRPr="00242C71">
              <w:rPr>
                <w:rFonts w:ascii="Times New Roman" w:hAnsi="Times New Roman" w:cs="Times New Roman"/>
                <w:sz w:val="20"/>
                <w:szCs w:val="20"/>
                <w:lang w:val="ro-RO"/>
              </w:rPr>
              <w:t>Nr. crt.</w:t>
            </w:r>
          </w:p>
        </w:tc>
        <w:tc>
          <w:tcPr>
            <w:tcW w:w="2750" w:type="dxa"/>
            <w:hideMark/>
          </w:tcPr>
          <w:p w14:paraId="56762820" w14:textId="77777777" w:rsidR="009D1216" w:rsidRPr="00242C71" w:rsidRDefault="009D1216" w:rsidP="000F2E4B">
            <w:pPr>
              <w:pStyle w:val="NoSpacing"/>
              <w:tabs>
                <w:tab w:val="left" w:pos="567"/>
              </w:tabs>
              <w:ind w:firstLine="567"/>
              <w:jc w:val="both"/>
              <w:rPr>
                <w:rFonts w:ascii="Times New Roman" w:hAnsi="Times New Roman" w:cs="Times New Roman"/>
                <w:b/>
                <w:sz w:val="20"/>
                <w:szCs w:val="20"/>
                <w:lang w:val="ro-RO"/>
              </w:rPr>
            </w:pPr>
            <w:r w:rsidRPr="00242C71">
              <w:rPr>
                <w:rFonts w:ascii="Times New Roman" w:hAnsi="Times New Roman" w:cs="Times New Roman"/>
                <w:sz w:val="20"/>
                <w:szCs w:val="20"/>
                <w:lang w:val="ro-RO"/>
              </w:rPr>
              <w:t>Țara</w:t>
            </w:r>
          </w:p>
        </w:tc>
        <w:tc>
          <w:tcPr>
            <w:tcW w:w="2126" w:type="dxa"/>
            <w:shd w:val="clear" w:color="auto" w:fill="E2EFD9" w:themeFill="accent6" w:themeFillTint="33"/>
            <w:hideMark/>
          </w:tcPr>
          <w:p w14:paraId="0DEE43A5" w14:textId="77777777" w:rsidR="009D1216" w:rsidRPr="00242C71" w:rsidRDefault="009D1216" w:rsidP="000F2E4B">
            <w:pPr>
              <w:pStyle w:val="NoSpacing"/>
              <w:tabs>
                <w:tab w:val="left" w:pos="567"/>
              </w:tabs>
              <w:jc w:val="center"/>
              <w:rPr>
                <w:rFonts w:ascii="Times New Roman" w:hAnsi="Times New Roman" w:cs="Times New Roman"/>
                <w:b/>
                <w:sz w:val="20"/>
                <w:szCs w:val="20"/>
                <w:lang w:val="ro-RO"/>
              </w:rPr>
            </w:pPr>
            <w:r w:rsidRPr="00242C71">
              <w:rPr>
                <w:rFonts w:ascii="Times New Roman" w:hAnsi="Times New Roman" w:cs="Times New Roman"/>
                <w:sz w:val="20"/>
                <w:szCs w:val="20"/>
                <w:lang w:val="ro-RO"/>
              </w:rPr>
              <w:t>Nr. cereri Vot la secție</w:t>
            </w:r>
          </w:p>
        </w:tc>
        <w:tc>
          <w:tcPr>
            <w:tcW w:w="3544" w:type="dxa"/>
            <w:shd w:val="clear" w:color="auto" w:fill="DEEAF6" w:themeFill="accent1" w:themeFillTint="33"/>
            <w:hideMark/>
          </w:tcPr>
          <w:p w14:paraId="08A5D9A0" w14:textId="77777777" w:rsidR="009D1216" w:rsidRPr="00242C71" w:rsidRDefault="009D1216" w:rsidP="000F2E4B">
            <w:pPr>
              <w:pStyle w:val="NoSpacing"/>
              <w:tabs>
                <w:tab w:val="left" w:pos="567"/>
              </w:tabs>
              <w:ind w:firstLine="567"/>
              <w:jc w:val="both"/>
              <w:rPr>
                <w:rFonts w:ascii="Times New Roman" w:hAnsi="Times New Roman" w:cs="Times New Roman"/>
                <w:b/>
                <w:sz w:val="20"/>
                <w:szCs w:val="20"/>
                <w:lang w:val="ro-RO"/>
              </w:rPr>
            </w:pPr>
            <w:r w:rsidRPr="00242C71">
              <w:rPr>
                <w:rFonts w:ascii="Times New Roman" w:hAnsi="Times New Roman" w:cs="Times New Roman"/>
                <w:sz w:val="20"/>
                <w:szCs w:val="20"/>
                <w:lang w:val="ro-RO"/>
              </w:rPr>
              <w:t>Nr. cereri Vot prin corespondență</w:t>
            </w:r>
          </w:p>
        </w:tc>
      </w:tr>
      <w:tr w:rsidR="009D1216" w:rsidRPr="00242C71" w14:paraId="13219269" w14:textId="77777777" w:rsidTr="009554D5">
        <w:trPr>
          <w:jc w:val="center"/>
        </w:trPr>
        <w:tc>
          <w:tcPr>
            <w:tcW w:w="789" w:type="dxa"/>
          </w:tcPr>
          <w:p w14:paraId="0CAAD2F2"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106B5313"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Republica Moldova</w:t>
            </w:r>
          </w:p>
        </w:tc>
        <w:tc>
          <w:tcPr>
            <w:tcW w:w="2126" w:type="dxa"/>
            <w:shd w:val="clear" w:color="auto" w:fill="E2EFD9" w:themeFill="accent6" w:themeFillTint="33"/>
            <w:hideMark/>
          </w:tcPr>
          <w:p w14:paraId="005ECC7C"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1897</w:t>
            </w:r>
          </w:p>
        </w:tc>
        <w:tc>
          <w:tcPr>
            <w:tcW w:w="3544" w:type="dxa"/>
            <w:shd w:val="clear" w:color="auto" w:fill="DEEAF6" w:themeFill="accent1" w:themeFillTint="33"/>
            <w:hideMark/>
          </w:tcPr>
          <w:p w14:paraId="4FD75696"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880</w:t>
            </w:r>
          </w:p>
        </w:tc>
      </w:tr>
      <w:tr w:rsidR="009D1216" w:rsidRPr="00242C71" w14:paraId="06B78353" w14:textId="77777777" w:rsidTr="009554D5">
        <w:trPr>
          <w:jc w:val="center"/>
        </w:trPr>
        <w:tc>
          <w:tcPr>
            <w:tcW w:w="789" w:type="dxa"/>
          </w:tcPr>
          <w:p w14:paraId="09FA86D0"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6B1283AB"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Italia </w:t>
            </w:r>
          </w:p>
        </w:tc>
        <w:tc>
          <w:tcPr>
            <w:tcW w:w="2126" w:type="dxa"/>
            <w:shd w:val="clear" w:color="auto" w:fill="E2EFD9" w:themeFill="accent6" w:themeFillTint="33"/>
            <w:hideMark/>
          </w:tcPr>
          <w:p w14:paraId="40523A78"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440</w:t>
            </w:r>
          </w:p>
        </w:tc>
        <w:tc>
          <w:tcPr>
            <w:tcW w:w="3544" w:type="dxa"/>
            <w:shd w:val="clear" w:color="auto" w:fill="DEEAF6" w:themeFill="accent1" w:themeFillTint="33"/>
            <w:hideMark/>
          </w:tcPr>
          <w:p w14:paraId="2D99F778"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1228</w:t>
            </w:r>
          </w:p>
        </w:tc>
      </w:tr>
      <w:tr w:rsidR="009D1216" w:rsidRPr="00242C71" w14:paraId="3FE87324" w14:textId="77777777" w:rsidTr="009554D5">
        <w:trPr>
          <w:jc w:val="center"/>
        </w:trPr>
        <w:tc>
          <w:tcPr>
            <w:tcW w:w="789" w:type="dxa"/>
          </w:tcPr>
          <w:p w14:paraId="4935BAA1"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2D458429"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Spania</w:t>
            </w:r>
          </w:p>
        </w:tc>
        <w:tc>
          <w:tcPr>
            <w:tcW w:w="2126" w:type="dxa"/>
            <w:shd w:val="clear" w:color="auto" w:fill="E2EFD9" w:themeFill="accent6" w:themeFillTint="33"/>
            <w:hideMark/>
          </w:tcPr>
          <w:p w14:paraId="5EEBF248"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1013</w:t>
            </w:r>
          </w:p>
        </w:tc>
        <w:tc>
          <w:tcPr>
            <w:tcW w:w="3544" w:type="dxa"/>
            <w:shd w:val="clear" w:color="auto" w:fill="DEEAF6" w:themeFill="accent1" w:themeFillTint="33"/>
            <w:hideMark/>
          </w:tcPr>
          <w:p w14:paraId="1CBAA8BF"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2794</w:t>
            </w:r>
          </w:p>
        </w:tc>
      </w:tr>
      <w:tr w:rsidR="009D1216" w:rsidRPr="00242C71" w14:paraId="2AD50D4A" w14:textId="77777777" w:rsidTr="009554D5">
        <w:trPr>
          <w:jc w:val="center"/>
        </w:trPr>
        <w:tc>
          <w:tcPr>
            <w:tcW w:w="789" w:type="dxa"/>
          </w:tcPr>
          <w:p w14:paraId="5395F80E"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3B5A11F8"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Germania</w:t>
            </w:r>
          </w:p>
        </w:tc>
        <w:tc>
          <w:tcPr>
            <w:tcW w:w="2126" w:type="dxa"/>
            <w:shd w:val="clear" w:color="auto" w:fill="E2EFD9" w:themeFill="accent6" w:themeFillTint="33"/>
            <w:hideMark/>
          </w:tcPr>
          <w:p w14:paraId="09702B9E"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30</w:t>
            </w:r>
          </w:p>
        </w:tc>
        <w:tc>
          <w:tcPr>
            <w:tcW w:w="3544" w:type="dxa"/>
            <w:shd w:val="clear" w:color="auto" w:fill="DEEAF6" w:themeFill="accent1" w:themeFillTint="33"/>
            <w:hideMark/>
          </w:tcPr>
          <w:p w14:paraId="2F45FBAE"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618</w:t>
            </w:r>
          </w:p>
        </w:tc>
      </w:tr>
      <w:tr w:rsidR="009D1216" w:rsidRPr="00242C71" w14:paraId="2C64FC79" w14:textId="77777777" w:rsidTr="009554D5">
        <w:trPr>
          <w:jc w:val="center"/>
        </w:trPr>
        <w:tc>
          <w:tcPr>
            <w:tcW w:w="789" w:type="dxa"/>
          </w:tcPr>
          <w:p w14:paraId="4A6BA9DF"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1F60AF9F"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Regatul Unit al Marii Britanii și al Irlandei de Nord </w:t>
            </w:r>
          </w:p>
        </w:tc>
        <w:tc>
          <w:tcPr>
            <w:tcW w:w="2126" w:type="dxa"/>
            <w:shd w:val="clear" w:color="auto" w:fill="E2EFD9" w:themeFill="accent6" w:themeFillTint="33"/>
            <w:hideMark/>
          </w:tcPr>
          <w:p w14:paraId="5B3E37E8"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182</w:t>
            </w:r>
          </w:p>
        </w:tc>
        <w:tc>
          <w:tcPr>
            <w:tcW w:w="3544" w:type="dxa"/>
            <w:shd w:val="clear" w:color="auto" w:fill="DEEAF6" w:themeFill="accent1" w:themeFillTint="33"/>
            <w:hideMark/>
          </w:tcPr>
          <w:p w14:paraId="7CF3B49E"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594</w:t>
            </w:r>
          </w:p>
        </w:tc>
      </w:tr>
      <w:tr w:rsidR="009D1216" w:rsidRPr="00242C71" w14:paraId="06845C34" w14:textId="77777777" w:rsidTr="009554D5">
        <w:trPr>
          <w:jc w:val="center"/>
        </w:trPr>
        <w:tc>
          <w:tcPr>
            <w:tcW w:w="789" w:type="dxa"/>
          </w:tcPr>
          <w:p w14:paraId="3936772A"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79864B7D"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Franța </w:t>
            </w:r>
          </w:p>
        </w:tc>
        <w:tc>
          <w:tcPr>
            <w:tcW w:w="2126" w:type="dxa"/>
            <w:shd w:val="clear" w:color="auto" w:fill="E2EFD9" w:themeFill="accent6" w:themeFillTint="33"/>
            <w:hideMark/>
          </w:tcPr>
          <w:p w14:paraId="300AF452"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90</w:t>
            </w:r>
          </w:p>
        </w:tc>
        <w:tc>
          <w:tcPr>
            <w:tcW w:w="3544" w:type="dxa"/>
            <w:shd w:val="clear" w:color="auto" w:fill="DEEAF6" w:themeFill="accent1" w:themeFillTint="33"/>
            <w:hideMark/>
          </w:tcPr>
          <w:p w14:paraId="2F4BB5A6"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561</w:t>
            </w:r>
          </w:p>
        </w:tc>
      </w:tr>
      <w:tr w:rsidR="009D1216" w:rsidRPr="00242C71" w14:paraId="7BA011C4" w14:textId="77777777" w:rsidTr="009554D5">
        <w:trPr>
          <w:jc w:val="center"/>
        </w:trPr>
        <w:tc>
          <w:tcPr>
            <w:tcW w:w="789" w:type="dxa"/>
          </w:tcPr>
          <w:p w14:paraId="1ED1E187"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74C5B914"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Belgia </w:t>
            </w:r>
          </w:p>
        </w:tc>
        <w:tc>
          <w:tcPr>
            <w:tcW w:w="2126" w:type="dxa"/>
            <w:shd w:val="clear" w:color="auto" w:fill="E2EFD9" w:themeFill="accent6" w:themeFillTint="33"/>
            <w:hideMark/>
          </w:tcPr>
          <w:p w14:paraId="605A2794"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96</w:t>
            </w:r>
          </w:p>
        </w:tc>
        <w:tc>
          <w:tcPr>
            <w:tcW w:w="3544" w:type="dxa"/>
            <w:shd w:val="clear" w:color="auto" w:fill="DEEAF6" w:themeFill="accent1" w:themeFillTint="33"/>
            <w:hideMark/>
          </w:tcPr>
          <w:p w14:paraId="7DAD4795"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382</w:t>
            </w:r>
          </w:p>
        </w:tc>
      </w:tr>
      <w:tr w:rsidR="009D1216" w:rsidRPr="00242C71" w14:paraId="28A21393" w14:textId="77777777" w:rsidTr="009554D5">
        <w:trPr>
          <w:jc w:val="center"/>
        </w:trPr>
        <w:tc>
          <w:tcPr>
            <w:tcW w:w="789" w:type="dxa"/>
          </w:tcPr>
          <w:p w14:paraId="46D6891C"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2F56C938"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Elveția</w:t>
            </w:r>
          </w:p>
        </w:tc>
        <w:tc>
          <w:tcPr>
            <w:tcW w:w="2126" w:type="dxa"/>
            <w:shd w:val="clear" w:color="auto" w:fill="E2EFD9" w:themeFill="accent6" w:themeFillTint="33"/>
            <w:hideMark/>
          </w:tcPr>
          <w:p w14:paraId="2F723F37"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16</w:t>
            </w:r>
          </w:p>
        </w:tc>
        <w:tc>
          <w:tcPr>
            <w:tcW w:w="3544" w:type="dxa"/>
            <w:shd w:val="clear" w:color="auto" w:fill="DEEAF6" w:themeFill="accent1" w:themeFillTint="33"/>
            <w:hideMark/>
          </w:tcPr>
          <w:p w14:paraId="4CEFDA9A"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237</w:t>
            </w:r>
          </w:p>
        </w:tc>
      </w:tr>
      <w:tr w:rsidR="009D1216" w:rsidRPr="00242C71" w14:paraId="71D9381E" w14:textId="77777777" w:rsidTr="009554D5">
        <w:trPr>
          <w:jc w:val="center"/>
        </w:trPr>
        <w:tc>
          <w:tcPr>
            <w:tcW w:w="789" w:type="dxa"/>
          </w:tcPr>
          <w:p w14:paraId="6CD5A8C5"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5BB87A83"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Austria</w:t>
            </w:r>
          </w:p>
        </w:tc>
        <w:tc>
          <w:tcPr>
            <w:tcW w:w="2126" w:type="dxa"/>
            <w:shd w:val="clear" w:color="auto" w:fill="E2EFD9" w:themeFill="accent6" w:themeFillTint="33"/>
            <w:hideMark/>
          </w:tcPr>
          <w:p w14:paraId="4F40D1A0"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9</w:t>
            </w:r>
          </w:p>
        </w:tc>
        <w:tc>
          <w:tcPr>
            <w:tcW w:w="3544" w:type="dxa"/>
            <w:shd w:val="clear" w:color="auto" w:fill="DEEAF6" w:themeFill="accent1" w:themeFillTint="33"/>
            <w:hideMark/>
          </w:tcPr>
          <w:p w14:paraId="04B6BF65"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234</w:t>
            </w:r>
          </w:p>
        </w:tc>
      </w:tr>
      <w:tr w:rsidR="009D1216" w:rsidRPr="00242C71" w14:paraId="1A13CD20" w14:textId="77777777" w:rsidTr="009554D5">
        <w:trPr>
          <w:jc w:val="center"/>
        </w:trPr>
        <w:tc>
          <w:tcPr>
            <w:tcW w:w="789" w:type="dxa"/>
          </w:tcPr>
          <w:p w14:paraId="354ABA1B"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0ED2642B"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Statele Unite</w:t>
            </w:r>
          </w:p>
        </w:tc>
        <w:tc>
          <w:tcPr>
            <w:tcW w:w="2126" w:type="dxa"/>
            <w:shd w:val="clear" w:color="auto" w:fill="E2EFD9" w:themeFill="accent6" w:themeFillTint="33"/>
            <w:hideMark/>
          </w:tcPr>
          <w:p w14:paraId="38598E9A"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56</w:t>
            </w:r>
          </w:p>
        </w:tc>
        <w:tc>
          <w:tcPr>
            <w:tcW w:w="3544" w:type="dxa"/>
            <w:shd w:val="clear" w:color="auto" w:fill="DEEAF6" w:themeFill="accent1" w:themeFillTint="33"/>
            <w:hideMark/>
          </w:tcPr>
          <w:p w14:paraId="5EC080A3"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226</w:t>
            </w:r>
          </w:p>
        </w:tc>
      </w:tr>
      <w:tr w:rsidR="009D1216" w:rsidRPr="00242C71" w14:paraId="49B8B063" w14:textId="77777777" w:rsidTr="009554D5">
        <w:trPr>
          <w:jc w:val="center"/>
        </w:trPr>
        <w:tc>
          <w:tcPr>
            <w:tcW w:w="789" w:type="dxa"/>
          </w:tcPr>
          <w:p w14:paraId="04B10B49"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170AAE03"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Danemarca </w:t>
            </w:r>
          </w:p>
        </w:tc>
        <w:tc>
          <w:tcPr>
            <w:tcW w:w="2126" w:type="dxa"/>
            <w:shd w:val="clear" w:color="auto" w:fill="E2EFD9" w:themeFill="accent6" w:themeFillTint="33"/>
            <w:hideMark/>
          </w:tcPr>
          <w:p w14:paraId="0FC26F4D"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32</w:t>
            </w:r>
          </w:p>
        </w:tc>
        <w:tc>
          <w:tcPr>
            <w:tcW w:w="3544" w:type="dxa"/>
            <w:shd w:val="clear" w:color="auto" w:fill="DEEAF6" w:themeFill="accent1" w:themeFillTint="33"/>
            <w:hideMark/>
          </w:tcPr>
          <w:p w14:paraId="31349804"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169</w:t>
            </w:r>
          </w:p>
        </w:tc>
      </w:tr>
      <w:tr w:rsidR="009D1216" w:rsidRPr="00242C71" w14:paraId="6E416313" w14:textId="77777777" w:rsidTr="009554D5">
        <w:trPr>
          <w:jc w:val="center"/>
        </w:trPr>
        <w:tc>
          <w:tcPr>
            <w:tcW w:w="789" w:type="dxa"/>
          </w:tcPr>
          <w:p w14:paraId="4D53A520"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1CF28A54"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Canada </w:t>
            </w:r>
          </w:p>
        </w:tc>
        <w:tc>
          <w:tcPr>
            <w:tcW w:w="2126" w:type="dxa"/>
            <w:shd w:val="clear" w:color="auto" w:fill="E2EFD9" w:themeFill="accent6" w:themeFillTint="33"/>
            <w:hideMark/>
          </w:tcPr>
          <w:p w14:paraId="1FB179DB"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33</w:t>
            </w:r>
          </w:p>
        </w:tc>
        <w:tc>
          <w:tcPr>
            <w:tcW w:w="3544" w:type="dxa"/>
            <w:shd w:val="clear" w:color="auto" w:fill="DEEAF6" w:themeFill="accent1" w:themeFillTint="33"/>
            <w:hideMark/>
          </w:tcPr>
          <w:p w14:paraId="769C8904"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162</w:t>
            </w:r>
          </w:p>
        </w:tc>
      </w:tr>
      <w:tr w:rsidR="009D1216" w:rsidRPr="00242C71" w14:paraId="2FB920B3" w14:textId="77777777" w:rsidTr="009554D5">
        <w:trPr>
          <w:jc w:val="center"/>
        </w:trPr>
        <w:tc>
          <w:tcPr>
            <w:tcW w:w="789" w:type="dxa"/>
          </w:tcPr>
          <w:p w14:paraId="5D82BD39" w14:textId="77777777" w:rsidR="009D1216" w:rsidRPr="00242C71" w:rsidRDefault="009D1216" w:rsidP="005D0CB0">
            <w:pPr>
              <w:pStyle w:val="NoSpacing"/>
              <w:numPr>
                <w:ilvl w:val="0"/>
                <w:numId w:val="91"/>
              </w:numPr>
              <w:tabs>
                <w:tab w:val="left" w:pos="567"/>
              </w:tabs>
              <w:jc w:val="both"/>
              <w:rPr>
                <w:rFonts w:ascii="Times New Roman" w:hAnsi="Times New Roman" w:cs="Times New Roman"/>
                <w:b/>
                <w:sz w:val="20"/>
                <w:szCs w:val="20"/>
                <w:lang w:val="ro-RO"/>
              </w:rPr>
            </w:pPr>
          </w:p>
        </w:tc>
        <w:tc>
          <w:tcPr>
            <w:tcW w:w="2750" w:type="dxa"/>
            <w:hideMark/>
          </w:tcPr>
          <w:p w14:paraId="7BA20E24" w14:textId="77777777" w:rsidR="009D1216" w:rsidRPr="00242C71" w:rsidRDefault="009D1216" w:rsidP="000F2E4B">
            <w:pPr>
              <w:pStyle w:val="NoSpacing"/>
              <w:tabs>
                <w:tab w:val="left" w:pos="567"/>
              </w:tabs>
              <w:rPr>
                <w:rFonts w:ascii="Times New Roman" w:hAnsi="Times New Roman" w:cs="Times New Roman"/>
                <w:sz w:val="20"/>
                <w:szCs w:val="20"/>
                <w:lang w:val="ro-RO"/>
              </w:rPr>
            </w:pPr>
            <w:r w:rsidRPr="00242C71">
              <w:rPr>
                <w:rFonts w:ascii="Times New Roman" w:hAnsi="Times New Roman" w:cs="Times New Roman"/>
                <w:sz w:val="20"/>
                <w:szCs w:val="20"/>
                <w:lang w:val="ro-RO"/>
              </w:rPr>
              <w:t xml:space="preserve">Australia </w:t>
            </w:r>
          </w:p>
        </w:tc>
        <w:tc>
          <w:tcPr>
            <w:tcW w:w="2126" w:type="dxa"/>
            <w:shd w:val="clear" w:color="auto" w:fill="E2EFD9" w:themeFill="accent6" w:themeFillTint="33"/>
            <w:hideMark/>
          </w:tcPr>
          <w:p w14:paraId="13058480"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40</w:t>
            </w:r>
          </w:p>
        </w:tc>
        <w:tc>
          <w:tcPr>
            <w:tcW w:w="3544" w:type="dxa"/>
            <w:shd w:val="clear" w:color="auto" w:fill="DEEAF6" w:themeFill="accent1" w:themeFillTint="33"/>
            <w:hideMark/>
          </w:tcPr>
          <w:p w14:paraId="55B8DB12" w14:textId="77777777" w:rsidR="009D1216" w:rsidRPr="00242C71" w:rsidRDefault="009D1216" w:rsidP="000F2E4B">
            <w:pPr>
              <w:pStyle w:val="NoSpacing"/>
              <w:tabs>
                <w:tab w:val="left" w:pos="567"/>
              </w:tabs>
              <w:ind w:firstLine="567"/>
              <w:jc w:val="both"/>
              <w:rPr>
                <w:rFonts w:ascii="Times New Roman" w:hAnsi="Times New Roman" w:cs="Times New Roman"/>
                <w:sz w:val="20"/>
                <w:szCs w:val="20"/>
                <w:lang w:val="ro-RO"/>
              </w:rPr>
            </w:pPr>
            <w:r w:rsidRPr="00242C71">
              <w:rPr>
                <w:rFonts w:ascii="Times New Roman" w:hAnsi="Times New Roman" w:cs="Times New Roman"/>
                <w:sz w:val="20"/>
                <w:szCs w:val="20"/>
                <w:lang w:val="ro-RO"/>
              </w:rPr>
              <w:t>131</w:t>
            </w:r>
          </w:p>
        </w:tc>
      </w:tr>
    </w:tbl>
    <w:p w14:paraId="2066C8D9" w14:textId="4963EA10" w:rsidR="00FD7E58" w:rsidRPr="00242C71" w:rsidRDefault="003E5A0E" w:rsidP="00FD7E58">
      <w:pPr>
        <w:spacing w:after="0" w:line="276" w:lineRule="auto"/>
        <w:jc w:val="both"/>
        <w:rPr>
          <w:rFonts w:ascii="Arial Narrow" w:hAnsi="Arial Narrow"/>
          <w:b/>
          <w:sz w:val="23"/>
          <w:szCs w:val="23"/>
        </w:rPr>
      </w:pPr>
      <w:r w:rsidRPr="00242C71">
        <w:rPr>
          <w:rFonts w:ascii="Arial Narrow" w:hAnsi="Arial Narrow"/>
          <w:b/>
          <w:sz w:val="23"/>
          <w:szCs w:val="23"/>
        </w:rPr>
        <w:lastRenderedPageBreak/>
        <w:t xml:space="preserve">Dezvoltarea </w:t>
      </w:r>
      <w:r w:rsidR="00FD7E58" w:rsidRPr="00242C71">
        <w:rPr>
          <w:rFonts w:ascii="Arial Narrow" w:hAnsi="Arial Narrow"/>
          <w:b/>
          <w:sz w:val="23"/>
          <w:szCs w:val="23"/>
        </w:rPr>
        <w:t>Registrului electoral</w:t>
      </w:r>
    </w:p>
    <w:p w14:paraId="782385C8" w14:textId="38C548BA" w:rsidR="00FD7E58" w:rsidRPr="00242C71" w:rsidRDefault="00A8768C" w:rsidP="003E5A0E">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paralel cu derularea operațiunilor obișnuite din Registrul electoral, </w:t>
      </w:r>
      <w:r w:rsidRPr="00242C71">
        <w:rPr>
          <w:rFonts w:ascii="Times New Roman" w:hAnsi="Times New Roman"/>
          <w:b/>
          <w:sz w:val="23"/>
          <w:szCs w:val="23"/>
        </w:rPr>
        <w:t>AEP a realizat</w:t>
      </w:r>
      <w:r w:rsidRPr="00242C71">
        <w:rPr>
          <w:rFonts w:ascii="Times New Roman" w:hAnsi="Times New Roman"/>
          <w:sz w:val="23"/>
          <w:szCs w:val="23"/>
        </w:rPr>
        <w:t xml:space="preserve"> împreună cu dezvoltatorul Registrului o serie de </w:t>
      </w:r>
      <w:r w:rsidRPr="00242C71">
        <w:rPr>
          <w:rFonts w:ascii="Times New Roman" w:hAnsi="Times New Roman"/>
          <w:b/>
          <w:sz w:val="23"/>
          <w:szCs w:val="23"/>
        </w:rPr>
        <w:t>actualizări și dezvoltări de noi module în interiorul acestuia</w:t>
      </w:r>
      <w:r w:rsidRPr="00242C71">
        <w:rPr>
          <w:rFonts w:ascii="Times New Roman" w:hAnsi="Times New Roman"/>
          <w:sz w:val="23"/>
          <w:szCs w:val="23"/>
        </w:rPr>
        <w:t>, care au fost puse la dispoziția utilizatorilor instituționali din cadru</w:t>
      </w:r>
      <w:r w:rsidR="00FD7E58" w:rsidRPr="00242C71">
        <w:rPr>
          <w:rFonts w:ascii="Times New Roman" w:hAnsi="Times New Roman"/>
          <w:sz w:val="23"/>
          <w:szCs w:val="23"/>
        </w:rPr>
        <w:t xml:space="preserve">l primăriilor, al </w:t>
      </w:r>
      <w:r w:rsidR="006946A9" w:rsidRPr="00242C71">
        <w:rPr>
          <w:rFonts w:ascii="Times New Roman" w:hAnsi="Times New Roman"/>
          <w:sz w:val="23"/>
          <w:szCs w:val="23"/>
        </w:rPr>
        <w:t>Autorității</w:t>
      </w:r>
      <w:r w:rsidR="00FD7E58" w:rsidRPr="00242C71">
        <w:rPr>
          <w:rFonts w:ascii="Times New Roman" w:hAnsi="Times New Roman"/>
          <w:sz w:val="23"/>
          <w:szCs w:val="23"/>
        </w:rPr>
        <w:t xml:space="preserve"> și al Ministerului Afacerilor Externe</w:t>
      </w:r>
      <w:r w:rsidRPr="00242C71">
        <w:rPr>
          <w:rFonts w:ascii="Times New Roman" w:hAnsi="Times New Roman"/>
          <w:sz w:val="23"/>
          <w:szCs w:val="23"/>
        </w:rPr>
        <w:t xml:space="preserve">. </w:t>
      </w:r>
      <w:r w:rsidR="00DA5575" w:rsidRPr="00242C71">
        <w:rPr>
          <w:rFonts w:ascii="Times New Roman" w:hAnsi="Times New Roman"/>
          <w:sz w:val="23"/>
          <w:szCs w:val="23"/>
        </w:rPr>
        <w:t>Totodată, a fost dezvoltată interfaţa Registrului electoral destinată alegătorilor.</w:t>
      </w:r>
    </w:p>
    <w:p w14:paraId="1C00765F" w14:textId="0383E503" w:rsidR="00FD7E58" w:rsidRPr="00242C71" w:rsidRDefault="00A8768C" w:rsidP="003E5A0E">
      <w:pPr>
        <w:spacing w:after="0" w:line="276" w:lineRule="auto"/>
        <w:ind w:firstLine="567"/>
        <w:jc w:val="both"/>
        <w:rPr>
          <w:rFonts w:ascii="Times New Roman" w:hAnsi="Times New Roman"/>
          <w:sz w:val="23"/>
          <w:szCs w:val="23"/>
        </w:rPr>
      </w:pPr>
      <w:r w:rsidRPr="00242C71">
        <w:rPr>
          <w:rFonts w:ascii="Times New Roman" w:hAnsi="Times New Roman"/>
          <w:sz w:val="23"/>
          <w:szCs w:val="23"/>
        </w:rPr>
        <w:t>Astfel</w:t>
      </w:r>
      <w:r w:rsidR="00FD7E58" w:rsidRPr="00242C71">
        <w:rPr>
          <w:rFonts w:ascii="Times New Roman" w:hAnsi="Times New Roman"/>
          <w:sz w:val="23"/>
          <w:szCs w:val="23"/>
        </w:rPr>
        <w:t xml:space="preserve">, începând cu data de 01.04.2016, </w:t>
      </w:r>
      <w:r w:rsidR="005E02B3" w:rsidRPr="00242C71">
        <w:rPr>
          <w:rFonts w:ascii="Times New Roman" w:hAnsi="Times New Roman"/>
          <w:sz w:val="23"/>
          <w:szCs w:val="23"/>
        </w:rPr>
        <w:t>AEP</w:t>
      </w:r>
      <w:r w:rsidR="00FD7E58" w:rsidRPr="00242C71">
        <w:rPr>
          <w:rFonts w:ascii="Times New Roman" w:hAnsi="Times New Roman"/>
          <w:sz w:val="23"/>
          <w:szCs w:val="23"/>
        </w:rPr>
        <w:t xml:space="preserve"> a pus la dispoziția utilizatorilor din cadrul Ministerului Afacerilor Externe </w:t>
      </w:r>
      <w:r w:rsidR="00FD7E58" w:rsidRPr="00242C71">
        <w:rPr>
          <w:rFonts w:ascii="Times New Roman" w:hAnsi="Times New Roman"/>
          <w:b/>
          <w:sz w:val="23"/>
          <w:szCs w:val="23"/>
        </w:rPr>
        <w:t>modulele de înregistrare a cererilor de vot din diaspora pentru alegerile parlamentare</w:t>
      </w:r>
      <w:r w:rsidR="00FD7E58" w:rsidRPr="00242C71">
        <w:rPr>
          <w:rFonts w:ascii="Times New Roman" w:hAnsi="Times New Roman"/>
          <w:sz w:val="23"/>
          <w:szCs w:val="23"/>
        </w:rPr>
        <w:t>, atât pentru votul prin corespondență, cât și pentru înființarea secțiilor de vot la cerere.</w:t>
      </w:r>
    </w:p>
    <w:p w14:paraId="2DF002B2" w14:textId="77777777" w:rsidR="00B25325" w:rsidRPr="00242C71" w:rsidRDefault="003E5A0E" w:rsidP="00B25325">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perioada alegerilor parlamentare, utilizatorii din primării au avut la dispoziție </w:t>
      </w:r>
      <w:r w:rsidRPr="00242C71">
        <w:rPr>
          <w:rFonts w:ascii="Times New Roman" w:hAnsi="Times New Roman"/>
          <w:i/>
          <w:sz w:val="23"/>
          <w:szCs w:val="23"/>
        </w:rPr>
        <w:t>un modul de înregistrare a cererilor de vot la reşedinţă</w:t>
      </w:r>
      <w:r w:rsidRPr="00242C71">
        <w:rPr>
          <w:rFonts w:ascii="Times New Roman" w:hAnsi="Times New Roman"/>
          <w:sz w:val="23"/>
          <w:szCs w:val="23"/>
        </w:rPr>
        <w:t>, în conformitate cu prevederile art. 42 alin. (1) din Legea nr. 208/2015, cu modificările și completările ulterioare.</w:t>
      </w:r>
      <w:r w:rsidR="00B25325" w:rsidRPr="00242C71">
        <w:rPr>
          <w:rFonts w:ascii="Times New Roman" w:hAnsi="Times New Roman"/>
          <w:sz w:val="23"/>
          <w:szCs w:val="23"/>
        </w:rPr>
        <w:t xml:space="preserve"> </w:t>
      </w:r>
    </w:p>
    <w:p w14:paraId="17CBA8E1" w14:textId="6BA42214" w:rsidR="00A8768C" w:rsidRPr="00242C71" w:rsidRDefault="003E5A0E" w:rsidP="00B25325">
      <w:pPr>
        <w:spacing w:after="0" w:line="276" w:lineRule="auto"/>
        <w:ind w:firstLine="567"/>
        <w:jc w:val="both"/>
        <w:rPr>
          <w:rFonts w:ascii="Times New Roman" w:hAnsi="Times New Roman"/>
          <w:sz w:val="23"/>
          <w:szCs w:val="23"/>
        </w:rPr>
      </w:pPr>
      <w:r w:rsidRPr="00242C71">
        <w:rPr>
          <w:rFonts w:ascii="Times New Roman" w:hAnsi="Times New Roman"/>
          <w:sz w:val="23"/>
          <w:szCs w:val="23"/>
        </w:rPr>
        <w:t>De asemenea, u</w:t>
      </w:r>
      <w:r w:rsidR="00FD7E58" w:rsidRPr="00242C71">
        <w:rPr>
          <w:rFonts w:ascii="Times New Roman" w:hAnsi="Times New Roman"/>
          <w:sz w:val="23"/>
          <w:szCs w:val="23"/>
        </w:rPr>
        <w:t xml:space="preserve">tilizatorii </w:t>
      </w:r>
      <w:r w:rsidR="00A8768C" w:rsidRPr="00242C71">
        <w:rPr>
          <w:rFonts w:ascii="Times New Roman" w:hAnsi="Times New Roman"/>
          <w:sz w:val="23"/>
          <w:szCs w:val="23"/>
        </w:rPr>
        <w:t xml:space="preserve">din cadrul primăriilor au în prezent la dispoziție un </w:t>
      </w:r>
      <w:r w:rsidR="00A8768C" w:rsidRPr="00242C71">
        <w:rPr>
          <w:rFonts w:ascii="Times New Roman" w:hAnsi="Times New Roman"/>
          <w:i/>
          <w:sz w:val="23"/>
          <w:szCs w:val="23"/>
        </w:rPr>
        <w:t>Modul de desenare a planului secției de votare și de adăugare în schiță a dotărilor secției respective</w:t>
      </w:r>
      <w:r w:rsidR="00A8768C" w:rsidRPr="00242C71">
        <w:rPr>
          <w:rFonts w:ascii="Times New Roman" w:hAnsi="Times New Roman"/>
          <w:sz w:val="23"/>
          <w:szCs w:val="23"/>
        </w:rPr>
        <w:t xml:space="preserve">. </w:t>
      </w:r>
    </w:p>
    <w:p w14:paraId="43EDB3F2" w14:textId="3026B4DA" w:rsidR="00E476D0" w:rsidRPr="00242C71" w:rsidRDefault="00A8768C" w:rsidP="00CB1802">
      <w:pPr>
        <w:ind w:firstLine="426"/>
        <w:rPr>
          <w:rFonts w:ascii="Times New Roman" w:hAnsi="Times New Roman"/>
        </w:rPr>
      </w:pPr>
      <w:r w:rsidRPr="00AA3EFC">
        <w:rPr>
          <w:rFonts w:ascii="Times New Roman" w:hAnsi="Times New Roman"/>
          <w:noProof/>
          <w:lang w:val="en-US"/>
        </w:rPr>
        <w:drawing>
          <wp:inline distT="0" distB="0" distL="0" distR="0" wp14:anchorId="59103FBA" wp14:editId="5724A97D">
            <wp:extent cx="5698490" cy="3992451"/>
            <wp:effectExtent l="0" t="0" r="0" b="825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ari sectie.png"/>
                    <pic:cNvPicPr/>
                  </pic:nvPicPr>
                  <pic:blipFill>
                    <a:blip r:embed="rId21">
                      <a:extLst>
                        <a:ext uri="{28A0092B-C50C-407E-A947-70E740481C1C}">
                          <a14:useLocalDpi xmlns:a14="http://schemas.microsoft.com/office/drawing/2010/main" val="0"/>
                        </a:ext>
                      </a:extLst>
                    </a:blip>
                    <a:stretch>
                      <a:fillRect/>
                    </a:stretch>
                  </pic:blipFill>
                  <pic:spPr>
                    <a:xfrm>
                      <a:off x="0" y="0"/>
                      <a:ext cx="5704419" cy="3996605"/>
                    </a:xfrm>
                    <a:prstGeom prst="rect">
                      <a:avLst/>
                    </a:prstGeom>
                  </pic:spPr>
                </pic:pic>
              </a:graphicData>
            </a:graphic>
          </wp:inline>
        </w:drawing>
      </w:r>
    </w:p>
    <w:p w14:paraId="12BC5B0B" w14:textId="77777777" w:rsidR="00B25325" w:rsidRPr="00242C71" w:rsidRDefault="00B25325" w:rsidP="00E476D0">
      <w:pPr>
        <w:spacing w:after="0" w:line="276" w:lineRule="auto"/>
        <w:ind w:firstLine="567"/>
        <w:jc w:val="both"/>
        <w:rPr>
          <w:rFonts w:ascii="Times New Roman" w:hAnsi="Times New Roman"/>
          <w:sz w:val="23"/>
          <w:szCs w:val="23"/>
        </w:rPr>
      </w:pPr>
    </w:p>
    <w:p w14:paraId="70A8FB18" w14:textId="77777777" w:rsidR="00E476D0" w:rsidRPr="00242C71" w:rsidRDefault="00E476D0" w:rsidP="00E476D0">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Alegătorii au la dispoziție două module ale Registrului electoral:  </w:t>
      </w:r>
    </w:p>
    <w:p w14:paraId="1DB5ADC6" w14:textId="577BBAEC" w:rsidR="00E476D0" w:rsidRPr="00242C71" w:rsidRDefault="00E476D0" w:rsidP="005D0CB0">
      <w:pPr>
        <w:pStyle w:val="ListParagraph"/>
        <w:numPr>
          <w:ilvl w:val="0"/>
          <w:numId w:val="77"/>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b/>
          <w:sz w:val="23"/>
          <w:szCs w:val="23"/>
        </w:rPr>
        <w:t>modulul de căutare a secţiei</w:t>
      </w:r>
      <w:r w:rsidRPr="00242C71">
        <w:rPr>
          <w:rFonts w:ascii="Times New Roman" w:hAnsi="Times New Roman"/>
          <w:sz w:val="23"/>
          <w:szCs w:val="23"/>
        </w:rPr>
        <w:t xml:space="preserve"> unde votează, prin care alegătorii au putut verifica secția de votare la care au fost arondați în funcție de adresa de domiciliu. Această funcționalitate a fost îmbunătățită prin adăugarea în Registrul Electoral a coordonatelor GPS ale secțiilor de votare, astfel încât  alegătorii pot vizualiza locația secției de votare și drumul până la aceasta. </w:t>
      </w:r>
      <w:r w:rsidR="007C7695" w:rsidRPr="00242C71">
        <w:rPr>
          <w:rFonts w:ascii="Times New Roman" w:hAnsi="Times New Roman"/>
          <w:sz w:val="23"/>
          <w:szCs w:val="23"/>
        </w:rPr>
        <w:t xml:space="preserve">Pentru alegerile parlamentare a fost disponibilă o </w:t>
      </w:r>
      <w:r w:rsidR="007C7695" w:rsidRPr="00242C71">
        <w:rPr>
          <w:rFonts w:ascii="Times New Roman" w:hAnsi="Times New Roman"/>
          <w:b/>
          <w:sz w:val="23"/>
          <w:szCs w:val="23"/>
        </w:rPr>
        <w:t xml:space="preserve">hartă ce conține toate secțiile de votare organizate </w:t>
      </w:r>
      <w:r w:rsidR="007C7695" w:rsidRPr="00242C71">
        <w:rPr>
          <w:rFonts w:ascii="Times New Roman" w:hAnsi="Times New Roman"/>
          <w:sz w:val="23"/>
          <w:szCs w:val="23"/>
        </w:rPr>
        <w:t>pe teritoriul României, cât și în diaspora.</w:t>
      </w:r>
    </w:p>
    <w:p w14:paraId="5DD847B0" w14:textId="23F5FC95" w:rsidR="00E476D0" w:rsidRPr="00242C71" w:rsidRDefault="00E476D0" w:rsidP="00E476D0">
      <w:pPr>
        <w:spacing w:after="0"/>
        <w:ind w:firstLine="567"/>
        <w:jc w:val="both"/>
        <w:rPr>
          <w:rFonts w:ascii="Times New Roman" w:hAnsi="Times New Roman"/>
          <w:sz w:val="23"/>
          <w:szCs w:val="23"/>
        </w:rPr>
      </w:pPr>
      <w:r w:rsidRPr="00242C71">
        <w:rPr>
          <w:rFonts w:ascii="Times New Roman" w:hAnsi="Times New Roman"/>
          <w:sz w:val="23"/>
          <w:szCs w:val="23"/>
        </w:rPr>
        <w:t>În săptămâna premergătoare alegerilor locale</w:t>
      </w:r>
      <w:r w:rsidR="00121024" w:rsidRPr="00242C71">
        <w:rPr>
          <w:rFonts w:ascii="Times New Roman" w:hAnsi="Times New Roman"/>
          <w:sz w:val="23"/>
          <w:szCs w:val="23"/>
        </w:rPr>
        <w:t>,</w:t>
      </w:r>
      <w:r w:rsidRPr="00242C71">
        <w:rPr>
          <w:rFonts w:ascii="Times New Roman" w:hAnsi="Times New Roman"/>
          <w:sz w:val="23"/>
          <w:szCs w:val="23"/>
        </w:rPr>
        <w:t xml:space="preserve"> s-au efectuat</w:t>
      </w:r>
      <w:r w:rsidRPr="00242C71">
        <w:rPr>
          <w:rFonts w:ascii="Times New Roman" w:hAnsi="Times New Roman"/>
          <w:b/>
          <w:sz w:val="23"/>
          <w:szCs w:val="23"/>
        </w:rPr>
        <w:t xml:space="preserve"> 54.661 de căutări publice</w:t>
      </w:r>
      <w:r w:rsidRPr="00242C71">
        <w:rPr>
          <w:rFonts w:ascii="Times New Roman" w:hAnsi="Times New Roman"/>
          <w:sz w:val="23"/>
          <w:szCs w:val="23"/>
        </w:rPr>
        <w:t xml:space="preserve"> în Registrul Electoral. </w:t>
      </w:r>
    </w:p>
    <w:p w14:paraId="4D432512" w14:textId="2E30DF5F" w:rsidR="00E476D0" w:rsidRPr="00242C71" w:rsidRDefault="00E476D0" w:rsidP="00E476D0">
      <w:pPr>
        <w:spacing w:after="0"/>
        <w:ind w:firstLine="567"/>
        <w:jc w:val="both"/>
        <w:rPr>
          <w:rFonts w:ascii="Times New Roman" w:hAnsi="Times New Roman"/>
          <w:sz w:val="23"/>
          <w:szCs w:val="23"/>
        </w:rPr>
      </w:pPr>
      <w:r w:rsidRPr="00242C71">
        <w:rPr>
          <w:rFonts w:ascii="Times New Roman" w:hAnsi="Times New Roman"/>
          <w:sz w:val="23"/>
          <w:szCs w:val="23"/>
        </w:rPr>
        <w:t>În săptămâna premergătoare alegerilor parlamentare</w:t>
      </w:r>
      <w:r w:rsidR="00121024" w:rsidRPr="00242C71">
        <w:rPr>
          <w:rFonts w:ascii="Times New Roman" w:hAnsi="Times New Roman"/>
          <w:sz w:val="23"/>
          <w:szCs w:val="23"/>
        </w:rPr>
        <w:t>,</w:t>
      </w:r>
      <w:r w:rsidRPr="00242C71">
        <w:rPr>
          <w:rFonts w:ascii="Times New Roman" w:hAnsi="Times New Roman"/>
          <w:sz w:val="23"/>
          <w:szCs w:val="23"/>
        </w:rPr>
        <w:t xml:space="preserve"> s-au efectuat </w:t>
      </w:r>
      <w:r w:rsidRPr="00242C71">
        <w:rPr>
          <w:rFonts w:ascii="Times New Roman" w:hAnsi="Times New Roman"/>
          <w:b/>
          <w:sz w:val="23"/>
          <w:szCs w:val="23"/>
        </w:rPr>
        <w:t xml:space="preserve">43.806 căutări publice </w:t>
      </w:r>
      <w:r w:rsidRPr="00242C71">
        <w:rPr>
          <w:rFonts w:ascii="Times New Roman" w:hAnsi="Times New Roman"/>
          <w:sz w:val="23"/>
          <w:szCs w:val="23"/>
        </w:rPr>
        <w:t xml:space="preserve">în Registrul electoral. Graficele următoare oferă date privind </w:t>
      </w:r>
      <w:r w:rsidRPr="00242C71">
        <w:rPr>
          <w:rFonts w:ascii="Times New Roman" w:hAnsi="Times New Roman"/>
          <w:b/>
          <w:sz w:val="23"/>
          <w:szCs w:val="23"/>
        </w:rPr>
        <w:t>utilizarea Registrului electoral în ziua alegerilor parlamentare</w:t>
      </w:r>
      <w:r w:rsidRPr="00242C71">
        <w:rPr>
          <w:rFonts w:ascii="Times New Roman" w:hAnsi="Times New Roman"/>
          <w:sz w:val="23"/>
          <w:szCs w:val="23"/>
        </w:rPr>
        <w:t>:</w:t>
      </w:r>
    </w:p>
    <w:p w14:paraId="7821DE32" w14:textId="236C61A4" w:rsidR="00E476D0" w:rsidRPr="00242C71" w:rsidRDefault="00E476D0" w:rsidP="0081224A">
      <w:pPr>
        <w:spacing w:after="0"/>
        <w:jc w:val="both"/>
        <w:rPr>
          <w:rFonts w:ascii="Times New Roman" w:hAnsi="Times New Roman"/>
        </w:rPr>
      </w:pPr>
      <w:r w:rsidRPr="00AA3EFC">
        <w:rPr>
          <w:noProof/>
          <w:lang w:val="en-US"/>
        </w:rPr>
        <w:lastRenderedPageBreak/>
        <w:drawing>
          <wp:anchor distT="0" distB="0" distL="114300" distR="114300" simplePos="0" relativeHeight="251769856" behindDoc="0" locked="0" layoutInCell="1" allowOverlap="1" wp14:anchorId="24C6CDDE" wp14:editId="1FC7B046">
            <wp:simplePos x="0" y="0"/>
            <wp:positionH relativeFrom="column">
              <wp:posOffset>251020</wp:posOffset>
            </wp:positionH>
            <wp:positionV relativeFrom="paragraph">
              <wp:posOffset>187960</wp:posOffset>
            </wp:positionV>
            <wp:extent cx="5601970" cy="3127248"/>
            <wp:effectExtent l="0" t="0" r="17780" b="16510"/>
            <wp:wrapTopAndBottom/>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65629E9" w14:textId="201FDA28" w:rsidR="00E476D0" w:rsidRPr="00242C71" w:rsidRDefault="001E69B6" w:rsidP="00E476D0">
      <w:pPr>
        <w:pStyle w:val="ListParagraph"/>
        <w:spacing w:after="0"/>
        <w:jc w:val="center"/>
        <w:rPr>
          <w:rFonts w:ascii="Times New Roman" w:hAnsi="Times New Roman"/>
        </w:rPr>
      </w:pPr>
      <w:r w:rsidRPr="00AA3EFC">
        <w:rPr>
          <w:noProof/>
          <w:lang w:val="en-US"/>
        </w:rPr>
        <w:drawing>
          <wp:anchor distT="0" distB="0" distL="114300" distR="114300" simplePos="0" relativeHeight="251770880" behindDoc="0" locked="0" layoutInCell="1" allowOverlap="1" wp14:anchorId="6BAD691D" wp14:editId="371F1E59">
            <wp:simplePos x="0" y="0"/>
            <wp:positionH relativeFrom="column">
              <wp:posOffset>250825</wp:posOffset>
            </wp:positionH>
            <wp:positionV relativeFrom="paragraph">
              <wp:posOffset>3478530</wp:posOffset>
            </wp:positionV>
            <wp:extent cx="5615305" cy="3226435"/>
            <wp:effectExtent l="0" t="0" r="4445" b="12065"/>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292B253" w14:textId="0258B4E1" w:rsidR="00E476D0" w:rsidRPr="00242C71" w:rsidRDefault="00E476D0" w:rsidP="00E476D0">
      <w:pPr>
        <w:pStyle w:val="ListParagraph"/>
        <w:spacing w:after="0"/>
        <w:rPr>
          <w:rFonts w:ascii="Times New Roman" w:hAnsi="Times New Roman"/>
        </w:rPr>
      </w:pPr>
    </w:p>
    <w:p w14:paraId="00CFFC76" w14:textId="4505F353" w:rsidR="00E476D0" w:rsidRPr="00242C71" w:rsidRDefault="001A439D" w:rsidP="00E476D0">
      <w:pPr>
        <w:pStyle w:val="ListParagraph"/>
        <w:spacing w:after="0"/>
        <w:jc w:val="both"/>
        <w:rPr>
          <w:rFonts w:ascii="Times New Roman" w:hAnsi="Times New Roman"/>
        </w:rPr>
      </w:pPr>
      <w:r w:rsidRPr="00AA3EFC">
        <w:rPr>
          <w:noProof/>
          <w:lang w:val="en-US"/>
        </w:rPr>
        <w:lastRenderedPageBreak/>
        <w:drawing>
          <wp:anchor distT="0" distB="0" distL="114300" distR="114300" simplePos="0" relativeHeight="251773952" behindDoc="0" locked="0" layoutInCell="1" allowOverlap="1" wp14:anchorId="10548395" wp14:editId="7E924F63">
            <wp:simplePos x="0" y="0"/>
            <wp:positionH relativeFrom="column">
              <wp:posOffset>475488</wp:posOffset>
            </wp:positionH>
            <wp:positionV relativeFrom="paragraph">
              <wp:posOffset>218948</wp:posOffset>
            </wp:positionV>
            <wp:extent cx="5200650" cy="2524125"/>
            <wp:effectExtent l="0" t="0" r="0" b="9525"/>
            <wp:wrapTopAndBottom/>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614FA55" w14:textId="77777777" w:rsidR="00E476D0" w:rsidRPr="00242C71" w:rsidRDefault="00E476D0" w:rsidP="00E476D0">
      <w:pPr>
        <w:pStyle w:val="ListParagraph"/>
        <w:spacing w:after="0"/>
        <w:jc w:val="center"/>
        <w:rPr>
          <w:rFonts w:ascii="Times New Roman" w:hAnsi="Times New Roman"/>
          <w:b/>
        </w:rPr>
      </w:pPr>
    </w:p>
    <w:p w14:paraId="2DD462F3" w14:textId="77777777" w:rsidR="00E476D0" w:rsidRPr="00242C71" w:rsidRDefault="00E476D0" w:rsidP="00E476D0">
      <w:pPr>
        <w:pStyle w:val="ListParagraph"/>
        <w:spacing w:after="0"/>
        <w:jc w:val="center"/>
        <w:rPr>
          <w:rFonts w:ascii="Times New Roman" w:hAnsi="Times New Roman"/>
          <w:b/>
          <w:sz w:val="20"/>
          <w:szCs w:val="20"/>
        </w:rPr>
      </w:pPr>
      <w:r w:rsidRPr="00AA3EFC">
        <w:rPr>
          <w:noProof/>
          <w:sz w:val="20"/>
          <w:szCs w:val="20"/>
          <w:lang w:val="en-US"/>
        </w:rPr>
        <w:drawing>
          <wp:anchor distT="0" distB="0" distL="114300" distR="114300" simplePos="0" relativeHeight="251771904" behindDoc="0" locked="0" layoutInCell="1" allowOverlap="1" wp14:anchorId="6B58173C" wp14:editId="2D803F86">
            <wp:simplePos x="0" y="0"/>
            <wp:positionH relativeFrom="column">
              <wp:posOffset>435610</wp:posOffset>
            </wp:positionH>
            <wp:positionV relativeFrom="paragraph">
              <wp:posOffset>182880</wp:posOffset>
            </wp:positionV>
            <wp:extent cx="5377180" cy="2936240"/>
            <wp:effectExtent l="0" t="0" r="13970" b="16510"/>
            <wp:wrapTopAndBottom/>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242C71">
        <w:rPr>
          <w:rFonts w:ascii="Times New Roman" w:hAnsi="Times New Roman"/>
          <w:b/>
          <w:sz w:val="20"/>
          <w:szCs w:val="20"/>
        </w:rPr>
        <w:t>Distribuția sesiunilor de accesare pe țări</w:t>
      </w:r>
      <w:r w:rsidRPr="00242C71">
        <w:rPr>
          <w:rFonts w:ascii="Times New Roman" w:hAnsi="Times New Roman"/>
          <w:b/>
          <w:sz w:val="20"/>
          <w:szCs w:val="20"/>
        </w:rPr>
        <w:tab/>
      </w:r>
    </w:p>
    <w:p w14:paraId="47E4E1F0" w14:textId="77777777" w:rsidR="00E476D0" w:rsidRPr="00242C71" w:rsidRDefault="00E476D0" w:rsidP="00E476D0">
      <w:pPr>
        <w:spacing w:after="0" w:line="276" w:lineRule="auto"/>
        <w:jc w:val="both"/>
        <w:rPr>
          <w:rFonts w:ascii="Times New Roman" w:hAnsi="Times New Roman"/>
          <w:sz w:val="23"/>
          <w:szCs w:val="23"/>
        </w:rPr>
      </w:pPr>
    </w:p>
    <w:p w14:paraId="32BC8FFA" w14:textId="77777777" w:rsidR="00E476D0" w:rsidRPr="00242C71" w:rsidRDefault="00E476D0" w:rsidP="005D0CB0">
      <w:pPr>
        <w:pStyle w:val="ListParagraph"/>
        <w:numPr>
          <w:ilvl w:val="0"/>
          <w:numId w:val="77"/>
        </w:numPr>
        <w:spacing w:after="0" w:line="276" w:lineRule="auto"/>
        <w:ind w:left="567"/>
        <w:jc w:val="both"/>
        <w:rPr>
          <w:rFonts w:ascii="Arial Narrow" w:hAnsi="Arial Narrow"/>
          <w:b/>
          <w:sz w:val="23"/>
          <w:szCs w:val="23"/>
        </w:rPr>
      </w:pPr>
      <w:r w:rsidRPr="00242C71">
        <w:rPr>
          <w:rFonts w:ascii="Times New Roman" w:hAnsi="Times New Roman"/>
          <w:b/>
          <w:sz w:val="23"/>
          <w:szCs w:val="23"/>
        </w:rPr>
        <w:t>modulul de sesizări</w:t>
      </w:r>
      <w:r w:rsidRPr="00242C71">
        <w:rPr>
          <w:rFonts w:ascii="Times New Roman" w:hAnsi="Times New Roman"/>
          <w:sz w:val="23"/>
          <w:szCs w:val="23"/>
        </w:rPr>
        <w:t xml:space="preserve">, care poate fi folosit pentru a transmite AEP neconcordanţele sesizate de aceştia în legătură cu datele personale </w:t>
      </w:r>
    </w:p>
    <w:p w14:paraId="06EC30DB" w14:textId="77777777" w:rsidR="00E476D0" w:rsidRPr="00242C71" w:rsidRDefault="00E476D0" w:rsidP="00E476D0">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Dezvoltările din Registrul electoral pentru cetățeni cuprind și adăugarea unei pagini în secțiunea publică a acestuia cu toate cererile care privesc Registrul, dar și posibilitatea deschiderii unui cont în cadrul Registrului. În interiorul contului aceștia găsesc atât cererile mai sus menționate, cât și, în funcție de modalitatea de autentificare, datele despre ei înscrise în Registru. Dacă utilizatorul completează o cerere în interiorul contului, datele din aceasta vor fi disponibile, după salvare, destinatarilor cererii. În cursul anului 2016 au fost primite câteva sute de sesizări în acest ultim modul. </w:t>
      </w:r>
    </w:p>
    <w:p w14:paraId="2E1AFC87" w14:textId="77777777" w:rsidR="00E476D0" w:rsidRPr="00242C71" w:rsidRDefault="00E476D0" w:rsidP="00E476D0">
      <w:pPr>
        <w:spacing w:after="0" w:line="276" w:lineRule="auto"/>
        <w:ind w:firstLine="567"/>
        <w:jc w:val="both"/>
        <w:rPr>
          <w:rFonts w:ascii="Times New Roman" w:hAnsi="Times New Roman"/>
          <w:b/>
          <w:sz w:val="23"/>
          <w:szCs w:val="23"/>
        </w:rPr>
      </w:pPr>
    </w:p>
    <w:p w14:paraId="5C569F02" w14:textId="77777777" w:rsidR="00E476D0" w:rsidRPr="00242C71" w:rsidRDefault="00E476D0" w:rsidP="00E476D0">
      <w:pPr>
        <w:spacing w:after="0" w:line="276" w:lineRule="auto"/>
        <w:jc w:val="center"/>
        <w:rPr>
          <w:rFonts w:ascii="Times New Roman" w:hAnsi="Times New Roman"/>
          <w:b/>
          <w:sz w:val="23"/>
          <w:szCs w:val="23"/>
        </w:rPr>
      </w:pPr>
      <w:r w:rsidRPr="00AA3EFC">
        <w:rPr>
          <w:rFonts w:ascii="Times New Roman" w:hAnsi="Times New Roman"/>
          <w:noProof/>
          <w:lang w:val="en-US"/>
        </w:rPr>
        <w:lastRenderedPageBreak/>
        <w:drawing>
          <wp:inline distT="0" distB="0" distL="0" distR="0" wp14:anchorId="2C11D2B8" wp14:editId="42CDAAEB">
            <wp:extent cx="5760720" cy="298209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15" cy="2982405"/>
                    </a:xfrm>
                    <a:prstGeom prst="rect">
                      <a:avLst/>
                    </a:prstGeom>
                  </pic:spPr>
                </pic:pic>
              </a:graphicData>
            </a:graphic>
          </wp:inline>
        </w:drawing>
      </w:r>
    </w:p>
    <w:p w14:paraId="021EF303" w14:textId="77777777" w:rsidR="00E476D0" w:rsidRPr="00242C71" w:rsidRDefault="00E476D0" w:rsidP="00E476D0">
      <w:pPr>
        <w:spacing w:after="0" w:line="276" w:lineRule="auto"/>
        <w:jc w:val="both"/>
        <w:rPr>
          <w:rFonts w:ascii="Arial Narrow" w:hAnsi="Arial Narrow"/>
          <w:b/>
          <w:sz w:val="23"/>
          <w:szCs w:val="23"/>
        </w:rPr>
      </w:pPr>
    </w:p>
    <w:p w14:paraId="13D68E7F" w14:textId="3EB33B65" w:rsidR="004F693F" w:rsidRPr="00242C71" w:rsidRDefault="004F693F" w:rsidP="004F693F">
      <w:pPr>
        <w:spacing w:after="0" w:line="276" w:lineRule="auto"/>
        <w:jc w:val="both"/>
        <w:rPr>
          <w:rFonts w:ascii="Arial Narrow" w:hAnsi="Arial Narrow"/>
          <w:b/>
          <w:sz w:val="23"/>
          <w:szCs w:val="23"/>
        </w:rPr>
      </w:pPr>
      <w:r w:rsidRPr="00242C71">
        <w:rPr>
          <w:rFonts w:ascii="Arial Narrow" w:hAnsi="Arial Narrow"/>
          <w:b/>
          <w:sz w:val="23"/>
          <w:szCs w:val="23"/>
        </w:rPr>
        <w:t>Derularea Contractelor privind funcţionarea Registrului electoral</w:t>
      </w:r>
    </w:p>
    <w:p w14:paraId="253D37A6" w14:textId="75F5449B" w:rsidR="00101698" w:rsidRPr="00242C71" w:rsidRDefault="00101698" w:rsidP="004F693F">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luna octombrie 2015 a fost semnat </w:t>
      </w:r>
      <w:r w:rsidR="001F6C47" w:rsidRPr="00242C71">
        <w:rPr>
          <w:rFonts w:ascii="Times New Roman" w:hAnsi="Times New Roman"/>
          <w:i/>
          <w:sz w:val="23"/>
          <w:szCs w:val="23"/>
        </w:rPr>
        <w:t>Acordul cadru pentru e</w:t>
      </w:r>
      <w:r w:rsidRPr="00242C71">
        <w:rPr>
          <w:rFonts w:ascii="Times New Roman" w:hAnsi="Times New Roman"/>
          <w:i/>
          <w:sz w:val="23"/>
          <w:szCs w:val="23"/>
        </w:rPr>
        <w:t>xtinderea și mentenanț</w:t>
      </w:r>
      <w:r w:rsidR="004F693F" w:rsidRPr="00242C71">
        <w:rPr>
          <w:rFonts w:ascii="Times New Roman" w:hAnsi="Times New Roman"/>
          <w:i/>
          <w:sz w:val="23"/>
          <w:szCs w:val="23"/>
        </w:rPr>
        <w:t>a Sistemului Informatic al Registrului electoral</w:t>
      </w:r>
      <w:r w:rsidR="001F6C47" w:rsidRPr="00242C71">
        <w:rPr>
          <w:rFonts w:ascii="Times New Roman" w:hAnsi="Times New Roman"/>
          <w:i/>
          <w:sz w:val="23"/>
          <w:szCs w:val="23"/>
        </w:rPr>
        <w:t>,</w:t>
      </w:r>
      <w:r w:rsidRPr="00242C71">
        <w:rPr>
          <w:rFonts w:ascii="Times New Roman" w:hAnsi="Times New Roman"/>
          <w:sz w:val="23"/>
          <w:szCs w:val="23"/>
        </w:rPr>
        <w:t xml:space="preserve"> pentru o perioadă de 4 ani. Scopul </w:t>
      </w:r>
      <w:r w:rsidR="001F6C47" w:rsidRPr="00242C71">
        <w:rPr>
          <w:rFonts w:ascii="Times New Roman" w:hAnsi="Times New Roman"/>
          <w:sz w:val="23"/>
          <w:szCs w:val="23"/>
        </w:rPr>
        <w:t xml:space="preserve">Acordului </w:t>
      </w:r>
      <w:r w:rsidRPr="00242C71">
        <w:rPr>
          <w:rFonts w:ascii="Times New Roman" w:hAnsi="Times New Roman"/>
          <w:sz w:val="23"/>
          <w:szCs w:val="23"/>
        </w:rPr>
        <w:t>cadru a fot</w:t>
      </w:r>
      <w:r w:rsidR="001F6C47" w:rsidRPr="00242C71">
        <w:rPr>
          <w:rFonts w:ascii="Times New Roman" w:hAnsi="Times New Roman"/>
          <w:sz w:val="23"/>
          <w:szCs w:val="23"/>
        </w:rPr>
        <w:t xml:space="preserve"> stabilirea elementelor/</w:t>
      </w:r>
      <w:r w:rsidRPr="00242C71">
        <w:rPr>
          <w:rFonts w:ascii="Times New Roman" w:hAnsi="Times New Roman"/>
          <w:sz w:val="23"/>
          <w:szCs w:val="23"/>
        </w:rPr>
        <w:t xml:space="preserve">condițiilor esențiale care vor guverna contractele subsecvente ce urmează a fi semnate pe durata derulării acordului. În anul 2016 au fost </w:t>
      </w:r>
      <w:r w:rsidR="006946A9" w:rsidRPr="00242C71">
        <w:rPr>
          <w:rFonts w:ascii="Times New Roman" w:hAnsi="Times New Roman"/>
          <w:sz w:val="23"/>
          <w:szCs w:val="23"/>
        </w:rPr>
        <w:t>derulate</w:t>
      </w:r>
      <w:r w:rsidRPr="00242C71">
        <w:rPr>
          <w:rFonts w:ascii="Times New Roman" w:hAnsi="Times New Roman"/>
          <w:sz w:val="23"/>
          <w:szCs w:val="23"/>
        </w:rPr>
        <w:t xml:space="preserve"> primele două contracte ale </w:t>
      </w:r>
      <w:r w:rsidR="001F6C47" w:rsidRPr="00242C71">
        <w:rPr>
          <w:rFonts w:ascii="Times New Roman" w:hAnsi="Times New Roman"/>
          <w:sz w:val="23"/>
          <w:szCs w:val="23"/>
        </w:rPr>
        <w:t xml:space="preserve">Acordului </w:t>
      </w:r>
      <w:r w:rsidRPr="00242C71">
        <w:rPr>
          <w:rFonts w:ascii="Times New Roman" w:hAnsi="Times New Roman"/>
          <w:sz w:val="23"/>
          <w:szCs w:val="23"/>
        </w:rPr>
        <w:t>cadru.</w:t>
      </w:r>
    </w:p>
    <w:p w14:paraId="388C8FAE" w14:textId="77777777" w:rsidR="00101698" w:rsidRPr="00242C71" w:rsidRDefault="00101698" w:rsidP="004F693F">
      <w:pPr>
        <w:spacing w:after="0" w:line="276" w:lineRule="auto"/>
        <w:ind w:firstLine="567"/>
        <w:jc w:val="both"/>
        <w:rPr>
          <w:rFonts w:ascii="Times New Roman" w:hAnsi="Times New Roman"/>
          <w:sz w:val="23"/>
          <w:szCs w:val="23"/>
        </w:rPr>
      </w:pPr>
      <w:r w:rsidRPr="00242C71">
        <w:rPr>
          <w:rFonts w:ascii="Times New Roman" w:hAnsi="Times New Roman"/>
          <w:sz w:val="23"/>
          <w:szCs w:val="23"/>
        </w:rPr>
        <w:t>Astfel, în anul 2016, au fost livrate conform Contractului subsecvent de servicii nr. 1 și nr. 2 următoarele echipamente și servicii:</w:t>
      </w:r>
    </w:p>
    <w:p w14:paraId="76E407F0" w14:textId="0F522912"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licențe</w:t>
      </w:r>
      <w:r w:rsidR="00A71DC3" w:rsidRPr="00242C71">
        <w:rPr>
          <w:rFonts w:ascii="Times New Roman" w:hAnsi="Times New Roman"/>
          <w:sz w:val="23"/>
          <w:szCs w:val="23"/>
        </w:rPr>
        <w:t xml:space="preserve">, </w:t>
      </w:r>
      <w:r w:rsidRPr="00242C71">
        <w:rPr>
          <w:rFonts w:ascii="Times New Roman" w:hAnsi="Times New Roman"/>
          <w:sz w:val="23"/>
          <w:szCs w:val="23"/>
        </w:rPr>
        <w:t>servere</w:t>
      </w:r>
      <w:r w:rsidR="001F6C47" w:rsidRPr="00242C71">
        <w:rPr>
          <w:rFonts w:ascii="Times New Roman" w:hAnsi="Times New Roman"/>
          <w:sz w:val="23"/>
          <w:szCs w:val="23"/>
        </w:rPr>
        <w:t xml:space="preserve">, </w:t>
      </w:r>
      <w:r w:rsidRPr="00242C71">
        <w:rPr>
          <w:rFonts w:ascii="Times New Roman" w:hAnsi="Times New Roman"/>
          <w:sz w:val="23"/>
          <w:szCs w:val="23"/>
        </w:rPr>
        <w:t>switch-uri</w:t>
      </w:r>
      <w:r w:rsidR="00EC5B33" w:rsidRPr="00242C71">
        <w:rPr>
          <w:rFonts w:ascii="Times New Roman" w:hAnsi="Times New Roman"/>
          <w:sz w:val="23"/>
          <w:szCs w:val="23"/>
        </w:rPr>
        <w:t>,</w:t>
      </w:r>
      <w:r w:rsidRPr="00242C71">
        <w:rPr>
          <w:rFonts w:ascii="Times New Roman" w:hAnsi="Times New Roman"/>
          <w:sz w:val="23"/>
          <w:szCs w:val="23"/>
        </w:rPr>
        <w:t xml:space="preserve"> </w:t>
      </w:r>
      <w:r w:rsidR="00EC5B33" w:rsidRPr="00242C71">
        <w:rPr>
          <w:rFonts w:ascii="Times New Roman" w:hAnsi="Times New Roman"/>
          <w:sz w:val="23"/>
          <w:szCs w:val="23"/>
        </w:rPr>
        <w:t>routere</w:t>
      </w:r>
      <w:r w:rsidR="009554D5" w:rsidRPr="00242C71">
        <w:rPr>
          <w:rFonts w:ascii="Times New Roman" w:hAnsi="Times New Roman"/>
          <w:sz w:val="23"/>
          <w:szCs w:val="23"/>
        </w:rPr>
        <w:t>;</w:t>
      </w:r>
    </w:p>
    <w:p w14:paraId="3C8A20C8" w14:textId="540FCD64"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echipamente de securitate a aplicațiilor</w:t>
      </w:r>
      <w:r w:rsidR="00A71DC3" w:rsidRPr="00242C71">
        <w:rPr>
          <w:rFonts w:ascii="Times New Roman" w:hAnsi="Times New Roman"/>
          <w:sz w:val="23"/>
          <w:szCs w:val="23"/>
        </w:rPr>
        <w:t xml:space="preserve">, </w:t>
      </w:r>
      <w:r w:rsidRPr="00242C71">
        <w:rPr>
          <w:rFonts w:ascii="Times New Roman" w:hAnsi="Times New Roman"/>
          <w:sz w:val="23"/>
          <w:szCs w:val="23"/>
        </w:rPr>
        <w:t>echipament de monitorizare a bazelor de date</w:t>
      </w:r>
      <w:r w:rsidR="00A71DC3" w:rsidRPr="00242C71">
        <w:rPr>
          <w:rFonts w:ascii="Times New Roman" w:hAnsi="Times New Roman"/>
          <w:sz w:val="23"/>
          <w:szCs w:val="23"/>
        </w:rPr>
        <w:t xml:space="preserve">, </w:t>
      </w:r>
      <w:r w:rsidRPr="00242C71">
        <w:rPr>
          <w:rFonts w:ascii="Times New Roman" w:hAnsi="Times New Roman"/>
          <w:sz w:val="23"/>
          <w:szCs w:val="23"/>
        </w:rPr>
        <w:t>echipament d</w:t>
      </w:r>
      <w:r w:rsidR="009554D5" w:rsidRPr="00242C71">
        <w:rPr>
          <w:rFonts w:ascii="Times New Roman" w:hAnsi="Times New Roman"/>
          <w:sz w:val="23"/>
          <w:szCs w:val="23"/>
        </w:rPr>
        <w:t>edicat pentru protecția datelor</w:t>
      </w:r>
      <w:r w:rsidR="00A71DC3" w:rsidRPr="00242C71">
        <w:rPr>
          <w:rFonts w:ascii="Times New Roman" w:hAnsi="Times New Roman"/>
          <w:sz w:val="23"/>
          <w:szCs w:val="23"/>
        </w:rPr>
        <w:t xml:space="preserve">, </w:t>
      </w:r>
      <w:r w:rsidRPr="00242C71">
        <w:rPr>
          <w:rFonts w:ascii="Times New Roman" w:hAnsi="Times New Roman"/>
          <w:sz w:val="23"/>
          <w:szCs w:val="23"/>
        </w:rPr>
        <w:t>echipamente de stocare date</w:t>
      </w:r>
      <w:r w:rsidR="009554D5" w:rsidRPr="00242C71">
        <w:rPr>
          <w:rFonts w:ascii="Times New Roman" w:hAnsi="Times New Roman"/>
          <w:sz w:val="23"/>
          <w:szCs w:val="23"/>
        </w:rPr>
        <w:t>;</w:t>
      </w:r>
    </w:p>
    <w:p w14:paraId="350D3968" w14:textId="1BFFA0BB"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prelungirea unor garanții pentru produse</w:t>
      </w:r>
      <w:r w:rsidR="00BD6E38" w:rsidRPr="00242C71">
        <w:rPr>
          <w:rFonts w:ascii="Times New Roman" w:hAnsi="Times New Roman"/>
          <w:sz w:val="23"/>
          <w:szCs w:val="23"/>
        </w:rPr>
        <w:t>le</w:t>
      </w:r>
      <w:r w:rsidRPr="00242C71">
        <w:rPr>
          <w:rFonts w:ascii="Times New Roman" w:hAnsi="Times New Roman"/>
          <w:sz w:val="23"/>
          <w:szCs w:val="23"/>
        </w:rPr>
        <w:t xml:space="preserve"> existente</w:t>
      </w:r>
      <w:r w:rsidR="009554D5" w:rsidRPr="00242C71">
        <w:rPr>
          <w:rFonts w:ascii="Times New Roman" w:hAnsi="Times New Roman"/>
          <w:sz w:val="23"/>
          <w:szCs w:val="23"/>
        </w:rPr>
        <w:t>;</w:t>
      </w:r>
    </w:p>
    <w:p w14:paraId="504426F0" w14:textId="77777777" w:rsidR="00BD6E3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servicii de instalare, asistență tehnică și suport, instruire</w:t>
      </w:r>
      <w:r w:rsidR="00BD6E38" w:rsidRPr="00242C71">
        <w:rPr>
          <w:rFonts w:ascii="Times New Roman" w:hAnsi="Times New Roman"/>
          <w:sz w:val="23"/>
          <w:szCs w:val="23"/>
        </w:rPr>
        <w:t>;</w:t>
      </w:r>
    </w:p>
    <w:p w14:paraId="1DFF5E39" w14:textId="6196B042"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servicii de dezvoltare conținut digital</w:t>
      </w:r>
    </w:p>
    <w:p w14:paraId="68CE62C2" w14:textId="067523B1"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evaluare și testare vulnerabilități</w:t>
      </w:r>
      <w:r w:rsidR="009554D5" w:rsidRPr="00242C71">
        <w:rPr>
          <w:rFonts w:ascii="Times New Roman" w:hAnsi="Times New Roman"/>
          <w:sz w:val="23"/>
          <w:szCs w:val="23"/>
        </w:rPr>
        <w:t>;</w:t>
      </w:r>
    </w:p>
    <w:p w14:paraId="50AF9334" w14:textId="56E6F280"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servicii conexiune de backup pentru internet</w:t>
      </w:r>
      <w:r w:rsidR="009554D5" w:rsidRPr="00242C71">
        <w:rPr>
          <w:rFonts w:ascii="Times New Roman" w:hAnsi="Times New Roman"/>
          <w:sz w:val="23"/>
          <w:szCs w:val="23"/>
        </w:rPr>
        <w:t>;</w:t>
      </w:r>
    </w:p>
    <w:p w14:paraId="7AAF0CDA" w14:textId="6CF4C378"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b/>
          <w:sz w:val="23"/>
          <w:szCs w:val="23"/>
        </w:rPr>
        <w:t xml:space="preserve">extinderea sistemului informatic </w:t>
      </w:r>
      <w:r w:rsidR="00BD6E38" w:rsidRPr="00242C71">
        <w:rPr>
          <w:rFonts w:ascii="Times New Roman" w:hAnsi="Times New Roman"/>
          <w:b/>
          <w:sz w:val="23"/>
          <w:szCs w:val="23"/>
        </w:rPr>
        <w:t xml:space="preserve">al </w:t>
      </w:r>
      <w:r w:rsidR="00EC5B33" w:rsidRPr="00242C71">
        <w:rPr>
          <w:rFonts w:ascii="Times New Roman" w:hAnsi="Times New Roman"/>
          <w:b/>
          <w:sz w:val="23"/>
          <w:szCs w:val="23"/>
        </w:rPr>
        <w:t>Registrului electoral</w:t>
      </w:r>
      <w:r w:rsidRPr="00242C71">
        <w:rPr>
          <w:rFonts w:ascii="Times New Roman" w:hAnsi="Times New Roman"/>
          <w:b/>
          <w:sz w:val="23"/>
          <w:szCs w:val="23"/>
        </w:rPr>
        <w:t xml:space="preserve"> în străinătate</w:t>
      </w:r>
      <w:r w:rsidRPr="00242C71">
        <w:rPr>
          <w:rFonts w:ascii="Times New Roman" w:hAnsi="Times New Roman"/>
          <w:sz w:val="23"/>
          <w:szCs w:val="23"/>
        </w:rPr>
        <w:t xml:space="preserve"> (Diaspora)</w:t>
      </w:r>
      <w:r w:rsidR="009554D5" w:rsidRPr="00242C71">
        <w:rPr>
          <w:rFonts w:ascii="Times New Roman" w:hAnsi="Times New Roman"/>
          <w:sz w:val="23"/>
          <w:szCs w:val="23"/>
        </w:rPr>
        <w:t>;</w:t>
      </w:r>
    </w:p>
    <w:p w14:paraId="288CF4AB" w14:textId="00B7079C"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modulul de încărcare și gestionare formulare</w:t>
      </w:r>
      <w:r w:rsidR="009554D5" w:rsidRPr="00242C71">
        <w:rPr>
          <w:rFonts w:ascii="Times New Roman" w:hAnsi="Times New Roman"/>
          <w:sz w:val="23"/>
          <w:szCs w:val="23"/>
        </w:rPr>
        <w:t>;</w:t>
      </w:r>
    </w:p>
    <w:p w14:paraId="42930622" w14:textId="08AB9C27"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realizarea de rapoarte dinamice în cadrul modului Bl</w:t>
      </w:r>
      <w:r w:rsidR="009554D5" w:rsidRPr="00242C71">
        <w:rPr>
          <w:rFonts w:ascii="Times New Roman" w:hAnsi="Times New Roman"/>
          <w:sz w:val="23"/>
          <w:szCs w:val="23"/>
        </w:rPr>
        <w:t>;</w:t>
      </w:r>
    </w:p>
    <w:p w14:paraId="336B60ED" w14:textId="10EB9FAB"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modulul </w:t>
      </w:r>
      <w:r w:rsidR="00395E64" w:rsidRPr="00242C71">
        <w:rPr>
          <w:rFonts w:ascii="Times New Roman" w:hAnsi="Times New Roman"/>
          <w:sz w:val="23"/>
          <w:szCs w:val="23"/>
        </w:rPr>
        <w:t xml:space="preserve">de </w:t>
      </w:r>
      <w:r w:rsidRPr="00242C71">
        <w:rPr>
          <w:rFonts w:ascii="Times New Roman" w:hAnsi="Times New Roman"/>
          <w:sz w:val="23"/>
          <w:szCs w:val="23"/>
        </w:rPr>
        <w:t>administrare secţii</w:t>
      </w:r>
      <w:r w:rsidR="00A71DC3" w:rsidRPr="00242C71">
        <w:rPr>
          <w:rFonts w:ascii="Times New Roman" w:hAnsi="Times New Roman"/>
          <w:sz w:val="23"/>
          <w:szCs w:val="23"/>
        </w:rPr>
        <w:t xml:space="preserve">, </w:t>
      </w:r>
      <w:r w:rsidRPr="00242C71">
        <w:rPr>
          <w:rFonts w:ascii="Times New Roman" w:hAnsi="Times New Roman"/>
          <w:sz w:val="23"/>
          <w:szCs w:val="23"/>
        </w:rPr>
        <w:t>modulul de generare machete de formula</w:t>
      </w:r>
      <w:r w:rsidR="00395E64" w:rsidRPr="00242C71">
        <w:rPr>
          <w:rFonts w:ascii="Times New Roman" w:hAnsi="Times New Roman"/>
          <w:sz w:val="23"/>
          <w:szCs w:val="23"/>
        </w:rPr>
        <w:t>re (liste suplimentare, procese-</w:t>
      </w:r>
      <w:r w:rsidRPr="00242C71">
        <w:rPr>
          <w:rFonts w:ascii="Times New Roman" w:hAnsi="Times New Roman"/>
          <w:sz w:val="23"/>
          <w:szCs w:val="23"/>
        </w:rPr>
        <w:t>verbale)</w:t>
      </w:r>
      <w:r w:rsidR="00A71DC3" w:rsidRPr="00242C71">
        <w:rPr>
          <w:rFonts w:ascii="Times New Roman" w:hAnsi="Times New Roman"/>
          <w:sz w:val="23"/>
          <w:szCs w:val="23"/>
        </w:rPr>
        <w:t xml:space="preserve">, </w:t>
      </w:r>
      <w:r w:rsidRPr="00242C71">
        <w:rPr>
          <w:rFonts w:ascii="Times New Roman" w:hAnsi="Times New Roman"/>
          <w:sz w:val="23"/>
          <w:szCs w:val="23"/>
        </w:rPr>
        <w:t>extinderea modului de administrare cu noi funcţionalităţi</w:t>
      </w:r>
      <w:r w:rsidR="009554D5" w:rsidRPr="00242C71">
        <w:rPr>
          <w:rFonts w:ascii="Times New Roman" w:hAnsi="Times New Roman"/>
          <w:sz w:val="23"/>
          <w:szCs w:val="23"/>
        </w:rPr>
        <w:t>;</w:t>
      </w:r>
    </w:p>
    <w:p w14:paraId="39723732" w14:textId="067BD602"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gestionarea/alegerea oficialilor electorali (preşedinţi </w:t>
      </w:r>
      <w:r w:rsidR="009554D5" w:rsidRPr="00242C71">
        <w:rPr>
          <w:rFonts w:ascii="Times New Roman" w:hAnsi="Times New Roman"/>
          <w:sz w:val="23"/>
          <w:szCs w:val="23"/>
        </w:rPr>
        <w:t xml:space="preserve">birourilor electorale ale </w:t>
      </w:r>
      <w:r w:rsidRPr="00242C71">
        <w:rPr>
          <w:rFonts w:ascii="Times New Roman" w:hAnsi="Times New Roman"/>
          <w:sz w:val="23"/>
          <w:szCs w:val="23"/>
        </w:rPr>
        <w:t>secţii</w:t>
      </w:r>
      <w:r w:rsidR="009554D5" w:rsidRPr="00242C71">
        <w:rPr>
          <w:rFonts w:ascii="Times New Roman" w:hAnsi="Times New Roman"/>
          <w:sz w:val="23"/>
          <w:szCs w:val="23"/>
        </w:rPr>
        <w:t xml:space="preserve">lor de votare </w:t>
      </w:r>
      <w:r w:rsidR="0099449E" w:rsidRPr="00242C71">
        <w:rPr>
          <w:rFonts w:ascii="Times New Roman" w:hAnsi="Times New Roman"/>
          <w:sz w:val="23"/>
          <w:szCs w:val="23"/>
        </w:rPr>
        <w:t>și</w:t>
      </w:r>
      <w:r w:rsidR="009554D5" w:rsidRPr="00242C71">
        <w:rPr>
          <w:rFonts w:ascii="Times New Roman" w:hAnsi="Times New Roman"/>
          <w:sz w:val="23"/>
          <w:szCs w:val="23"/>
        </w:rPr>
        <w:t xml:space="preserve"> </w:t>
      </w:r>
      <w:r w:rsidR="006946A9" w:rsidRPr="00242C71">
        <w:rPr>
          <w:rFonts w:ascii="Times New Roman" w:hAnsi="Times New Roman"/>
          <w:sz w:val="23"/>
          <w:szCs w:val="23"/>
        </w:rPr>
        <w:t>locțiitorii</w:t>
      </w:r>
      <w:r w:rsidR="009554D5" w:rsidRPr="00242C71">
        <w:rPr>
          <w:rFonts w:ascii="Times New Roman" w:hAnsi="Times New Roman"/>
          <w:sz w:val="23"/>
          <w:szCs w:val="23"/>
        </w:rPr>
        <w:t xml:space="preserve"> acestora</w:t>
      </w:r>
      <w:r w:rsidRPr="00242C71">
        <w:rPr>
          <w:rFonts w:ascii="Times New Roman" w:hAnsi="Times New Roman"/>
          <w:sz w:val="23"/>
          <w:szCs w:val="23"/>
        </w:rPr>
        <w:t>)</w:t>
      </w:r>
      <w:r w:rsidR="009554D5" w:rsidRPr="00242C71">
        <w:rPr>
          <w:rFonts w:ascii="Times New Roman" w:hAnsi="Times New Roman"/>
          <w:sz w:val="23"/>
          <w:szCs w:val="23"/>
        </w:rPr>
        <w:t>;</w:t>
      </w:r>
    </w:p>
    <w:p w14:paraId="6DBC3D7F" w14:textId="6DA784EB"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cererea de vot la reşedinţă</w:t>
      </w:r>
      <w:r w:rsidR="002F23C2" w:rsidRPr="00242C71">
        <w:rPr>
          <w:rFonts w:ascii="Times New Roman" w:hAnsi="Times New Roman"/>
          <w:sz w:val="23"/>
          <w:szCs w:val="23"/>
        </w:rPr>
        <w:t>;</w:t>
      </w:r>
    </w:p>
    <w:p w14:paraId="45FED6FC" w14:textId="08F5440A"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licenţe server GIS pentru serverele dedicate soluţiei GIS</w:t>
      </w:r>
      <w:r w:rsidR="00A71DC3" w:rsidRPr="00242C71">
        <w:rPr>
          <w:rFonts w:ascii="Times New Roman" w:hAnsi="Times New Roman"/>
          <w:sz w:val="23"/>
          <w:szCs w:val="23"/>
        </w:rPr>
        <w:t xml:space="preserve">, </w:t>
      </w:r>
      <w:r w:rsidRPr="00242C71">
        <w:rPr>
          <w:rFonts w:ascii="Times New Roman" w:hAnsi="Times New Roman"/>
          <w:sz w:val="23"/>
          <w:szCs w:val="23"/>
        </w:rPr>
        <w:t>licenţa desktop GIS</w:t>
      </w:r>
      <w:r w:rsidR="00EC5B33" w:rsidRPr="00242C71">
        <w:rPr>
          <w:rFonts w:ascii="Times New Roman" w:hAnsi="Times New Roman"/>
          <w:sz w:val="23"/>
          <w:szCs w:val="23"/>
        </w:rPr>
        <w:t xml:space="preserve">, </w:t>
      </w:r>
      <w:r w:rsidRPr="00242C71">
        <w:rPr>
          <w:rFonts w:ascii="Times New Roman" w:hAnsi="Times New Roman"/>
          <w:sz w:val="23"/>
          <w:szCs w:val="23"/>
        </w:rPr>
        <w:t>licenţa suplimentară pentru soluţia GIS</w:t>
      </w:r>
      <w:r w:rsidR="00EC5B33" w:rsidRPr="00242C71">
        <w:rPr>
          <w:rFonts w:ascii="Times New Roman" w:hAnsi="Times New Roman"/>
          <w:sz w:val="23"/>
          <w:szCs w:val="23"/>
        </w:rPr>
        <w:t xml:space="preserve">, </w:t>
      </w:r>
      <w:r w:rsidRPr="00242C71">
        <w:rPr>
          <w:rFonts w:ascii="Times New Roman" w:hAnsi="Times New Roman"/>
          <w:sz w:val="23"/>
          <w:szCs w:val="23"/>
        </w:rPr>
        <w:t>licenţe mediu de dezvoltare GIS</w:t>
      </w:r>
      <w:r w:rsidR="00EC5B33" w:rsidRPr="00242C71">
        <w:rPr>
          <w:rFonts w:ascii="Times New Roman" w:hAnsi="Times New Roman"/>
          <w:sz w:val="23"/>
          <w:szCs w:val="23"/>
        </w:rPr>
        <w:t xml:space="preserve">, </w:t>
      </w:r>
      <w:r w:rsidR="00395E64" w:rsidRPr="00242C71">
        <w:rPr>
          <w:rFonts w:ascii="Times New Roman" w:hAnsi="Times New Roman"/>
          <w:sz w:val="23"/>
          <w:szCs w:val="23"/>
        </w:rPr>
        <w:t>licenţa bază</w:t>
      </w:r>
      <w:r w:rsidRPr="00242C71">
        <w:rPr>
          <w:rFonts w:ascii="Times New Roman" w:hAnsi="Times New Roman"/>
          <w:sz w:val="23"/>
          <w:szCs w:val="23"/>
        </w:rPr>
        <w:t xml:space="preserve"> de date pentru aplicaţia GIS</w:t>
      </w:r>
      <w:r w:rsidR="002F23C2" w:rsidRPr="00242C71">
        <w:rPr>
          <w:rFonts w:ascii="Times New Roman" w:hAnsi="Times New Roman"/>
          <w:sz w:val="23"/>
          <w:szCs w:val="23"/>
        </w:rPr>
        <w:t>;</w:t>
      </w:r>
    </w:p>
    <w:p w14:paraId="5C8A5E62" w14:textId="63FC8175"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mentenanță corectivă</w:t>
      </w:r>
      <w:r w:rsidR="002F23C2" w:rsidRPr="00242C71">
        <w:rPr>
          <w:rFonts w:ascii="Times New Roman" w:hAnsi="Times New Roman"/>
          <w:sz w:val="23"/>
          <w:szCs w:val="23"/>
        </w:rPr>
        <w:t>;</w:t>
      </w:r>
    </w:p>
    <w:p w14:paraId="7CCBF03A" w14:textId="68FF6208"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servicii de Call Center per eveniment</w:t>
      </w:r>
      <w:r w:rsidR="00EC5B33" w:rsidRPr="00242C71">
        <w:rPr>
          <w:rFonts w:ascii="Times New Roman" w:hAnsi="Times New Roman"/>
          <w:sz w:val="23"/>
          <w:szCs w:val="23"/>
        </w:rPr>
        <w:t xml:space="preserve">, </w:t>
      </w:r>
      <w:r w:rsidRPr="00242C71">
        <w:rPr>
          <w:rFonts w:ascii="Times New Roman" w:hAnsi="Times New Roman"/>
          <w:sz w:val="23"/>
          <w:szCs w:val="23"/>
        </w:rPr>
        <w:t>servicii de asistență tehnică per eveniment</w:t>
      </w:r>
      <w:r w:rsidR="002F23C2" w:rsidRPr="00242C71">
        <w:rPr>
          <w:rFonts w:ascii="Times New Roman" w:hAnsi="Times New Roman"/>
          <w:sz w:val="23"/>
          <w:szCs w:val="23"/>
        </w:rPr>
        <w:t>;</w:t>
      </w:r>
    </w:p>
    <w:p w14:paraId="36CBE4A5" w14:textId="73773F5A" w:rsidR="00101698" w:rsidRPr="00242C71" w:rsidRDefault="002F23C2"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evaluarea lunară</w:t>
      </w:r>
      <w:r w:rsidR="00101698" w:rsidRPr="00242C71">
        <w:rPr>
          <w:rFonts w:ascii="Times New Roman" w:hAnsi="Times New Roman"/>
          <w:sz w:val="23"/>
          <w:szCs w:val="23"/>
        </w:rPr>
        <w:t xml:space="preserve"> de vulnerabilităţi a infrastructurii externe</w:t>
      </w:r>
      <w:r w:rsidRPr="00242C71">
        <w:rPr>
          <w:rFonts w:ascii="Times New Roman" w:hAnsi="Times New Roman"/>
          <w:sz w:val="23"/>
          <w:szCs w:val="23"/>
        </w:rPr>
        <w:t>;</w:t>
      </w:r>
    </w:p>
    <w:p w14:paraId="470F6648" w14:textId="5F18F163" w:rsidR="00101698" w:rsidRPr="00242C71" w:rsidRDefault="002F23C2"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evaluarea trimestrială</w:t>
      </w:r>
      <w:r w:rsidR="00101698" w:rsidRPr="00242C71">
        <w:rPr>
          <w:rFonts w:ascii="Times New Roman" w:hAnsi="Times New Roman"/>
          <w:sz w:val="23"/>
          <w:szCs w:val="23"/>
        </w:rPr>
        <w:t xml:space="preserve"> de vulnerabilităţi a infrastructurii interne</w:t>
      </w:r>
      <w:r w:rsidRPr="00242C71">
        <w:rPr>
          <w:rFonts w:ascii="Times New Roman" w:hAnsi="Times New Roman"/>
          <w:sz w:val="23"/>
          <w:szCs w:val="23"/>
        </w:rPr>
        <w:t>;</w:t>
      </w:r>
    </w:p>
    <w:p w14:paraId="39436B18" w14:textId="1BA8F6F7" w:rsidR="00101698" w:rsidRPr="00242C71" w:rsidRDefault="00101698" w:rsidP="005D0CB0">
      <w:pPr>
        <w:pStyle w:val="ListParagraph"/>
        <w:numPr>
          <w:ilvl w:val="0"/>
          <w:numId w:val="48"/>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portal pe dispozitive mobile</w:t>
      </w:r>
      <w:r w:rsidR="00A71DC3" w:rsidRPr="00242C71">
        <w:rPr>
          <w:rFonts w:ascii="Times New Roman" w:hAnsi="Times New Roman"/>
          <w:sz w:val="23"/>
          <w:szCs w:val="23"/>
        </w:rPr>
        <w:t>.</w:t>
      </w:r>
    </w:p>
    <w:p w14:paraId="6A703E73" w14:textId="19F04D10" w:rsidR="00101698" w:rsidRPr="00242C71" w:rsidRDefault="00101698" w:rsidP="00A71DC3">
      <w:pPr>
        <w:spacing w:after="0" w:line="276" w:lineRule="auto"/>
        <w:jc w:val="both"/>
        <w:rPr>
          <w:rFonts w:ascii="Times New Roman" w:hAnsi="Times New Roman"/>
          <w:sz w:val="23"/>
          <w:szCs w:val="23"/>
        </w:rPr>
      </w:pPr>
      <w:r w:rsidRPr="00242C71">
        <w:rPr>
          <w:rFonts w:ascii="Times New Roman" w:hAnsi="Times New Roman"/>
          <w:sz w:val="23"/>
          <w:szCs w:val="23"/>
        </w:rPr>
        <w:lastRenderedPageBreak/>
        <w:t>Au fost dezvoltate următoare</w:t>
      </w:r>
      <w:r w:rsidR="008E6FF0" w:rsidRPr="00242C71">
        <w:rPr>
          <w:rFonts w:ascii="Times New Roman" w:hAnsi="Times New Roman"/>
          <w:sz w:val="23"/>
          <w:szCs w:val="23"/>
        </w:rPr>
        <w:t>le</w:t>
      </w:r>
      <w:r w:rsidRPr="00242C71">
        <w:rPr>
          <w:rFonts w:ascii="Times New Roman" w:hAnsi="Times New Roman"/>
          <w:sz w:val="23"/>
          <w:szCs w:val="23"/>
        </w:rPr>
        <w:t xml:space="preserve"> funcționalități</w:t>
      </w:r>
      <w:r w:rsidR="00A71DC3" w:rsidRPr="00242C71">
        <w:rPr>
          <w:rFonts w:ascii="Times New Roman" w:hAnsi="Times New Roman"/>
          <w:sz w:val="23"/>
          <w:szCs w:val="23"/>
        </w:rPr>
        <w:t>,</w:t>
      </w:r>
      <w:r w:rsidRPr="00242C71">
        <w:rPr>
          <w:rFonts w:ascii="Times New Roman" w:hAnsi="Times New Roman"/>
          <w:sz w:val="23"/>
          <w:szCs w:val="23"/>
        </w:rPr>
        <w:t xml:space="preserve"> la cerere:</w:t>
      </w:r>
    </w:p>
    <w:p w14:paraId="6F18AD99" w14:textId="77777777" w:rsidR="00101698" w:rsidRPr="00242C71" w:rsidRDefault="00101698" w:rsidP="005D0CB0">
      <w:pPr>
        <w:numPr>
          <w:ilvl w:val="0"/>
          <w:numId w:val="50"/>
        </w:numPr>
        <w:spacing w:after="0" w:line="276" w:lineRule="auto"/>
        <w:ind w:left="567" w:hanging="283"/>
        <w:jc w:val="both"/>
        <w:rPr>
          <w:rFonts w:ascii="Times New Roman" w:hAnsi="Times New Roman"/>
          <w:bCs/>
          <w:i/>
          <w:sz w:val="23"/>
          <w:szCs w:val="23"/>
        </w:rPr>
      </w:pPr>
      <w:r w:rsidRPr="00242C71">
        <w:rPr>
          <w:rFonts w:ascii="Times New Roman" w:hAnsi="Times New Roman"/>
          <w:bCs/>
          <w:i/>
          <w:sz w:val="23"/>
          <w:szCs w:val="23"/>
        </w:rPr>
        <w:t>Procesarea cererilor pentru operatori de calculator:</w:t>
      </w:r>
    </w:p>
    <w:p w14:paraId="20C8AF09" w14:textId="5873C8F1"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a</w:t>
      </w:r>
      <w:r w:rsidR="00101698" w:rsidRPr="00242C71">
        <w:rPr>
          <w:rFonts w:ascii="Times New Roman" w:hAnsi="Times New Roman"/>
          <w:bCs/>
          <w:sz w:val="23"/>
          <w:szCs w:val="23"/>
        </w:rPr>
        <w:t>dăugarea/modificarea/ștergerea cererilor de admitere ca operator de calculator;</w:t>
      </w:r>
    </w:p>
    <w:p w14:paraId="4DEFA7D6" w14:textId="45EF5C1A"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î</w:t>
      </w:r>
      <w:r w:rsidR="00101698" w:rsidRPr="00242C71">
        <w:rPr>
          <w:rFonts w:ascii="Times New Roman" w:hAnsi="Times New Roman"/>
          <w:bCs/>
          <w:sz w:val="23"/>
          <w:szCs w:val="23"/>
        </w:rPr>
        <w:t xml:space="preserve">ncărcarea documentelor suport (cerere, copie </w:t>
      </w:r>
      <w:r w:rsidRPr="00242C71">
        <w:rPr>
          <w:rFonts w:ascii="Times New Roman" w:hAnsi="Times New Roman"/>
          <w:bCs/>
          <w:sz w:val="23"/>
          <w:szCs w:val="23"/>
        </w:rPr>
        <w:t>act de identitate).</w:t>
      </w:r>
    </w:p>
    <w:p w14:paraId="7E06A617" w14:textId="77777777" w:rsidR="00101698" w:rsidRPr="00242C71" w:rsidRDefault="00101698" w:rsidP="005D0CB0">
      <w:pPr>
        <w:numPr>
          <w:ilvl w:val="0"/>
          <w:numId w:val="50"/>
        </w:numPr>
        <w:spacing w:after="0" w:line="276" w:lineRule="auto"/>
        <w:ind w:left="567" w:hanging="283"/>
        <w:jc w:val="both"/>
        <w:rPr>
          <w:rFonts w:ascii="Times New Roman" w:hAnsi="Times New Roman"/>
          <w:bCs/>
          <w:i/>
          <w:sz w:val="23"/>
          <w:szCs w:val="23"/>
        </w:rPr>
      </w:pPr>
      <w:r w:rsidRPr="00242C71">
        <w:rPr>
          <w:rFonts w:ascii="Times New Roman" w:hAnsi="Times New Roman"/>
          <w:bCs/>
          <w:i/>
          <w:sz w:val="23"/>
          <w:szCs w:val="23"/>
        </w:rPr>
        <w:t>Gestionarea sesiunilor de examinare la sală:</w:t>
      </w:r>
    </w:p>
    <w:p w14:paraId="601EA907" w14:textId="2D456ABF"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c</w:t>
      </w:r>
      <w:r w:rsidR="00101698" w:rsidRPr="00242C71">
        <w:rPr>
          <w:rFonts w:ascii="Times New Roman" w:hAnsi="Times New Roman"/>
          <w:bCs/>
          <w:sz w:val="23"/>
          <w:szCs w:val="23"/>
        </w:rPr>
        <w:t>rearea și gestionarea Centrelor de instruire (cu informații despre centru și localitățile arondate acestuia);</w:t>
      </w:r>
    </w:p>
    <w:p w14:paraId="1347684F" w14:textId="7F0A5254"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c</w:t>
      </w:r>
      <w:r w:rsidR="00101698" w:rsidRPr="00242C71">
        <w:rPr>
          <w:rFonts w:ascii="Times New Roman" w:hAnsi="Times New Roman"/>
          <w:bCs/>
          <w:sz w:val="23"/>
          <w:szCs w:val="23"/>
        </w:rPr>
        <w:t>rearea și programarea sesiunilor de examinare;</w:t>
      </w:r>
    </w:p>
    <w:p w14:paraId="35794E5B" w14:textId="4BB280B6"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p</w:t>
      </w:r>
      <w:r w:rsidR="00101698" w:rsidRPr="00242C71">
        <w:rPr>
          <w:rFonts w:ascii="Times New Roman" w:hAnsi="Times New Roman"/>
          <w:bCs/>
          <w:sz w:val="23"/>
          <w:szCs w:val="23"/>
        </w:rPr>
        <w:t>rogramarea persoanelor care au depus cerere de operator în cadrul sesiunii de examinare;</w:t>
      </w:r>
    </w:p>
    <w:p w14:paraId="09BFC09E" w14:textId="24B7AF2B"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g</w:t>
      </w:r>
      <w:r w:rsidR="00101698" w:rsidRPr="00242C71">
        <w:rPr>
          <w:rFonts w:ascii="Times New Roman" w:hAnsi="Times New Roman"/>
          <w:bCs/>
          <w:sz w:val="23"/>
          <w:szCs w:val="23"/>
        </w:rPr>
        <w:t>enerarea și gestionarea documentelor specifice sesiunilor de examinare (foaie de prezență, adeverințe);</w:t>
      </w:r>
    </w:p>
    <w:p w14:paraId="1C4D32C9" w14:textId="3024E859"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t</w:t>
      </w:r>
      <w:r w:rsidR="00101698" w:rsidRPr="00242C71">
        <w:rPr>
          <w:rFonts w:ascii="Times New Roman" w:hAnsi="Times New Roman"/>
          <w:bCs/>
          <w:sz w:val="23"/>
          <w:szCs w:val="23"/>
        </w:rPr>
        <w:t>ransmiterea de email-uri de notificare;</w:t>
      </w:r>
    </w:p>
    <w:p w14:paraId="58A20423" w14:textId="48FD20EF"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g</w:t>
      </w:r>
      <w:r w:rsidR="00101698" w:rsidRPr="00242C71">
        <w:rPr>
          <w:rFonts w:ascii="Times New Roman" w:hAnsi="Times New Roman"/>
          <w:bCs/>
          <w:sz w:val="23"/>
          <w:szCs w:val="23"/>
        </w:rPr>
        <w:t>estionarea rezultatelor la examinări (punctaj, admis/respins) și a informației privind semnarea acordului (la nivel de persoană), încărcarea documentelor suport la nivel de ses</w:t>
      </w:r>
      <w:r w:rsidRPr="00242C71">
        <w:rPr>
          <w:rFonts w:ascii="Times New Roman" w:hAnsi="Times New Roman"/>
          <w:bCs/>
          <w:sz w:val="23"/>
          <w:szCs w:val="23"/>
        </w:rPr>
        <w:t>iune (Proces verbal de sesiune).</w:t>
      </w:r>
      <w:r w:rsidR="00101698" w:rsidRPr="00242C71">
        <w:rPr>
          <w:rFonts w:ascii="Times New Roman" w:hAnsi="Times New Roman"/>
          <w:bCs/>
          <w:sz w:val="23"/>
          <w:szCs w:val="23"/>
        </w:rPr>
        <w:t xml:space="preserve"> </w:t>
      </w:r>
    </w:p>
    <w:p w14:paraId="5A85989E" w14:textId="77777777" w:rsidR="00101698" w:rsidRPr="00242C71" w:rsidRDefault="00101698" w:rsidP="005D0CB0">
      <w:pPr>
        <w:numPr>
          <w:ilvl w:val="0"/>
          <w:numId w:val="50"/>
        </w:numPr>
        <w:spacing w:after="0" w:line="276" w:lineRule="auto"/>
        <w:ind w:left="567" w:hanging="283"/>
        <w:jc w:val="both"/>
        <w:rPr>
          <w:rFonts w:ascii="Times New Roman" w:hAnsi="Times New Roman"/>
          <w:bCs/>
          <w:sz w:val="23"/>
          <w:szCs w:val="23"/>
        </w:rPr>
      </w:pPr>
      <w:r w:rsidRPr="00242C71">
        <w:rPr>
          <w:rFonts w:ascii="Times New Roman" w:hAnsi="Times New Roman"/>
          <w:bCs/>
          <w:i/>
          <w:sz w:val="23"/>
          <w:szCs w:val="23"/>
        </w:rPr>
        <w:t>Gestionarea listei de operatori admiși</w:t>
      </w:r>
      <w:r w:rsidRPr="00242C71">
        <w:rPr>
          <w:rFonts w:ascii="Times New Roman" w:hAnsi="Times New Roman"/>
          <w:bCs/>
          <w:sz w:val="23"/>
          <w:szCs w:val="23"/>
        </w:rPr>
        <w:t>:</w:t>
      </w:r>
    </w:p>
    <w:p w14:paraId="523CC06F" w14:textId="551275FF"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operațiuni de suspendare/retragere;</w:t>
      </w:r>
    </w:p>
    <w:p w14:paraId="7FAF56C2" w14:textId="477D8BE8"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operațiuni de modificare/actualizare a datelor personale;</w:t>
      </w:r>
    </w:p>
    <w:p w14:paraId="04A05B06" w14:textId="136A7B48"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operațiuni de schimbare a județului și/sau a localității de opțiune;</w:t>
      </w:r>
    </w:p>
    <w:p w14:paraId="16D0A31D" w14:textId="10574C82"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încărcarea de documente suplimentare justificative;</w:t>
      </w:r>
    </w:p>
    <w:p w14:paraId="5D0E5046" w14:textId="11948192" w:rsidR="00101698" w:rsidRPr="00242C71" w:rsidRDefault="005F1107"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marcarea informațiilor cu privire la informaticienii zonali.</w:t>
      </w:r>
    </w:p>
    <w:p w14:paraId="092A64E0" w14:textId="77777777" w:rsidR="00101698" w:rsidRPr="00242C71" w:rsidRDefault="00101698" w:rsidP="005D0CB0">
      <w:pPr>
        <w:numPr>
          <w:ilvl w:val="0"/>
          <w:numId w:val="50"/>
        </w:numPr>
        <w:spacing w:after="0" w:line="276" w:lineRule="auto"/>
        <w:ind w:left="567" w:hanging="283"/>
        <w:jc w:val="both"/>
        <w:rPr>
          <w:rFonts w:ascii="Times New Roman" w:hAnsi="Times New Roman"/>
          <w:bCs/>
          <w:sz w:val="23"/>
          <w:szCs w:val="23"/>
        </w:rPr>
      </w:pPr>
      <w:r w:rsidRPr="00242C71">
        <w:rPr>
          <w:rFonts w:ascii="Times New Roman" w:hAnsi="Times New Roman"/>
          <w:bCs/>
          <w:i/>
          <w:sz w:val="23"/>
          <w:szCs w:val="23"/>
        </w:rPr>
        <w:t>Implementare nomenclatoarelor</w:t>
      </w:r>
      <w:r w:rsidRPr="00242C71">
        <w:rPr>
          <w:rFonts w:ascii="Times New Roman" w:hAnsi="Times New Roman"/>
          <w:bCs/>
          <w:sz w:val="23"/>
          <w:szCs w:val="23"/>
        </w:rPr>
        <w:t>:</w:t>
      </w:r>
    </w:p>
    <w:p w14:paraId="3A6C97E1" w14:textId="629C7D5C" w:rsidR="00101698" w:rsidRPr="00242C71" w:rsidRDefault="00BB78F5"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 xml:space="preserve">lista reprezentaților </w:t>
      </w:r>
      <w:r w:rsidR="00101698" w:rsidRPr="00242C71">
        <w:rPr>
          <w:rFonts w:ascii="Times New Roman" w:hAnsi="Times New Roman"/>
          <w:bCs/>
          <w:sz w:val="23"/>
          <w:szCs w:val="23"/>
        </w:rPr>
        <w:t>STS (cu adrese de email) pe fiecare județ;</w:t>
      </w:r>
    </w:p>
    <w:p w14:paraId="730B568C" w14:textId="4BF0D3B6" w:rsidR="00101698" w:rsidRPr="00242C71" w:rsidRDefault="00BB78F5"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 xml:space="preserve">lista de personal </w:t>
      </w:r>
      <w:r w:rsidR="00101698" w:rsidRPr="00242C71">
        <w:rPr>
          <w:rFonts w:ascii="Times New Roman" w:hAnsi="Times New Roman"/>
          <w:bCs/>
          <w:sz w:val="23"/>
          <w:szCs w:val="23"/>
        </w:rPr>
        <w:t>AEP la nive</w:t>
      </w:r>
      <w:r w:rsidRPr="00242C71">
        <w:rPr>
          <w:rFonts w:ascii="Times New Roman" w:hAnsi="Times New Roman"/>
          <w:bCs/>
          <w:sz w:val="23"/>
          <w:szCs w:val="23"/>
        </w:rPr>
        <w:t>l de județ (cu adrese de email).</w:t>
      </w:r>
    </w:p>
    <w:p w14:paraId="15042176" w14:textId="77777777" w:rsidR="00101698" w:rsidRPr="00242C71" w:rsidRDefault="00101698" w:rsidP="005D0CB0">
      <w:pPr>
        <w:numPr>
          <w:ilvl w:val="0"/>
          <w:numId w:val="50"/>
        </w:numPr>
        <w:spacing w:after="0" w:line="276" w:lineRule="auto"/>
        <w:ind w:left="567" w:hanging="283"/>
        <w:jc w:val="both"/>
        <w:rPr>
          <w:rFonts w:ascii="Times New Roman" w:hAnsi="Times New Roman"/>
          <w:bCs/>
          <w:i/>
          <w:sz w:val="23"/>
          <w:szCs w:val="23"/>
        </w:rPr>
      </w:pPr>
      <w:r w:rsidRPr="00242C71">
        <w:rPr>
          <w:rFonts w:ascii="Times New Roman" w:hAnsi="Times New Roman"/>
          <w:bCs/>
          <w:i/>
          <w:sz w:val="23"/>
          <w:szCs w:val="23"/>
        </w:rPr>
        <w:t>Rapoarte:</w:t>
      </w:r>
    </w:p>
    <w:p w14:paraId="5A847538" w14:textId="48C51973" w:rsidR="00101698" w:rsidRPr="00242C71" w:rsidRDefault="00BB78F5"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s</w:t>
      </w:r>
      <w:r w:rsidR="00101698" w:rsidRPr="00242C71">
        <w:rPr>
          <w:rFonts w:ascii="Times New Roman" w:hAnsi="Times New Roman"/>
          <w:bCs/>
          <w:sz w:val="23"/>
          <w:szCs w:val="23"/>
        </w:rPr>
        <w:t>tatistici privind operatorii secțiilor de votare pe UAT (admiși, din care: retrași, suspendați, rămași);</w:t>
      </w:r>
    </w:p>
    <w:p w14:paraId="2691DEE1" w14:textId="77777777" w:rsidR="00101698" w:rsidRPr="00242C71" w:rsidRDefault="00101698" w:rsidP="005D0CB0">
      <w:pPr>
        <w:numPr>
          <w:ilvl w:val="0"/>
          <w:numId w:val="50"/>
        </w:numPr>
        <w:spacing w:after="0" w:line="276" w:lineRule="auto"/>
        <w:ind w:left="567" w:hanging="283"/>
        <w:jc w:val="both"/>
        <w:rPr>
          <w:rFonts w:ascii="Times New Roman" w:hAnsi="Times New Roman"/>
          <w:bCs/>
          <w:sz w:val="23"/>
          <w:szCs w:val="23"/>
        </w:rPr>
      </w:pPr>
      <w:r w:rsidRPr="00242C71">
        <w:rPr>
          <w:rFonts w:ascii="Times New Roman" w:hAnsi="Times New Roman"/>
          <w:bCs/>
          <w:i/>
          <w:sz w:val="23"/>
          <w:szCs w:val="23"/>
        </w:rPr>
        <w:t>Repartizarea operatorilor</w:t>
      </w:r>
      <w:r w:rsidRPr="00242C71">
        <w:rPr>
          <w:rFonts w:ascii="Times New Roman" w:hAnsi="Times New Roman"/>
          <w:bCs/>
          <w:sz w:val="23"/>
          <w:szCs w:val="23"/>
        </w:rPr>
        <w:t>:</w:t>
      </w:r>
    </w:p>
    <w:p w14:paraId="4520290B" w14:textId="37BC5436" w:rsidR="00101698" w:rsidRPr="00242C71" w:rsidRDefault="00BB78F5"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c</w:t>
      </w:r>
      <w:r w:rsidR="00101698" w:rsidRPr="00242C71">
        <w:rPr>
          <w:rFonts w:ascii="Times New Roman" w:hAnsi="Times New Roman"/>
          <w:bCs/>
          <w:sz w:val="23"/>
          <w:szCs w:val="23"/>
        </w:rPr>
        <w:t xml:space="preserve">rearea componentei de repartizare a operatorilor pe secții de votare (sau rezervă) și generarea documentelor asociate (Proces verbal tragere la sorți); </w:t>
      </w:r>
    </w:p>
    <w:p w14:paraId="7DD35386" w14:textId="05BB22AE" w:rsidR="00101698" w:rsidRPr="00242C71" w:rsidRDefault="00BB78F5" w:rsidP="005D0CB0">
      <w:pPr>
        <w:numPr>
          <w:ilvl w:val="0"/>
          <w:numId w:val="49"/>
        </w:numPr>
        <w:spacing w:after="0" w:line="276" w:lineRule="auto"/>
        <w:ind w:left="567" w:hanging="283"/>
        <w:jc w:val="both"/>
        <w:rPr>
          <w:rFonts w:ascii="Times New Roman" w:hAnsi="Times New Roman"/>
          <w:bCs/>
          <w:sz w:val="23"/>
          <w:szCs w:val="23"/>
        </w:rPr>
      </w:pPr>
      <w:r w:rsidRPr="00242C71">
        <w:rPr>
          <w:rFonts w:ascii="Times New Roman" w:hAnsi="Times New Roman"/>
          <w:bCs/>
          <w:sz w:val="23"/>
          <w:szCs w:val="23"/>
        </w:rPr>
        <w:t>a</w:t>
      </w:r>
      <w:r w:rsidR="00101698" w:rsidRPr="00242C71">
        <w:rPr>
          <w:rFonts w:ascii="Times New Roman" w:hAnsi="Times New Roman"/>
          <w:bCs/>
          <w:sz w:val="23"/>
          <w:szCs w:val="23"/>
        </w:rPr>
        <w:t>lgoritm de repartizare a o</w:t>
      </w:r>
      <w:r w:rsidR="00540B69" w:rsidRPr="00242C71">
        <w:rPr>
          <w:rFonts w:ascii="Times New Roman" w:hAnsi="Times New Roman"/>
          <w:bCs/>
          <w:sz w:val="23"/>
          <w:szCs w:val="23"/>
        </w:rPr>
        <w:t>peratorilor pe secții de votare.</w:t>
      </w:r>
    </w:p>
    <w:p w14:paraId="4A8947D8" w14:textId="77777777" w:rsidR="00A12D56" w:rsidRPr="00242C71" w:rsidRDefault="00A12D56" w:rsidP="004F693F">
      <w:pPr>
        <w:spacing w:after="0" w:line="276" w:lineRule="auto"/>
        <w:jc w:val="both"/>
        <w:rPr>
          <w:rFonts w:ascii="Times New Roman" w:hAnsi="Times New Roman"/>
          <w:sz w:val="23"/>
          <w:szCs w:val="23"/>
        </w:rPr>
      </w:pPr>
    </w:p>
    <w:p w14:paraId="48D90210" w14:textId="77777777" w:rsidR="002D40B3" w:rsidRPr="00242C71" w:rsidRDefault="002D40B3" w:rsidP="004F693F">
      <w:pPr>
        <w:spacing w:after="0" w:line="276" w:lineRule="auto"/>
        <w:jc w:val="both"/>
        <w:rPr>
          <w:rFonts w:ascii="Times New Roman" w:hAnsi="Times New Roman"/>
          <w:sz w:val="23"/>
          <w:szCs w:val="23"/>
        </w:rPr>
      </w:pPr>
    </w:p>
    <w:p w14:paraId="0A5A3FFB" w14:textId="5C6CE888" w:rsidR="001B76CE" w:rsidRPr="00242C71" w:rsidRDefault="00905B50" w:rsidP="00F83CD6">
      <w:pPr>
        <w:spacing w:after="0" w:line="276" w:lineRule="auto"/>
        <w:jc w:val="both"/>
        <w:rPr>
          <w:rFonts w:ascii="Arial Narrow" w:hAnsi="Arial Narrow"/>
          <w:b/>
          <w:sz w:val="23"/>
          <w:szCs w:val="23"/>
        </w:rPr>
      </w:pPr>
      <w:r>
        <w:rPr>
          <w:rFonts w:ascii="Arial Narrow" w:hAnsi="Arial Narrow"/>
          <w:b/>
          <w:sz w:val="23"/>
          <w:szCs w:val="23"/>
        </w:rPr>
        <w:t>4</w:t>
      </w:r>
      <w:r w:rsidR="007A66CB" w:rsidRPr="00242C71">
        <w:rPr>
          <w:rFonts w:ascii="Arial Narrow" w:hAnsi="Arial Narrow"/>
          <w:b/>
          <w:sz w:val="23"/>
          <w:szCs w:val="23"/>
        </w:rPr>
        <w:t xml:space="preserve">.2. </w:t>
      </w:r>
      <w:r w:rsidR="00F83CD6" w:rsidRPr="00242C71">
        <w:rPr>
          <w:rFonts w:ascii="Arial Narrow" w:hAnsi="Arial Narrow"/>
          <w:b/>
          <w:sz w:val="23"/>
          <w:szCs w:val="23"/>
        </w:rPr>
        <w:t xml:space="preserve">SISTEMUL INFORMATIC DE MONITORIZARE A PREZENŢEI LA VOT ŞI DE PREVENIRE A VOTULUI ILEGAL </w:t>
      </w:r>
    </w:p>
    <w:p w14:paraId="53854584" w14:textId="53453C57" w:rsidR="0012601E" w:rsidRPr="00242C71" w:rsidRDefault="00807325" w:rsidP="0012601E">
      <w:pPr>
        <w:tabs>
          <w:tab w:val="left" w:pos="567"/>
        </w:tabs>
        <w:autoSpaceDE w:val="0"/>
        <w:autoSpaceDN w:val="0"/>
        <w:adjustRightInd w:val="0"/>
        <w:spacing w:after="0" w:line="276" w:lineRule="auto"/>
        <w:jc w:val="both"/>
        <w:rPr>
          <w:rFonts w:ascii="Times New Roman" w:hAnsi="Times New Roman"/>
          <w:sz w:val="23"/>
          <w:szCs w:val="23"/>
        </w:rPr>
      </w:pPr>
      <w:r w:rsidRPr="00242C71">
        <w:rPr>
          <w:rFonts w:ascii="Times New Roman" w:hAnsi="Times New Roman"/>
          <w:sz w:val="23"/>
          <w:szCs w:val="23"/>
        </w:rPr>
        <w:tab/>
      </w:r>
      <w:r w:rsidR="0012601E" w:rsidRPr="00242C71">
        <w:rPr>
          <w:rFonts w:ascii="Times New Roman" w:hAnsi="Times New Roman"/>
          <w:sz w:val="23"/>
          <w:szCs w:val="23"/>
        </w:rPr>
        <w:t xml:space="preserve">La </w:t>
      </w:r>
      <w:r w:rsidRPr="00242C71">
        <w:rPr>
          <w:rFonts w:ascii="Times New Roman" w:hAnsi="Times New Roman"/>
          <w:sz w:val="23"/>
          <w:szCs w:val="23"/>
        </w:rPr>
        <w:t xml:space="preserve">alegerile locale din anul 2016 a </w:t>
      </w:r>
      <w:r w:rsidR="0012601E" w:rsidRPr="00242C71">
        <w:rPr>
          <w:rFonts w:ascii="Times New Roman" w:hAnsi="Times New Roman"/>
          <w:sz w:val="23"/>
          <w:szCs w:val="23"/>
        </w:rPr>
        <w:t>fost utilizat</w:t>
      </w:r>
      <w:r w:rsidRPr="00242C71">
        <w:rPr>
          <w:rFonts w:ascii="Times New Roman" w:hAnsi="Times New Roman"/>
          <w:sz w:val="23"/>
          <w:szCs w:val="23"/>
        </w:rPr>
        <w:t>, pentru prima dată</w:t>
      </w:r>
      <w:r w:rsidR="0012601E" w:rsidRPr="00242C71">
        <w:rPr>
          <w:rFonts w:ascii="Times New Roman" w:hAnsi="Times New Roman"/>
          <w:sz w:val="23"/>
          <w:szCs w:val="23"/>
        </w:rPr>
        <w:t xml:space="preserve"> un sistem informatic menit</w:t>
      </w:r>
      <w:r w:rsidRPr="00242C71">
        <w:rPr>
          <w:rFonts w:ascii="Times New Roman" w:hAnsi="Times New Roman"/>
          <w:sz w:val="23"/>
          <w:szCs w:val="23"/>
        </w:rPr>
        <w:t xml:space="preserve"> să faciliteze</w:t>
      </w:r>
      <w:r w:rsidRPr="00242C71">
        <w:t xml:space="preserve"> </w:t>
      </w:r>
      <w:r w:rsidRPr="00242C71">
        <w:rPr>
          <w:rFonts w:ascii="Times New Roman" w:hAnsi="Times New Roman"/>
          <w:sz w:val="23"/>
          <w:szCs w:val="23"/>
        </w:rPr>
        <w:t>verificarea îndeplinirii condițiilor prevăzute de lege pentru exercitarea dreptulu</w:t>
      </w:r>
      <w:r w:rsidR="00971ED1" w:rsidRPr="00242C71">
        <w:rPr>
          <w:rFonts w:ascii="Times New Roman" w:hAnsi="Times New Roman"/>
          <w:sz w:val="23"/>
          <w:szCs w:val="23"/>
        </w:rPr>
        <w:t>i de vot, pe de o parte</w:t>
      </w:r>
      <w:r w:rsidRPr="00242C71">
        <w:rPr>
          <w:rFonts w:ascii="Times New Roman" w:hAnsi="Times New Roman"/>
          <w:sz w:val="23"/>
          <w:szCs w:val="23"/>
        </w:rPr>
        <w:t xml:space="preserve"> şi să prevină votul ilegal, pe de altă parte. </w:t>
      </w:r>
    </w:p>
    <w:p w14:paraId="25BC6121" w14:textId="63CF035B" w:rsidR="00067774" w:rsidRPr="00242C71" w:rsidRDefault="0012601E" w:rsidP="00067774">
      <w:pPr>
        <w:tabs>
          <w:tab w:val="left" w:pos="567"/>
        </w:tabs>
        <w:autoSpaceDE w:val="0"/>
        <w:autoSpaceDN w:val="0"/>
        <w:adjustRightInd w:val="0"/>
        <w:spacing w:after="0" w:line="276" w:lineRule="auto"/>
        <w:jc w:val="both"/>
        <w:rPr>
          <w:rFonts w:ascii="Times New Roman" w:hAnsi="Times New Roman"/>
          <w:sz w:val="23"/>
          <w:szCs w:val="23"/>
        </w:rPr>
      </w:pPr>
      <w:r w:rsidRPr="00242C71">
        <w:rPr>
          <w:rFonts w:ascii="Times New Roman" w:hAnsi="Times New Roman"/>
          <w:sz w:val="23"/>
          <w:szCs w:val="23"/>
        </w:rPr>
        <w:tab/>
      </w:r>
      <w:r w:rsidR="00807325" w:rsidRPr="00242C71">
        <w:rPr>
          <w:rFonts w:ascii="Times New Roman" w:hAnsi="Times New Roman"/>
          <w:sz w:val="23"/>
          <w:szCs w:val="23"/>
        </w:rPr>
        <w:t xml:space="preserve">Constituit pe baza datelor existente în Registrul electoral, Sistemul informatic de monitorizare a prezenţei la vot şi de prevenire a votului ilegal (SIMPV) are, de asemenea, rolul de a </w:t>
      </w:r>
      <w:r w:rsidR="00807325" w:rsidRPr="00242C71">
        <w:rPr>
          <w:rFonts w:ascii="Times New Roman" w:hAnsi="Times New Roman"/>
          <w:b/>
          <w:sz w:val="23"/>
          <w:szCs w:val="23"/>
        </w:rPr>
        <w:t>asigura unicitatea înscrierii în listele electorale</w:t>
      </w:r>
      <w:r w:rsidR="00807325" w:rsidRPr="00242C71">
        <w:rPr>
          <w:rFonts w:ascii="Times New Roman" w:hAnsi="Times New Roman"/>
          <w:sz w:val="23"/>
          <w:szCs w:val="23"/>
        </w:rPr>
        <w:t xml:space="preserve"> și de a agrega date statistice privind prezența alegătorilor la vot.</w:t>
      </w:r>
      <w:r w:rsidR="00067774" w:rsidRPr="00242C71">
        <w:rPr>
          <w:rFonts w:ascii="Times New Roman" w:hAnsi="Times New Roman"/>
          <w:sz w:val="23"/>
          <w:szCs w:val="23"/>
        </w:rPr>
        <w:t xml:space="preserve"> </w:t>
      </w:r>
    </w:p>
    <w:p w14:paraId="2EC049CD" w14:textId="57CDB49C" w:rsidR="00EA6BF0" w:rsidRPr="00242C71" w:rsidRDefault="00EA6BF0" w:rsidP="002F251C">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vederea implementării și funcționării SIMPV, </w:t>
      </w:r>
      <w:r w:rsidR="005E02B3" w:rsidRPr="00242C71">
        <w:rPr>
          <w:rFonts w:ascii="Times New Roman" w:hAnsi="Times New Roman"/>
          <w:sz w:val="23"/>
          <w:szCs w:val="23"/>
        </w:rPr>
        <w:t>AEP</w:t>
      </w:r>
      <w:r w:rsidR="00DD0753" w:rsidRPr="00242C71">
        <w:rPr>
          <w:rFonts w:ascii="Times New Roman" w:hAnsi="Times New Roman"/>
          <w:sz w:val="23"/>
          <w:szCs w:val="23"/>
        </w:rPr>
        <w:t xml:space="preserve"> a realizat următoarele activități:</w:t>
      </w:r>
      <w:r w:rsidRPr="00242C71">
        <w:rPr>
          <w:rFonts w:ascii="Times New Roman" w:hAnsi="Times New Roman"/>
          <w:sz w:val="23"/>
          <w:szCs w:val="23"/>
        </w:rPr>
        <w:t xml:space="preserve"> </w:t>
      </w:r>
    </w:p>
    <w:p w14:paraId="5012E8C9" w14:textId="111A8E05" w:rsidR="00DC0988" w:rsidRPr="00242C71" w:rsidRDefault="00EA6BF0" w:rsidP="005D0CB0">
      <w:pPr>
        <w:pStyle w:val="ListParagraph"/>
        <w:numPr>
          <w:ilvl w:val="0"/>
          <w:numId w:val="51"/>
        </w:numPr>
        <w:spacing w:after="0" w:line="276" w:lineRule="auto"/>
        <w:ind w:left="567" w:hanging="425"/>
        <w:jc w:val="both"/>
        <w:rPr>
          <w:rFonts w:ascii="Times New Roman" w:hAnsi="Times New Roman"/>
          <w:sz w:val="23"/>
          <w:szCs w:val="23"/>
        </w:rPr>
      </w:pPr>
      <w:r w:rsidRPr="00242C71">
        <w:rPr>
          <w:rFonts w:ascii="Times New Roman" w:hAnsi="Times New Roman"/>
          <w:sz w:val="23"/>
          <w:szCs w:val="23"/>
        </w:rPr>
        <w:t xml:space="preserve">a </w:t>
      </w:r>
      <w:r w:rsidR="00E36CA0">
        <w:rPr>
          <w:rFonts w:ascii="Times New Roman" w:hAnsi="Times New Roman"/>
          <w:sz w:val="23"/>
          <w:szCs w:val="23"/>
        </w:rPr>
        <w:t>emis procedurile tehnice necesare;</w:t>
      </w:r>
    </w:p>
    <w:p w14:paraId="1249E505" w14:textId="42C719A0" w:rsidR="00DC0988" w:rsidRPr="00242C71" w:rsidRDefault="00DC0988" w:rsidP="005D0CB0">
      <w:pPr>
        <w:pStyle w:val="ListParagraph"/>
        <w:numPr>
          <w:ilvl w:val="0"/>
          <w:numId w:val="51"/>
        </w:numPr>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 constituit baza de date cu persoanele care pot</w:t>
      </w:r>
      <w:r w:rsidR="004A1687" w:rsidRPr="00242C71">
        <w:rPr>
          <w:rFonts w:ascii="Times New Roman" w:hAnsi="Times New Roman"/>
          <w:sz w:val="23"/>
          <w:szCs w:val="23"/>
        </w:rPr>
        <w:t xml:space="preserve"> </w:t>
      </w:r>
      <w:r w:rsidRPr="00242C71">
        <w:rPr>
          <w:rFonts w:ascii="Times New Roman" w:hAnsi="Times New Roman"/>
          <w:sz w:val="23"/>
          <w:szCs w:val="23"/>
        </w:rPr>
        <w:t>fi desemnate ca operatori de calculator în secţiile de votare</w:t>
      </w:r>
      <w:r w:rsidR="00E36CA0">
        <w:rPr>
          <w:rFonts w:ascii="Times New Roman" w:hAnsi="Times New Roman"/>
          <w:sz w:val="23"/>
          <w:szCs w:val="23"/>
        </w:rPr>
        <w:t>;</w:t>
      </w:r>
    </w:p>
    <w:p w14:paraId="6D9EFE6D" w14:textId="6B2EF7B9" w:rsidR="00DC0988" w:rsidRPr="00242C71" w:rsidRDefault="00DC0988" w:rsidP="005D0CB0">
      <w:pPr>
        <w:pStyle w:val="ListParagraph"/>
        <w:numPr>
          <w:ilvl w:val="0"/>
          <w:numId w:val="51"/>
        </w:numPr>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 desemnat operatorii de calculator</w:t>
      </w:r>
      <w:r w:rsidR="00E36CA0">
        <w:rPr>
          <w:rFonts w:ascii="Times New Roman" w:hAnsi="Times New Roman"/>
          <w:sz w:val="23"/>
          <w:szCs w:val="23"/>
        </w:rPr>
        <w:t>;</w:t>
      </w:r>
    </w:p>
    <w:p w14:paraId="3D76C820" w14:textId="78D733C4" w:rsidR="00A54C86" w:rsidRPr="00242C71" w:rsidRDefault="00DC0988" w:rsidP="005D0CB0">
      <w:pPr>
        <w:pStyle w:val="ListParagraph"/>
        <w:numPr>
          <w:ilvl w:val="0"/>
          <w:numId w:val="51"/>
        </w:numPr>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 realizat, împreună cu Serviciul de Telecomunicații Speciale</w:t>
      </w:r>
      <w:r w:rsidR="00742532" w:rsidRPr="00242C71">
        <w:rPr>
          <w:rFonts w:ascii="Times New Roman" w:hAnsi="Times New Roman"/>
          <w:sz w:val="23"/>
          <w:szCs w:val="23"/>
        </w:rPr>
        <w:t>, instruirea operatorilor de calculator.</w:t>
      </w:r>
      <w:r w:rsidRPr="00242C71">
        <w:rPr>
          <w:rFonts w:ascii="Times New Roman" w:hAnsi="Times New Roman"/>
          <w:sz w:val="23"/>
          <w:szCs w:val="23"/>
        </w:rPr>
        <w:t xml:space="preserve"> </w:t>
      </w:r>
      <w:r w:rsidR="00341B5E" w:rsidRPr="00242C71">
        <w:rPr>
          <w:rFonts w:ascii="Times New Roman" w:hAnsi="Times New Roman"/>
          <w:sz w:val="23"/>
          <w:szCs w:val="23"/>
        </w:rPr>
        <w:t xml:space="preserve">  </w:t>
      </w:r>
    </w:p>
    <w:p w14:paraId="2678C0A4" w14:textId="03E263EE" w:rsidR="00C15225" w:rsidRPr="00242C71" w:rsidRDefault="00C15225" w:rsidP="00C15225">
      <w:pPr>
        <w:spacing w:after="0" w:line="276" w:lineRule="auto"/>
        <w:ind w:firstLine="567"/>
        <w:jc w:val="both"/>
        <w:rPr>
          <w:rFonts w:ascii="Times New Roman" w:hAnsi="Times New Roman"/>
          <w:sz w:val="23"/>
          <w:szCs w:val="23"/>
        </w:rPr>
      </w:pPr>
      <w:r w:rsidRPr="00242C71">
        <w:rPr>
          <w:rFonts w:ascii="Times New Roman" w:hAnsi="Times New Roman"/>
          <w:sz w:val="23"/>
          <w:szCs w:val="23"/>
        </w:rPr>
        <w:lastRenderedPageBreak/>
        <w:t xml:space="preserve">Având în vedere atribuțiile legale ale </w:t>
      </w:r>
      <w:r w:rsidR="005E02B3" w:rsidRPr="00242C71">
        <w:rPr>
          <w:rFonts w:ascii="Times New Roman" w:hAnsi="Times New Roman"/>
          <w:sz w:val="23"/>
          <w:szCs w:val="23"/>
        </w:rPr>
        <w:t>AEP</w:t>
      </w:r>
      <w:r w:rsidRPr="00242C71">
        <w:rPr>
          <w:rFonts w:ascii="Times New Roman" w:hAnsi="Times New Roman"/>
          <w:sz w:val="23"/>
          <w:szCs w:val="23"/>
        </w:rPr>
        <w:t xml:space="preserve"> și ale Serviciului de Telecomunicații Speciale privind implementarea și gestionarea Sistemului informatic de monitorizare a prezentei la vot și de prevenire a votului ilegal, personalul structurilor teritoriale ale AEP a colaborat cu conducerea Serviciilor județene de Telecomunicații Speciale pentru testarea Sistemului informatic de monitorizare a prezenței la vot și au purtat discuții cu reprezentanții Serviciului de Telecomunicații Speciale cu privire la procedura de simulare și testare a SIMPV fiind stabilite măsuri comune de organizare, desfășurare și sprijin reciproc  în vederea finalizării acestui proiect.</w:t>
      </w:r>
    </w:p>
    <w:p w14:paraId="741AA69D" w14:textId="3C333A4F" w:rsidR="00A54C86" w:rsidRPr="00242C71" w:rsidRDefault="00A54C86" w:rsidP="00A54C8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Utilizarea SIMPV la alegerile locale și parlamentare din anul 2016 a reprezentat un succes, sporind gradul de corectitudine al procesului electoral. </w:t>
      </w:r>
    </w:p>
    <w:p w14:paraId="0AD36632" w14:textId="77777777" w:rsidR="002104A8" w:rsidRPr="00242C71" w:rsidRDefault="002104A8" w:rsidP="0055386B">
      <w:pPr>
        <w:spacing w:after="0" w:line="276" w:lineRule="auto"/>
        <w:rPr>
          <w:rFonts w:ascii="Arial Narrow" w:hAnsi="Arial Narrow"/>
          <w:b/>
          <w:sz w:val="23"/>
          <w:szCs w:val="23"/>
        </w:rPr>
      </w:pPr>
    </w:p>
    <w:p w14:paraId="2A605E70" w14:textId="77777777" w:rsidR="00102BDB" w:rsidRPr="00242C71" w:rsidRDefault="00102BDB" w:rsidP="0055386B">
      <w:pPr>
        <w:spacing w:after="0" w:line="276" w:lineRule="auto"/>
        <w:rPr>
          <w:rFonts w:ascii="Arial Narrow" w:hAnsi="Arial Narrow"/>
          <w:b/>
          <w:sz w:val="23"/>
          <w:szCs w:val="23"/>
        </w:rPr>
      </w:pPr>
    </w:p>
    <w:p w14:paraId="5241279A" w14:textId="0847EF5B" w:rsidR="00075B21" w:rsidRPr="00242C71" w:rsidRDefault="00905B50" w:rsidP="0001101D">
      <w:pPr>
        <w:spacing w:after="0" w:line="276" w:lineRule="auto"/>
        <w:jc w:val="both"/>
        <w:rPr>
          <w:rFonts w:ascii="Arial Narrow" w:hAnsi="Arial Narrow"/>
          <w:b/>
          <w:sz w:val="23"/>
          <w:szCs w:val="23"/>
        </w:rPr>
      </w:pPr>
      <w:r>
        <w:rPr>
          <w:rFonts w:ascii="Arial Narrow" w:hAnsi="Arial Narrow"/>
          <w:b/>
          <w:sz w:val="23"/>
          <w:szCs w:val="23"/>
        </w:rPr>
        <w:t>4</w:t>
      </w:r>
      <w:r w:rsidR="002325DD" w:rsidRPr="00242C71">
        <w:rPr>
          <w:rFonts w:ascii="Arial Narrow" w:hAnsi="Arial Narrow"/>
          <w:b/>
          <w:sz w:val="23"/>
          <w:szCs w:val="23"/>
        </w:rPr>
        <w:t>.3</w:t>
      </w:r>
      <w:r>
        <w:rPr>
          <w:rFonts w:ascii="Arial Narrow" w:hAnsi="Arial Narrow"/>
          <w:b/>
          <w:sz w:val="23"/>
          <w:szCs w:val="23"/>
        </w:rPr>
        <w:t xml:space="preserve">. </w:t>
      </w:r>
      <w:r w:rsidR="0001101D" w:rsidRPr="00242C71">
        <w:rPr>
          <w:rFonts w:ascii="Arial Narrow" w:hAnsi="Arial Narrow"/>
          <w:b/>
          <w:sz w:val="23"/>
          <w:szCs w:val="23"/>
        </w:rPr>
        <w:t>ACHIZIȚIONAREA PROGRAMELOR INFORMATICE PRIVIND CENTRALIZAREA REZULTATELOR ALEGERILOR</w:t>
      </w:r>
    </w:p>
    <w:p w14:paraId="280CE01A" w14:textId="7209E4B0" w:rsidR="00010B5F" w:rsidRPr="00242C71" w:rsidRDefault="00010B5F" w:rsidP="00010B5F">
      <w:pPr>
        <w:spacing w:after="0" w:line="276" w:lineRule="auto"/>
        <w:ind w:firstLine="567"/>
        <w:jc w:val="both"/>
        <w:rPr>
          <w:rFonts w:ascii="Times New Roman" w:hAnsi="Times New Roman"/>
          <w:sz w:val="23"/>
          <w:szCs w:val="23"/>
        </w:rPr>
      </w:pPr>
      <w:r w:rsidRPr="00242C71">
        <w:rPr>
          <w:rFonts w:ascii="Times New Roman" w:hAnsi="Times New Roman"/>
          <w:sz w:val="23"/>
          <w:szCs w:val="23"/>
        </w:rPr>
        <w:t>AEP a achiziționat aplicaţiile şi serviciile informatice utilizate de Biroul Electoral Central pentru centralizarea rezultatelor votării la alegerile locale din iunie 2016, respectiv la alegerile parlamentare din decembrie 2016.</w:t>
      </w:r>
    </w:p>
    <w:p w14:paraId="414F901C" w14:textId="77777777" w:rsidR="00653DD1" w:rsidRPr="00242C71" w:rsidRDefault="00653DD1" w:rsidP="00653DD1">
      <w:pPr>
        <w:spacing w:after="0" w:line="276" w:lineRule="auto"/>
        <w:jc w:val="both"/>
        <w:rPr>
          <w:rFonts w:ascii="Arial Narrow" w:hAnsi="Arial Narrow"/>
          <w:b/>
          <w:sz w:val="23"/>
          <w:szCs w:val="23"/>
        </w:rPr>
      </w:pPr>
    </w:p>
    <w:p w14:paraId="14D3EA18" w14:textId="77777777" w:rsidR="00653DD1" w:rsidRPr="00242C71" w:rsidRDefault="00010B5F" w:rsidP="00653DD1">
      <w:pPr>
        <w:spacing w:after="0" w:line="276" w:lineRule="auto"/>
        <w:jc w:val="both"/>
        <w:rPr>
          <w:rFonts w:ascii="Times New Roman" w:hAnsi="Times New Roman"/>
          <w:b/>
          <w:sz w:val="23"/>
          <w:szCs w:val="23"/>
        </w:rPr>
      </w:pPr>
      <w:r w:rsidRPr="00242C71">
        <w:rPr>
          <w:rFonts w:ascii="Arial Narrow" w:hAnsi="Arial Narrow"/>
          <w:b/>
          <w:sz w:val="23"/>
          <w:szCs w:val="23"/>
        </w:rPr>
        <w:t>Aplicația utilizată pentru centralizarea rezultatelor la alegerile locale din anul 2016</w:t>
      </w:r>
      <w:r w:rsidRPr="00242C71">
        <w:rPr>
          <w:rFonts w:ascii="Times New Roman" w:hAnsi="Times New Roman"/>
          <w:b/>
          <w:sz w:val="23"/>
          <w:szCs w:val="23"/>
        </w:rPr>
        <w:t xml:space="preserve"> </w:t>
      </w:r>
    </w:p>
    <w:p w14:paraId="26C30A65" w14:textId="5906FC1C" w:rsidR="00010B5F" w:rsidRPr="00242C71" w:rsidRDefault="00653DD1" w:rsidP="00947ED2">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Aceasta </w:t>
      </w:r>
      <w:r w:rsidR="00010B5F" w:rsidRPr="00242C71">
        <w:rPr>
          <w:rFonts w:ascii="Times New Roman" w:hAnsi="Times New Roman"/>
          <w:sz w:val="23"/>
          <w:szCs w:val="23"/>
        </w:rPr>
        <w:t>a avut două componente principale:</w:t>
      </w:r>
    </w:p>
    <w:p w14:paraId="23728103" w14:textId="67C181F9" w:rsidR="00010B5F" w:rsidRPr="00242C71" w:rsidRDefault="00010B5F" w:rsidP="005D0CB0">
      <w:pPr>
        <w:pStyle w:val="ListParagraph"/>
        <w:numPr>
          <w:ilvl w:val="0"/>
          <w:numId w:val="52"/>
        </w:numPr>
        <w:spacing w:after="0" w:line="276" w:lineRule="auto"/>
        <w:ind w:left="567"/>
        <w:jc w:val="both"/>
        <w:rPr>
          <w:rFonts w:ascii="Times New Roman" w:hAnsi="Times New Roman"/>
          <w:sz w:val="23"/>
          <w:szCs w:val="23"/>
        </w:rPr>
      </w:pPr>
      <w:r w:rsidRPr="00242C71">
        <w:rPr>
          <w:rFonts w:ascii="Times New Roman" w:hAnsi="Times New Roman"/>
          <w:i/>
          <w:sz w:val="23"/>
          <w:szCs w:val="23"/>
        </w:rPr>
        <w:t>Aplicația de gestionare a candidaturilor utilizată la nivelul biroului de circumscripție locală</w:t>
      </w:r>
      <w:r w:rsidRPr="00242C71">
        <w:rPr>
          <w:rFonts w:ascii="Times New Roman" w:hAnsi="Times New Roman"/>
          <w:sz w:val="23"/>
          <w:szCs w:val="23"/>
        </w:rPr>
        <w:t>, care are următoarele funcționalități:</w:t>
      </w:r>
    </w:p>
    <w:p w14:paraId="7ACC0C07" w14:textId="5670D710" w:rsidR="00010B5F" w:rsidRPr="00242C71" w:rsidRDefault="00010B5F" w:rsidP="005D0CB0">
      <w:pPr>
        <w:pStyle w:val="ListParagraph"/>
        <w:numPr>
          <w:ilvl w:val="0"/>
          <w:numId w:val="53"/>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introducerea candidaților în nomenclator și transmiterea acestora către biroul electoral de circumscripție județeană și către Biroul Electoral Central;</w:t>
      </w:r>
    </w:p>
    <w:p w14:paraId="69EAA5B9" w14:textId="64004BAE" w:rsidR="00893FB6" w:rsidRPr="00242C71" w:rsidRDefault="00021DE1" w:rsidP="00947ED2">
      <w:pPr>
        <w:spacing w:after="0" w:line="276" w:lineRule="auto"/>
        <w:ind w:firstLine="567"/>
        <w:jc w:val="both"/>
        <w:rPr>
          <w:rFonts w:ascii="Times New Roman" w:hAnsi="Times New Roman"/>
          <w:sz w:val="23"/>
          <w:szCs w:val="23"/>
        </w:rPr>
      </w:pPr>
      <w:r w:rsidRPr="00242C71">
        <w:rPr>
          <w:rFonts w:ascii="Times New Roman" w:hAnsi="Times New Roman"/>
          <w:sz w:val="23"/>
          <w:szCs w:val="23"/>
        </w:rPr>
        <w:t>S-a creat astfel</w:t>
      </w:r>
      <w:r w:rsidRPr="00242C71">
        <w:rPr>
          <w:rFonts w:ascii="Times New Roman" w:hAnsi="Times New Roman"/>
          <w:b/>
          <w:sz w:val="23"/>
          <w:szCs w:val="23"/>
        </w:rPr>
        <w:t xml:space="preserve"> </w:t>
      </w:r>
      <w:r w:rsidR="00893FB6" w:rsidRPr="00242C71">
        <w:rPr>
          <w:rFonts w:ascii="Times New Roman" w:hAnsi="Times New Roman"/>
          <w:b/>
          <w:sz w:val="23"/>
          <w:szCs w:val="23"/>
        </w:rPr>
        <w:t>Baza de date la nivel național cu datele de identificare ale candidaților</w:t>
      </w:r>
      <w:r w:rsidR="00893FB6" w:rsidRPr="00242C71">
        <w:rPr>
          <w:rFonts w:ascii="Times New Roman" w:hAnsi="Times New Roman"/>
          <w:sz w:val="23"/>
          <w:szCs w:val="23"/>
        </w:rPr>
        <w:t xml:space="preserve"> </w:t>
      </w:r>
      <w:r w:rsidR="00893FB6" w:rsidRPr="00242C71">
        <w:rPr>
          <w:rFonts w:ascii="Times New Roman" w:hAnsi="Times New Roman"/>
          <w:b/>
          <w:sz w:val="23"/>
          <w:szCs w:val="23"/>
        </w:rPr>
        <w:t>la alegerile pentru autoritățile administrației publice locale din anul 2016</w:t>
      </w:r>
      <w:r w:rsidRPr="00242C71">
        <w:rPr>
          <w:rFonts w:ascii="Times New Roman" w:hAnsi="Times New Roman"/>
          <w:sz w:val="23"/>
          <w:szCs w:val="23"/>
        </w:rPr>
        <w:t>,</w:t>
      </w:r>
      <w:r w:rsidRPr="00242C71">
        <w:rPr>
          <w:rFonts w:ascii="Times New Roman" w:hAnsi="Times New Roman"/>
          <w:b/>
          <w:sz w:val="23"/>
          <w:szCs w:val="23"/>
        </w:rPr>
        <w:t xml:space="preserve"> </w:t>
      </w:r>
      <w:r w:rsidRPr="00242C71">
        <w:rPr>
          <w:rFonts w:ascii="Times New Roman" w:hAnsi="Times New Roman"/>
          <w:sz w:val="23"/>
          <w:szCs w:val="23"/>
        </w:rPr>
        <w:t>care</w:t>
      </w:r>
      <w:r w:rsidR="00893FB6" w:rsidRPr="00242C71">
        <w:rPr>
          <w:rFonts w:ascii="Times New Roman" w:hAnsi="Times New Roman"/>
          <w:sz w:val="23"/>
          <w:szCs w:val="23"/>
        </w:rPr>
        <w:t xml:space="preserve"> a permis punerea la dispoziția publicului a </w:t>
      </w:r>
      <w:r w:rsidR="00893FB6" w:rsidRPr="00242C71">
        <w:rPr>
          <w:rFonts w:ascii="Times New Roman" w:hAnsi="Times New Roman"/>
          <w:i/>
          <w:sz w:val="23"/>
          <w:szCs w:val="23"/>
        </w:rPr>
        <w:t>Situației centralizate la nivel național a candidaturilor</w:t>
      </w:r>
      <w:r w:rsidR="00893FB6" w:rsidRPr="00242C71">
        <w:rPr>
          <w:rStyle w:val="FootnoteReference"/>
          <w:i/>
          <w:sz w:val="23"/>
          <w:szCs w:val="23"/>
        </w:rPr>
        <w:footnoteReference w:id="53"/>
      </w:r>
      <w:r w:rsidR="00893FB6" w:rsidRPr="00242C71">
        <w:rPr>
          <w:rFonts w:ascii="Times New Roman" w:hAnsi="Times New Roman"/>
          <w:sz w:val="23"/>
          <w:szCs w:val="23"/>
        </w:rPr>
        <w:t xml:space="preserve"> şi a diverse </w:t>
      </w:r>
      <w:r w:rsidR="00893FB6" w:rsidRPr="00242C71">
        <w:rPr>
          <w:rFonts w:ascii="Times New Roman" w:hAnsi="Times New Roman"/>
          <w:i/>
          <w:sz w:val="23"/>
          <w:szCs w:val="23"/>
        </w:rPr>
        <w:t>Statistici</w:t>
      </w:r>
      <w:r w:rsidR="00893FB6" w:rsidRPr="00242C71">
        <w:rPr>
          <w:rStyle w:val="FootnoteReference"/>
          <w:i/>
          <w:sz w:val="23"/>
          <w:szCs w:val="23"/>
        </w:rPr>
        <w:footnoteReference w:id="54"/>
      </w:r>
      <w:r w:rsidR="00893FB6" w:rsidRPr="00242C71">
        <w:rPr>
          <w:rFonts w:ascii="Times New Roman" w:hAnsi="Times New Roman"/>
          <w:sz w:val="23"/>
          <w:szCs w:val="23"/>
        </w:rPr>
        <w:t>. Totodată, baza de date a permis identificarea unor nereguli în ceea ce privește candidaturile rămase definitive.</w:t>
      </w:r>
    </w:p>
    <w:p w14:paraId="00F674BD" w14:textId="23212295" w:rsidR="00010B5F" w:rsidRDefault="00F26984" w:rsidP="005D0CB0">
      <w:pPr>
        <w:pStyle w:val="ListParagraph"/>
        <w:numPr>
          <w:ilvl w:val="0"/>
          <w:numId w:val="53"/>
        </w:numPr>
        <w:spacing w:after="0" w:line="276" w:lineRule="auto"/>
        <w:ind w:left="567" w:hanging="283"/>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39136" behindDoc="0" locked="0" layoutInCell="1" allowOverlap="1" wp14:anchorId="0EF1D52C" wp14:editId="16718300">
            <wp:simplePos x="0" y="0"/>
            <wp:positionH relativeFrom="column">
              <wp:posOffset>1223010</wp:posOffset>
            </wp:positionH>
            <wp:positionV relativeFrom="paragraph">
              <wp:posOffset>652780</wp:posOffset>
            </wp:positionV>
            <wp:extent cx="3752850" cy="222821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2850" cy="2228215"/>
                    </a:xfrm>
                    <a:prstGeom prst="rect">
                      <a:avLst/>
                    </a:prstGeom>
                  </pic:spPr>
                </pic:pic>
              </a:graphicData>
            </a:graphic>
            <wp14:sizeRelH relativeFrom="page">
              <wp14:pctWidth>0</wp14:pctWidth>
            </wp14:sizeRelH>
            <wp14:sizeRelV relativeFrom="page">
              <wp14:pctHeight>0</wp14:pctHeight>
            </wp14:sizeRelV>
          </wp:anchor>
        </w:drawing>
      </w:r>
      <w:r w:rsidR="00010B5F" w:rsidRPr="00242C71">
        <w:rPr>
          <w:rFonts w:ascii="Times New Roman" w:hAnsi="Times New Roman"/>
          <w:sz w:val="23"/>
          <w:szCs w:val="23"/>
        </w:rPr>
        <w:t>introducerea datelor din procesele-verbale încheiate la nivelul secției de votare sau din procesul-verbal centralizator de la nivelul circumscripției locale și desemnarea persoanelor alese în funcția de primar sau consilier local.</w:t>
      </w:r>
    </w:p>
    <w:p w14:paraId="5ACB4517" w14:textId="1E86596B" w:rsidR="00F26984" w:rsidRPr="00242C71" w:rsidRDefault="00F26984" w:rsidP="00F26984">
      <w:pPr>
        <w:pStyle w:val="ListParagraph"/>
        <w:spacing w:after="0" w:line="276" w:lineRule="auto"/>
        <w:ind w:left="567"/>
        <w:jc w:val="both"/>
        <w:rPr>
          <w:rFonts w:ascii="Times New Roman" w:hAnsi="Times New Roman"/>
          <w:sz w:val="23"/>
          <w:szCs w:val="23"/>
        </w:rPr>
      </w:pPr>
    </w:p>
    <w:p w14:paraId="5027DC37" w14:textId="6196F962" w:rsidR="00010B5F" w:rsidRPr="00242C71" w:rsidRDefault="00010B5F" w:rsidP="005D0CB0">
      <w:pPr>
        <w:pStyle w:val="ListParagraph"/>
        <w:numPr>
          <w:ilvl w:val="0"/>
          <w:numId w:val="52"/>
        </w:numPr>
        <w:spacing w:after="0" w:line="276" w:lineRule="auto"/>
        <w:ind w:left="567"/>
        <w:jc w:val="both"/>
        <w:rPr>
          <w:rFonts w:ascii="Times New Roman" w:hAnsi="Times New Roman"/>
          <w:i/>
          <w:sz w:val="23"/>
          <w:szCs w:val="23"/>
        </w:rPr>
      </w:pPr>
      <w:r w:rsidRPr="00242C71">
        <w:rPr>
          <w:rFonts w:ascii="Times New Roman" w:hAnsi="Times New Roman"/>
          <w:i/>
          <w:sz w:val="23"/>
          <w:szCs w:val="23"/>
        </w:rPr>
        <w:lastRenderedPageBreak/>
        <w:t>Aplicația de centralizare utilizată la nivelul Biroului Electoral Central și la nivelul birourilor electorale de circumscripție județeană</w:t>
      </w:r>
      <w:r w:rsidR="003E3AA2" w:rsidRPr="00242C71">
        <w:rPr>
          <w:rFonts w:ascii="Times New Roman" w:hAnsi="Times New Roman"/>
          <w:i/>
          <w:sz w:val="23"/>
          <w:szCs w:val="23"/>
        </w:rPr>
        <w:t>.</w:t>
      </w:r>
    </w:p>
    <w:p w14:paraId="228D55C7" w14:textId="0757F6E3" w:rsidR="00070513" w:rsidRPr="00242C71" w:rsidRDefault="00010B5F" w:rsidP="00947ED2">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După scanarea proceselor-verbale la nivelul biroului electoral de circumscripție județeană și OCR-izarea acestora, datele au fost transmise criptat către baza de date centrală prin intermediul unei rețele VPN asigurate de STS.</w:t>
      </w:r>
      <w:r w:rsidR="00070513" w:rsidRPr="00242C71">
        <w:rPr>
          <w:rFonts w:ascii="Times New Roman" w:hAnsi="Times New Roman"/>
          <w:sz w:val="23"/>
          <w:szCs w:val="23"/>
        </w:rPr>
        <w:t xml:space="preserve"> </w:t>
      </w:r>
      <w:r w:rsidRPr="00242C71">
        <w:rPr>
          <w:rFonts w:ascii="Times New Roman" w:hAnsi="Times New Roman"/>
          <w:sz w:val="23"/>
          <w:szCs w:val="23"/>
        </w:rPr>
        <w:t>După primirea tuturor proceselor-verbale în aplicație, a fost rulat algoritmul de repartizare a mandatelor la nivel județean, dar</w:t>
      </w:r>
      <w:r w:rsidR="00070513" w:rsidRPr="00242C71">
        <w:rPr>
          <w:rFonts w:ascii="Times New Roman" w:hAnsi="Times New Roman"/>
          <w:sz w:val="23"/>
          <w:szCs w:val="23"/>
        </w:rPr>
        <w:t xml:space="preserve"> și central, pentru verificare. </w:t>
      </w:r>
      <w:r w:rsidRPr="00242C71">
        <w:rPr>
          <w:rFonts w:ascii="Times New Roman" w:hAnsi="Times New Roman"/>
          <w:sz w:val="23"/>
          <w:szCs w:val="23"/>
        </w:rPr>
        <w:t xml:space="preserve">După afișarea rezultatelor alegerilor pe site-ul </w:t>
      </w:r>
      <w:hyperlink r:id="rId28" w:history="1">
        <w:r w:rsidRPr="00242C71">
          <w:rPr>
            <w:rStyle w:val="Hyperlink"/>
            <w:rFonts w:ascii="Times New Roman" w:hAnsi="Times New Roman"/>
            <w:sz w:val="23"/>
            <w:szCs w:val="23"/>
          </w:rPr>
          <w:t>www.2016bec.ro</w:t>
        </w:r>
      </w:hyperlink>
      <w:r w:rsidRPr="00242C71">
        <w:rPr>
          <w:rFonts w:ascii="Times New Roman" w:hAnsi="Times New Roman"/>
          <w:sz w:val="23"/>
          <w:szCs w:val="23"/>
        </w:rPr>
        <w:t xml:space="preserve"> , a fost publicată și arhiva optică a proceselor-verbale scanate. </w:t>
      </w:r>
    </w:p>
    <w:p w14:paraId="4CFDC861" w14:textId="33774F00" w:rsidR="00010B5F" w:rsidRPr="00242C71" w:rsidRDefault="00010B5F" w:rsidP="00947ED2">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Semnalăm faptul că, pentru prima dată la alegerile locale, s-au scanat și procesele-verbale încheiate la nivelul secției de votare pentru alegerea primarului și a consiliului local.</w:t>
      </w:r>
    </w:p>
    <w:p w14:paraId="1B733D07" w14:textId="2141ED1E" w:rsidR="009B7B1F" w:rsidRPr="00242C71" w:rsidRDefault="00F26984" w:rsidP="00075B21">
      <w:pPr>
        <w:spacing w:after="0" w:line="276" w:lineRule="auto"/>
        <w:rPr>
          <w:rFonts w:ascii="Arial Narrow" w:hAnsi="Arial Narrow"/>
          <w:b/>
          <w:sz w:val="23"/>
          <w:szCs w:val="23"/>
        </w:rPr>
      </w:pPr>
      <w:r>
        <w:rPr>
          <w:rFonts w:ascii="Arial Narrow" w:hAnsi="Arial Narrow"/>
          <w:b/>
          <w:noProof/>
          <w:sz w:val="23"/>
          <w:szCs w:val="23"/>
          <w:lang w:val="en-US"/>
        </w:rPr>
        <w:drawing>
          <wp:anchor distT="0" distB="0" distL="114300" distR="114300" simplePos="0" relativeHeight="251787264" behindDoc="0" locked="0" layoutInCell="1" allowOverlap="1" wp14:anchorId="59969525" wp14:editId="1BA07A8C">
            <wp:simplePos x="0" y="0"/>
            <wp:positionH relativeFrom="column">
              <wp:posOffset>1196340</wp:posOffset>
            </wp:positionH>
            <wp:positionV relativeFrom="paragraph">
              <wp:posOffset>193040</wp:posOffset>
            </wp:positionV>
            <wp:extent cx="3619500" cy="2257218"/>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2257218"/>
                    </a:xfrm>
                    <a:prstGeom prst="rect">
                      <a:avLst/>
                    </a:prstGeom>
                    <a:noFill/>
                  </pic:spPr>
                </pic:pic>
              </a:graphicData>
            </a:graphic>
          </wp:anchor>
        </w:drawing>
      </w:r>
    </w:p>
    <w:p w14:paraId="47BB92BE" w14:textId="511156F6" w:rsidR="00F26984" w:rsidRDefault="00F26984" w:rsidP="00F26984">
      <w:pPr>
        <w:spacing w:after="0" w:line="276" w:lineRule="auto"/>
        <w:rPr>
          <w:rFonts w:ascii="Arial Narrow" w:hAnsi="Arial Narrow"/>
          <w:b/>
          <w:sz w:val="23"/>
          <w:szCs w:val="23"/>
        </w:rPr>
      </w:pPr>
      <w:r>
        <w:rPr>
          <w:rFonts w:ascii="Arial Narrow" w:hAnsi="Arial Narrow"/>
          <w:b/>
          <w:sz w:val="23"/>
          <w:szCs w:val="23"/>
        </w:rPr>
        <w:br w:type="textWrapping" w:clear="all"/>
      </w:r>
    </w:p>
    <w:p w14:paraId="6E400BF7" w14:textId="0D054A90" w:rsidR="00F75D7E" w:rsidRPr="00242C71" w:rsidRDefault="00C92514" w:rsidP="00075B21">
      <w:pPr>
        <w:spacing w:after="0" w:line="276" w:lineRule="auto"/>
        <w:rPr>
          <w:rFonts w:ascii="Arial Narrow" w:hAnsi="Arial Narrow"/>
          <w:b/>
          <w:sz w:val="23"/>
          <w:szCs w:val="23"/>
        </w:rPr>
      </w:pPr>
      <w:r w:rsidRPr="00242C71">
        <w:rPr>
          <w:rFonts w:ascii="Arial Narrow" w:hAnsi="Arial Narrow"/>
          <w:b/>
          <w:sz w:val="23"/>
          <w:szCs w:val="23"/>
        </w:rPr>
        <w:t xml:space="preserve">Aplicația utilizată pentru centralizarea rezultatelor la alegerile </w:t>
      </w:r>
      <w:r w:rsidR="00F75D7E" w:rsidRPr="00242C71">
        <w:rPr>
          <w:rFonts w:ascii="Arial Narrow" w:hAnsi="Arial Narrow"/>
          <w:b/>
          <w:sz w:val="23"/>
          <w:szCs w:val="23"/>
        </w:rPr>
        <w:t>parlamentare</w:t>
      </w:r>
      <w:r w:rsidRPr="00242C71">
        <w:rPr>
          <w:rFonts w:ascii="Arial Narrow" w:hAnsi="Arial Narrow"/>
          <w:b/>
          <w:sz w:val="23"/>
          <w:szCs w:val="23"/>
        </w:rPr>
        <w:t xml:space="preserve"> din anul 2016 </w:t>
      </w:r>
    </w:p>
    <w:p w14:paraId="2376D820" w14:textId="20F9BFA5" w:rsidR="005442AC" w:rsidRPr="00242C71" w:rsidRDefault="00153CD9" w:rsidP="005442AC">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5442AC" w:rsidRPr="00242C71">
        <w:rPr>
          <w:rFonts w:ascii="Times New Roman" w:hAnsi="Times New Roman"/>
          <w:sz w:val="23"/>
          <w:szCs w:val="23"/>
        </w:rPr>
        <w:t>După finalizarea operațiunii de numărare</w:t>
      </w:r>
      <w:r w:rsidR="00907814" w:rsidRPr="00242C71">
        <w:rPr>
          <w:rFonts w:ascii="Times New Roman" w:hAnsi="Times New Roman"/>
          <w:sz w:val="23"/>
          <w:szCs w:val="23"/>
        </w:rPr>
        <w:t xml:space="preserve"> a voturilor</w:t>
      </w:r>
      <w:r w:rsidR="005442AC" w:rsidRPr="00242C71">
        <w:rPr>
          <w:rFonts w:ascii="Times New Roman" w:hAnsi="Times New Roman"/>
          <w:sz w:val="23"/>
          <w:szCs w:val="23"/>
        </w:rPr>
        <w:t>, prin intermediul aplicației ADV s-a putut completa procesul-verbal de consemnare a rezultatelor votării și verifica cheile de control ale acestui proces. După completarea procesului-verbal și „închiderea secției de votare”, acesta a fost transmis electronic,</w:t>
      </w:r>
      <w:r w:rsidR="005442AC" w:rsidRPr="00242C71">
        <w:t xml:space="preserve"> </w:t>
      </w:r>
      <w:r w:rsidR="005442AC" w:rsidRPr="00242C71">
        <w:rPr>
          <w:rFonts w:ascii="Times New Roman" w:hAnsi="Times New Roman"/>
          <w:sz w:val="23"/>
          <w:szCs w:val="23"/>
        </w:rPr>
        <w:t xml:space="preserve">biroului electoral de circumscripție. După scanarea proceselor-verbale la nivelul biroului electoral de circumscripție și OCR-izarea acestora, datele au fost transmise criptat către baza de date centrală prin intermediul unei rețele VPN, asigurate de Serviciul de Telecomunicații Speciale. Ulterior primirii tuturor proceselor-verbale în aplicație, a fost rulat algoritmul de repartizare a mandatelor la nivel județean, dar și central, pentru verificare. Procesele verbale-scanate au fost publicate în timp real pe site-ul prezenta.bec.ro. Acest proces a permis </w:t>
      </w:r>
      <w:r w:rsidR="005442AC" w:rsidRPr="00242C71">
        <w:rPr>
          <w:rFonts w:ascii="Times New Roman" w:hAnsi="Times New Roman"/>
          <w:b/>
          <w:sz w:val="23"/>
          <w:szCs w:val="23"/>
        </w:rPr>
        <w:t>publicarea, la ora 00</w:t>
      </w:r>
      <w:r w:rsidR="005442AC" w:rsidRPr="00242C71">
        <w:rPr>
          <w:rFonts w:ascii="Times New Roman" w:hAnsi="Times New Roman"/>
          <w:b/>
          <w:sz w:val="23"/>
          <w:szCs w:val="23"/>
          <w:vertAlign w:val="superscript"/>
        </w:rPr>
        <w:t>00</w:t>
      </w:r>
      <w:r w:rsidR="005442AC" w:rsidRPr="00242C71">
        <w:rPr>
          <w:rFonts w:ascii="Times New Roman" w:hAnsi="Times New Roman"/>
          <w:b/>
          <w:sz w:val="23"/>
          <w:szCs w:val="23"/>
        </w:rPr>
        <w:t>, a rezultatelor provizorii ale alegerilor parlamentare</w:t>
      </w:r>
      <w:r w:rsidR="005442AC" w:rsidRPr="00242C71">
        <w:rPr>
          <w:rFonts w:ascii="Times New Roman" w:hAnsi="Times New Roman"/>
          <w:sz w:val="23"/>
          <w:szCs w:val="23"/>
        </w:rPr>
        <w:t>, obținute din centralizarea datelor transmise de către operatorii de calculator din secțiile de votare, prin intermediul tabletelor.</w:t>
      </w:r>
    </w:p>
    <w:p w14:paraId="2EF90558" w14:textId="77777777" w:rsidR="009B7B1F" w:rsidRPr="00242C71" w:rsidRDefault="009B7B1F" w:rsidP="005442AC">
      <w:pPr>
        <w:tabs>
          <w:tab w:val="left" w:pos="567"/>
        </w:tabs>
        <w:spacing w:after="0" w:line="276" w:lineRule="auto"/>
        <w:jc w:val="both"/>
        <w:rPr>
          <w:rFonts w:ascii="Times New Roman" w:hAnsi="Times New Roman"/>
          <w:sz w:val="23"/>
          <w:szCs w:val="23"/>
        </w:rPr>
      </w:pPr>
    </w:p>
    <w:p w14:paraId="214E14C6" w14:textId="77777777" w:rsidR="005442AC" w:rsidRPr="00242C71" w:rsidRDefault="005442AC" w:rsidP="005442AC">
      <w:pPr>
        <w:tabs>
          <w:tab w:val="left" w:pos="567"/>
        </w:tabs>
        <w:spacing w:after="0" w:line="276" w:lineRule="auto"/>
        <w:jc w:val="center"/>
        <w:rPr>
          <w:rFonts w:ascii="Times New Roman" w:hAnsi="Times New Roman"/>
          <w:sz w:val="23"/>
          <w:szCs w:val="23"/>
        </w:rPr>
      </w:pPr>
      <w:r w:rsidRPr="00AA3EFC">
        <w:rPr>
          <w:rFonts w:ascii="Times New Roman" w:hAnsi="Times New Roman"/>
          <w:noProof/>
          <w:sz w:val="23"/>
          <w:szCs w:val="23"/>
          <w:lang w:val="en-US"/>
        </w:rPr>
        <w:drawing>
          <wp:inline distT="0" distB="0" distL="0" distR="0" wp14:anchorId="7ECB8EFD" wp14:editId="4703200C">
            <wp:extent cx="4396051" cy="2126615"/>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4287"/>
                    <a:stretch/>
                  </pic:blipFill>
                  <pic:spPr bwMode="auto">
                    <a:xfrm>
                      <a:off x="0" y="0"/>
                      <a:ext cx="4420233" cy="2138313"/>
                    </a:xfrm>
                    <a:prstGeom prst="rect">
                      <a:avLst/>
                    </a:prstGeom>
                    <a:noFill/>
                    <a:ln>
                      <a:noFill/>
                    </a:ln>
                    <a:extLst>
                      <a:ext uri="{53640926-AAD7-44D8-BBD7-CCE9431645EC}">
                        <a14:shadowObscured xmlns:a14="http://schemas.microsoft.com/office/drawing/2010/main"/>
                      </a:ext>
                    </a:extLst>
                  </pic:spPr>
                </pic:pic>
              </a:graphicData>
            </a:graphic>
          </wp:inline>
        </w:drawing>
      </w:r>
    </w:p>
    <w:p w14:paraId="224EC59B" w14:textId="1F204E58" w:rsidR="009B7B1F" w:rsidRPr="00242C71" w:rsidRDefault="009B7B1F" w:rsidP="009B7B1F">
      <w:pPr>
        <w:pStyle w:val="ListParagraph"/>
        <w:spacing w:after="0" w:line="276" w:lineRule="auto"/>
        <w:ind w:left="0" w:firstLine="567"/>
        <w:jc w:val="both"/>
        <w:rPr>
          <w:rFonts w:ascii="Times New Roman" w:hAnsi="Times New Roman"/>
          <w:sz w:val="23"/>
          <w:szCs w:val="23"/>
        </w:rPr>
      </w:pPr>
      <w:r w:rsidRPr="00AA3EFC">
        <w:rPr>
          <w:rFonts w:ascii="Times New Roman" w:hAnsi="Times New Roman"/>
          <w:noProof/>
          <w:lang w:val="en-US"/>
        </w:rPr>
        <w:lastRenderedPageBreak/>
        <w:drawing>
          <wp:anchor distT="0" distB="0" distL="114300" distR="114300" simplePos="0" relativeHeight="251776000" behindDoc="0" locked="0" layoutInCell="1" allowOverlap="1" wp14:anchorId="60E31D58" wp14:editId="03E99044">
            <wp:simplePos x="0" y="0"/>
            <wp:positionH relativeFrom="column">
              <wp:posOffset>446405</wp:posOffset>
            </wp:positionH>
            <wp:positionV relativeFrom="paragraph">
              <wp:posOffset>521970</wp:posOffset>
            </wp:positionV>
            <wp:extent cx="5437505" cy="42075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i.png"/>
                    <pic:cNvPicPr/>
                  </pic:nvPicPr>
                  <pic:blipFill rotWithShape="1">
                    <a:blip r:embed="rId31" cstate="print">
                      <a:extLst>
                        <a:ext uri="{28A0092B-C50C-407E-A947-70E740481C1C}">
                          <a14:useLocalDpi xmlns:a14="http://schemas.microsoft.com/office/drawing/2010/main" val="0"/>
                        </a:ext>
                      </a:extLst>
                    </a:blip>
                    <a:srcRect l="38261"/>
                    <a:stretch/>
                  </pic:blipFill>
                  <pic:spPr bwMode="auto">
                    <a:xfrm>
                      <a:off x="0" y="0"/>
                      <a:ext cx="5437505" cy="420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C71">
        <w:rPr>
          <w:rFonts w:ascii="Times New Roman" w:hAnsi="Times New Roman"/>
          <w:sz w:val="23"/>
          <w:szCs w:val="23"/>
        </w:rPr>
        <w:t>La finalizarea alegerilor, datele au fost importate în secțiunea</w:t>
      </w:r>
      <w:r w:rsidRPr="00242C71">
        <w:rPr>
          <w:rFonts w:ascii="Times New Roman" w:hAnsi="Times New Roman"/>
          <w:b/>
          <w:sz w:val="23"/>
          <w:szCs w:val="23"/>
        </w:rPr>
        <w:t xml:space="preserve"> Istoric Electoral al Alegerilor </w:t>
      </w:r>
      <w:r w:rsidRPr="00242C71">
        <w:rPr>
          <w:rFonts w:ascii="Times New Roman" w:hAnsi="Times New Roman"/>
          <w:sz w:val="23"/>
          <w:szCs w:val="23"/>
        </w:rPr>
        <w:t xml:space="preserve">a site-ului </w:t>
      </w:r>
      <w:r w:rsidR="005E02B3" w:rsidRPr="00242C71">
        <w:rPr>
          <w:rFonts w:ascii="Times New Roman" w:hAnsi="Times New Roman"/>
          <w:sz w:val="23"/>
          <w:szCs w:val="23"/>
        </w:rPr>
        <w:t>AEP</w:t>
      </w:r>
      <w:r w:rsidRPr="00242C71">
        <w:rPr>
          <w:rStyle w:val="FootnoteReference"/>
          <w:rFonts w:ascii="Times New Roman" w:hAnsi="Times New Roman"/>
          <w:sz w:val="23"/>
          <w:szCs w:val="23"/>
        </w:rPr>
        <w:footnoteReference w:id="55"/>
      </w:r>
      <w:r w:rsidRPr="00242C71">
        <w:rPr>
          <w:rFonts w:ascii="Times New Roman" w:hAnsi="Times New Roman"/>
          <w:sz w:val="23"/>
          <w:szCs w:val="23"/>
        </w:rPr>
        <w:t>.</w:t>
      </w:r>
    </w:p>
    <w:p w14:paraId="303195EE" w14:textId="77777777" w:rsidR="005C7A0C" w:rsidRPr="00242C71" w:rsidRDefault="005C7A0C" w:rsidP="00CB5E33">
      <w:pPr>
        <w:spacing w:after="0" w:line="276" w:lineRule="auto"/>
        <w:jc w:val="both"/>
        <w:rPr>
          <w:rFonts w:ascii="Arial Narrow" w:hAnsi="Arial Narrow"/>
          <w:b/>
          <w:sz w:val="23"/>
          <w:szCs w:val="23"/>
        </w:rPr>
      </w:pPr>
    </w:p>
    <w:p w14:paraId="4A0BE5FE" w14:textId="77777777" w:rsidR="005C7A0C" w:rsidRPr="00242C71" w:rsidRDefault="005C7A0C" w:rsidP="00CB5E33">
      <w:pPr>
        <w:spacing w:after="0" w:line="276" w:lineRule="auto"/>
        <w:jc w:val="both"/>
        <w:rPr>
          <w:rFonts w:ascii="Arial Narrow" w:hAnsi="Arial Narrow"/>
          <w:b/>
          <w:sz w:val="23"/>
          <w:szCs w:val="23"/>
        </w:rPr>
      </w:pPr>
    </w:p>
    <w:p w14:paraId="40C56296" w14:textId="365CE5A0" w:rsidR="0064575F" w:rsidRPr="00242C71" w:rsidRDefault="0030797B" w:rsidP="00CB5E33">
      <w:pPr>
        <w:spacing w:after="0" w:line="276" w:lineRule="auto"/>
        <w:jc w:val="both"/>
        <w:rPr>
          <w:rFonts w:ascii="Arial Narrow" w:hAnsi="Arial Narrow"/>
          <w:b/>
          <w:sz w:val="23"/>
          <w:szCs w:val="23"/>
        </w:rPr>
      </w:pPr>
      <w:r>
        <w:rPr>
          <w:rFonts w:ascii="Arial Narrow" w:hAnsi="Arial Narrow"/>
          <w:b/>
          <w:sz w:val="23"/>
          <w:szCs w:val="23"/>
        </w:rPr>
        <w:t>4</w:t>
      </w:r>
      <w:r w:rsidR="002325DD" w:rsidRPr="00242C71">
        <w:rPr>
          <w:rFonts w:ascii="Arial Narrow" w:hAnsi="Arial Narrow"/>
          <w:b/>
          <w:sz w:val="23"/>
          <w:szCs w:val="23"/>
        </w:rPr>
        <w:t>.4.</w:t>
      </w:r>
      <w:r w:rsidR="00921A6F" w:rsidRPr="00242C71">
        <w:rPr>
          <w:rFonts w:ascii="Arial Narrow" w:hAnsi="Arial Narrow"/>
          <w:b/>
          <w:sz w:val="23"/>
          <w:szCs w:val="23"/>
        </w:rPr>
        <w:t xml:space="preserve"> CONSTITUIREA BAZELOR DE DATE ELECTRONICE PRIVIND CORPUL EXPERȚILOR ELECTORALI ȘI OPERATORII DE CALCULATOR </w:t>
      </w:r>
      <w:r w:rsidR="004F1137" w:rsidRPr="00242C71">
        <w:rPr>
          <w:rFonts w:ascii="Times New Roman" w:hAnsi="Times New Roman"/>
          <w:sz w:val="23"/>
          <w:szCs w:val="23"/>
        </w:rPr>
        <w:tab/>
      </w:r>
    </w:p>
    <w:p w14:paraId="1E2282A5" w14:textId="77777777" w:rsidR="00C327E8" w:rsidRPr="00242C71" w:rsidRDefault="00C327E8" w:rsidP="0040200A">
      <w:pPr>
        <w:tabs>
          <w:tab w:val="left" w:pos="567"/>
        </w:tabs>
        <w:spacing w:after="0" w:line="276" w:lineRule="auto"/>
        <w:contextualSpacing/>
        <w:jc w:val="both"/>
        <w:rPr>
          <w:rFonts w:ascii="Arial Narrow" w:hAnsi="Arial Narrow"/>
          <w:b/>
          <w:sz w:val="23"/>
          <w:szCs w:val="23"/>
        </w:rPr>
      </w:pPr>
    </w:p>
    <w:p w14:paraId="12D08726" w14:textId="230CEC7F" w:rsidR="001D489F" w:rsidRPr="00242C71" w:rsidRDefault="001D489F" w:rsidP="001D489F">
      <w:pPr>
        <w:spacing w:after="0" w:line="276" w:lineRule="auto"/>
        <w:jc w:val="both"/>
        <w:rPr>
          <w:rFonts w:ascii="Arial Narrow" w:hAnsi="Arial Narrow"/>
          <w:b/>
          <w:sz w:val="23"/>
          <w:szCs w:val="23"/>
        </w:rPr>
      </w:pPr>
      <w:r w:rsidRPr="00242C71">
        <w:rPr>
          <w:rFonts w:ascii="Arial Narrow" w:hAnsi="Arial Narrow"/>
          <w:b/>
          <w:sz w:val="23"/>
          <w:szCs w:val="23"/>
        </w:rPr>
        <w:t>Registrele de evidenţă a cererilor depuse de persoanele care doresc a fi admise in Corpul Experților Electorali</w:t>
      </w:r>
    </w:p>
    <w:p w14:paraId="59E65194" w14:textId="45831CE9" w:rsidR="001D489F" w:rsidRPr="00242C71" w:rsidRDefault="001D489F" w:rsidP="001D489F">
      <w:pPr>
        <w:spacing w:after="0" w:line="276" w:lineRule="auto"/>
        <w:ind w:firstLine="567"/>
        <w:jc w:val="both"/>
        <w:rPr>
          <w:rFonts w:ascii="Times New Roman" w:hAnsi="Times New Roman"/>
          <w:sz w:val="23"/>
          <w:szCs w:val="23"/>
        </w:rPr>
      </w:pPr>
      <w:r w:rsidRPr="00242C71">
        <w:rPr>
          <w:rFonts w:ascii="Times New Roman" w:hAnsi="Times New Roman"/>
          <w:sz w:val="23"/>
          <w:szCs w:val="23"/>
        </w:rPr>
        <w:t>Pentru o gestionare mai bună a persoanelor care doresc să facă parte din Corpul Experților Electorali pentru a putea fi desemnați ca președinți sau locțiitori în secțiile de votare</w:t>
      </w:r>
      <w:r w:rsidR="005C7A0C" w:rsidRPr="00242C71">
        <w:rPr>
          <w:rFonts w:ascii="Times New Roman" w:hAnsi="Times New Roman"/>
          <w:sz w:val="23"/>
          <w:szCs w:val="23"/>
        </w:rPr>
        <w:t>,</w:t>
      </w:r>
      <w:r w:rsidRPr="00242C71">
        <w:rPr>
          <w:rFonts w:ascii="Times New Roman" w:hAnsi="Times New Roman"/>
          <w:sz w:val="23"/>
          <w:szCs w:val="23"/>
        </w:rPr>
        <w:t xml:space="preserve"> </w:t>
      </w:r>
      <w:r w:rsidR="007E49BE" w:rsidRPr="00242C71">
        <w:rPr>
          <w:rFonts w:ascii="Times New Roman" w:hAnsi="Times New Roman"/>
          <w:sz w:val="23"/>
          <w:szCs w:val="23"/>
        </w:rPr>
        <w:t>AEP a creat</w:t>
      </w:r>
      <w:r w:rsidRPr="00242C71">
        <w:rPr>
          <w:rFonts w:ascii="Times New Roman" w:hAnsi="Times New Roman"/>
          <w:sz w:val="23"/>
          <w:szCs w:val="23"/>
        </w:rPr>
        <w:t xml:space="preserve"> </w:t>
      </w:r>
      <w:r w:rsidRPr="00242C71">
        <w:rPr>
          <w:rFonts w:ascii="Times New Roman" w:hAnsi="Times New Roman"/>
          <w:b/>
          <w:sz w:val="23"/>
          <w:szCs w:val="23"/>
        </w:rPr>
        <w:t>două aplicații web on-line</w:t>
      </w:r>
      <w:r w:rsidR="007E49BE" w:rsidRPr="00242C71">
        <w:rPr>
          <w:rFonts w:ascii="Times New Roman" w:hAnsi="Times New Roman"/>
          <w:sz w:val="23"/>
          <w:szCs w:val="23"/>
        </w:rPr>
        <w:t>,</w:t>
      </w:r>
      <w:r w:rsidRPr="00242C71">
        <w:rPr>
          <w:rFonts w:ascii="Times New Roman" w:hAnsi="Times New Roman"/>
          <w:sz w:val="23"/>
          <w:szCs w:val="23"/>
        </w:rPr>
        <w:t xml:space="preserve"> accesibile din interiorul rețelei AEP:</w:t>
      </w:r>
    </w:p>
    <w:p w14:paraId="38D20CC0" w14:textId="076D6C88" w:rsidR="001D489F" w:rsidRPr="00242C71" w:rsidRDefault="001D489F" w:rsidP="005D0CB0">
      <w:pPr>
        <w:numPr>
          <w:ilvl w:val="0"/>
          <w:numId w:val="40"/>
        </w:numPr>
        <w:spacing w:after="0" w:line="276" w:lineRule="auto"/>
        <w:ind w:left="567" w:hanging="425"/>
        <w:contextualSpacing/>
        <w:jc w:val="both"/>
        <w:rPr>
          <w:rFonts w:ascii="Times New Roman" w:hAnsi="Times New Roman"/>
          <w:i/>
          <w:sz w:val="23"/>
          <w:szCs w:val="23"/>
        </w:rPr>
      </w:pPr>
      <w:r w:rsidRPr="00242C71">
        <w:rPr>
          <w:rFonts w:ascii="Times New Roman" w:hAnsi="Times New Roman"/>
          <w:i/>
          <w:sz w:val="23"/>
          <w:szCs w:val="23"/>
        </w:rPr>
        <w:t>Registrul de evidenţă a cererilor depuse de persoanele care doresc a fi admise in Corpul Experților Electorali pe bază de aviz favorabil</w:t>
      </w:r>
      <w:r w:rsidR="00121024" w:rsidRPr="00242C71">
        <w:rPr>
          <w:rFonts w:ascii="Times New Roman" w:hAnsi="Times New Roman"/>
          <w:i/>
          <w:sz w:val="23"/>
          <w:szCs w:val="23"/>
        </w:rPr>
        <w:t xml:space="preserve">. </w:t>
      </w:r>
      <w:r w:rsidR="00121024" w:rsidRPr="00242C71">
        <w:rPr>
          <w:rFonts w:ascii="Times New Roman" w:hAnsi="Times New Roman"/>
          <w:sz w:val="23"/>
          <w:szCs w:val="23"/>
        </w:rPr>
        <w:t>Aplicația are următoarele funcționalități:</w:t>
      </w:r>
    </w:p>
    <w:p w14:paraId="46A44F91" w14:textId="517AA6DD"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43232" behindDoc="0" locked="0" layoutInCell="1" allowOverlap="1" wp14:anchorId="1B0F4511" wp14:editId="5323AB30">
            <wp:simplePos x="0" y="0"/>
            <wp:positionH relativeFrom="column">
              <wp:posOffset>3244215</wp:posOffset>
            </wp:positionH>
            <wp:positionV relativeFrom="paragraph">
              <wp:posOffset>91440</wp:posOffset>
            </wp:positionV>
            <wp:extent cx="2879090" cy="1676400"/>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i aviz.PNG"/>
                    <pic:cNvPicPr/>
                  </pic:nvPicPr>
                  <pic:blipFill>
                    <a:blip r:embed="rId32">
                      <a:extLst>
                        <a:ext uri="{28A0092B-C50C-407E-A947-70E740481C1C}">
                          <a14:useLocalDpi xmlns:a14="http://schemas.microsoft.com/office/drawing/2010/main" val="0"/>
                        </a:ext>
                      </a:extLst>
                    </a:blip>
                    <a:stretch>
                      <a:fillRect/>
                    </a:stretch>
                  </pic:blipFill>
                  <pic:spPr>
                    <a:xfrm>
                      <a:off x="0" y="0"/>
                      <a:ext cx="2879090" cy="1676400"/>
                    </a:xfrm>
                    <a:prstGeom prst="rect">
                      <a:avLst/>
                    </a:prstGeom>
                  </pic:spPr>
                </pic:pic>
              </a:graphicData>
            </a:graphic>
            <wp14:sizeRelH relativeFrom="page">
              <wp14:pctWidth>0</wp14:pctWidth>
            </wp14:sizeRelH>
            <wp14:sizeRelV relativeFrom="page">
              <wp14:pctHeight>0</wp14:pctHeight>
            </wp14:sizeRelV>
          </wp:anchor>
        </w:drawing>
      </w:r>
      <w:r w:rsidRPr="00242C71">
        <w:rPr>
          <w:rFonts w:ascii="Times New Roman" w:hAnsi="Times New Roman"/>
          <w:sz w:val="23"/>
          <w:szCs w:val="23"/>
        </w:rPr>
        <w:t>b</w:t>
      </w:r>
      <w:r w:rsidR="001D489F" w:rsidRPr="00242C71">
        <w:rPr>
          <w:rFonts w:ascii="Times New Roman" w:hAnsi="Times New Roman"/>
          <w:sz w:val="23"/>
          <w:szCs w:val="23"/>
        </w:rPr>
        <w:t xml:space="preserve">aza de date cu persoanele care au deținut funcția de președinte sau locțiitor ai </w:t>
      </w:r>
      <w:r w:rsidR="0018119C" w:rsidRPr="00242C71">
        <w:rPr>
          <w:rFonts w:ascii="Times New Roman" w:hAnsi="Times New Roman"/>
          <w:sz w:val="23"/>
          <w:szCs w:val="23"/>
        </w:rPr>
        <w:t>birourilorelectorale ale secţiilor de votare</w:t>
      </w:r>
      <w:r w:rsidR="001D489F" w:rsidRPr="00242C71">
        <w:rPr>
          <w:rFonts w:ascii="Times New Roman" w:hAnsi="Times New Roman"/>
          <w:sz w:val="23"/>
          <w:szCs w:val="23"/>
        </w:rPr>
        <w:t xml:space="preserve"> la alegerile din anii trecuți</w:t>
      </w:r>
      <w:r w:rsidR="0018119C" w:rsidRPr="00242C71">
        <w:rPr>
          <w:rFonts w:ascii="Times New Roman" w:hAnsi="Times New Roman"/>
          <w:sz w:val="23"/>
          <w:szCs w:val="23"/>
        </w:rPr>
        <w:t>,</w:t>
      </w:r>
    </w:p>
    <w:p w14:paraId="288D5082" w14:textId="696042AD"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c</w:t>
      </w:r>
      <w:r w:rsidR="001D489F" w:rsidRPr="00242C71">
        <w:rPr>
          <w:rFonts w:ascii="Times New Roman" w:hAnsi="Times New Roman"/>
          <w:sz w:val="23"/>
          <w:szCs w:val="23"/>
        </w:rPr>
        <w:t>onstituirea unui dosar de avizare</w:t>
      </w:r>
      <w:r w:rsidR="0018119C" w:rsidRPr="00242C71">
        <w:rPr>
          <w:rFonts w:ascii="Times New Roman" w:hAnsi="Times New Roman"/>
          <w:sz w:val="23"/>
          <w:szCs w:val="23"/>
        </w:rPr>
        <w:t>,</w:t>
      </w:r>
    </w:p>
    <w:p w14:paraId="5056551B" w14:textId="2CEAD13F"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a</w:t>
      </w:r>
      <w:r w:rsidR="001D489F" w:rsidRPr="00242C71">
        <w:rPr>
          <w:rFonts w:ascii="Times New Roman" w:hAnsi="Times New Roman"/>
          <w:sz w:val="23"/>
          <w:szCs w:val="23"/>
        </w:rPr>
        <w:t>dăugarea unor cereri de retragere, renunțare sau suspendare</w:t>
      </w:r>
      <w:r w:rsidR="0018119C" w:rsidRPr="00242C71">
        <w:rPr>
          <w:rFonts w:ascii="Times New Roman" w:hAnsi="Times New Roman"/>
          <w:sz w:val="23"/>
          <w:szCs w:val="23"/>
        </w:rPr>
        <w:t>,</w:t>
      </w:r>
    </w:p>
    <w:p w14:paraId="1B0BCA66" w14:textId="476A3507"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r</w:t>
      </w:r>
      <w:r w:rsidR="001D489F" w:rsidRPr="00242C71">
        <w:rPr>
          <w:rFonts w:ascii="Times New Roman" w:hAnsi="Times New Roman"/>
          <w:sz w:val="23"/>
          <w:szCs w:val="23"/>
        </w:rPr>
        <w:t>ezultatele avizării</w:t>
      </w:r>
      <w:r w:rsidR="0018119C" w:rsidRPr="00242C71">
        <w:rPr>
          <w:rFonts w:ascii="Times New Roman" w:hAnsi="Times New Roman"/>
          <w:sz w:val="23"/>
          <w:szCs w:val="23"/>
        </w:rPr>
        <w:t>,</w:t>
      </w:r>
    </w:p>
    <w:p w14:paraId="2E605983" w14:textId="508130E6"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e</w:t>
      </w:r>
      <w:r w:rsidR="001D489F" w:rsidRPr="00242C71">
        <w:rPr>
          <w:rFonts w:ascii="Times New Roman" w:hAnsi="Times New Roman"/>
          <w:sz w:val="23"/>
          <w:szCs w:val="23"/>
        </w:rPr>
        <w:t>xportul listelor persoanelor avizate</w:t>
      </w:r>
      <w:r w:rsidR="0018119C" w:rsidRPr="00242C71">
        <w:rPr>
          <w:rFonts w:ascii="Times New Roman" w:hAnsi="Times New Roman"/>
          <w:sz w:val="23"/>
          <w:szCs w:val="23"/>
        </w:rPr>
        <w:t>,</w:t>
      </w:r>
    </w:p>
    <w:p w14:paraId="4156C1BE" w14:textId="073DBBDA" w:rsidR="001D489F" w:rsidRPr="00242C71" w:rsidRDefault="00121024" w:rsidP="005D0CB0">
      <w:pPr>
        <w:numPr>
          <w:ilvl w:val="0"/>
          <w:numId w:val="5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lastRenderedPageBreak/>
        <w:t>s</w:t>
      </w:r>
      <w:r w:rsidR="001D489F" w:rsidRPr="00242C71">
        <w:rPr>
          <w:rFonts w:ascii="Times New Roman" w:hAnsi="Times New Roman"/>
          <w:sz w:val="23"/>
          <w:szCs w:val="23"/>
        </w:rPr>
        <w:t>tatistici – posibilitatea generării unor rapoarte</w:t>
      </w:r>
      <w:r w:rsidR="0018119C" w:rsidRPr="00242C71">
        <w:rPr>
          <w:rFonts w:ascii="Times New Roman" w:hAnsi="Times New Roman"/>
          <w:sz w:val="23"/>
          <w:szCs w:val="23"/>
        </w:rPr>
        <w:t>.</w:t>
      </w:r>
    </w:p>
    <w:p w14:paraId="5BF1D601" w14:textId="22304BF0" w:rsidR="001D489F" w:rsidRPr="00242C71" w:rsidRDefault="001D489F" w:rsidP="005D0CB0">
      <w:pPr>
        <w:numPr>
          <w:ilvl w:val="0"/>
          <w:numId w:val="40"/>
        </w:numPr>
        <w:spacing w:after="0" w:line="276" w:lineRule="auto"/>
        <w:ind w:left="567" w:hanging="425"/>
        <w:contextualSpacing/>
        <w:jc w:val="both"/>
        <w:rPr>
          <w:rFonts w:ascii="Times New Roman" w:hAnsi="Times New Roman"/>
          <w:i/>
          <w:sz w:val="23"/>
          <w:szCs w:val="23"/>
        </w:rPr>
      </w:pPr>
      <w:r w:rsidRPr="00242C71">
        <w:rPr>
          <w:rFonts w:ascii="Times New Roman" w:hAnsi="Times New Roman"/>
          <w:i/>
          <w:sz w:val="23"/>
          <w:szCs w:val="23"/>
        </w:rPr>
        <w:t>Corpul Experților Electorali modul examinare scrisă</w:t>
      </w:r>
      <w:r w:rsidR="00121024" w:rsidRPr="00242C71">
        <w:rPr>
          <w:rFonts w:ascii="Times New Roman" w:hAnsi="Times New Roman"/>
          <w:i/>
          <w:sz w:val="23"/>
          <w:szCs w:val="23"/>
        </w:rPr>
        <w:t xml:space="preserve">. </w:t>
      </w:r>
      <w:r w:rsidR="00121024" w:rsidRPr="00242C71">
        <w:rPr>
          <w:rFonts w:ascii="Times New Roman" w:hAnsi="Times New Roman"/>
          <w:sz w:val="23"/>
          <w:szCs w:val="23"/>
        </w:rPr>
        <w:t>Aplicația are următoarele funcționalități:</w:t>
      </w:r>
    </w:p>
    <w:p w14:paraId="4644792E" w14:textId="06C2B595" w:rsidR="001D489F" w:rsidRPr="00242C71" w:rsidRDefault="00121024" w:rsidP="005D0CB0">
      <w:pPr>
        <w:numPr>
          <w:ilvl w:val="0"/>
          <w:numId w:val="56"/>
        </w:numPr>
        <w:spacing w:after="0" w:line="276" w:lineRule="auto"/>
        <w:ind w:left="567" w:hanging="425"/>
        <w:contextualSpacing/>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44256" behindDoc="0" locked="0" layoutInCell="1" allowOverlap="1" wp14:anchorId="5F8498FD" wp14:editId="3B4D05C8">
            <wp:simplePos x="0" y="0"/>
            <wp:positionH relativeFrom="column">
              <wp:posOffset>3242310</wp:posOffset>
            </wp:positionH>
            <wp:positionV relativeFrom="paragraph">
              <wp:posOffset>52705</wp:posOffset>
            </wp:positionV>
            <wp:extent cx="2866030" cy="1632676"/>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i exam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6030" cy="1632676"/>
                    </a:xfrm>
                    <a:prstGeom prst="rect">
                      <a:avLst/>
                    </a:prstGeom>
                  </pic:spPr>
                </pic:pic>
              </a:graphicData>
            </a:graphic>
            <wp14:sizeRelH relativeFrom="page">
              <wp14:pctWidth>0</wp14:pctWidth>
            </wp14:sizeRelH>
            <wp14:sizeRelV relativeFrom="page">
              <wp14:pctHeight>0</wp14:pctHeight>
            </wp14:sizeRelV>
          </wp:anchor>
        </w:drawing>
      </w:r>
      <w:r w:rsidRPr="00242C71">
        <w:rPr>
          <w:rFonts w:ascii="Times New Roman" w:hAnsi="Times New Roman"/>
          <w:sz w:val="23"/>
          <w:szCs w:val="23"/>
        </w:rPr>
        <w:t>î</w:t>
      </w:r>
      <w:r w:rsidR="001D489F" w:rsidRPr="00242C71">
        <w:rPr>
          <w:rFonts w:ascii="Times New Roman" w:hAnsi="Times New Roman"/>
          <w:sz w:val="23"/>
          <w:szCs w:val="23"/>
        </w:rPr>
        <w:t>nregistrare cereri de admitere în Corpul experților electorali din țară pe bază de examen</w:t>
      </w:r>
      <w:r w:rsidR="003B5F6B" w:rsidRPr="00242C71">
        <w:rPr>
          <w:rFonts w:ascii="Times New Roman" w:hAnsi="Times New Roman"/>
          <w:sz w:val="23"/>
          <w:szCs w:val="23"/>
        </w:rPr>
        <w:t>,</w:t>
      </w:r>
    </w:p>
    <w:p w14:paraId="4BE9A4B7" w14:textId="76BCD9AF" w:rsidR="001D489F" w:rsidRPr="00242C71" w:rsidRDefault="00121024" w:rsidP="005D0CB0">
      <w:pPr>
        <w:numPr>
          <w:ilvl w:val="0"/>
          <w:numId w:val="5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c</w:t>
      </w:r>
      <w:r w:rsidR="001D489F" w:rsidRPr="00242C71">
        <w:rPr>
          <w:rFonts w:ascii="Times New Roman" w:hAnsi="Times New Roman"/>
          <w:sz w:val="23"/>
          <w:szCs w:val="23"/>
        </w:rPr>
        <w:t>rearea unor sesiuni de examinare, generarea testului de tip grilă și a procesului verbal încheiat la finalul sesiunii de instruire</w:t>
      </w:r>
      <w:r w:rsidR="003B5F6B" w:rsidRPr="00242C71">
        <w:rPr>
          <w:rFonts w:ascii="Times New Roman" w:hAnsi="Times New Roman"/>
          <w:sz w:val="23"/>
          <w:szCs w:val="23"/>
        </w:rPr>
        <w:t>,</w:t>
      </w:r>
    </w:p>
    <w:p w14:paraId="5D60D380" w14:textId="45F8167E" w:rsidR="001D489F" w:rsidRPr="00242C71" w:rsidRDefault="00121024" w:rsidP="005D0CB0">
      <w:pPr>
        <w:numPr>
          <w:ilvl w:val="0"/>
          <w:numId w:val="5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c</w:t>
      </w:r>
      <w:r w:rsidR="001D489F" w:rsidRPr="00242C71">
        <w:rPr>
          <w:rFonts w:ascii="Times New Roman" w:hAnsi="Times New Roman"/>
          <w:sz w:val="23"/>
          <w:szCs w:val="23"/>
        </w:rPr>
        <w:t>onstituirea unui dosar de avizare</w:t>
      </w:r>
      <w:r w:rsidR="003B5F6B" w:rsidRPr="00242C71">
        <w:rPr>
          <w:rFonts w:ascii="Times New Roman" w:hAnsi="Times New Roman"/>
          <w:sz w:val="23"/>
          <w:szCs w:val="23"/>
        </w:rPr>
        <w:t>,</w:t>
      </w:r>
    </w:p>
    <w:p w14:paraId="669EB93A" w14:textId="5983CCCB" w:rsidR="001D489F" w:rsidRPr="00242C71" w:rsidRDefault="00121024" w:rsidP="005D0CB0">
      <w:pPr>
        <w:numPr>
          <w:ilvl w:val="0"/>
          <w:numId w:val="5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a</w:t>
      </w:r>
      <w:r w:rsidR="001D489F" w:rsidRPr="00242C71">
        <w:rPr>
          <w:rFonts w:ascii="Times New Roman" w:hAnsi="Times New Roman"/>
          <w:sz w:val="23"/>
          <w:szCs w:val="23"/>
        </w:rPr>
        <w:t>dăugarea unor cereri de retragere, renunțare sau suspendare</w:t>
      </w:r>
      <w:r w:rsidR="003B5F6B" w:rsidRPr="00242C71">
        <w:rPr>
          <w:rFonts w:ascii="Times New Roman" w:hAnsi="Times New Roman"/>
          <w:sz w:val="23"/>
          <w:szCs w:val="23"/>
        </w:rPr>
        <w:t>,</w:t>
      </w:r>
    </w:p>
    <w:p w14:paraId="7234DD34" w14:textId="356A583E" w:rsidR="001D489F" w:rsidRPr="00242C71" w:rsidRDefault="00121024" w:rsidP="005D0CB0">
      <w:pPr>
        <w:numPr>
          <w:ilvl w:val="0"/>
          <w:numId w:val="5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r</w:t>
      </w:r>
      <w:r w:rsidR="001D489F" w:rsidRPr="00242C71">
        <w:rPr>
          <w:rFonts w:ascii="Times New Roman" w:hAnsi="Times New Roman"/>
          <w:sz w:val="23"/>
          <w:szCs w:val="23"/>
        </w:rPr>
        <w:t xml:space="preserve">ezultatele examinării – listă persoane admise, listă persoane </w:t>
      </w:r>
      <w:r w:rsidR="006946A9" w:rsidRPr="00242C71">
        <w:rPr>
          <w:rFonts w:ascii="Times New Roman" w:hAnsi="Times New Roman"/>
          <w:sz w:val="23"/>
          <w:szCs w:val="23"/>
        </w:rPr>
        <w:t>resp</w:t>
      </w:r>
      <w:r w:rsidR="006946A9">
        <w:rPr>
          <w:rFonts w:ascii="Times New Roman" w:hAnsi="Times New Roman"/>
          <w:sz w:val="23"/>
          <w:szCs w:val="23"/>
        </w:rPr>
        <w:t>i</w:t>
      </w:r>
      <w:r w:rsidR="006946A9" w:rsidRPr="00242C71">
        <w:rPr>
          <w:rFonts w:ascii="Times New Roman" w:hAnsi="Times New Roman"/>
          <w:sz w:val="23"/>
          <w:szCs w:val="23"/>
        </w:rPr>
        <w:t>nse</w:t>
      </w:r>
      <w:r w:rsidR="003B5F6B" w:rsidRPr="00242C71">
        <w:rPr>
          <w:rFonts w:ascii="Times New Roman" w:hAnsi="Times New Roman"/>
          <w:sz w:val="23"/>
          <w:szCs w:val="23"/>
        </w:rPr>
        <w:t>.</w:t>
      </w:r>
    </w:p>
    <w:p w14:paraId="4E8EDDF8" w14:textId="77777777" w:rsidR="001D489F" w:rsidRPr="00242C71" w:rsidRDefault="001D489F" w:rsidP="0040200A">
      <w:pPr>
        <w:tabs>
          <w:tab w:val="left" w:pos="567"/>
        </w:tabs>
        <w:spacing w:after="0" w:line="276" w:lineRule="auto"/>
        <w:contextualSpacing/>
        <w:jc w:val="both"/>
        <w:rPr>
          <w:rFonts w:ascii="Arial Narrow" w:hAnsi="Arial Narrow"/>
          <w:b/>
          <w:sz w:val="23"/>
          <w:szCs w:val="23"/>
        </w:rPr>
      </w:pPr>
    </w:p>
    <w:p w14:paraId="5A4F5896" w14:textId="31D71628" w:rsidR="0064575F" w:rsidRPr="00242C71" w:rsidRDefault="0064575F" w:rsidP="0040200A">
      <w:pPr>
        <w:tabs>
          <w:tab w:val="left" w:pos="567"/>
        </w:tabs>
        <w:spacing w:after="0" w:line="276" w:lineRule="auto"/>
        <w:contextualSpacing/>
        <w:jc w:val="both"/>
        <w:rPr>
          <w:rFonts w:ascii="Arial Narrow" w:hAnsi="Arial Narrow"/>
          <w:b/>
          <w:sz w:val="23"/>
          <w:szCs w:val="23"/>
        </w:rPr>
      </w:pPr>
      <w:r w:rsidRPr="00242C71">
        <w:rPr>
          <w:rFonts w:ascii="Arial Narrow" w:hAnsi="Arial Narrow"/>
          <w:b/>
          <w:sz w:val="23"/>
          <w:szCs w:val="23"/>
        </w:rPr>
        <w:t xml:space="preserve">Registrul de evidenţă a cererilor depuse de persoanele care doresc a fi operatori ai </w:t>
      </w:r>
      <w:r w:rsidR="00361F23" w:rsidRPr="00242C71">
        <w:rPr>
          <w:rFonts w:ascii="Arial Narrow" w:hAnsi="Arial Narrow"/>
          <w:b/>
          <w:sz w:val="23"/>
          <w:szCs w:val="23"/>
        </w:rPr>
        <w:t>birourilor electorale ale secţiilor de votare</w:t>
      </w:r>
    </w:p>
    <w:p w14:paraId="7E98BA04" w14:textId="684E50F3" w:rsidR="00B43489" w:rsidRPr="00242C71" w:rsidRDefault="00084189" w:rsidP="00822077">
      <w:pPr>
        <w:tabs>
          <w:tab w:val="left" w:pos="567"/>
        </w:tabs>
        <w:spacing w:after="0" w:line="276" w:lineRule="auto"/>
        <w:contextualSpacing/>
        <w:jc w:val="both"/>
        <w:rPr>
          <w:rFonts w:ascii="Times New Roman" w:hAnsi="Times New Roman"/>
          <w:sz w:val="23"/>
          <w:szCs w:val="23"/>
        </w:rPr>
      </w:pPr>
      <w:bookmarkStart w:id="1" w:name="_Toc434932060"/>
      <w:r w:rsidRPr="00AA3EFC">
        <w:rPr>
          <w:rFonts w:ascii="Times New Roman" w:hAnsi="Times New Roman"/>
          <w:noProof/>
          <w:color w:val="44546A" w:themeColor="text2"/>
          <w:sz w:val="23"/>
          <w:szCs w:val="23"/>
          <w:lang w:val="en-US"/>
        </w:rPr>
        <w:drawing>
          <wp:anchor distT="0" distB="0" distL="114300" distR="114300" simplePos="0" relativeHeight="251742208" behindDoc="0" locked="0" layoutInCell="1" allowOverlap="1" wp14:anchorId="6AA5BFDD" wp14:editId="102971AF">
            <wp:simplePos x="0" y="0"/>
            <wp:positionH relativeFrom="column">
              <wp:posOffset>2930525</wp:posOffset>
            </wp:positionH>
            <wp:positionV relativeFrom="paragraph">
              <wp:posOffset>241935</wp:posOffset>
            </wp:positionV>
            <wp:extent cx="3178810" cy="1691005"/>
            <wp:effectExtent l="0" t="0" r="2540" b="444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re.JPG"/>
                    <pic:cNvPicPr/>
                  </pic:nvPicPr>
                  <pic:blipFill>
                    <a:blip r:embed="rId34">
                      <a:extLst>
                        <a:ext uri="{28A0092B-C50C-407E-A947-70E740481C1C}">
                          <a14:useLocalDpi xmlns:a14="http://schemas.microsoft.com/office/drawing/2010/main" val="0"/>
                        </a:ext>
                      </a:extLst>
                    </a:blip>
                    <a:stretch>
                      <a:fillRect/>
                    </a:stretch>
                  </pic:blipFill>
                  <pic:spPr>
                    <a:xfrm>
                      <a:off x="0" y="0"/>
                      <a:ext cx="3178810" cy="1691005"/>
                    </a:xfrm>
                    <a:prstGeom prst="rect">
                      <a:avLst/>
                    </a:prstGeom>
                  </pic:spPr>
                </pic:pic>
              </a:graphicData>
            </a:graphic>
            <wp14:sizeRelH relativeFrom="page">
              <wp14:pctWidth>0</wp14:pctWidth>
            </wp14:sizeRelH>
            <wp14:sizeRelV relativeFrom="page">
              <wp14:pctHeight>0</wp14:pctHeight>
            </wp14:sizeRelV>
          </wp:anchor>
        </w:drawing>
      </w:r>
      <w:bookmarkEnd w:id="1"/>
      <w:r w:rsidR="0064575F" w:rsidRPr="00242C71">
        <w:rPr>
          <w:rFonts w:ascii="Times New Roman" w:hAnsi="Times New Roman"/>
          <w:sz w:val="23"/>
          <w:szCs w:val="23"/>
        </w:rPr>
        <w:tab/>
      </w:r>
      <w:r w:rsidR="0040200A" w:rsidRPr="00242C71">
        <w:rPr>
          <w:rFonts w:ascii="Times New Roman" w:hAnsi="Times New Roman"/>
          <w:sz w:val="23"/>
          <w:szCs w:val="23"/>
        </w:rPr>
        <w:t xml:space="preserve">AEP </w:t>
      </w:r>
      <w:r w:rsidR="00B43489" w:rsidRPr="00242C71">
        <w:rPr>
          <w:rFonts w:ascii="Times New Roman" w:hAnsi="Times New Roman"/>
          <w:sz w:val="23"/>
          <w:szCs w:val="23"/>
        </w:rPr>
        <w:t xml:space="preserve">s-a ocupat de </w:t>
      </w:r>
      <w:r w:rsidR="0040200A" w:rsidRPr="00242C71">
        <w:rPr>
          <w:rFonts w:ascii="Times New Roman" w:hAnsi="Times New Roman"/>
          <w:sz w:val="23"/>
          <w:szCs w:val="23"/>
        </w:rPr>
        <w:t>selecția</w:t>
      </w:r>
      <w:r w:rsidR="00B43489" w:rsidRPr="00242C71">
        <w:rPr>
          <w:rFonts w:ascii="Times New Roman" w:hAnsi="Times New Roman"/>
          <w:sz w:val="23"/>
          <w:szCs w:val="23"/>
        </w:rPr>
        <w:t xml:space="preserve"> </w:t>
      </w:r>
      <w:r w:rsidR="00BB1B39" w:rsidRPr="00242C71">
        <w:rPr>
          <w:rFonts w:ascii="Times New Roman" w:hAnsi="Times New Roman"/>
          <w:sz w:val="23"/>
          <w:szCs w:val="23"/>
        </w:rPr>
        <w:t xml:space="preserve">și instruirea </w:t>
      </w:r>
      <w:r w:rsidR="00B43489" w:rsidRPr="00242C71">
        <w:rPr>
          <w:rFonts w:ascii="Times New Roman" w:hAnsi="Times New Roman"/>
          <w:sz w:val="23"/>
          <w:szCs w:val="23"/>
        </w:rPr>
        <w:t>operatorilor de calculator ai birourilor electorale ale secțiilor de votare. În vederea ținerii unei evidențe corecte a acestora a fost creat „</w:t>
      </w:r>
      <w:r w:rsidR="00B43489" w:rsidRPr="00242C71">
        <w:rPr>
          <w:rFonts w:ascii="Times New Roman" w:hAnsi="Times New Roman"/>
          <w:i/>
          <w:sz w:val="23"/>
          <w:szCs w:val="23"/>
        </w:rPr>
        <w:t>Registrul de evidenţă a cererilor depuse de persoanele care doresc a fi operatori ai BESV</w:t>
      </w:r>
      <w:r w:rsidR="00BB1B39" w:rsidRPr="00242C71">
        <w:rPr>
          <w:rStyle w:val="FootnoteReference"/>
          <w:rFonts w:ascii="Times New Roman" w:hAnsi="Times New Roman"/>
          <w:i/>
          <w:sz w:val="23"/>
          <w:szCs w:val="23"/>
        </w:rPr>
        <w:footnoteReference w:id="56"/>
      </w:r>
      <w:r w:rsidR="00B43489" w:rsidRPr="00242C71">
        <w:rPr>
          <w:rFonts w:ascii="Times New Roman" w:hAnsi="Times New Roman"/>
          <w:sz w:val="23"/>
          <w:szCs w:val="23"/>
        </w:rPr>
        <w:t>”, aplicație on-line accesibi</w:t>
      </w:r>
      <w:r w:rsidRPr="00242C71">
        <w:rPr>
          <w:rFonts w:ascii="Times New Roman" w:hAnsi="Times New Roman"/>
          <w:sz w:val="23"/>
          <w:szCs w:val="23"/>
        </w:rPr>
        <w:t xml:space="preserve">lă din interiorul rețelei AEP. </w:t>
      </w:r>
    </w:p>
    <w:p w14:paraId="133D2762" w14:textId="30E81F9C" w:rsidR="00B43489" w:rsidRPr="00242C71" w:rsidRDefault="00B43489" w:rsidP="00822077">
      <w:pPr>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Aplicația are următoarele funcționalități:</w:t>
      </w:r>
    </w:p>
    <w:p w14:paraId="44CEB73A" w14:textId="2379B794" w:rsidR="00BB1B39" w:rsidRPr="00242C71" w:rsidRDefault="0008357A" w:rsidP="005D0CB0">
      <w:pPr>
        <w:pStyle w:val="ListParagraph"/>
        <w:numPr>
          <w:ilvl w:val="0"/>
          <w:numId w:val="54"/>
        </w:numPr>
        <w:tabs>
          <w:tab w:val="left" w:pos="567"/>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w:t>
      </w:r>
      <w:r w:rsidR="00BB1B39" w:rsidRPr="00242C71">
        <w:rPr>
          <w:rFonts w:ascii="Times New Roman" w:hAnsi="Times New Roman"/>
          <w:sz w:val="23"/>
          <w:szCs w:val="23"/>
        </w:rPr>
        <w:t xml:space="preserve">nregistrare </w:t>
      </w:r>
      <w:r w:rsidR="00B43489" w:rsidRPr="00242C71">
        <w:rPr>
          <w:rFonts w:ascii="Times New Roman" w:hAnsi="Times New Roman"/>
          <w:sz w:val="23"/>
          <w:szCs w:val="23"/>
        </w:rPr>
        <w:t>cereri operatori BESV – pentru introducerea în sistem a cererilor înregistrate la nivel de județ</w:t>
      </w:r>
      <w:r w:rsidR="00BB1B39" w:rsidRPr="00242C71">
        <w:rPr>
          <w:rFonts w:ascii="Times New Roman" w:hAnsi="Times New Roman"/>
          <w:sz w:val="23"/>
          <w:szCs w:val="23"/>
        </w:rPr>
        <w:t>,</w:t>
      </w:r>
    </w:p>
    <w:p w14:paraId="5F11CE07" w14:textId="0F846157" w:rsidR="00BB1B39" w:rsidRPr="00242C71" w:rsidRDefault="0008357A" w:rsidP="005D0CB0">
      <w:pPr>
        <w:pStyle w:val="ListParagraph"/>
        <w:numPr>
          <w:ilvl w:val="0"/>
          <w:numId w:val="54"/>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p</w:t>
      </w:r>
      <w:r w:rsidR="00BB1B39" w:rsidRPr="00242C71">
        <w:rPr>
          <w:rFonts w:ascii="Times New Roman" w:hAnsi="Times New Roman"/>
          <w:sz w:val="23"/>
          <w:szCs w:val="23"/>
        </w:rPr>
        <w:t xml:space="preserve">lanificare </w:t>
      </w:r>
      <w:r w:rsidR="00B43489" w:rsidRPr="00242C71">
        <w:rPr>
          <w:rFonts w:ascii="Times New Roman" w:hAnsi="Times New Roman"/>
          <w:sz w:val="23"/>
          <w:szCs w:val="23"/>
        </w:rPr>
        <w:t>instruiri – crearea unor centre de instruire, alocarea persoanelor pe un anumit centru, prog</w:t>
      </w:r>
      <w:r w:rsidR="00BB1B39" w:rsidRPr="00242C71">
        <w:rPr>
          <w:rFonts w:ascii="Times New Roman" w:hAnsi="Times New Roman"/>
          <w:sz w:val="23"/>
          <w:szCs w:val="23"/>
        </w:rPr>
        <w:t>ramarea sesiunilor de instruire,</w:t>
      </w:r>
    </w:p>
    <w:p w14:paraId="08C60790" w14:textId="6496FF66" w:rsidR="00BB1B39" w:rsidRPr="00242C71" w:rsidRDefault="0008357A" w:rsidP="005D0CB0">
      <w:pPr>
        <w:pStyle w:val="ListParagraph"/>
        <w:numPr>
          <w:ilvl w:val="0"/>
          <w:numId w:val="54"/>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r</w:t>
      </w:r>
      <w:r w:rsidR="00B43489" w:rsidRPr="00242C71">
        <w:rPr>
          <w:rFonts w:ascii="Times New Roman" w:hAnsi="Times New Roman"/>
          <w:sz w:val="23"/>
          <w:szCs w:val="23"/>
        </w:rPr>
        <w:t>ezultate evaluare – lista persoanelor admise și respinse, lista persoanelor care au rămas de instruit, lista persoanelor care au renunțat sau care sunt suspendate</w:t>
      </w:r>
      <w:r w:rsidR="00BB1B39" w:rsidRPr="00242C71">
        <w:rPr>
          <w:rFonts w:ascii="Times New Roman" w:hAnsi="Times New Roman"/>
          <w:sz w:val="23"/>
          <w:szCs w:val="23"/>
        </w:rPr>
        <w:t>,</w:t>
      </w:r>
    </w:p>
    <w:p w14:paraId="5364F438" w14:textId="0FD0E01F" w:rsidR="00BB1B39" w:rsidRPr="00242C71" w:rsidRDefault="0008357A" w:rsidP="005D0CB0">
      <w:pPr>
        <w:pStyle w:val="ListParagraph"/>
        <w:numPr>
          <w:ilvl w:val="0"/>
          <w:numId w:val="54"/>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d</w:t>
      </w:r>
      <w:r w:rsidR="00B43489" w:rsidRPr="00242C71">
        <w:rPr>
          <w:rFonts w:ascii="Times New Roman" w:hAnsi="Times New Roman"/>
          <w:sz w:val="23"/>
          <w:szCs w:val="23"/>
        </w:rPr>
        <w:t>esemnare operatori – înlocuirea operatorilor de calculator care au fost deja desemnați într-o secție de votare, dar au renunțat sau au fost suspendați</w:t>
      </w:r>
      <w:r w:rsidR="00BB1B39" w:rsidRPr="00242C71">
        <w:rPr>
          <w:rFonts w:ascii="Times New Roman" w:hAnsi="Times New Roman"/>
          <w:sz w:val="23"/>
          <w:szCs w:val="23"/>
        </w:rPr>
        <w:t>,</w:t>
      </w:r>
    </w:p>
    <w:p w14:paraId="6FDF4A91" w14:textId="5B32C699" w:rsidR="00BB1B39" w:rsidRPr="00242C71" w:rsidRDefault="0008357A" w:rsidP="005D0CB0">
      <w:pPr>
        <w:pStyle w:val="ListParagraph"/>
        <w:numPr>
          <w:ilvl w:val="0"/>
          <w:numId w:val="54"/>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o</w:t>
      </w:r>
      <w:r w:rsidR="00B43489" w:rsidRPr="00242C71">
        <w:rPr>
          <w:rFonts w:ascii="Times New Roman" w:hAnsi="Times New Roman"/>
          <w:sz w:val="23"/>
          <w:szCs w:val="23"/>
        </w:rPr>
        <w:t xml:space="preserve">peratori desemnați – lista operatorilor desemnați, a persoanelor înlocuite și a operatorilor care nu au fost </w:t>
      </w:r>
      <w:r w:rsidR="00BB1B39" w:rsidRPr="00242C71">
        <w:rPr>
          <w:rFonts w:ascii="Times New Roman" w:hAnsi="Times New Roman"/>
          <w:sz w:val="23"/>
          <w:szCs w:val="23"/>
        </w:rPr>
        <w:t>desemnaţi,</w:t>
      </w:r>
    </w:p>
    <w:p w14:paraId="50D1ECFF" w14:textId="45F9C468" w:rsidR="00B43489" w:rsidRPr="00242C71" w:rsidRDefault="0008357A" w:rsidP="005D0CB0">
      <w:pPr>
        <w:pStyle w:val="ListParagraph"/>
        <w:numPr>
          <w:ilvl w:val="0"/>
          <w:numId w:val="54"/>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s</w:t>
      </w:r>
      <w:r w:rsidR="00B43489" w:rsidRPr="00242C71">
        <w:rPr>
          <w:rFonts w:ascii="Times New Roman" w:hAnsi="Times New Roman"/>
          <w:sz w:val="23"/>
          <w:szCs w:val="23"/>
        </w:rPr>
        <w:t>tatistici – posibilitatea generării unor rapoarte</w:t>
      </w:r>
      <w:r w:rsidR="00BB1B39" w:rsidRPr="00242C71">
        <w:rPr>
          <w:rFonts w:ascii="Times New Roman" w:hAnsi="Times New Roman"/>
          <w:sz w:val="23"/>
          <w:szCs w:val="23"/>
        </w:rPr>
        <w:t>.</w:t>
      </w:r>
    </w:p>
    <w:p w14:paraId="14B5DFF5" w14:textId="77777777" w:rsidR="00075B21" w:rsidRPr="00242C71" w:rsidRDefault="00075B21" w:rsidP="00075B21">
      <w:pPr>
        <w:spacing w:after="0" w:line="276" w:lineRule="auto"/>
        <w:rPr>
          <w:rFonts w:ascii="Arial Narrow" w:hAnsi="Arial Narrow"/>
          <w:b/>
          <w:sz w:val="23"/>
          <w:szCs w:val="23"/>
        </w:rPr>
      </w:pPr>
    </w:p>
    <w:p w14:paraId="635B216C" w14:textId="77777777" w:rsidR="00B46E36" w:rsidRPr="00242C71" w:rsidRDefault="00B46E36" w:rsidP="00075B21">
      <w:pPr>
        <w:spacing w:after="0" w:line="276" w:lineRule="auto"/>
        <w:rPr>
          <w:rFonts w:ascii="Arial Narrow" w:hAnsi="Arial Narrow"/>
          <w:b/>
          <w:sz w:val="23"/>
          <w:szCs w:val="23"/>
        </w:rPr>
      </w:pPr>
    </w:p>
    <w:p w14:paraId="7876FA3B" w14:textId="4D3DB980" w:rsidR="00075B21" w:rsidRPr="00242C71" w:rsidRDefault="00A82F61" w:rsidP="00075B21">
      <w:pPr>
        <w:spacing w:after="0" w:line="276" w:lineRule="auto"/>
        <w:jc w:val="both"/>
        <w:rPr>
          <w:rFonts w:ascii="Arial Narrow" w:hAnsi="Arial Narrow"/>
          <w:b/>
          <w:sz w:val="23"/>
          <w:szCs w:val="23"/>
        </w:rPr>
      </w:pPr>
      <w:r>
        <w:rPr>
          <w:rFonts w:ascii="Arial Narrow" w:hAnsi="Arial Narrow"/>
          <w:b/>
          <w:sz w:val="23"/>
          <w:szCs w:val="23"/>
        </w:rPr>
        <w:t>4</w:t>
      </w:r>
      <w:r w:rsidR="002325DD" w:rsidRPr="00242C71">
        <w:rPr>
          <w:rFonts w:ascii="Arial Narrow" w:hAnsi="Arial Narrow"/>
          <w:b/>
          <w:sz w:val="23"/>
          <w:szCs w:val="23"/>
        </w:rPr>
        <w:t>.5</w:t>
      </w:r>
      <w:r w:rsidR="00075B21" w:rsidRPr="00242C71">
        <w:rPr>
          <w:rFonts w:ascii="Arial Narrow" w:hAnsi="Arial Narrow"/>
          <w:b/>
          <w:sz w:val="23"/>
          <w:szCs w:val="23"/>
        </w:rPr>
        <w:t xml:space="preserve">. </w:t>
      </w:r>
      <w:r w:rsidR="00074BE5" w:rsidRPr="00242C71">
        <w:rPr>
          <w:rFonts w:ascii="Arial Narrow" w:hAnsi="Arial Narrow"/>
          <w:b/>
          <w:sz w:val="23"/>
          <w:szCs w:val="23"/>
        </w:rPr>
        <w:t xml:space="preserve">PROGRAMELE PENTRU </w:t>
      </w:r>
      <w:r w:rsidR="00921A6F" w:rsidRPr="00242C71">
        <w:rPr>
          <w:rFonts w:ascii="Arial Narrow" w:hAnsi="Arial Narrow"/>
          <w:b/>
          <w:sz w:val="23"/>
          <w:szCs w:val="23"/>
        </w:rPr>
        <w:t xml:space="preserve">DESEMNAREA COMPUTERIZATĂ A PREȘEDINȚILOR </w:t>
      </w:r>
      <w:r w:rsidR="00EB4C32" w:rsidRPr="00242C71">
        <w:rPr>
          <w:rFonts w:ascii="Arial Narrow" w:hAnsi="Arial Narrow"/>
          <w:b/>
          <w:sz w:val="23"/>
          <w:szCs w:val="23"/>
        </w:rPr>
        <w:t xml:space="preserve">BIROURILOR ELECTORALE ALE SECȚIILOR DE VOTARE </w:t>
      </w:r>
      <w:r w:rsidR="00921A6F" w:rsidRPr="00242C71">
        <w:rPr>
          <w:rFonts w:ascii="Arial Narrow" w:hAnsi="Arial Narrow"/>
          <w:b/>
          <w:sz w:val="23"/>
          <w:szCs w:val="23"/>
        </w:rPr>
        <w:t xml:space="preserve">ȘI </w:t>
      </w:r>
      <w:r w:rsidR="00A441DA" w:rsidRPr="00242C71">
        <w:rPr>
          <w:rFonts w:ascii="Arial Narrow" w:hAnsi="Arial Narrow"/>
          <w:b/>
          <w:sz w:val="23"/>
          <w:szCs w:val="23"/>
        </w:rPr>
        <w:t xml:space="preserve">A </w:t>
      </w:r>
      <w:r w:rsidR="00921A6F" w:rsidRPr="00242C71">
        <w:rPr>
          <w:rFonts w:ascii="Arial Narrow" w:hAnsi="Arial Narrow"/>
          <w:b/>
          <w:sz w:val="23"/>
          <w:szCs w:val="23"/>
        </w:rPr>
        <w:t xml:space="preserve">LOCȚIITORILOR </w:t>
      </w:r>
      <w:r w:rsidR="00EB4C32" w:rsidRPr="00242C71">
        <w:rPr>
          <w:rFonts w:ascii="Arial Narrow" w:hAnsi="Arial Narrow"/>
          <w:b/>
          <w:sz w:val="23"/>
          <w:szCs w:val="23"/>
        </w:rPr>
        <w:t>LOR,</w:t>
      </w:r>
      <w:r w:rsidR="00921A6F" w:rsidRPr="00242C71">
        <w:rPr>
          <w:rFonts w:ascii="Arial Narrow" w:hAnsi="Arial Narrow"/>
          <w:b/>
          <w:sz w:val="23"/>
          <w:szCs w:val="23"/>
        </w:rPr>
        <w:t xml:space="preserve"> PRECUM ȘI A OPERATORILOR DE CALCULATOR</w:t>
      </w:r>
    </w:p>
    <w:p w14:paraId="25C952A1" w14:textId="53BED271" w:rsidR="005245B6" w:rsidRPr="00242C71" w:rsidRDefault="00074BE5" w:rsidP="005E544E">
      <w:pPr>
        <w:spacing w:after="0" w:line="276" w:lineRule="auto"/>
        <w:ind w:firstLine="567"/>
        <w:jc w:val="both"/>
        <w:rPr>
          <w:rFonts w:ascii="Times New Roman" w:hAnsi="Times New Roman"/>
          <w:sz w:val="23"/>
          <w:szCs w:val="23"/>
        </w:rPr>
      </w:pPr>
      <w:r w:rsidRPr="00242C71">
        <w:rPr>
          <w:rFonts w:ascii="Times New Roman" w:hAnsi="Times New Roman"/>
          <w:sz w:val="23"/>
          <w:szCs w:val="23"/>
        </w:rPr>
        <w:t>P</w:t>
      </w:r>
      <w:r w:rsidR="005245B6" w:rsidRPr="00242C71">
        <w:rPr>
          <w:rFonts w:ascii="Times New Roman" w:hAnsi="Times New Roman"/>
          <w:sz w:val="23"/>
          <w:szCs w:val="23"/>
        </w:rPr>
        <w:t>entru a putea repartiza experții e</w:t>
      </w:r>
      <w:r w:rsidRPr="00242C71">
        <w:rPr>
          <w:rFonts w:ascii="Times New Roman" w:hAnsi="Times New Roman"/>
          <w:sz w:val="23"/>
          <w:szCs w:val="23"/>
        </w:rPr>
        <w:t>lectorali pe secții de votare</w:t>
      </w:r>
      <w:r w:rsidR="003B7F41" w:rsidRPr="00242C71">
        <w:rPr>
          <w:rFonts w:ascii="Times New Roman" w:hAnsi="Times New Roman"/>
          <w:sz w:val="23"/>
          <w:szCs w:val="23"/>
        </w:rPr>
        <w:t xml:space="preserve">, </w:t>
      </w:r>
      <w:r w:rsidRPr="00242C71">
        <w:rPr>
          <w:rFonts w:ascii="Times New Roman" w:hAnsi="Times New Roman"/>
          <w:sz w:val="23"/>
          <w:szCs w:val="23"/>
        </w:rPr>
        <w:t>a</w:t>
      </w:r>
      <w:r w:rsidR="005245B6" w:rsidRPr="00242C71">
        <w:rPr>
          <w:rFonts w:ascii="Times New Roman" w:hAnsi="Times New Roman"/>
          <w:sz w:val="23"/>
          <w:szCs w:val="23"/>
        </w:rPr>
        <w:t xml:space="preserve"> fost creată o aplicație ce respectă criteriile de distribuire </w:t>
      </w:r>
      <w:r w:rsidR="002016F0" w:rsidRPr="00242C71">
        <w:rPr>
          <w:rFonts w:ascii="Times New Roman" w:hAnsi="Times New Roman"/>
          <w:sz w:val="23"/>
          <w:szCs w:val="23"/>
        </w:rPr>
        <w:t xml:space="preserve">prevăzute de </w:t>
      </w:r>
      <w:r w:rsidR="003B7F41" w:rsidRPr="00242C71">
        <w:rPr>
          <w:rFonts w:ascii="Times New Roman" w:hAnsi="Times New Roman"/>
          <w:sz w:val="23"/>
          <w:szCs w:val="23"/>
        </w:rPr>
        <w:t xml:space="preserve">art. 15 alin (2) din Legea nr. </w:t>
      </w:r>
      <w:r w:rsidR="005245B6" w:rsidRPr="00242C71">
        <w:rPr>
          <w:rFonts w:ascii="Times New Roman" w:hAnsi="Times New Roman"/>
          <w:sz w:val="23"/>
          <w:szCs w:val="23"/>
        </w:rPr>
        <w:t>208/2015</w:t>
      </w:r>
      <w:r w:rsidR="003B7F41" w:rsidRPr="00242C71">
        <w:rPr>
          <w:rFonts w:ascii="Times New Roman" w:hAnsi="Times New Roman"/>
          <w:sz w:val="23"/>
          <w:szCs w:val="23"/>
        </w:rPr>
        <w:t>,</w:t>
      </w:r>
      <w:r w:rsidR="005245B6" w:rsidRPr="00242C71">
        <w:rPr>
          <w:rFonts w:ascii="Times New Roman" w:hAnsi="Times New Roman"/>
          <w:sz w:val="23"/>
          <w:szCs w:val="23"/>
        </w:rPr>
        <w:t xml:space="preserve"> </w:t>
      </w:r>
      <w:r w:rsidRPr="00242C71">
        <w:rPr>
          <w:rFonts w:ascii="Times New Roman" w:hAnsi="Times New Roman"/>
          <w:sz w:val="23"/>
          <w:szCs w:val="23"/>
        </w:rPr>
        <w:t>care prevede faptul că p</w:t>
      </w:r>
      <w:r w:rsidR="005245B6" w:rsidRPr="00242C71">
        <w:rPr>
          <w:rFonts w:ascii="Times New Roman" w:hAnsi="Times New Roman"/>
          <w:sz w:val="23"/>
          <w:szCs w:val="23"/>
        </w:rPr>
        <w:t xml:space="preserve">reşedintele biroului electoral al secţiei de votare şi locţiitorul acestuia sunt desemnaţi de către </w:t>
      </w:r>
      <w:r w:rsidR="005E02B3" w:rsidRPr="00242C71">
        <w:rPr>
          <w:rFonts w:ascii="Times New Roman" w:hAnsi="Times New Roman"/>
          <w:sz w:val="23"/>
          <w:szCs w:val="23"/>
        </w:rPr>
        <w:t>AEP</w:t>
      </w:r>
      <w:r w:rsidR="005245B6" w:rsidRPr="00242C71">
        <w:rPr>
          <w:rFonts w:ascii="Times New Roman" w:hAnsi="Times New Roman"/>
          <w:sz w:val="23"/>
          <w:szCs w:val="23"/>
        </w:rPr>
        <w:t xml:space="preserve">, în şedinţă publică, </w:t>
      </w:r>
      <w:r w:rsidR="005245B6" w:rsidRPr="00242C71">
        <w:rPr>
          <w:rFonts w:ascii="Times New Roman" w:hAnsi="Times New Roman"/>
          <w:b/>
          <w:sz w:val="23"/>
          <w:szCs w:val="23"/>
        </w:rPr>
        <w:t>prin</w:t>
      </w:r>
      <w:r w:rsidRPr="00242C71">
        <w:rPr>
          <w:rFonts w:ascii="Times New Roman" w:hAnsi="Times New Roman"/>
          <w:b/>
          <w:sz w:val="23"/>
          <w:szCs w:val="23"/>
        </w:rPr>
        <w:t xml:space="preserve"> tragere la sorţi computerizată</w:t>
      </w:r>
      <w:r w:rsidR="005245B6" w:rsidRPr="00242C71">
        <w:rPr>
          <w:rFonts w:ascii="Times New Roman" w:hAnsi="Times New Roman"/>
          <w:sz w:val="23"/>
          <w:szCs w:val="23"/>
        </w:rPr>
        <w:t xml:space="preserve">, organizată la nivel judeţean sau al municipiului Bucureşti, pe funcţii, dintre persoanele înscrise în </w:t>
      </w:r>
      <w:r w:rsidRPr="00242C71">
        <w:rPr>
          <w:rFonts w:ascii="Times New Roman" w:hAnsi="Times New Roman"/>
          <w:sz w:val="23"/>
          <w:szCs w:val="23"/>
        </w:rPr>
        <w:t xml:space="preserve">Corpul </w:t>
      </w:r>
      <w:r w:rsidR="005245B6" w:rsidRPr="00242C71">
        <w:rPr>
          <w:rFonts w:ascii="Times New Roman" w:hAnsi="Times New Roman"/>
          <w:sz w:val="23"/>
          <w:szCs w:val="23"/>
        </w:rPr>
        <w:t xml:space="preserve">experţilor electorali, cu domiciliul sau reşedinţa în judeţul respectiv, pe baza criteriului apropierii domiciliului sau reşedinţei de sediul secţiei de votare, </w:t>
      </w:r>
      <w:r w:rsidR="005245B6" w:rsidRPr="00242C71">
        <w:rPr>
          <w:rFonts w:ascii="Times New Roman" w:hAnsi="Times New Roman"/>
          <w:sz w:val="23"/>
          <w:szCs w:val="23"/>
        </w:rPr>
        <w:lastRenderedPageBreak/>
        <w:t>precum şi pe baza criteriului studiilor absolvite.Au prioritate absolvenţii de studii universitare de licenţă în domeniul ştiinţelor juridice şi apoi absolvenţii de studii universitare de licenţă.</w:t>
      </w:r>
    </w:p>
    <w:p w14:paraId="18CE2689" w14:textId="571AC7C8" w:rsidR="00E73D6E" w:rsidRPr="005E544E" w:rsidRDefault="00E73D6E" w:rsidP="005E544E">
      <w:pPr>
        <w:spacing w:after="0" w:line="276" w:lineRule="auto"/>
        <w:ind w:firstLine="567"/>
        <w:jc w:val="both"/>
        <w:rPr>
          <w:rFonts w:ascii="Times New Roman" w:hAnsi="Times New Roman"/>
          <w:sz w:val="23"/>
          <w:szCs w:val="23"/>
        </w:rPr>
      </w:pPr>
      <w:r w:rsidRPr="005E544E">
        <w:rPr>
          <w:rFonts w:ascii="Times New Roman" w:hAnsi="Times New Roman"/>
          <w:sz w:val="23"/>
          <w:szCs w:val="23"/>
        </w:rPr>
        <w:t>Funcţionalităţile aplicației sunt:</w:t>
      </w:r>
    </w:p>
    <w:p w14:paraId="37A91AC8"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Consultare/ Filtrare Listă experţi electorali,</w:t>
      </w:r>
    </w:p>
    <w:p w14:paraId="6D75294B"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Consultare/ Filtrare Listă secţii de votare,</w:t>
      </w:r>
    </w:p>
    <w:p w14:paraId="42BE1CC1"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Repartizare Preşedinţi pe secţii de votare,</w:t>
      </w:r>
    </w:p>
    <w:p w14:paraId="1261F15B"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Repartizare Locţiitori pe secţii de votare,</w:t>
      </w:r>
    </w:p>
    <w:p w14:paraId="5274F059"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Generare rapoarte repartizare,</w:t>
      </w:r>
    </w:p>
    <w:p w14:paraId="6B355A53"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Vacantare poziţie preşedinte/ locţiitor secţie de votare,</w:t>
      </w:r>
    </w:p>
    <w:p w14:paraId="78D713BE"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Repartizare preşedinte/ locţiitor pe poziţia vacantată,</w:t>
      </w:r>
    </w:p>
    <w:p w14:paraId="6E1D47F2" w14:textId="77777777" w:rsidR="00E73D6E" w:rsidRPr="005E544E" w:rsidRDefault="00E73D6E" w:rsidP="005D0CB0">
      <w:pPr>
        <w:numPr>
          <w:ilvl w:val="0"/>
          <w:numId w:val="57"/>
        </w:numPr>
        <w:spacing w:after="0" w:line="276" w:lineRule="auto"/>
        <w:ind w:left="567" w:hanging="283"/>
        <w:contextualSpacing/>
        <w:jc w:val="both"/>
        <w:rPr>
          <w:rFonts w:ascii="Times New Roman" w:hAnsi="Times New Roman"/>
          <w:sz w:val="23"/>
          <w:szCs w:val="23"/>
        </w:rPr>
      </w:pPr>
      <w:r w:rsidRPr="005E544E">
        <w:rPr>
          <w:rFonts w:ascii="Times New Roman" w:hAnsi="Times New Roman"/>
          <w:sz w:val="23"/>
          <w:szCs w:val="23"/>
        </w:rPr>
        <w:t>Consultare istoric acţiuni.</w:t>
      </w:r>
    </w:p>
    <w:p w14:paraId="2A10E09A" w14:textId="77777777" w:rsidR="005245B6" w:rsidRPr="00242C71" w:rsidRDefault="005245B6" w:rsidP="005E544E">
      <w:pPr>
        <w:spacing w:after="0" w:line="276" w:lineRule="auto"/>
        <w:jc w:val="both"/>
        <w:rPr>
          <w:rFonts w:ascii="Times New Roman" w:hAnsi="Times New Roman"/>
          <w:i/>
          <w:sz w:val="23"/>
          <w:szCs w:val="23"/>
        </w:rPr>
      </w:pPr>
    </w:p>
    <w:p w14:paraId="64854757" w14:textId="77777777" w:rsidR="005245B6" w:rsidRPr="00242C71" w:rsidRDefault="005245B6" w:rsidP="005245B6">
      <w:pPr>
        <w:jc w:val="both"/>
        <w:rPr>
          <w:rFonts w:ascii="Times New Roman" w:hAnsi="Times New Roman"/>
          <w:i/>
        </w:rPr>
      </w:pPr>
      <w:r w:rsidRPr="00AA3EFC">
        <w:rPr>
          <w:rFonts w:ascii="Times New Roman" w:hAnsi="Times New Roman"/>
          <w:i/>
          <w:noProof/>
          <w:lang w:val="en-US"/>
        </w:rPr>
        <w:drawing>
          <wp:inline distT="0" distB="0" distL="0" distR="0" wp14:anchorId="533E16C0" wp14:editId="731B80FD">
            <wp:extent cx="6091157" cy="4101152"/>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srcRect/>
                    <a:stretch>
                      <a:fillRect/>
                    </a:stretch>
                  </pic:blipFill>
                  <pic:spPr bwMode="auto">
                    <a:xfrm>
                      <a:off x="0" y="0"/>
                      <a:ext cx="6123226" cy="4122744"/>
                    </a:xfrm>
                    <a:prstGeom prst="rect">
                      <a:avLst/>
                    </a:prstGeom>
                    <a:noFill/>
                    <a:ln w="9525">
                      <a:noFill/>
                      <a:miter lim="800000"/>
                      <a:headEnd/>
                      <a:tailEnd/>
                    </a:ln>
                  </pic:spPr>
                </pic:pic>
              </a:graphicData>
            </a:graphic>
          </wp:inline>
        </w:drawing>
      </w:r>
    </w:p>
    <w:p w14:paraId="6955F5F6" w14:textId="77777777" w:rsidR="00A82F61" w:rsidRDefault="007E1F69" w:rsidP="007E1F69">
      <w:pPr>
        <w:tabs>
          <w:tab w:val="left" w:pos="567"/>
        </w:tabs>
        <w:spacing w:after="0" w:line="276" w:lineRule="auto"/>
        <w:jc w:val="both"/>
        <w:rPr>
          <w:rFonts w:ascii="Arial Narrow" w:hAnsi="Arial Narrow"/>
          <w:b/>
          <w:sz w:val="23"/>
          <w:szCs w:val="23"/>
        </w:rPr>
      </w:pPr>
      <w:r w:rsidRPr="00242C71">
        <w:rPr>
          <w:rFonts w:ascii="Arial Narrow" w:hAnsi="Arial Narrow"/>
          <w:b/>
          <w:sz w:val="23"/>
          <w:szCs w:val="23"/>
        </w:rPr>
        <w:tab/>
      </w:r>
    </w:p>
    <w:p w14:paraId="3F03EE3F" w14:textId="57D11FB2" w:rsidR="00786659" w:rsidRPr="00242C71" w:rsidRDefault="00A82F61" w:rsidP="00A82F61">
      <w:pPr>
        <w:tabs>
          <w:tab w:val="left" w:pos="567"/>
        </w:tabs>
        <w:spacing w:after="0" w:line="276" w:lineRule="auto"/>
        <w:jc w:val="both"/>
        <w:rPr>
          <w:rFonts w:ascii="Arial Narrow" w:hAnsi="Arial Narrow"/>
          <w:b/>
          <w:sz w:val="23"/>
          <w:szCs w:val="23"/>
        </w:rPr>
      </w:pPr>
      <w:r>
        <w:rPr>
          <w:rFonts w:ascii="Arial Narrow" w:hAnsi="Arial Narrow"/>
          <w:b/>
          <w:sz w:val="23"/>
          <w:szCs w:val="23"/>
        </w:rPr>
        <w:tab/>
      </w:r>
      <w:r w:rsidR="007E1F69" w:rsidRPr="00242C71">
        <w:rPr>
          <w:rFonts w:ascii="Times New Roman" w:hAnsi="Times New Roman"/>
          <w:sz w:val="23"/>
          <w:szCs w:val="23"/>
        </w:rPr>
        <w:t>Totodată,</w:t>
      </w:r>
      <w:r w:rsidR="007E1F69" w:rsidRPr="00242C71">
        <w:rPr>
          <w:rFonts w:ascii="Arial Narrow" w:hAnsi="Arial Narrow"/>
          <w:b/>
          <w:sz w:val="23"/>
          <w:szCs w:val="23"/>
        </w:rPr>
        <w:t xml:space="preserve"> </w:t>
      </w:r>
      <w:r w:rsidR="007E1F69" w:rsidRPr="00242C71">
        <w:rPr>
          <w:rFonts w:ascii="Times New Roman" w:hAnsi="Times New Roman"/>
          <w:sz w:val="23"/>
          <w:szCs w:val="23"/>
        </w:rPr>
        <w:t>au fost desemnaţi, prin tragere la sorți, operatorii de calculator ai birourilor electorale ale secțiilor de votare.</w:t>
      </w:r>
    </w:p>
    <w:p w14:paraId="3BB16788" w14:textId="1FDD9803" w:rsidR="009B6C1A" w:rsidRPr="00242C71" w:rsidRDefault="003A19B9" w:rsidP="007E1F69">
      <w:pPr>
        <w:spacing w:after="0" w:line="240" w:lineRule="auto"/>
        <w:jc w:val="both"/>
        <w:rPr>
          <w:rFonts w:ascii="Arial Narrow" w:hAnsi="Arial Narrow"/>
          <w:b/>
          <w:sz w:val="28"/>
          <w:szCs w:val="28"/>
        </w:rPr>
      </w:pPr>
      <w:r w:rsidRPr="00242C71">
        <w:rPr>
          <w:rFonts w:ascii="Arial Narrow" w:hAnsi="Arial Narrow"/>
          <w:b/>
          <w:sz w:val="28"/>
          <w:szCs w:val="28"/>
        </w:rPr>
        <w:br w:type="page"/>
      </w:r>
    </w:p>
    <w:p w14:paraId="61DE473E" w14:textId="0239B986" w:rsidR="00233F98" w:rsidRPr="00242C71" w:rsidRDefault="00EB5E73" w:rsidP="003D1CC7">
      <w:pPr>
        <w:spacing w:after="0" w:line="240" w:lineRule="auto"/>
        <w:rPr>
          <w:rFonts w:ascii="Arial Narrow" w:hAnsi="Arial Narrow"/>
          <w:sz w:val="28"/>
          <w:szCs w:val="28"/>
        </w:rPr>
      </w:pPr>
      <w:r>
        <w:rPr>
          <w:rFonts w:ascii="Arial Narrow" w:hAnsi="Arial Narrow"/>
          <w:b/>
          <w:sz w:val="28"/>
          <w:szCs w:val="28"/>
        </w:rPr>
        <w:lastRenderedPageBreak/>
        <w:t>5</w:t>
      </w:r>
      <w:r w:rsidR="004C04FC" w:rsidRPr="00242C71">
        <w:rPr>
          <w:rFonts w:ascii="Arial Narrow" w:hAnsi="Arial Narrow"/>
          <w:b/>
          <w:sz w:val="28"/>
          <w:szCs w:val="28"/>
        </w:rPr>
        <w:t xml:space="preserve">. </w:t>
      </w:r>
      <w:r w:rsidR="002C568A" w:rsidRPr="00242C71">
        <w:rPr>
          <w:rFonts w:ascii="Arial Narrow" w:hAnsi="Arial Narrow"/>
          <w:b/>
          <w:sz w:val="28"/>
          <w:szCs w:val="28"/>
        </w:rPr>
        <w:t>ADMINISTRAREA REGISTRULUI SECŢIILOR DE VOTARE</w:t>
      </w:r>
      <w:r w:rsidR="00827007" w:rsidRPr="00242C71">
        <w:t xml:space="preserve"> </w:t>
      </w:r>
      <w:r w:rsidR="00827007" w:rsidRPr="00242C71">
        <w:rPr>
          <w:rFonts w:ascii="Arial Narrow" w:hAnsi="Arial Narrow"/>
          <w:b/>
          <w:sz w:val="28"/>
          <w:szCs w:val="28"/>
        </w:rPr>
        <w:t>DIN ȚARĂ</w:t>
      </w:r>
      <w:r w:rsidR="003673DA" w:rsidRPr="00242C71">
        <w:rPr>
          <w:rFonts w:ascii="Arial Narrow" w:hAnsi="Arial Narrow"/>
          <w:b/>
          <w:sz w:val="28"/>
          <w:szCs w:val="28"/>
        </w:rPr>
        <w:t>.</w:t>
      </w:r>
      <w:r w:rsidR="003D1CC7" w:rsidRPr="00242C71">
        <w:rPr>
          <w:rFonts w:ascii="Arial Narrow" w:hAnsi="Arial Narrow"/>
          <w:b/>
          <w:sz w:val="28"/>
          <w:szCs w:val="28"/>
        </w:rPr>
        <w:t xml:space="preserve"> MONITORIZAREA</w:t>
      </w:r>
      <w:r w:rsidR="00056833" w:rsidRPr="00242C71">
        <w:rPr>
          <w:rFonts w:ascii="Arial Narrow" w:hAnsi="Arial Narrow"/>
          <w:b/>
          <w:sz w:val="28"/>
          <w:szCs w:val="28"/>
        </w:rPr>
        <w:t xml:space="preserve"> </w:t>
      </w:r>
      <w:r w:rsidR="003673DA" w:rsidRPr="00242C71">
        <w:rPr>
          <w:rFonts w:ascii="Arial Narrow" w:hAnsi="Arial Narrow"/>
          <w:b/>
          <w:sz w:val="28"/>
          <w:szCs w:val="28"/>
        </w:rPr>
        <w:t>LOGISTICII ELECTORALE</w:t>
      </w:r>
      <w:r w:rsidR="003673DA" w:rsidRPr="00242C71">
        <w:rPr>
          <w:rFonts w:ascii="Arial Narrow" w:hAnsi="Arial Narrow"/>
          <w:b/>
          <w:sz w:val="28"/>
          <w:szCs w:val="28"/>
        </w:rPr>
        <w:tab/>
      </w:r>
    </w:p>
    <w:p w14:paraId="301F3EB9" w14:textId="77777777" w:rsidR="001F3CF9" w:rsidRPr="00242C71" w:rsidRDefault="001F3CF9" w:rsidP="001F3CF9">
      <w:pPr>
        <w:autoSpaceDE w:val="0"/>
        <w:autoSpaceDN w:val="0"/>
        <w:adjustRightInd w:val="0"/>
        <w:spacing w:after="0" w:line="276" w:lineRule="auto"/>
        <w:jc w:val="both"/>
        <w:rPr>
          <w:rFonts w:ascii="Times New Roman" w:hAnsi="Times New Roman"/>
          <w:sz w:val="23"/>
          <w:szCs w:val="23"/>
        </w:rPr>
      </w:pPr>
    </w:p>
    <w:p w14:paraId="39B5FE5F" w14:textId="3958E4C6" w:rsidR="00124C9B" w:rsidRPr="00242C71" w:rsidRDefault="00EB5E73" w:rsidP="00124C9B">
      <w:pPr>
        <w:autoSpaceDE w:val="0"/>
        <w:autoSpaceDN w:val="0"/>
        <w:adjustRightInd w:val="0"/>
        <w:spacing w:after="0" w:line="276" w:lineRule="auto"/>
        <w:jc w:val="both"/>
        <w:rPr>
          <w:rFonts w:ascii="Times New Roman" w:hAnsi="Times New Roman"/>
          <w:sz w:val="23"/>
          <w:szCs w:val="23"/>
        </w:rPr>
      </w:pPr>
      <w:r>
        <w:rPr>
          <w:rFonts w:ascii="Arial Narrow" w:hAnsi="Arial Narrow"/>
          <w:b/>
          <w:sz w:val="23"/>
          <w:szCs w:val="23"/>
        </w:rPr>
        <w:t>5</w:t>
      </w:r>
      <w:r w:rsidR="001F4E07" w:rsidRPr="00242C71">
        <w:rPr>
          <w:rFonts w:ascii="Arial Narrow" w:hAnsi="Arial Narrow"/>
          <w:b/>
          <w:sz w:val="23"/>
          <w:szCs w:val="23"/>
        </w:rPr>
        <w:t xml:space="preserve">.1. </w:t>
      </w:r>
      <w:r w:rsidR="001F3CF9" w:rsidRPr="00242C71">
        <w:rPr>
          <w:rFonts w:ascii="Arial Narrow" w:hAnsi="Arial Narrow"/>
          <w:b/>
          <w:sz w:val="23"/>
          <w:szCs w:val="23"/>
        </w:rPr>
        <w:t>ADMINISTRAREA REGISTRULUI SECŢIILOR DE VOTARE</w:t>
      </w:r>
      <w:r w:rsidR="001F3CF9" w:rsidRPr="00242C71">
        <w:rPr>
          <w:sz w:val="23"/>
          <w:szCs w:val="23"/>
        </w:rPr>
        <w:t xml:space="preserve"> </w:t>
      </w:r>
      <w:r w:rsidR="001F3CF9" w:rsidRPr="00242C71">
        <w:rPr>
          <w:rFonts w:ascii="Arial Narrow" w:hAnsi="Arial Narrow"/>
          <w:b/>
          <w:sz w:val="23"/>
          <w:szCs w:val="23"/>
        </w:rPr>
        <w:t>DIN ȚARĂ</w:t>
      </w:r>
    </w:p>
    <w:p w14:paraId="15EC6113" w14:textId="77777777" w:rsidR="00115871" w:rsidRPr="00242C71" w:rsidRDefault="004E6C3F" w:rsidP="000327FA">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b/>
          <w:sz w:val="23"/>
          <w:szCs w:val="23"/>
        </w:rPr>
        <w:t>În anul 2016</w:t>
      </w:r>
      <w:r w:rsidRPr="00242C71">
        <w:rPr>
          <w:rFonts w:ascii="Times New Roman" w:hAnsi="Times New Roman"/>
          <w:sz w:val="23"/>
          <w:szCs w:val="23"/>
        </w:rPr>
        <w:t xml:space="preserve"> au fost organizate noi secţii de votare</w:t>
      </w:r>
      <w:r w:rsidR="004B16AA" w:rsidRPr="00242C71">
        <w:rPr>
          <w:rFonts w:ascii="Times New Roman" w:hAnsi="Times New Roman"/>
          <w:sz w:val="23"/>
          <w:szCs w:val="23"/>
        </w:rPr>
        <w:t xml:space="preserve"> în țară</w:t>
      </w:r>
      <w:r w:rsidR="00BF1BAB" w:rsidRPr="00242C71">
        <w:rPr>
          <w:rStyle w:val="FootnoteReference"/>
          <w:rFonts w:ascii="Times New Roman" w:hAnsi="Times New Roman"/>
          <w:sz w:val="23"/>
          <w:szCs w:val="23"/>
        </w:rPr>
        <w:footnoteReference w:id="57"/>
      </w:r>
      <w:r w:rsidRPr="00242C71">
        <w:rPr>
          <w:rFonts w:ascii="Times New Roman" w:hAnsi="Times New Roman"/>
          <w:sz w:val="23"/>
          <w:szCs w:val="23"/>
        </w:rPr>
        <w:t xml:space="preserve">, </w:t>
      </w:r>
      <w:r w:rsidR="004B16AA" w:rsidRPr="00242C71">
        <w:rPr>
          <w:rFonts w:ascii="Times New Roman" w:hAnsi="Times New Roman"/>
          <w:b/>
          <w:sz w:val="23"/>
          <w:szCs w:val="23"/>
        </w:rPr>
        <w:t>numărul total</w:t>
      </w:r>
      <w:r w:rsidR="004B16AA" w:rsidRPr="00242C71">
        <w:rPr>
          <w:rFonts w:ascii="Times New Roman" w:hAnsi="Times New Roman"/>
          <w:sz w:val="23"/>
          <w:szCs w:val="23"/>
        </w:rPr>
        <w:t xml:space="preserve"> al acestora, </w:t>
      </w:r>
      <w:r w:rsidR="008D2AF4" w:rsidRPr="00242C71">
        <w:rPr>
          <w:rFonts w:ascii="Times New Roman" w:hAnsi="Times New Roman"/>
          <w:sz w:val="23"/>
          <w:szCs w:val="23"/>
        </w:rPr>
        <w:t>la sfârşitul anului</w:t>
      </w:r>
      <w:r w:rsidR="004B16AA" w:rsidRPr="00242C71">
        <w:rPr>
          <w:rFonts w:ascii="Times New Roman" w:hAnsi="Times New Roman"/>
          <w:sz w:val="23"/>
          <w:szCs w:val="23"/>
        </w:rPr>
        <w:t>,</w:t>
      </w:r>
      <w:r w:rsidR="008D2AF4" w:rsidRPr="00242C71">
        <w:rPr>
          <w:rFonts w:ascii="Times New Roman" w:hAnsi="Times New Roman"/>
          <w:b/>
          <w:sz w:val="23"/>
          <w:szCs w:val="23"/>
        </w:rPr>
        <w:t xml:space="preserve"> fiind </w:t>
      </w:r>
      <w:r w:rsidRPr="00242C71">
        <w:rPr>
          <w:rFonts w:ascii="Times New Roman" w:hAnsi="Times New Roman"/>
          <w:b/>
          <w:sz w:val="23"/>
          <w:szCs w:val="23"/>
        </w:rPr>
        <w:t>18.626</w:t>
      </w:r>
      <w:r w:rsidRPr="00242C71">
        <w:rPr>
          <w:rFonts w:ascii="Times New Roman" w:hAnsi="Times New Roman"/>
          <w:sz w:val="23"/>
          <w:szCs w:val="23"/>
        </w:rPr>
        <w:t>.</w:t>
      </w:r>
      <w:r w:rsidR="000327FA" w:rsidRPr="00242C71">
        <w:rPr>
          <w:rFonts w:ascii="Times New Roman" w:hAnsi="Times New Roman"/>
          <w:sz w:val="23"/>
          <w:szCs w:val="23"/>
        </w:rPr>
        <w:t xml:space="preserve"> </w:t>
      </w:r>
      <w:r w:rsidR="00BF1BAB" w:rsidRPr="00242C71">
        <w:rPr>
          <w:rFonts w:ascii="Times New Roman" w:hAnsi="Times New Roman"/>
          <w:sz w:val="23"/>
          <w:szCs w:val="23"/>
        </w:rPr>
        <w:t xml:space="preserve">Astfel, sunt organizate: 5.106 secţii în municipii, 1.254 de secţii în municipiul București, 1.749 de secţii în oraşe şi 10.517 secţii în comune. </w:t>
      </w:r>
    </w:p>
    <w:p w14:paraId="2854D239" w14:textId="77777777" w:rsidR="00832715" w:rsidRPr="00242C71" w:rsidRDefault="00832715" w:rsidP="000327FA">
      <w:pPr>
        <w:autoSpaceDE w:val="0"/>
        <w:autoSpaceDN w:val="0"/>
        <w:adjustRightInd w:val="0"/>
        <w:spacing w:after="0" w:line="276" w:lineRule="auto"/>
        <w:ind w:firstLine="567"/>
        <w:jc w:val="both"/>
        <w:rPr>
          <w:rFonts w:ascii="Times New Roman" w:hAnsi="Times New Roman"/>
          <w:sz w:val="23"/>
          <w:szCs w:val="23"/>
        </w:rPr>
      </w:pPr>
    </w:p>
    <w:p w14:paraId="591190A6" w14:textId="77777777" w:rsidR="004E6C3F" w:rsidRPr="00242C71" w:rsidRDefault="004E6C3F" w:rsidP="00A258E7">
      <w:pPr>
        <w:pStyle w:val="NoSpacing"/>
        <w:jc w:val="center"/>
        <w:rPr>
          <w:lang w:val="ro-RO"/>
        </w:rPr>
      </w:pPr>
      <w:r w:rsidRPr="00AA3EFC">
        <w:rPr>
          <w:noProof/>
          <w:sz w:val="16"/>
          <w:szCs w:val="16"/>
        </w:rPr>
        <w:drawing>
          <wp:inline distT="0" distB="0" distL="0" distR="0" wp14:anchorId="3602844E" wp14:editId="199A8080">
            <wp:extent cx="6054725" cy="4852035"/>
            <wp:effectExtent l="0" t="0" r="3175"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E71623" w14:textId="77777777" w:rsidR="00C41158" w:rsidRPr="00242C71" w:rsidRDefault="00C41158" w:rsidP="00C41158">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Cele mai multe secții de votare sunt situate în mediul rural, respectiv 56,46%. </w:t>
      </w:r>
    </w:p>
    <w:p w14:paraId="6948EA6B" w14:textId="77777777" w:rsidR="004E6C3F" w:rsidRPr="00242C71" w:rsidRDefault="004E6C3F" w:rsidP="003306AD">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Potrivit dispozițiilor art. 21 alin. (1) </w:t>
      </w:r>
      <w:r w:rsidR="007F1E53" w:rsidRPr="00242C71">
        <w:rPr>
          <w:rFonts w:ascii="Times New Roman" w:hAnsi="Times New Roman"/>
          <w:sz w:val="23"/>
          <w:szCs w:val="23"/>
        </w:rPr>
        <w:t xml:space="preserve">și alin. (5) </w:t>
      </w:r>
      <w:r w:rsidRPr="00242C71">
        <w:rPr>
          <w:rFonts w:ascii="Times New Roman" w:hAnsi="Times New Roman"/>
          <w:sz w:val="23"/>
          <w:szCs w:val="23"/>
        </w:rPr>
        <w:t>din Legea nr. 208/2015</w:t>
      </w:r>
      <w:r w:rsidR="00D82703" w:rsidRPr="00242C71">
        <w:rPr>
          <w:rFonts w:ascii="Times New Roman" w:hAnsi="Times New Roman"/>
          <w:sz w:val="23"/>
          <w:szCs w:val="23"/>
        </w:rPr>
        <w:t xml:space="preserve">, </w:t>
      </w:r>
      <w:r w:rsidRPr="00242C71">
        <w:rPr>
          <w:rFonts w:ascii="Times New Roman" w:hAnsi="Times New Roman"/>
          <w:b/>
          <w:sz w:val="23"/>
          <w:szCs w:val="23"/>
        </w:rPr>
        <w:t>secțiile de votare din țară rămân fixe</w:t>
      </w:r>
      <w:r w:rsidRPr="00242C71">
        <w:rPr>
          <w:rFonts w:ascii="Times New Roman" w:hAnsi="Times New Roman"/>
          <w:sz w:val="23"/>
          <w:szCs w:val="23"/>
        </w:rPr>
        <w:t>, cu excepția modific</w:t>
      </w:r>
      <w:r w:rsidR="007F1E53" w:rsidRPr="00242C71">
        <w:rPr>
          <w:rFonts w:ascii="Times New Roman" w:hAnsi="Times New Roman"/>
          <w:sz w:val="23"/>
          <w:szCs w:val="23"/>
        </w:rPr>
        <w:t>ărilor care</w:t>
      </w:r>
      <w:r w:rsidR="00D82703" w:rsidRPr="00242C71">
        <w:rPr>
          <w:rFonts w:ascii="Times New Roman" w:hAnsi="Times New Roman"/>
          <w:sz w:val="23"/>
          <w:szCs w:val="23"/>
        </w:rPr>
        <w:t xml:space="preserve"> necesită actualizarea</w:t>
      </w:r>
      <w:r w:rsidRPr="00242C71">
        <w:rPr>
          <w:rFonts w:ascii="Times New Roman" w:hAnsi="Times New Roman"/>
          <w:sz w:val="23"/>
          <w:szCs w:val="23"/>
        </w:rPr>
        <w:t xml:space="preserve">. </w:t>
      </w:r>
      <w:r w:rsidR="007F1E53" w:rsidRPr="00242C71">
        <w:rPr>
          <w:rFonts w:ascii="Times New Roman" w:hAnsi="Times New Roman"/>
          <w:sz w:val="23"/>
          <w:szCs w:val="23"/>
        </w:rPr>
        <w:t xml:space="preserve">Secțiile </w:t>
      </w:r>
      <w:r w:rsidRPr="00242C71">
        <w:rPr>
          <w:rFonts w:ascii="Times New Roman" w:hAnsi="Times New Roman"/>
          <w:sz w:val="23"/>
          <w:szCs w:val="23"/>
        </w:rPr>
        <w:t xml:space="preserve">de votare trebuie să îndeplinească următoarele </w:t>
      </w:r>
      <w:r w:rsidRPr="00242C71">
        <w:rPr>
          <w:rFonts w:ascii="Times New Roman" w:hAnsi="Times New Roman"/>
          <w:i/>
          <w:sz w:val="23"/>
          <w:szCs w:val="23"/>
        </w:rPr>
        <w:t>criterii</w:t>
      </w:r>
      <w:r w:rsidRPr="00242C71">
        <w:rPr>
          <w:rFonts w:ascii="Times New Roman" w:hAnsi="Times New Roman"/>
          <w:sz w:val="23"/>
          <w:szCs w:val="23"/>
        </w:rPr>
        <w:t>:</w:t>
      </w:r>
    </w:p>
    <w:p w14:paraId="2D56036F"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secțiile de votare nu pot depăși limitele unităților administrativ-teritoriale;</w:t>
      </w:r>
    </w:p>
    <w:p w14:paraId="57CE76C4"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aceeași adresă a unui alegător nu poate fi arondată la mai multe secții de votare;</w:t>
      </w:r>
    </w:p>
    <w:p w14:paraId="26AF14F2"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numărul de alegători arondați unei secții de votare nu poate depăși cifra de 2.000</w:t>
      </w:r>
      <w:r w:rsidR="002D2034" w:rsidRPr="00242C71">
        <w:rPr>
          <w:rFonts w:ascii="Times New Roman" w:hAnsi="Times New Roman"/>
          <w:sz w:val="23"/>
          <w:szCs w:val="23"/>
        </w:rPr>
        <w:t>;</w:t>
      </w:r>
    </w:p>
    <w:p w14:paraId="25C3564A"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numărul de alegători arondați unei secții de votare nu poate fi mai mic de 50;</w:t>
      </w:r>
    </w:p>
    <w:p w14:paraId="51D22E92"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 xml:space="preserve">distanța dintre sediul secției de votare și domiciliul/reședința alegătorului </w:t>
      </w:r>
      <w:r w:rsidR="007F1E53" w:rsidRPr="00242C71">
        <w:rPr>
          <w:rFonts w:ascii="Times New Roman" w:hAnsi="Times New Roman"/>
          <w:sz w:val="23"/>
          <w:szCs w:val="23"/>
        </w:rPr>
        <w:t xml:space="preserve">nu trebuie </w:t>
      </w:r>
      <w:r w:rsidRPr="00242C71">
        <w:rPr>
          <w:rFonts w:ascii="Times New Roman" w:hAnsi="Times New Roman"/>
          <w:sz w:val="23"/>
          <w:szCs w:val="23"/>
        </w:rPr>
        <w:t>să depășească, de regulă, 3 kilometri;</w:t>
      </w:r>
    </w:p>
    <w:p w14:paraId="07518124" w14:textId="77777777" w:rsidR="004E6C3F" w:rsidRPr="00242C71" w:rsidRDefault="004E6C3F" w:rsidP="005D0CB0">
      <w:pPr>
        <w:pStyle w:val="ListParagraph"/>
        <w:numPr>
          <w:ilvl w:val="0"/>
          <w:numId w:val="16"/>
        </w:numPr>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aria teritorială a secției de votare trebu</w:t>
      </w:r>
      <w:r w:rsidR="007F1E53" w:rsidRPr="00242C71">
        <w:rPr>
          <w:rFonts w:ascii="Times New Roman" w:hAnsi="Times New Roman"/>
          <w:sz w:val="23"/>
          <w:szCs w:val="23"/>
        </w:rPr>
        <w:t>ie să fie, de regulă, compactă.</w:t>
      </w:r>
    </w:p>
    <w:p w14:paraId="5CD3FD58" w14:textId="77777777" w:rsidR="004E0192" w:rsidRPr="00242C71" w:rsidRDefault="004E0192" w:rsidP="004E0192">
      <w:pPr>
        <w:spacing w:after="0" w:line="276" w:lineRule="auto"/>
        <w:jc w:val="both"/>
        <w:rPr>
          <w:rFonts w:ascii="Times New Roman" w:hAnsi="Times New Roman"/>
          <w:b/>
          <w:sz w:val="23"/>
          <w:szCs w:val="23"/>
        </w:rPr>
      </w:pPr>
    </w:p>
    <w:p w14:paraId="4BAB0CCF" w14:textId="6A5821AB" w:rsidR="00F14C22" w:rsidRPr="00242C71" w:rsidRDefault="004E0192" w:rsidP="00531432">
      <w:pPr>
        <w:spacing w:after="0" w:line="276" w:lineRule="auto"/>
        <w:ind w:firstLine="567"/>
        <w:jc w:val="both"/>
        <w:rPr>
          <w:rFonts w:ascii="Times New Roman" w:hAnsi="Times New Roman"/>
          <w:b/>
          <w:sz w:val="23"/>
          <w:szCs w:val="23"/>
        </w:rPr>
      </w:pPr>
      <w:r w:rsidRPr="00242C71">
        <w:rPr>
          <w:rFonts w:ascii="Times New Roman" w:hAnsi="Times New Roman"/>
          <w:sz w:val="23"/>
          <w:szCs w:val="23"/>
        </w:rPr>
        <w:lastRenderedPageBreak/>
        <w:t xml:space="preserve">Conform </w:t>
      </w:r>
      <w:r w:rsidRPr="00242C71">
        <w:rPr>
          <w:rFonts w:ascii="Times New Roman" w:hAnsi="Times New Roman"/>
          <w:i/>
          <w:sz w:val="23"/>
          <w:szCs w:val="23"/>
        </w:rPr>
        <w:t>Registrului secțiilor de votare</w:t>
      </w:r>
      <w:r w:rsidRPr="00242C71">
        <w:rPr>
          <w:rFonts w:ascii="Times New Roman" w:hAnsi="Times New Roman"/>
          <w:sz w:val="23"/>
          <w:szCs w:val="23"/>
        </w:rPr>
        <w:t xml:space="preserve"> și </w:t>
      </w:r>
      <w:r w:rsidRPr="00242C71">
        <w:rPr>
          <w:rFonts w:ascii="Times New Roman" w:hAnsi="Times New Roman"/>
          <w:i/>
          <w:sz w:val="23"/>
          <w:szCs w:val="23"/>
        </w:rPr>
        <w:t xml:space="preserve">Registrului electoral, </w:t>
      </w:r>
      <w:r w:rsidRPr="00242C71">
        <w:rPr>
          <w:rFonts w:ascii="Times New Roman" w:hAnsi="Times New Roman"/>
          <w:b/>
          <w:sz w:val="23"/>
          <w:szCs w:val="23"/>
        </w:rPr>
        <w:t>Situația privind numărul secțiilor de votare din țară, respectiv numărul de alegători arondați acestora, în funcție de tipul unităților administrativ-teritoriale, la fin</w:t>
      </w:r>
      <w:r w:rsidR="009367CA" w:rsidRPr="00242C71">
        <w:rPr>
          <w:rFonts w:ascii="Times New Roman" w:hAnsi="Times New Roman"/>
          <w:b/>
          <w:sz w:val="23"/>
          <w:szCs w:val="23"/>
        </w:rPr>
        <w:t>alul</w:t>
      </w:r>
      <w:r w:rsidRPr="00242C71">
        <w:rPr>
          <w:rFonts w:ascii="Times New Roman" w:hAnsi="Times New Roman"/>
          <w:b/>
          <w:sz w:val="23"/>
          <w:szCs w:val="23"/>
        </w:rPr>
        <w:t xml:space="preserve"> anului 2016</w:t>
      </w:r>
      <w:r w:rsidRPr="00242C71">
        <w:rPr>
          <w:rFonts w:ascii="Times New Roman" w:hAnsi="Times New Roman"/>
          <w:sz w:val="23"/>
          <w:szCs w:val="23"/>
        </w:rPr>
        <w:t>, este următoarea</w:t>
      </w:r>
      <w:r w:rsidRPr="00242C71">
        <w:rPr>
          <w:rStyle w:val="FootnoteReference"/>
          <w:rFonts w:ascii="Times New Roman" w:hAnsi="Times New Roman"/>
          <w:sz w:val="23"/>
          <w:szCs w:val="23"/>
        </w:rPr>
        <w:footnoteReference w:id="58"/>
      </w:r>
      <w:r w:rsidRPr="00242C71">
        <w:rPr>
          <w:rFonts w:ascii="Times New Roman" w:hAnsi="Times New Roman"/>
          <w:sz w:val="23"/>
          <w:szCs w:val="23"/>
        </w:rPr>
        <w:t xml:space="preserve">: </w:t>
      </w:r>
    </w:p>
    <w:p w14:paraId="7C1733FE" w14:textId="77777777" w:rsidR="00531432" w:rsidRPr="00242C71" w:rsidRDefault="00531432" w:rsidP="00531432">
      <w:pPr>
        <w:spacing w:after="0" w:line="276" w:lineRule="auto"/>
        <w:ind w:firstLine="567"/>
        <w:jc w:val="both"/>
        <w:rPr>
          <w:rFonts w:ascii="Times New Roman" w:hAnsi="Times New Roman"/>
          <w:b/>
          <w:sz w:val="23"/>
          <w:szCs w:val="23"/>
        </w:rPr>
      </w:pPr>
    </w:p>
    <w:tbl>
      <w:tblPr>
        <w:tblStyle w:val="TableGridLight10"/>
        <w:tblW w:w="9497" w:type="dxa"/>
        <w:jc w:val="center"/>
        <w:tblLook w:val="04A0" w:firstRow="1" w:lastRow="0" w:firstColumn="1" w:lastColumn="0" w:noHBand="0" w:noVBand="1"/>
      </w:tblPr>
      <w:tblGrid>
        <w:gridCol w:w="2126"/>
        <w:gridCol w:w="952"/>
        <w:gridCol w:w="1116"/>
        <w:gridCol w:w="1783"/>
        <w:gridCol w:w="1692"/>
        <w:gridCol w:w="1828"/>
      </w:tblGrid>
      <w:tr w:rsidR="009B0350" w:rsidRPr="00242C71" w14:paraId="424E9C74" w14:textId="77777777" w:rsidTr="00130A36">
        <w:trPr>
          <w:jc w:val="center"/>
        </w:trPr>
        <w:tc>
          <w:tcPr>
            <w:tcW w:w="2126" w:type="dxa"/>
          </w:tcPr>
          <w:p w14:paraId="21328C77" w14:textId="77777777" w:rsidR="004E0192" w:rsidRPr="00242C71" w:rsidRDefault="004E0192"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Tipul unităţii administrativ-teritoriale</w:t>
            </w:r>
          </w:p>
        </w:tc>
        <w:tc>
          <w:tcPr>
            <w:tcW w:w="952" w:type="dxa"/>
          </w:tcPr>
          <w:p w14:paraId="2B436801" w14:textId="77777777" w:rsidR="004E0192" w:rsidRPr="00242C71" w:rsidRDefault="004E0192"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Număr secţii de votare</w:t>
            </w:r>
          </w:p>
        </w:tc>
        <w:tc>
          <w:tcPr>
            <w:tcW w:w="1116" w:type="dxa"/>
          </w:tcPr>
          <w:p w14:paraId="53F9BFBC" w14:textId="77777777" w:rsidR="004E0192" w:rsidRPr="00242C71" w:rsidRDefault="004E0192"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Număr alegători</w:t>
            </w:r>
          </w:p>
        </w:tc>
        <w:tc>
          <w:tcPr>
            <w:tcW w:w="1783" w:type="dxa"/>
            <w:shd w:val="clear" w:color="auto" w:fill="E2EFD9" w:themeFill="accent6" w:themeFillTint="33"/>
          </w:tcPr>
          <w:p w14:paraId="2F3D732D" w14:textId="77777777" w:rsidR="004E0192" w:rsidRPr="00242C71" w:rsidRDefault="00564EFE"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Număr mediu de alegători/secţie</w:t>
            </w:r>
            <w:r w:rsidR="004E0192" w:rsidRPr="00242C71">
              <w:rPr>
                <w:rFonts w:ascii="Times New Roman" w:hAnsi="Times New Roman"/>
                <w:b/>
                <w:sz w:val="20"/>
                <w:szCs w:val="20"/>
              </w:rPr>
              <w:t xml:space="preserve"> de votare</w:t>
            </w:r>
          </w:p>
        </w:tc>
        <w:tc>
          <w:tcPr>
            <w:tcW w:w="1692" w:type="dxa"/>
            <w:shd w:val="clear" w:color="auto" w:fill="DEEAF6" w:themeFill="accent1" w:themeFillTint="33"/>
          </w:tcPr>
          <w:p w14:paraId="6378640E" w14:textId="77777777" w:rsidR="004E0192" w:rsidRPr="00242C71" w:rsidRDefault="00564EFE"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 xml:space="preserve">Nr. secţii </w:t>
            </w:r>
            <w:r w:rsidR="004E0192" w:rsidRPr="00242C71">
              <w:rPr>
                <w:rFonts w:ascii="Times New Roman" w:hAnsi="Times New Roman"/>
                <w:b/>
                <w:sz w:val="20"/>
                <w:szCs w:val="20"/>
              </w:rPr>
              <w:t>de votare cu peste 2000 de alegători</w:t>
            </w:r>
          </w:p>
        </w:tc>
        <w:tc>
          <w:tcPr>
            <w:tcW w:w="1828" w:type="dxa"/>
            <w:shd w:val="clear" w:color="auto" w:fill="F2F2F2" w:themeFill="background1" w:themeFillShade="F2"/>
          </w:tcPr>
          <w:p w14:paraId="1CA35DB5" w14:textId="77777777" w:rsidR="004E0192" w:rsidRPr="00242C71" w:rsidRDefault="00564EFE" w:rsidP="00C05D41">
            <w:pPr>
              <w:spacing w:after="0" w:line="240" w:lineRule="auto"/>
              <w:jc w:val="center"/>
              <w:rPr>
                <w:rFonts w:ascii="Times New Roman" w:hAnsi="Times New Roman"/>
                <w:b/>
                <w:sz w:val="20"/>
                <w:szCs w:val="20"/>
              </w:rPr>
            </w:pPr>
            <w:r w:rsidRPr="00242C71">
              <w:rPr>
                <w:rFonts w:ascii="Times New Roman" w:hAnsi="Times New Roman"/>
                <w:b/>
                <w:sz w:val="20"/>
                <w:szCs w:val="20"/>
              </w:rPr>
              <w:t xml:space="preserve">Nr. secţii </w:t>
            </w:r>
            <w:r w:rsidR="004E0192" w:rsidRPr="00242C71">
              <w:rPr>
                <w:rFonts w:ascii="Times New Roman" w:hAnsi="Times New Roman"/>
                <w:b/>
                <w:sz w:val="20"/>
                <w:szCs w:val="20"/>
              </w:rPr>
              <w:t>de votare cu mai puţin de 50 de alegători</w:t>
            </w:r>
          </w:p>
        </w:tc>
      </w:tr>
      <w:tr w:rsidR="004E0192" w:rsidRPr="00242C71" w14:paraId="01948A4C" w14:textId="77777777" w:rsidTr="00130A36">
        <w:trPr>
          <w:jc w:val="center"/>
        </w:trPr>
        <w:tc>
          <w:tcPr>
            <w:tcW w:w="2126" w:type="dxa"/>
          </w:tcPr>
          <w:p w14:paraId="5CD4F4B7" w14:textId="77777777" w:rsidR="004E0192" w:rsidRPr="00242C71" w:rsidRDefault="004E0192" w:rsidP="00C05D41">
            <w:pPr>
              <w:spacing w:after="0" w:line="240" w:lineRule="auto"/>
              <w:jc w:val="both"/>
              <w:rPr>
                <w:rFonts w:ascii="Times New Roman" w:hAnsi="Times New Roman"/>
                <w:sz w:val="20"/>
                <w:szCs w:val="20"/>
              </w:rPr>
            </w:pPr>
            <w:r w:rsidRPr="00242C71">
              <w:rPr>
                <w:rFonts w:ascii="Times New Roman" w:hAnsi="Times New Roman"/>
                <w:sz w:val="20"/>
                <w:szCs w:val="20"/>
              </w:rPr>
              <w:t>Municipiu</w:t>
            </w:r>
          </w:p>
        </w:tc>
        <w:tc>
          <w:tcPr>
            <w:tcW w:w="952" w:type="dxa"/>
          </w:tcPr>
          <w:p w14:paraId="70BD03DE"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5.106</w:t>
            </w:r>
          </w:p>
        </w:tc>
        <w:tc>
          <w:tcPr>
            <w:tcW w:w="1116" w:type="dxa"/>
          </w:tcPr>
          <w:p w14:paraId="1E4A515D"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6.788.694</w:t>
            </w:r>
          </w:p>
        </w:tc>
        <w:tc>
          <w:tcPr>
            <w:tcW w:w="1783" w:type="dxa"/>
            <w:shd w:val="clear" w:color="auto" w:fill="E2EFD9" w:themeFill="accent6" w:themeFillTint="33"/>
          </w:tcPr>
          <w:p w14:paraId="24201E0D"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1.329,55</w:t>
            </w:r>
          </w:p>
        </w:tc>
        <w:tc>
          <w:tcPr>
            <w:tcW w:w="1692" w:type="dxa"/>
            <w:shd w:val="clear" w:color="auto" w:fill="DEEAF6" w:themeFill="accent1" w:themeFillTint="33"/>
          </w:tcPr>
          <w:p w14:paraId="7F2D9436"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20</w:t>
            </w:r>
          </w:p>
        </w:tc>
        <w:tc>
          <w:tcPr>
            <w:tcW w:w="1828" w:type="dxa"/>
            <w:shd w:val="clear" w:color="auto" w:fill="F2F2F2" w:themeFill="background1" w:themeFillShade="F2"/>
          </w:tcPr>
          <w:p w14:paraId="129BE45D"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w:t>
            </w:r>
          </w:p>
        </w:tc>
      </w:tr>
      <w:tr w:rsidR="004E0192" w:rsidRPr="00242C71" w14:paraId="1819ECD4" w14:textId="77777777" w:rsidTr="00130A36">
        <w:trPr>
          <w:jc w:val="center"/>
        </w:trPr>
        <w:tc>
          <w:tcPr>
            <w:tcW w:w="2126" w:type="dxa"/>
          </w:tcPr>
          <w:p w14:paraId="3A8A362A" w14:textId="77777777" w:rsidR="004E0192" w:rsidRPr="00242C71" w:rsidRDefault="004E0192" w:rsidP="00C05D41">
            <w:pPr>
              <w:spacing w:after="0" w:line="240" w:lineRule="auto"/>
              <w:jc w:val="both"/>
              <w:rPr>
                <w:rFonts w:ascii="Times New Roman" w:hAnsi="Times New Roman"/>
                <w:sz w:val="20"/>
                <w:szCs w:val="20"/>
              </w:rPr>
            </w:pPr>
            <w:r w:rsidRPr="00242C71">
              <w:rPr>
                <w:rFonts w:ascii="Times New Roman" w:hAnsi="Times New Roman"/>
                <w:sz w:val="20"/>
                <w:szCs w:val="20"/>
              </w:rPr>
              <w:t>Oraşe</w:t>
            </w:r>
          </w:p>
        </w:tc>
        <w:tc>
          <w:tcPr>
            <w:tcW w:w="952" w:type="dxa"/>
          </w:tcPr>
          <w:p w14:paraId="634CB7B5"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1.749</w:t>
            </w:r>
          </w:p>
        </w:tc>
        <w:tc>
          <w:tcPr>
            <w:tcW w:w="1116" w:type="dxa"/>
          </w:tcPr>
          <w:p w14:paraId="113086E1"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1.913.637</w:t>
            </w:r>
          </w:p>
        </w:tc>
        <w:tc>
          <w:tcPr>
            <w:tcW w:w="1783" w:type="dxa"/>
            <w:shd w:val="clear" w:color="auto" w:fill="E2EFD9" w:themeFill="accent6" w:themeFillTint="33"/>
          </w:tcPr>
          <w:p w14:paraId="0DB31D57"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1.094,13</w:t>
            </w:r>
          </w:p>
        </w:tc>
        <w:tc>
          <w:tcPr>
            <w:tcW w:w="1692" w:type="dxa"/>
            <w:shd w:val="clear" w:color="auto" w:fill="DEEAF6" w:themeFill="accent1" w:themeFillTint="33"/>
          </w:tcPr>
          <w:p w14:paraId="2B793D8A"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9</w:t>
            </w:r>
          </w:p>
        </w:tc>
        <w:tc>
          <w:tcPr>
            <w:tcW w:w="1828" w:type="dxa"/>
            <w:shd w:val="clear" w:color="auto" w:fill="F2F2F2" w:themeFill="background1" w:themeFillShade="F2"/>
          </w:tcPr>
          <w:p w14:paraId="653AB40B"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4</w:t>
            </w:r>
          </w:p>
        </w:tc>
      </w:tr>
      <w:tr w:rsidR="004E0192" w:rsidRPr="00242C71" w14:paraId="798155BF" w14:textId="77777777" w:rsidTr="00130A36">
        <w:trPr>
          <w:jc w:val="center"/>
        </w:trPr>
        <w:tc>
          <w:tcPr>
            <w:tcW w:w="2126" w:type="dxa"/>
          </w:tcPr>
          <w:p w14:paraId="359F4AE5" w14:textId="77777777" w:rsidR="001D23F1" w:rsidRPr="00242C71" w:rsidRDefault="004E0192" w:rsidP="00C05D41">
            <w:pPr>
              <w:spacing w:after="0" w:line="240" w:lineRule="auto"/>
              <w:jc w:val="both"/>
              <w:rPr>
                <w:rFonts w:ascii="Times New Roman" w:hAnsi="Times New Roman"/>
                <w:sz w:val="20"/>
                <w:szCs w:val="20"/>
              </w:rPr>
            </w:pPr>
            <w:r w:rsidRPr="00242C71">
              <w:rPr>
                <w:rFonts w:ascii="Times New Roman" w:hAnsi="Times New Roman"/>
                <w:sz w:val="20"/>
                <w:szCs w:val="20"/>
              </w:rPr>
              <w:t xml:space="preserve">Subdiviziuni UAT </w:t>
            </w:r>
          </w:p>
          <w:p w14:paraId="3B0910C7" w14:textId="77777777" w:rsidR="004E0192" w:rsidRPr="00242C71" w:rsidRDefault="004E0192" w:rsidP="00C05D41">
            <w:pPr>
              <w:spacing w:after="0" w:line="240" w:lineRule="auto"/>
              <w:jc w:val="both"/>
              <w:rPr>
                <w:rFonts w:ascii="Times New Roman" w:hAnsi="Times New Roman"/>
                <w:sz w:val="20"/>
                <w:szCs w:val="20"/>
              </w:rPr>
            </w:pPr>
            <w:r w:rsidRPr="00242C71">
              <w:rPr>
                <w:rFonts w:ascii="Times New Roman" w:hAnsi="Times New Roman"/>
                <w:sz w:val="20"/>
                <w:szCs w:val="20"/>
              </w:rPr>
              <w:t>(Mun. Bucureşti)</w:t>
            </w:r>
          </w:p>
        </w:tc>
        <w:tc>
          <w:tcPr>
            <w:tcW w:w="952" w:type="dxa"/>
          </w:tcPr>
          <w:p w14:paraId="65D5771C"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1.254</w:t>
            </w:r>
          </w:p>
        </w:tc>
        <w:tc>
          <w:tcPr>
            <w:tcW w:w="1116" w:type="dxa"/>
          </w:tcPr>
          <w:p w14:paraId="49475EB0"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1.775.089</w:t>
            </w:r>
          </w:p>
        </w:tc>
        <w:tc>
          <w:tcPr>
            <w:tcW w:w="1783" w:type="dxa"/>
            <w:shd w:val="clear" w:color="auto" w:fill="E2EFD9" w:themeFill="accent6" w:themeFillTint="33"/>
          </w:tcPr>
          <w:p w14:paraId="520866E5"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1.415,54</w:t>
            </w:r>
          </w:p>
        </w:tc>
        <w:tc>
          <w:tcPr>
            <w:tcW w:w="1692" w:type="dxa"/>
            <w:shd w:val="clear" w:color="auto" w:fill="DEEAF6" w:themeFill="accent1" w:themeFillTint="33"/>
          </w:tcPr>
          <w:p w14:paraId="27603AAE"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8</w:t>
            </w:r>
          </w:p>
        </w:tc>
        <w:tc>
          <w:tcPr>
            <w:tcW w:w="1828" w:type="dxa"/>
            <w:shd w:val="clear" w:color="auto" w:fill="F2F2F2" w:themeFill="background1" w:themeFillShade="F2"/>
          </w:tcPr>
          <w:p w14:paraId="31B7F6BC"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0</w:t>
            </w:r>
          </w:p>
        </w:tc>
      </w:tr>
      <w:tr w:rsidR="004E0192" w:rsidRPr="00242C71" w14:paraId="29329778" w14:textId="77777777" w:rsidTr="00130A36">
        <w:trPr>
          <w:jc w:val="center"/>
        </w:trPr>
        <w:tc>
          <w:tcPr>
            <w:tcW w:w="2126" w:type="dxa"/>
          </w:tcPr>
          <w:p w14:paraId="71C37D37" w14:textId="77777777" w:rsidR="004E0192" w:rsidRPr="00242C71" w:rsidRDefault="004E0192" w:rsidP="00C05D41">
            <w:pPr>
              <w:spacing w:after="0" w:line="240" w:lineRule="auto"/>
              <w:jc w:val="both"/>
              <w:rPr>
                <w:rFonts w:ascii="Times New Roman" w:hAnsi="Times New Roman"/>
                <w:sz w:val="20"/>
                <w:szCs w:val="20"/>
              </w:rPr>
            </w:pPr>
            <w:r w:rsidRPr="00242C71">
              <w:rPr>
                <w:rFonts w:ascii="Times New Roman" w:hAnsi="Times New Roman"/>
                <w:sz w:val="20"/>
                <w:szCs w:val="20"/>
              </w:rPr>
              <w:t>Comune</w:t>
            </w:r>
          </w:p>
        </w:tc>
        <w:tc>
          <w:tcPr>
            <w:tcW w:w="952" w:type="dxa"/>
          </w:tcPr>
          <w:p w14:paraId="73A7987E"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10.517</w:t>
            </w:r>
          </w:p>
        </w:tc>
        <w:tc>
          <w:tcPr>
            <w:tcW w:w="1116" w:type="dxa"/>
          </w:tcPr>
          <w:p w14:paraId="7F92212A"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7.786.570</w:t>
            </w:r>
          </w:p>
        </w:tc>
        <w:tc>
          <w:tcPr>
            <w:tcW w:w="1783" w:type="dxa"/>
            <w:shd w:val="clear" w:color="auto" w:fill="E2EFD9" w:themeFill="accent6" w:themeFillTint="33"/>
          </w:tcPr>
          <w:p w14:paraId="240F5127"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740,38</w:t>
            </w:r>
          </w:p>
        </w:tc>
        <w:tc>
          <w:tcPr>
            <w:tcW w:w="1692" w:type="dxa"/>
            <w:shd w:val="clear" w:color="auto" w:fill="DEEAF6" w:themeFill="accent1" w:themeFillTint="33"/>
          </w:tcPr>
          <w:p w14:paraId="7AA9199C"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18</w:t>
            </w:r>
          </w:p>
        </w:tc>
        <w:tc>
          <w:tcPr>
            <w:tcW w:w="1828" w:type="dxa"/>
            <w:shd w:val="clear" w:color="auto" w:fill="F2F2F2" w:themeFill="background1" w:themeFillShade="F2"/>
          </w:tcPr>
          <w:p w14:paraId="44486AB6" w14:textId="77777777" w:rsidR="004E0192" w:rsidRPr="00242C71" w:rsidRDefault="004E0192" w:rsidP="008A749B">
            <w:pPr>
              <w:spacing w:after="0" w:line="240" w:lineRule="auto"/>
              <w:jc w:val="center"/>
              <w:rPr>
                <w:rFonts w:ascii="Times New Roman" w:hAnsi="Times New Roman"/>
                <w:sz w:val="20"/>
                <w:szCs w:val="20"/>
              </w:rPr>
            </w:pPr>
            <w:r w:rsidRPr="00242C71">
              <w:rPr>
                <w:rFonts w:ascii="Times New Roman" w:hAnsi="Times New Roman"/>
                <w:sz w:val="20"/>
                <w:szCs w:val="20"/>
              </w:rPr>
              <w:t>46</w:t>
            </w:r>
          </w:p>
        </w:tc>
      </w:tr>
      <w:tr w:rsidR="004E0192" w:rsidRPr="00242C71" w14:paraId="05FF8046" w14:textId="77777777" w:rsidTr="00130A36">
        <w:trPr>
          <w:jc w:val="center"/>
        </w:trPr>
        <w:tc>
          <w:tcPr>
            <w:tcW w:w="2126" w:type="dxa"/>
          </w:tcPr>
          <w:p w14:paraId="14E997C9" w14:textId="77777777" w:rsidR="004E0192" w:rsidRPr="00242C71" w:rsidRDefault="004E0192" w:rsidP="00C05D41">
            <w:pPr>
              <w:spacing w:after="0" w:line="240" w:lineRule="auto"/>
              <w:jc w:val="both"/>
              <w:rPr>
                <w:rFonts w:ascii="Times New Roman" w:hAnsi="Times New Roman"/>
                <w:b/>
                <w:sz w:val="20"/>
                <w:szCs w:val="20"/>
              </w:rPr>
            </w:pPr>
            <w:r w:rsidRPr="00242C71">
              <w:rPr>
                <w:rFonts w:ascii="Times New Roman" w:hAnsi="Times New Roman"/>
                <w:b/>
                <w:sz w:val="20"/>
                <w:szCs w:val="20"/>
              </w:rPr>
              <w:t>TOTAL</w:t>
            </w:r>
          </w:p>
        </w:tc>
        <w:tc>
          <w:tcPr>
            <w:tcW w:w="952" w:type="dxa"/>
          </w:tcPr>
          <w:p w14:paraId="6070AE8B" w14:textId="77777777" w:rsidR="004E0192" w:rsidRPr="00242C71" w:rsidRDefault="004E0192" w:rsidP="008A749B">
            <w:pPr>
              <w:spacing w:after="0" w:line="240" w:lineRule="auto"/>
              <w:jc w:val="center"/>
              <w:rPr>
                <w:rFonts w:ascii="Times New Roman" w:hAnsi="Times New Roman"/>
                <w:b/>
                <w:sz w:val="20"/>
                <w:szCs w:val="20"/>
              </w:rPr>
            </w:pPr>
            <w:r w:rsidRPr="00242C71">
              <w:rPr>
                <w:rFonts w:ascii="Times New Roman" w:hAnsi="Times New Roman"/>
                <w:b/>
                <w:sz w:val="20"/>
                <w:szCs w:val="20"/>
              </w:rPr>
              <w:t>18.626</w:t>
            </w:r>
          </w:p>
        </w:tc>
        <w:tc>
          <w:tcPr>
            <w:tcW w:w="1116" w:type="dxa"/>
          </w:tcPr>
          <w:p w14:paraId="5DE4F0FF" w14:textId="77777777" w:rsidR="004E0192" w:rsidRPr="00242C71" w:rsidRDefault="004E0192" w:rsidP="008A749B">
            <w:pPr>
              <w:spacing w:after="0" w:line="240" w:lineRule="auto"/>
              <w:jc w:val="center"/>
              <w:rPr>
                <w:rFonts w:ascii="Times New Roman" w:hAnsi="Times New Roman"/>
                <w:b/>
                <w:sz w:val="20"/>
                <w:szCs w:val="20"/>
              </w:rPr>
            </w:pPr>
            <w:r w:rsidRPr="00242C71">
              <w:rPr>
                <w:rFonts w:ascii="Times New Roman" w:hAnsi="Times New Roman"/>
                <w:b/>
                <w:sz w:val="20"/>
                <w:szCs w:val="20"/>
              </w:rPr>
              <w:t>18.263.990</w:t>
            </w:r>
          </w:p>
        </w:tc>
        <w:tc>
          <w:tcPr>
            <w:tcW w:w="1783" w:type="dxa"/>
            <w:shd w:val="clear" w:color="auto" w:fill="E2EFD9" w:themeFill="accent6" w:themeFillTint="33"/>
          </w:tcPr>
          <w:p w14:paraId="32FE530F" w14:textId="77777777" w:rsidR="004E0192" w:rsidRPr="00242C71" w:rsidRDefault="004E0192" w:rsidP="008A749B">
            <w:pPr>
              <w:spacing w:after="0" w:line="240" w:lineRule="auto"/>
              <w:jc w:val="center"/>
              <w:rPr>
                <w:rFonts w:ascii="Times New Roman" w:hAnsi="Times New Roman"/>
                <w:b/>
                <w:sz w:val="20"/>
                <w:szCs w:val="20"/>
              </w:rPr>
            </w:pPr>
            <w:r w:rsidRPr="00242C71">
              <w:rPr>
                <w:rFonts w:ascii="Times New Roman" w:hAnsi="Times New Roman"/>
                <w:b/>
                <w:sz w:val="20"/>
                <w:szCs w:val="20"/>
              </w:rPr>
              <w:t>980,56</w:t>
            </w:r>
          </w:p>
        </w:tc>
        <w:tc>
          <w:tcPr>
            <w:tcW w:w="1692" w:type="dxa"/>
            <w:shd w:val="clear" w:color="auto" w:fill="DEEAF6" w:themeFill="accent1" w:themeFillTint="33"/>
          </w:tcPr>
          <w:p w14:paraId="61C539EB" w14:textId="77777777" w:rsidR="004E0192" w:rsidRPr="00242C71" w:rsidRDefault="004E0192" w:rsidP="008A749B">
            <w:pPr>
              <w:spacing w:after="0" w:line="240" w:lineRule="auto"/>
              <w:jc w:val="center"/>
              <w:rPr>
                <w:rFonts w:ascii="Times New Roman" w:hAnsi="Times New Roman"/>
                <w:b/>
                <w:sz w:val="20"/>
                <w:szCs w:val="20"/>
              </w:rPr>
            </w:pPr>
            <w:r w:rsidRPr="00242C71">
              <w:rPr>
                <w:rFonts w:ascii="Times New Roman" w:hAnsi="Times New Roman"/>
                <w:b/>
                <w:sz w:val="20"/>
                <w:szCs w:val="20"/>
              </w:rPr>
              <w:t>55</w:t>
            </w:r>
          </w:p>
        </w:tc>
        <w:tc>
          <w:tcPr>
            <w:tcW w:w="1828" w:type="dxa"/>
            <w:shd w:val="clear" w:color="auto" w:fill="F2F2F2" w:themeFill="background1" w:themeFillShade="F2"/>
          </w:tcPr>
          <w:p w14:paraId="664BD38C" w14:textId="77777777" w:rsidR="004E0192" w:rsidRPr="00242C71" w:rsidRDefault="004E0192" w:rsidP="008A749B">
            <w:pPr>
              <w:spacing w:after="0" w:line="240" w:lineRule="auto"/>
              <w:jc w:val="center"/>
              <w:rPr>
                <w:rFonts w:ascii="Times New Roman" w:hAnsi="Times New Roman"/>
                <w:b/>
                <w:sz w:val="20"/>
                <w:szCs w:val="20"/>
              </w:rPr>
            </w:pPr>
            <w:r w:rsidRPr="00242C71">
              <w:rPr>
                <w:rFonts w:ascii="Times New Roman" w:hAnsi="Times New Roman"/>
                <w:b/>
                <w:sz w:val="20"/>
                <w:szCs w:val="20"/>
              </w:rPr>
              <w:t>51</w:t>
            </w:r>
          </w:p>
        </w:tc>
      </w:tr>
    </w:tbl>
    <w:p w14:paraId="35E8ABD0" w14:textId="77777777" w:rsidR="004E6C3F" w:rsidRPr="00242C71" w:rsidRDefault="004E6C3F" w:rsidP="003306AD">
      <w:pPr>
        <w:spacing w:after="0" w:line="276" w:lineRule="auto"/>
        <w:ind w:firstLine="709"/>
        <w:jc w:val="both"/>
        <w:rPr>
          <w:rFonts w:ascii="Times New Roman" w:hAnsi="Times New Roman"/>
          <w:sz w:val="23"/>
          <w:szCs w:val="23"/>
        </w:rPr>
      </w:pPr>
    </w:p>
    <w:p w14:paraId="2E869A77" w14:textId="0FCF6649" w:rsidR="00531432" w:rsidRPr="00242C71" w:rsidRDefault="00253764" w:rsidP="00A72C8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Se </w:t>
      </w:r>
      <w:r w:rsidR="004E6C3F" w:rsidRPr="00242C71">
        <w:rPr>
          <w:rFonts w:ascii="Times New Roman" w:hAnsi="Times New Roman"/>
          <w:sz w:val="23"/>
          <w:szCs w:val="23"/>
        </w:rPr>
        <w:t xml:space="preserve">poate observa că la </w:t>
      </w:r>
      <w:r w:rsidR="00C557FC" w:rsidRPr="00242C71">
        <w:rPr>
          <w:rFonts w:ascii="Times New Roman" w:hAnsi="Times New Roman"/>
          <w:sz w:val="23"/>
          <w:szCs w:val="23"/>
        </w:rPr>
        <w:t>nivel național</w:t>
      </w:r>
      <w:r w:rsidR="004E6C3F" w:rsidRPr="00242C71">
        <w:rPr>
          <w:rFonts w:ascii="Times New Roman" w:hAnsi="Times New Roman"/>
          <w:sz w:val="23"/>
          <w:szCs w:val="23"/>
        </w:rPr>
        <w:t xml:space="preserve"> </w:t>
      </w:r>
      <w:r w:rsidR="00B15AE0" w:rsidRPr="00242C71">
        <w:rPr>
          <w:rFonts w:ascii="Times New Roman" w:hAnsi="Times New Roman"/>
          <w:sz w:val="23"/>
          <w:szCs w:val="23"/>
        </w:rPr>
        <w:t>erau</w:t>
      </w:r>
      <w:r w:rsidR="004E6C3F" w:rsidRPr="00242C71">
        <w:rPr>
          <w:rFonts w:ascii="Times New Roman" w:hAnsi="Times New Roman"/>
          <w:sz w:val="23"/>
          <w:szCs w:val="23"/>
        </w:rPr>
        <w:t xml:space="preserve"> organizate 55 de secții de votare cu un număr de peste 2000 de alegători arondați. </w:t>
      </w:r>
      <w:r w:rsidR="004E6C3F" w:rsidRPr="00242C71">
        <w:rPr>
          <w:rFonts w:ascii="Times New Roman" w:hAnsi="Times New Roman"/>
          <w:i/>
          <w:sz w:val="23"/>
          <w:szCs w:val="23"/>
        </w:rPr>
        <w:t>Cauzele</w:t>
      </w:r>
      <w:r w:rsidR="004E6C3F" w:rsidRPr="00242C71">
        <w:rPr>
          <w:rFonts w:ascii="Times New Roman" w:hAnsi="Times New Roman"/>
          <w:sz w:val="23"/>
          <w:szCs w:val="23"/>
        </w:rPr>
        <w:t xml:space="preserve"> pentru această situație sunt: emiterea actelor de identitate cuprinzând adrese de domiciliu/reședință noi; emiterea actelor de identitate noi; creșterea numărului de persoane care au împlinit 18 ani; emiterea actelor de identitate având aceeaşi adresă de domiciliu persoanelor cu cetăţenie moldovenească care au redobândit cetăţenia română.</w:t>
      </w:r>
      <w:r w:rsidR="00F14C22" w:rsidRPr="00242C71">
        <w:rPr>
          <w:rFonts w:ascii="Times New Roman" w:hAnsi="Times New Roman"/>
          <w:sz w:val="23"/>
          <w:szCs w:val="23"/>
        </w:rPr>
        <w:t xml:space="preserve"> </w:t>
      </w:r>
      <w:r w:rsidR="004E6C3F" w:rsidRPr="00242C71">
        <w:rPr>
          <w:rFonts w:ascii="Times New Roman" w:hAnsi="Times New Roman"/>
          <w:sz w:val="23"/>
          <w:szCs w:val="23"/>
        </w:rPr>
        <w:t xml:space="preserve">Totodată, la finele anului 2016 erau organizate 51 de secții de votare cu un număr mai mic de 50 se alegători arondați, 90,2% dintre acestea fiind în mediul rural. </w:t>
      </w:r>
      <w:r w:rsidR="004E6C3F" w:rsidRPr="00242C71">
        <w:rPr>
          <w:rFonts w:ascii="Times New Roman" w:hAnsi="Times New Roman"/>
          <w:i/>
          <w:sz w:val="23"/>
          <w:szCs w:val="23"/>
        </w:rPr>
        <w:t>Cauzele</w:t>
      </w:r>
      <w:r w:rsidR="004E6C3F" w:rsidRPr="00242C71">
        <w:rPr>
          <w:rFonts w:ascii="Times New Roman" w:hAnsi="Times New Roman"/>
          <w:sz w:val="23"/>
          <w:szCs w:val="23"/>
        </w:rPr>
        <w:t xml:space="preserve"> pentru această situație sunt: distanța dintre sediul celei mai apropiate secții de votare și domiciliul/reședința alegătorilor depășește 3 kilometri; plasarea secției de votare într-o zonă izolată; imposibilitatea info</w:t>
      </w:r>
      <w:r w:rsidR="00A72C86" w:rsidRPr="00242C71">
        <w:rPr>
          <w:rFonts w:ascii="Times New Roman" w:hAnsi="Times New Roman"/>
          <w:sz w:val="23"/>
          <w:szCs w:val="23"/>
        </w:rPr>
        <w:t>rmatizării secției de votare.</w:t>
      </w:r>
    </w:p>
    <w:p w14:paraId="7CE0A257" w14:textId="77777777" w:rsidR="004E6C3F" w:rsidRPr="00242C71" w:rsidRDefault="00782229" w:rsidP="00782229">
      <w:pPr>
        <w:autoSpaceDE w:val="0"/>
        <w:autoSpaceDN w:val="0"/>
        <w:adjustRightInd w:val="0"/>
        <w:spacing w:after="0" w:line="276" w:lineRule="auto"/>
        <w:ind w:firstLine="567"/>
        <w:jc w:val="both"/>
        <w:rPr>
          <w:rFonts w:ascii="Times New Roman" w:hAnsi="Times New Roman"/>
          <w:b/>
          <w:sz w:val="23"/>
          <w:szCs w:val="23"/>
        </w:rPr>
      </w:pPr>
      <w:r w:rsidRPr="00242C71">
        <w:rPr>
          <w:rFonts w:ascii="Times New Roman" w:hAnsi="Times New Roman"/>
          <w:sz w:val="23"/>
          <w:szCs w:val="23"/>
        </w:rPr>
        <w:t xml:space="preserve">Având în vedere prevederile art. 20 din Legea nr. 208/2015, pentru buna desfășurare a proceselor electorale din anul 2016, au fost realizate următoarele </w:t>
      </w:r>
      <w:r w:rsidRPr="00242C71">
        <w:rPr>
          <w:rFonts w:ascii="Times New Roman" w:hAnsi="Times New Roman"/>
          <w:b/>
          <w:sz w:val="23"/>
          <w:szCs w:val="23"/>
        </w:rPr>
        <w:t>operaţiuni de verificare, prelucrare şi actualizare a datelor şi informaţiilor cuprinse în Registrul secţiilor de votare:</w:t>
      </w:r>
    </w:p>
    <w:p w14:paraId="50C0DF03" w14:textId="77777777" w:rsidR="004E6C3F" w:rsidRPr="00242C71" w:rsidRDefault="004E6C3F" w:rsidP="005D0CB0">
      <w:pPr>
        <w:pStyle w:val="ListParagraph"/>
        <w:numPr>
          <w:ilvl w:val="0"/>
          <w:numId w:val="15"/>
        </w:numPr>
        <w:tabs>
          <w:tab w:val="left" w:pos="142"/>
          <w:tab w:val="left" w:pos="567"/>
        </w:tabs>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au fost verificate şi analizate documentaţiile aferente celor 549 de solicitări de aviz</w:t>
      </w:r>
      <w:r w:rsidR="008470C9" w:rsidRPr="00242C71">
        <w:rPr>
          <w:rFonts w:ascii="Times New Roman" w:eastAsiaTheme="minorHAnsi" w:hAnsi="Times New Roman"/>
          <w:sz w:val="23"/>
          <w:szCs w:val="23"/>
        </w:rPr>
        <w:t xml:space="preserve"> de modificare a delimitărilor/</w:t>
      </w:r>
      <w:r w:rsidR="00762589" w:rsidRPr="00242C71">
        <w:rPr>
          <w:rFonts w:ascii="Times New Roman" w:eastAsiaTheme="minorHAnsi" w:hAnsi="Times New Roman"/>
          <w:sz w:val="23"/>
          <w:szCs w:val="23"/>
        </w:rPr>
        <w:t>sediilor secţiilor de votare</w:t>
      </w:r>
      <w:r w:rsidRPr="00242C71">
        <w:rPr>
          <w:rFonts w:ascii="Times New Roman" w:eastAsiaTheme="minorHAnsi" w:hAnsi="Times New Roman"/>
          <w:sz w:val="23"/>
          <w:szCs w:val="23"/>
        </w:rPr>
        <w:t xml:space="preserve">; </w:t>
      </w:r>
    </w:p>
    <w:p w14:paraId="1238563A" w14:textId="33C14CC8" w:rsidR="00133BE3" w:rsidRPr="00242C71" w:rsidRDefault="004E6C3F" w:rsidP="005D0CB0">
      <w:pPr>
        <w:pStyle w:val="ListParagraph"/>
        <w:numPr>
          <w:ilvl w:val="0"/>
          <w:numId w:val="15"/>
        </w:numPr>
        <w:tabs>
          <w:tab w:val="left" w:pos="142"/>
          <w:tab w:val="left" w:pos="567"/>
        </w:tabs>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hAnsi="Times New Roman"/>
          <w:sz w:val="23"/>
          <w:szCs w:val="23"/>
        </w:rPr>
        <w:t xml:space="preserve">a fost </w:t>
      </w:r>
      <w:r w:rsidRPr="00242C71">
        <w:rPr>
          <w:rFonts w:ascii="Times New Roman" w:eastAsiaTheme="minorHAnsi" w:hAnsi="Times New Roman"/>
          <w:sz w:val="23"/>
          <w:szCs w:val="23"/>
        </w:rPr>
        <w:t>actualiza</w:t>
      </w:r>
      <w:r w:rsidR="00DB790E">
        <w:rPr>
          <w:rFonts w:ascii="Times New Roman" w:eastAsiaTheme="minorHAnsi" w:hAnsi="Times New Roman"/>
          <w:sz w:val="23"/>
          <w:szCs w:val="23"/>
        </w:rPr>
        <w:t>tă numerotarea</w:t>
      </w:r>
      <w:r w:rsidRPr="00242C71">
        <w:rPr>
          <w:rFonts w:ascii="Times New Roman" w:eastAsiaTheme="minorHAnsi" w:hAnsi="Times New Roman"/>
          <w:sz w:val="23"/>
          <w:szCs w:val="23"/>
        </w:rPr>
        <w:t xml:space="preserve"> secţiilor de votare organizate pe teritori</w:t>
      </w:r>
      <w:r w:rsidR="00DB790E">
        <w:rPr>
          <w:rFonts w:ascii="Times New Roman" w:eastAsiaTheme="minorHAnsi" w:hAnsi="Times New Roman"/>
          <w:sz w:val="23"/>
          <w:szCs w:val="23"/>
        </w:rPr>
        <w:t>ul României – Hotărârea AE</w:t>
      </w:r>
      <w:r w:rsidR="00DB790E" w:rsidRPr="00242C71">
        <w:rPr>
          <w:rFonts w:ascii="Times New Roman" w:hAnsi="Times New Roman"/>
          <w:sz w:val="23"/>
          <w:szCs w:val="23"/>
        </w:rPr>
        <w:t xml:space="preserve">P nr. </w:t>
      </w:r>
      <w:r w:rsidR="00DB790E" w:rsidRPr="00242C71">
        <w:rPr>
          <w:rFonts w:ascii="Times New Roman" w:eastAsiaTheme="minorHAnsi" w:hAnsi="Times New Roman"/>
          <w:sz w:val="23"/>
          <w:szCs w:val="23"/>
        </w:rPr>
        <w:t>23/2016</w:t>
      </w:r>
      <w:r w:rsidR="00DB790E">
        <w:rPr>
          <w:rFonts w:ascii="Times New Roman" w:eastAsiaTheme="minorHAnsi" w:hAnsi="Times New Roman"/>
          <w:sz w:val="23"/>
          <w:szCs w:val="23"/>
        </w:rPr>
        <w:t xml:space="preserve"> și Hotărârea AEP nr. 48/2016</w:t>
      </w:r>
      <w:r w:rsidR="00DB790E" w:rsidRPr="00242C71">
        <w:rPr>
          <w:rFonts w:ascii="Times New Roman" w:eastAsiaTheme="minorHAnsi" w:hAnsi="Times New Roman"/>
          <w:sz w:val="23"/>
          <w:szCs w:val="23"/>
        </w:rPr>
        <w:t>;</w:t>
      </w:r>
    </w:p>
    <w:p w14:paraId="4DED0C48" w14:textId="77777777" w:rsidR="004E6C3F" w:rsidRPr="00242C71" w:rsidRDefault="004E6C3F" w:rsidP="005D0CB0">
      <w:pPr>
        <w:pStyle w:val="ListParagraph"/>
        <w:numPr>
          <w:ilvl w:val="0"/>
          <w:numId w:val="15"/>
        </w:numPr>
        <w:tabs>
          <w:tab w:val="left" w:pos="142"/>
          <w:tab w:val="left" w:pos="567"/>
        </w:tabs>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 fost întocmit şi publicat pe site-ul AEP</w:t>
      </w:r>
      <w:r w:rsidR="00133BE3" w:rsidRPr="00242C71">
        <w:rPr>
          <w:rStyle w:val="FootnoteReference"/>
          <w:rFonts w:ascii="Times New Roman" w:eastAsiaTheme="minorHAnsi" w:hAnsi="Times New Roman"/>
          <w:sz w:val="23"/>
          <w:szCs w:val="23"/>
        </w:rPr>
        <w:footnoteReference w:id="59"/>
      </w:r>
      <w:r w:rsidRPr="00242C71">
        <w:rPr>
          <w:rFonts w:ascii="Times New Roman" w:eastAsiaTheme="minorHAnsi" w:hAnsi="Times New Roman"/>
          <w:sz w:val="23"/>
          <w:szCs w:val="23"/>
        </w:rPr>
        <w:t xml:space="preserve"> Registrul secţiilor de votare</w:t>
      </w:r>
      <w:r w:rsidR="00133BE3"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actualizat la data de 29.04.2016</w:t>
      </w:r>
      <w:r w:rsidR="00133BE3"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cuprinzând delimitarea, numerotarea şi sediile secţiilor de votare;</w:t>
      </w:r>
    </w:p>
    <w:p w14:paraId="19FCFD00" w14:textId="77777777" w:rsidR="004E6C3F" w:rsidRPr="00242C71" w:rsidRDefault="004E6C3F" w:rsidP="005D0CB0">
      <w:pPr>
        <w:pStyle w:val="ListParagraph"/>
        <w:numPr>
          <w:ilvl w:val="0"/>
          <w:numId w:val="15"/>
        </w:numPr>
        <w:tabs>
          <w:tab w:val="left" w:pos="142"/>
          <w:tab w:val="left" w:pos="567"/>
        </w:tabs>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a fost întocmit şi postat pe site-ul AEP</w:t>
      </w:r>
      <w:r w:rsidR="00133BE3" w:rsidRPr="00242C71">
        <w:rPr>
          <w:rStyle w:val="FootnoteReference"/>
          <w:rFonts w:ascii="Times New Roman" w:eastAsiaTheme="minorHAnsi" w:hAnsi="Times New Roman"/>
          <w:sz w:val="23"/>
          <w:szCs w:val="23"/>
        </w:rPr>
        <w:footnoteReference w:id="60"/>
      </w:r>
      <w:r w:rsidRPr="00242C71">
        <w:rPr>
          <w:rFonts w:ascii="Times New Roman" w:eastAsiaTheme="minorHAnsi" w:hAnsi="Times New Roman"/>
          <w:sz w:val="23"/>
          <w:szCs w:val="23"/>
        </w:rPr>
        <w:t xml:space="preserve"> Registrul secţiilor de votare actualizat periodic începând cu data de 07.11.2016 și până la data de 22.11.2016</w:t>
      </w:r>
      <w:r w:rsidR="00133BE3"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cuprinzând delimitarea, numerotarea şi sediile secţiilor de votare;</w:t>
      </w:r>
    </w:p>
    <w:p w14:paraId="1982B07C" w14:textId="77777777" w:rsidR="004E6C3F" w:rsidRPr="00242C71" w:rsidRDefault="004E6C3F" w:rsidP="005D0CB0">
      <w:pPr>
        <w:pStyle w:val="ListParagraph"/>
        <w:numPr>
          <w:ilvl w:val="0"/>
          <w:numId w:val="15"/>
        </w:numPr>
        <w:tabs>
          <w:tab w:val="left" w:pos="142"/>
          <w:tab w:val="left" w:pos="567"/>
        </w:tabs>
        <w:autoSpaceDE w:val="0"/>
        <w:autoSpaceDN w:val="0"/>
        <w:adjustRightInd w:val="0"/>
        <w:spacing w:after="0" w:line="276" w:lineRule="auto"/>
        <w:ind w:left="567" w:hanging="425"/>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s-a acordat sprijin de specialitate primarilor pentru realizarea unor corecții ale erorilor materiale privind denumirea sediilor și a adreselor secțiilor de votare pentru toate unitățile și subdiviziunile administrativ-teritoriale. Corecțiile colectate prin intermediul structurilor teritoriale ale AEP au fost verificate de către personalul </w:t>
      </w:r>
      <w:r w:rsidRPr="00242C71">
        <w:rPr>
          <w:rFonts w:ascii="Times New Roman" w:eastAsiaTheme="minorHAnsi" w:hAnsi="Times New Roman"/>
          <w:i/>
          <w:sz w:val="23"/>
          <w:szCs w:val="23"/>
        </w:rPr>
        <w:t>Direcției management electoral</w:t>
      </w:r>
      <w:r w:rsidRPr="00242C71">
        <w:rPr>
          <w:rFonts w:ascii="Times New Roman" w:eastAsiaTheme="minorHAnsi" w:hAnsi="Times New Roman"/>
          <w:sz w:val="23"/>
          <w:szCs w:val="23"/>
        </w:rPr>
        <w:t>, fiind operate modificări în Registrul secțiilor de votare.</w:t>
      </w:r>
    </w:p>
    <w:p w14:paraId="45B94376" w14:textId="77777777" w:rsidR="004E6C3F" w:rsidRPr="00242C71" w:rsidRDefault="004E6C3F" w:rsidP="004C633D">
      <w:pPr>
        <w:tabs>
          <w:tab w:val="left" w:pos="567"/>
        </w:tabs>
        <w:spacing w:after="0" w:line="276" w:lineRule="auto"/>
        <w:ind w:left="567"/>
        <w:jc w:val="both"/>
        <w:rPr>
          <w:rFonts w:ascii="Times New Roman" w:hAnsi="Times New Roman"/>
          <w:sz w:val="23"/>
          <w:szCs w:val="23"/>
        </w:rPr>
      </w:pPr>
    </w:p>
    <w:p w14:paraId="011F4020" w14:textId="37D984F6" w:rsidR="00F83DA3" w:rsidRPr="00242C71" w:rsidRDefault="00F60518" w:rsidP="00093C43">
      <w:pPr>
        <w:tabs>
          <w:tab w:val="left" w:pos="567"/>
        </w:tabs>
        <w:spacing w:after="0" w:line="276" w:lineRule="auto"/>
        <w:ind w:firstLine="426"/>
        <w:jc w:val="both"/>
        <w:rPr>
          <w:rFonts w:ascii="Times New Roman" w:eastAsia="Times New Roman" w:hAnsi="Times New Roman"/>
          <w:sz w:val="23"/>
          <w:szCs w:val="23"/>
        </w:rPr>
      </w:pPr>
      <w:r w:rsidRPr="00242C71">
        <w:rPr>
          <w:rFonts w:ascii="Times New Roman" w:hAnsi="Times New Roman"/>
          <w:sz w:val="23"/>
          <w:szCs w:val="23"/>
        </w:rPr>
        <w:tab/>
      </w:r>
      <w:r w:rsidR="00CD6947" w:rsidRPr="00242C71">
        <w:rPr>
          <w:rFonts w:ascii="Times New Roman" w:eastAsia="Times New Roman" w:hAnsi="Times New Roman"/>
          <w:b/>
          <w:sz w:val="23"/>
          <w:szCs w:val="23"/>
        </w:rPr>
        <w:t xml:space="preserve">Modificarea </w:t>
      </w:r>
      <w:r w:rsidR="004C633D" w:rsidRPr="00242C71">
        <w:rPr>
          <w:rFonts w:ascii="Times New Roman" w:eastAsia="Times New Roman" w:hAnsi="Times New Roman"/>
          <w:b/>
          <w:sz w:val="23"/>
          <w:szCs w:val="23"/>
        </w:rPr>
        <w:t xml:space="preserve">delimitării secțiilor de votare și/sau a sediilor </w:t>
      </w:r>
      <w:r w:rsidR="006946A9" w:rsidRPr="00085F9C">
        <w:rPr>
          <w:rFonts w:ascii="Times New Roman" w:eastAsia="Times New Roman" w:hAnsi="Times New Roman"/>
          <w:b/>
          <w:sz w:val="23"/>
          <w:szCs w:val="23"/>
        </w:rPr>
        <w:t>acestora</w:t>
      </w:r>
      <w:r w:rsidR="006946A9">
        <w:rPr>
          <w:rFonts w:ascii="Times New Roman" w:eastAsia="Times New Roman" w:hAnsi="Times New Roman"/>
          <w:b/>
          <w:sz w:val="23"/>
          <w:szCs w:val="23"/>
        </w:rPr>
        <w:t xml:space="preserve"> </w:t>
      </w:r>
      <w:r w:rsidR="006946A9" w:rsidRPr="00242C71">
        <w:rPr>
          <w:rFonts w:ascii="Times New Roman" w:eastAsia="Times New Roman" w:hAnsi="Times New Roman"/>
          <w:sz w:val="23"/>
          <w:szCs w:val="23"/>
        </w:rPr>
        <w:t>se</w:t>
      </w:r>
      <w:r w:rsidR="004C633D" w:rsidRPr="00242C71">
        <w:rPr>
          <w:rFonts w:ascii="Times New Roman" w:eastAsia="Times New Roman" w:hAnsi="Times New Roman"/>
          <w:sz w:val="23"/>
          <w:szCs w:val="23"/>
        </w:rPr>
        <w:t xml:space="preserve"> poate realiza</w:t>
      </w:r>
      <w:r w:rsidR="00CD6947" w:rsidRPr="00242C71">
        <w:rPr>
          <w:rFonts w:ascii="Times New Roman" w:eastAsia="Times New Roman" w:hAnsi="Times New Roman"/>
          <w:sz w:val="23"/>
          <w:szCs w:val="23"/>
        </w:rPr>
        <w:t xml:space="preserve">, potrivit dispozițiilor art. 20 alin. (3) din Legea nr. 208/2015, </w:t>
      </w:r>
      <w:r w:rsidR="004C633D" w:rsidRPr="00242C71">
        <w:rPr>
          <w:rFonts w:ascii="Times New Roman" w:eastAsia="Times New Roman" w:hAnsi="Times New Roman"/>
          <w:sz w:val="23"/>
          <w:szCs w:val="23"/>
        </w:rPr>
        <w:t>numai cu avizul conform</w:t>
      </w:r>
      <w:r w:rsidR="004C633D" w:rsidRPr="00242C71">
        <w:rPr>
          <w:rFonts w:ascii="Times New Roman" w:eastAsia="Times New Roman" w:hAnsi="Times New Roman"/>
          <w:sz w:val="23"/>
          <w:szCs w:val="23"/>
          <w:vertAlign w:val="superscript"/>
        </w:rPr>
        <w:footnoteReference w:id="61"/>
      </w:r>
      <w:r w:rsidR="004C633D" w:rsidRPr="00242C71">
        <w:rPr>
          <w:rFonts w:ascii="Times New Roman" w:eastAsia="Times New Roman" w:hAnsi="Times New Roman"/>
          <w:sz w:val="23"/>
          <w:szCs w:val="23"/>
        </w:rPr>
        <w:t xml:space="preserve"> al </w:t>
      </w:r>
      <w:r w:rsidR="005E02B3" w:rsidRPr="00242C71">
        <w:rPr>
          <w:rFonts w:ascii="Times New Roman" w:eastAsia="Times New Roman" w:hAnsi="Times New Roman"/>
          <w:sz w:val="23"/>
          <w:szCs w:val="23"/>
        </w:rPr>
        <w:t>AEP</w:t>
      </w:r>
      <w:r w:rsidR="004C633D" w:rsidRPr="00242C71">
        <w:rPr>
          <w:rFonts w:ascii="Times New Roman" w:eastAsia="Times New Roman" w:hAnsi="Times New Roman"/>
          <w:sz w:val="23"/>
          <w:szCs w:val="23"/>
        </w:rPr>
        <w:t xml:space="preserve">, pe baza </w:t>
      </w:r>
      <w:r w:rsidR="004C633D" w:rsidRPr="00242C71">
        <w:rPr>
          <w:rFonts w:ascii="Times New Roman" w:eastAsia="Times New Roman" w:hAnsi="Times New Roman"/>
          <w:sz w:val="23"/>
          <w:szCs w:val="23"/>
        </w:rPr>
        <w:lastRenderedPageBreak/>
        <w:t>solic</w:t>
      </w:r>
      <w:r w:rsidR="00093C43" w:rsidRPr="00242C71">
        <w:rPr>
          <w:rFonts w:ascii="Times New Roman" w:eastAsia="Times New Roman" w:hAnsi="Times New Roman"/>
          <w:sz w:val="23"/>
          <w:szCs w:val="23"/>
        </w:rPr>
        <w:t xml:space="preserve">itărilor transmise de primari. </w:t>
      </w:r>
      <w:r w:rsidR="004E6C3F" w:rsidRPr="00242C71">
        <w:rPr>
          <w:rFonts w:ascii="Times New Roman" w:hAnsi="Times New Roman"/>
          <w:sz w:val="23"/>
          <w:szCs w:val="23"/>
        </w:rPr>
        <w:t xml:space="preserve">În anul 2016 au fost comunicate Autorității </w:t>
      </w:r>
      <w:r w:rsidR="004E6C3F" w:rsidRPr="00242C71">
        <w:rPr>
          <w:rFonts w:ascii="Times New Roman" w:hAnsi="Times New Roman"/>
          <w:b/>
          <w:sz w:val="23"/>
          <w:szCs w:val="23"/>
        </w:rPr>
        <w:t>549 de solicitări privind emiterea avizului conform</w:t>
      </w:r>
      <w:r w:rsidR="004E6C3F" w:rsidRPr="00242C71">
        <w:rPr>
          <w:rFonts w:ascii="Times New Roman" w:hAnsi="Times New Roman"/>
          <w:sz w:val="23"/>
          <w:szCs w:val="23"/>
        </w:rPr>
        <w:t xml:space="preserve"> (reprezentând o creștere cu 473,3%</w:t>
      </w:r>
      <w:r w:rsidR="004E6C3F" w:rsidRPr="00242C71">
        <w:rPr>
          <w:rFonts w:ascii="Times New Roman" w:hAnsi="Times New Roman"/>
          <w:b/>
          <w:sz w:val="23"/>
          <w:szCs w:val="23"/>
        </w:rPr>
        <w:t xml:space="preserve"> </w:t>
      </w:r>
      <w:r w:rsidR="004E6C3F" w:rsidRPr="00242C71">
        <w:rPr>
          <w:rFonts w:ascii="Times New Roman" w:hAnsi="Times New Roman"/>
          <w:sz w:val="23"/>
          <w:szCs w:val="23"/>
        </w:rPr>
        <w:t>față de anul 2015), care au vizat:</w:t>
      </w:r>
      <w:r w:rsidR="00574F5D" w:rsidRPr="00242C71">
        <w:rPr>
          <w:rFonts w:ascii="Times New Roman" w:hAnsi="Times New Roman"/>
          <w:sz w:val="23"/>
          <w:szCs w:val="23"/>
        </w:rPr>
        <w:t xml:space="preserve"> </w:t>
      </w:r>
    </w:p>
    <w:p w14:paraId="26EBC3E6" w14:textId="77777777" w:rsidR="00F83DA3" w:rsidRPr="00242C71" w:rsidRDefault="00F83DA3" w:rsidP="00806EEB">
      <w:pPr>
        <w:tabs>
          <w:tab w:val="left" w:pos="567"/>
        </w:tabs>
        <w:spacing w:after="0" w:line="276" w:lineRule="auto"/>
        <w:ind w:firstLine="993"/>
        <w:jc w:val="both"/>
        <w:rPr>
          <w:rFonts w:ascii="Times New Roman" w:hAnsi="Times New Roman"/>
          <w:b/>
          <w:sz w:val="23"/>
          <w:szCs w:val="23"/>
        </w:rPr>
      </w:pPr>
      <w:r w:rsidRPr="00242C71">
        <w:rPr>
          <w:rFonts w:ascii="Times New Roman" w:hAnsi="Times New Roman"/>
          <w:b/>
          <w:sz w:val="23"/>
          <w:szCs w:val="23"/>
        </w:rPr>
        <w:t>a.</w:t>
      </w:r>
      <w:r w:rsidRPr="00242C71">
        <w:rPr>
          <w:rFonts w:ascii="Times New Roman" w:hAnsi="Times New Roman"/>
          <w:sz w:val="23"/>
          <w:szCs w:val="23"/>
        </w:rPr>
        <w:t xml:space="preserve"> </w:t>
      </w:r>
      <w:r w:rsidR="006A43E1" w:rsidRPr="00242C71">
        <w:rPr>
          <w:rFonts w:ascii="Times New Roman" w:hAnsi="Times New Roman"/>
          <w:sz w:val="23"/>
          <w:szCs w:val="23"/>
        </w:rPr>
        <w:t>modificarea</w:t>
      </w:r>
      <w:r w:rsidR="00574F5D" w:rsidRPr="00242C71">
        <w:rPr>
          <w:rFonts w:ascii="Times New Roman" w:hAnsi="Times New Roman"/>
          <w:sz w:val="23"/>
          <w:szCs w:val="23"/>
        </w:rPr>
        <w:t xml:space="preserve"> sediului unor secții de votare,</w:t>
      </w:r>
      <w:r w:rsidR="00574F5D" w:rsidRPr="00242C71">
        <w:rPr>
          <w:rFonts w:ascii="Times New Roman" w:hAnsi="Times New Roman"/>
          <w:b/>
          <w:sz w:val="23"/>
          <w:szCs w:val="23"/>
        </w:rPr>
        <w:t xml:space="preserve"> </w:t>
      </w:r>
    </w:p>
    <w:p w14:paraId="3DC711D8" w14:textId="77777777" w:rsidR="00F83DA3" w:rsidRPr="00242C71" w:rsidRDefault="00F83DA3" w:rsidP="00806EEB">
      <w:pPr>
        <w:tabs>
          <w:tab w:val="left" w:pos="567"/>
        </w:tabs>
        <w:spacing w:after="0" w:line="276" w:lineRule="auto"/>
        <w:ind w:firstLine="993"/>
        <w:jc w:val="both"/>
        <w:rPr>
          <w:rFonts w:ascii="Times New Roman" w:hAnsi="Times New Roman"/>
          <w:sz w:val="23"/>
          <w:szCs w:val="23"/>
        </w:rPr>
      </w:pPr>
      <w:r w:rsidRPr="00242C71">
        <w:rPr>
          <w:rFonts w:ascii="Times New Roman" w:hAnsi="Times New Roman"/>
          <w:b/>
          <w:sz w:val="23"/>
          <w:szCs w:val="23"/>
        </w:rPr>
        <w:t>b.</w:t>
      </w:r>
      <w:r w:rsidRPr="00242C71">
        <w:rPr>
          <w:rFonts w:ascii="Times New Roman" w:hAnsi="Times New Roman"/>
          <w:sz w:val="23"/>
          <w:szCs w:val="23"/>
        </w:rPr>
        <w:t xml:space="preserve"> </w:t>
      </w:r>
      <w:r w:rsidR="004E6C3F" w:rsidRPr="00242C71">
        <w:rPr>
          <w:rFonts w:ascii="Times New Roman" w:hAnsi="Times New Roman"/>
          <w:sz w:val="23"/>
          <w:szCs w:val="23"/>
        </w:rPr>
        <w:t>în</w:t>
      </w:r>
      <w:r w:rsidR="00574F5D" w:rsidRPr="00242C71">
        <w:rPr>
          <w:rFonts w:ascii="Times New Roman" w:hAnsi="Times New Roman"/>
          <w:sz w:val="23"/>
          <w:szCs w:val="23"/>
        </w:rPr>
        <w:t xml:space="preserve">ființarea unor secții de votare, </w:t>
      </w:r>
    </w:p>
    <w:p w14:paraId="19044ECB" w14:textId="77777777" w:rsidR="00F83DA3" w:rsidRPr="00242C71" w:rsidRDefault="00F83DA3" w:rsidP="00806EEB">
      <w:pPr>
        <w:tabs>
          <w:tab w:val="left" w:pos="567"/>
        </w:tabs>
        <w:spacing w:after="0" w:line="276" w:lineRule="auto"/>
        <w:ind w:firstLine="993"/>
        <w:jc w:val="both"/>
        <w:rPr>
          <w:rFonts w:ascii="Times New Roman" w:hAnsi="Times New Roman"/>
          <w:sz w:val="23"/>
          <w:szCs w:val="23"/>
        </w:rPr>
      </w:pPr>
      <w:r w:rsidRPr="00242C71">
        <w:rPr>
          <w:rFonts w:ascii="Times New Roman" w:hAnsi="Times New Roman"/>
          <w:b/>
          <w:sz w:val="23"/>
          <w:szCs w:val="23"/>
        </w:rPr>
        <w:t>c.</w:t>
      </w:r>
      <w:r w:rsidRPr="00242C71">
        <w:rPr>
          <w:rFonts w:ascii="Times New Roman" w:hAnsi="Times New Roman"/>
          <w:sz w:val="23"/>
          <w:szCs w:val="23"/>
        </w:rPr>
        <w:t xml:space="preserve"> </w:t>
      </w:r>
      <w:r w:rsidR="004E6C3F" w:rsidRPr="00242C71">
        <w:rPr>
          <w:rFonts w:ascii="Times New Roman" w:hAnsi="Times New Roman"/>
          <w:sz w:val="23"/>
          <w:szCs w:val="23"/>
        </w:rPr>
        <w:t>des</w:t>
      </w:r>
      <w:r w:rsidR="00574F5D" w:rsidRPr="00242C71">
        <w:rPr>
          <w:rFonts w:ascii="Times New Roman" w:hAnsi="Times New Roman"/>
          <w:sz w:val="23"/>
          <w:szCs w:val="23"/>
        </w:rPr>
        <w:t xml:space="preserve">ființarea unor secții de votare, </w:t>
      </w:r>
    </w:p>
    <w:p w14:paraId="554F9045" w14:textId="77777777" w:rsidR="00F83DA3" w:rsidRPr="00242C71" w:rsidRDefault="00F83DA3" w:rsidP="00806EEB">
      <w:pPr>
        <w:tabs>
          <w:tab w:val="left" w:pos="567"/>
        </w:tabs>
        <w:spacing w:after="0" w:line="276" w:lineRule="auto"/>
        <w:ind w:firstLine="993"/>
        <w:jc w:val="both"/>
        <w:rPr>
          <w:rFonts w:ascii="Times New Roman" w:hAnsi="Times New Roman"/>
          <w:sz w:val="23"/>
          <w:szCs w:val="23"/>
        </w:rPr>
      </w:pPr>
      <w:r w:rsidRPr="00242C71">
        <w:rPr>
          <w:rFonts w:ascii="Times New Roman" w:hAnsi="Times New Roman"/>
          <w:b/>
          <w:sz w:val="23"/>
          <w:szCs w:val="23"/>
        </w:rPr>
        <w:t>d.</w:t>
      </w:r>
      <w:r w:rsidRPr="00242C71">
        <w:rPr>
          <w:rFonts w:ascii="Times New Roman" w:hAnsi="Times New Roman"/>
          <w:sz w:val="23"/>
          <w:szCs w:val="23"/>
        </w:rPr>
        <w:t xml:space="preserve"> </w:t>
      </w:r>
      <w:r w:rsidR="004E6C3F" w:rsidRPr="00242C71">
        <w:rPr>
          <w:rFonts w:ascii="Times New Roman" w:hAnsi="Times New Roman"/>
          <w:sz w:val="23"/>
          <w:szCs w:val="23"/>
        </w:rPr>
        <w:t>modificarea del</w:t>
      </w:r>
      <w:r w:rsidR="004C633D" w:rsidRPr="00242C71">
        <w:rPr>
          <w:rFonts w:ascii="Times New Roman" w:hAnsi="Times New Roman"/>
          <w:sz w:val="23"/>
          <w:szCs w:val="23"/>
        </w:rPr>
        <w:t xml:space="preserve">imitării unor secții de votare. </w:t>
      </w:r>
    </w:p>
    <w:p w14:paraId="685E8EB1" w14:textId="77777777" w:rsidR="00B61F90" w:rsidRPr="00242C71" w:rsidRDefault="00806EEB" w:rsidP="00806EEB">
      <w:pPr>
        <w:tabs>
          <w:tab w:val="left" w:pos="567"/>
        </w:tabs>
        <w:spacing w:after="0" w:line="276" w:lineRule="auto"/>
        <w:ind w:firstLine="426"/>
        <w:jc w:val="both"/>
        <w:rPr>
          <w:rFonts w:ascii="Times New Roman" w:hAnsi="Times New Roman"/>
          <w:sz w:val="23"/>
          <w:szCs w:val="23"/>
        </w:rPr>
      </w:pPr>
      <w:r w:rsidRPr="00242C71">
        <w:rPr>
          <w:rFonts w:ascii="Times New Roman" w:hAnsi="Times New Roman"/>
          <w:sz w:val="23"/>
          <w:szCs w:val="23"/>
        </w:rPr>
        <w:tab/>
      </w:r>
      <w:r w:rsidR="00B61F90" w:rsidRPr="00242C71">
        <w:rPr>
          <w:rFonts w:ascii="Times New Roman" w:hAnsi="Times New Roman"/>
          <w:sz w:val="23"/>
          <w:szCs w:val="23"/>
        </w:rPr>
        <w:t>A existat o situație în care s-a comunicat ulterior renunțarea la solicitare, ca urmare a constatării unor erori materiale în datele comunicate</w:t>
      </w:r>
      <w:r w:rsidR="00842BC4" w:rsidRPr="00242C71">
        <w:rPr>
          <w:rFonts w:ascii="Times New Roman" w:hAnsi="Times New Roman"/>
          <w:sz w:val="23"/>
          <w:szCs w:val="23"/>
        </w:rPr>
        <w:t xml:space="preserve">, </w:t>
      </w:r>
      <w:r w:rsidR="005579DA" w:rsidRPr="00242C71">
        <w:rPr>
          <w:rFonts w:ascii="Times New Roman" w:hAnsi="Times New Roman"/>
          <w:sz w:val="23"/>
          <w:szCs w:val="23"/>
        </w:rPr>
        <w:t xml:space="preserve">respectiv </w:t>
      </w:r>
      <w:r w:rsidR="00B61F90" w:rsidRPr="00242C71">
        <w:rPr>
          <w:rFonts w:ascii="Times New Roman" w:hAnsi="Times New Roman"/>
          <w:sz w:val="23"/>
          <w:szCs w:val="23"/>
        </w:rPr>
        <w:t>solicitarea Primăriei Sectorului 1 al Municipiului București</w:t>
      </w:r>
      <w:r w:rsidR="00842BC4" w:rsidRPr="00242C71">
        <w:rPr>
          <w:rFonts w:ascii="Times New Roman" w:hAnsi="Times New Roman"/>
          <w:sz w:val="23"/>
          <w:szCs w:val="23"/>
        </w:rPr>
        <w:t>,</w:t>
      </w:r>
      <w:r w:rsidR="00B61F90" w:rsidRPr="00242C71">
        <w:rPr>
          <w:rFonts w:ascii="Times New Roman" w:hAnsi="Times New Roman"/>
          <w:sz w:val="23"/>
          <w:szCs w:val="23"/>
        </w:rPr>
        <w:t xml:space="preserve"> </w:t>
      </w:r>
      <w:r w:rsidR="00842BC4" w:rsidRPr="00242C71">
        <w:rPr>
          <w:rFonts w:ascii="Times New Roman" w:hAnsi="Times New Roman"/>
          <w:sz w:val="23"/>
          <w:szCs w:val="23"/>
        </w:rPr>
        <w:t xml:space="preserve">privind modificarea unor delimitări, </w:t>
      </w:r>
      <w:r w:rsidR="00B61F90" w:rsidRPr="00242C71">
        <w:rPr>
          <w:rFonts w:ascii="Times New Roman" w:hAnsi="Times New Roman"/>
          <w:sz w:val="23"/>
          <w:szCs w:val="23"/>
        </w:rPr>
        <w:t>formulată în perioada electorală aferentă alegerilor pentru Senat și Camera Deputaților</w:t>
      </w:r>
      <w:r w:rsidR="00842BC4" w:rsidRPr="00242C71">
        <w:rPr>
          <w:rFonts w:ascii="Times New Roman" w:hAnsi="Times New Roman"/>
          <w:sz w:val="23"/>
          <w:szCs w:val="23"/>
        </w:rPr>
        <w:t>.</w:t>
      </w:r>
      <w:r w:rsidR="00B61F90" w:rsidRPr="00242C71">
        <w:rPr>
          <w:rFonts w:ascii="Times New Roman" w:hAnsi="Times New Roman"/>
          <w:sz w:val="23"/>
          <w:szCs w:val="23"/>
        </w:rPr>
        <w:t xml:space="preserve"> </w:t>
      </w:r>
      <w:r w:rsidR="005C554A" w:rsidRPr="00242C71">
        <w:rPr>
          <w:rFonts w:ascii="Times New Roman" w:hAnsi="Times New Roman"/>
          <w:sz w:val="23"/>
          <w:szCs w:val="23"/>
        </w:rPr>
        <w:t>Ca urmare, au intrat în procedura de verificare și analiză pentru emiterea avizului conform 548 de solicitări.</w:t>
      </w:r>
    </w:p>
    <w:p w14:paraId="0E94FE29" w14:textId="77777777" w:rsidR="004E6C3F" w:rsidRDefault="003000EF" w:rsidP="00C77DF0">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 </w:t>
      </w:r>
      <w:r w:rsidR="004E6C3F" w:rsidRPr="00242C71">
        <w:rPr>
          <w:rFonts w:ascii="Times New Roman" w:hAnsi="Times New Roman"/>
          <w:sz w:val="23"/>
          <w:szCs w:val="23"/>
        </w:rPr>
        <w:t xml:space="preserve">fost emis </w:t>
      </w:r>
      <w:r w:rsidR="004E6C3F" w:rsidRPr="00242C71">
        <w:rPr>
          <w:rFonts w:ascii="Times New Roman" w:hAnsi="Times New Roman"/>
          <w:b/>
          <w:sz w:val="23"/>
          <w:szCs w:val="23"/>
        </w:rPr>
        <w:t>avizul conform favorabil pentru 528</w:t>
      </w:r>
      <w:r w:rsidR="004E6C3F" w:rsidRPr="00242C71">
        <w:rPr>
          <w:rFonts w:ascii="Times New Roman" w:hAnsi="Times New Roman"/>
          <w:sz w:val="23"/>
          <w:szCs w:val="23"/>
        </w:rPr>
        <w:t xml:space="preserve"> dintre</w:t>
      </w:r>
      <w:r w:rsidRPr="00242C71">
        <w:t xml:space="preserve"> </w:t>
      </w:r>
      <w:r w:rsidRPr="00242C71">
        <w:rPr>
          <w:rFonts w:ascii="Times New Roman" w:hAnsi="Times New Roman"/>
          <w:sz w:val="23"/>
          <w:szCs w:val="23"/>
        </w:rPr>
        <w:t>solicitări</w:t>
      </w:r>
      <w:r w:rsidR="004E6C3F" w:rsidRPr="00242C71">
        <w:rPr>
          <w:rFonts w:ascii="Times New Roman" w:hAnsi="Times New Roman"/>
          <w:sz w:val="23"/>
          <w:szCs w:val="23"/>
        </w:rPr>
        <w:t xml:space="preserve">. </w:t>
      </w:r>
      <w:r w:rsidR="00764DDF" w:rsidRPr="00242C71">
        <w:rPr>
          <w:rFonts w:ascii="Times New Roman" w:hAnsi="Times New Roman"/>
          <w:sz w:val="23"/>
          <w:szCs w:val="23"/>
        </w:rPr>
        <w:t xml:space="preserve">În urma acordării avizului conform, </w:t>
      </w:r>
      <w:r w:rsidR="00764DDF" w:rsidRPr="00242C71">
        <w:rPr>
          <w:rFonts w:ascii="Times New Roman" w:hAnsi="Times New Roman"/>
          <w:b/>
          <w:sz w:val="23"/>
          <w:szCs w:val="23"/>
        </w:rPr>
        <w:t>au fost afectate un număr de</w:t>
      </w:r>
      <w:r w:rsidR="00764DDF" w:rsidRPr="00242C71">
        <w:rPr>
          <w:rFonts w:ascii="Times New Roman" w:hAnsi="Times New Roman"/>
          <w:sz w:val="23"/>
          <w:szCs w:val="23"/>
        </w:rPr>
        <w:t xml:space="preserve"> </w:t>
      </w:r>
      <w:r w:rsidR="00764DDF" w:rsidRPr="00242C71">
        <w:rPr>
          <w:rFonts w:ascii="Times New Roman" w:hAnsi="Times New Roman"/>
          <w:b/>
          <w:sz w:val="23"/>
          <w:szCs w:val="23"/>
        </w:rPr>
        <w:t>1.702 de secții de votare.</w:t>
      </w:r>
      <w:r w:rsidR="00C77DF0" w:rsidRPr="00242C71">
        <w:rPr>
          <w:rFonts w:ascii="Times New Roman" w:hAnsi="Times New Roman"/>
          <w:sz w:val="23"/>
          <w:szCs w:val="23"/>
        </w:rPr>
        <w:t xml:space="preserve"> </w:t>
      </w:r>
      <w:r w:rsidRPr="00242C71">
        <w:rPr>
          <w:rFonts w:ascii="Times New Roman" w:hAnsi="Times New Roman"/>
          <w:sz w:val="23"/>
          <w:szCs w:val="23"/>
        </w:rPr>
        <w:t xml:space="preserve">S-a emis </w:t>
      </w:r>
      <w:r w:rsidRPr="00242C71">
        <w:rPr>
          <w:rFonts w:ascii="Times New Roman" w:hAnsi="Times New Roman"/>
          <w:b/>
          <w:sz w:val="23"/>
          <w:szCs w:val="23"/>
        </w:rPr>
        <w:t>a</w:t>
      </w:r>
      <w:r w:rsidR="00313ECD" w:rsidRPr="00242C71">
        <w:rPr>
          <w:rFonts w:ascii="Times New Roman" w:hAnsi="Times New Roman"/>
          <w:b/>
          <w:sz w:val="23"/>
          <w:szCs w:val="23"/>
        </w:rPr>
        <w:t>viz</w:t>
      </w:r>
      <w:r w:rsidR="004E6C3F" w:rsidRPr="00242C71">
        <w:rPr>
          <w:rFonts w:ascii="Times New Roman" w:hAnsi="Times New Roman"/>
          <w:b/>
          <w:sz w:val="23"/>
          <w:szCs w:val="23"/>
        </w:rPr>
        <w:t xml:space="preserve"> negativ</w:t>
      </w:r>
      <w:r w:rsidR="004E6C3F" w:rsidRPr="00242C71">
        <w:rPr>
          <w:rFonts w:ascii="Times New Roman" w:hAnsi="Times New Roman"/>
          <w:sz w:val="23"/>
          <w:szCs w:val="23"/>
        </w:rPr>
        <w:t xml:space="preserve"> </w:t>
      </w:r>
      <w:r w:rsidR="004E6C3F" w:rsidRPr="00242C71">
        <w:rPr>
          <w:rFonts w:ascii="Times New Roman" w:hAnsi="Times New Roman"/>
          <w:b/>
          <w:sz w:val="23"/>
          <w:szCs w:val="23"/>
        </w:rPr>
        <w:t xml:space="preserve">pentru </w:t>
      </w:r>
      <w:r w:rsidR="009C2025" w:rsidRPr="00242C71">
        <w:rPr>
          <w:rFonts w:ascii="Times New Roman" w:hAnsi="Times New Roman"/>
          <w:b/>
          <w:sz w:val="23"/>
          <w:szCs w:val="23"/>
        </w:rPr>
        <w:t xml:space="preserve">20 </w:t>
      </w:r>
      <w:r w:rsidR="009C2025" w:rsidRPr="00242C71">
        <w:rPr>
          <w:rFonts w:ascii="Times New Roman" w:hAnsi="Times New Roman"/>
          <w:sz w:val="23"/>
          <w:szCs w:val="23"/>
        </w:rPr>
        <w:t>dintre</w:t>
      </w:r>
      <w:r w:rsidR="004E6C3F" w:rsidRPr="00242C71">
        <w:rPr>
          <w:rFonts w:ascii="Times New Roman" w:hAnsi="Times New Roman"/>
          <w:sz w:val="23"/>
          <w:szCs w:val="23"/>
        </w:rPr>
        <w:t xml:space="preserve"> solicitări, </w:t>
      </w:r>
      <w:r w:rsidR="009A655B" w:rsidRPr="00242C71">
        <w:rPr>
          <w:rFonts w:ascii="Times New Roman" w:hAnsi="Times New Roman"/>
          <w:sz w:val="23"/>
          <w:szCs w:val="23"/>
        </w:rPr>
        <w:t>respectiv</w:t>
      </w:r>
      <w:r w:rsidR="004E6C3F" w:rsidRPr="00242C71">
        <w:rPr>
          <w:rFonts w:ascii="Times New Roman" w:hAnsi="Times New Roman"/>
          <w:sz w:val="23"/>
          <w:szCs w:val="23"/>
        </w:rPr>
        <w:t>:</w:t>
      </w:r>
      <w:r w:rsidR="009A655B" w:rsidRPr="00242C71">
        <w:rPr>
          <w:rFonts w:ascii="Times New Roman" w:hAnsi="Times New Roman"/>
          <w:sz w:val="23"/>
          <w:szCs w:val="23"/>
        </w:rPr>
        <w:t xml:space="preserve"> </w:t>
      </w:r>
      <w:r w:rsidR="004E6C3F" w:rsidRPr="00242C71">
        <w:rPr>
          <w:rFonts w:ascii="Times New Roman" w:hAnsi="Times New Roman"/>
          <w:sz w:val="23"/>
          <w:szCs w:val="23"/>
        </w:rPr>
        <w:t>pentru 5 solicitări privind schimbarea sediilor a 6 secții de votare</w:t>
      </w:r>
      <w:r w:rsidR="009A655B" w:rsidRPr="00242C71">
        <w:rPr>
          <w:rFonts w:ascii="Times New Roman" w:hAnsi="Times New Roman"/>
          <w:sz w:val="23"/>
          <w:szCs w:val="23"/>
        </w:rPr>
        <w:t>,</w:t>
      </w:r>
      <w:r w:rsidR="004E6C3F" w:rsidRPr="00242C71">
        <w:rPr>
          <w:rFonts w:ascii="Times New Roman" w:hAnsi="Times New Roman"/>
          <w:sz w:val="23"/>
          <w:szCs w:val="23"/>
        </w:rPr>
        <w:t xml:space="preserve"> </w:t>
      </w:r>
      <w:r w:rsidR="00037F3E" w:rsidRPr="00242C71">
        <w:rPr>
          <w:rFonts w:ascii="Times New Roman" w:hAnsi="Times New Roman"/>
          <w:sz w:val="23"/>
          <w:szCs w:val="23"/>
        </w:rPr>
        <w:t xml:space="preserve">pentru 15 </w:t>
      </w:r>
      <w:r w:rsidR="004E6C3F" w:rsidRPr="00242C71">
        <w:rPr>
          <w:rFonts w:ascii="Times New Roman" w:hAnsi="Times New Roman"/>
          <w:sz w:val="23"/>
          <w:szCs w:val="23"/>
        </w:rPr>
        <w:t>solicitări privind înființarea a 18 secții de votare</w:t>
      </w:r>
      <w:r w:rsidR="009A655B" w:rsidRPr="00242C71">
        <w:rPr>
          <w:rFonts w:ascii="Times New Roman" w:hAnsi="Times New Roman"/>
          <w:sz w:val="23"/>
          <w:szCs w:val="23"/>
        </w:rPr>
        <w:t xml:space="preserve"> și </w:t>
      </w:r>
      <w:r w:rsidR="004E6C3F" w:rsidRPr="00242C71">
        <w:rPr>
          <w:rFonts w:ascii="Times New Roman" w:hAnsi="Times New Roman"/>
          <w:sz w:val="23"/>
          <w:szCs w:val="23"/>
        </w:rPr>
        <w:t>pentru 3 solicitări</w:t>
      </w:r>
      <w:r w:rsidR="004E6C3F" w:rsidRPr="00242C71">
        <w:rPr>
          <w:rStyle w:val="FootnoteReference"/>
          <w:rFonts w:ascii="Times New Roman" w:hAnsi="Times New Roman"/>
          <w:sz w:val="23"/>
          <w:szCs w:val="23"/>
        </w:rPr>
        <w:footnoteReference w:id="62"/>
      </w:r>
      <w:r w:rsidR="004E6C3F" w:rsidRPr="00242C71">
        <w:rPr>
          <w:rFonts w:ascii="Times New Roman" w:hAnsi="Times New Roman"/>
          <w:sz w:val="23"/>
          <w:szCs w:val="23"/>
        </w:rPr>
        <w:t xml:space="preserve"> privind desf</w:t>
      </w:r>
      <w:r w:rsidR="009A655B" w:rsidRPr="00242C71">
        <w:rPr>
          <w:rFonts w:ascii="Times New Roman" w:hAnsi="Times New Roman"/>
          <w:sz w:val="23"/>
          <w:szCs w:val="23"/>
        </w:rPr>
        <w:t>iințarea a 3 secții de votare.</w:t>
      </w:r>
      <w:r w:rsidR="004E6C3F" w:rsidRPr="00242C71">
        <w:rPr>
          <w:rFonts w:ascii="Times New Roman" w:hAnsi="Times New Roman"/>
          <w:sz w:val="23"/>
          <w:szCs w:val="23"/>
        </w:rPr>
        <w:t xml:space="preserve"> </w:t>
      </w:r>
    </w:p>
    <w:p w14:paraId="4EDECA63" w14:textId="77777777" w:rsidR="00CB563E" w:rsidRPr="00242C71" w:rsidRDefault="00CB563E" w:rsidP="00C77DF0">
      <w:pPr>
        <w:spacing w:after="0" w:line="276" w:lineRule="auto"/>
        <w:ind w:firstLine="567"/>
        <w:jc w:val="both"/>
        <w:rPr>
          <w:rFonts w:ascii="Times New Roman" w:hAnsi="Times New Roman"/>
          <w:sz w:val="23"/>
          <w:szCs w:val="23"/>
        </w:rPr>
      </w:pPr>
    </w:p>
    <w:p w14:paraId="04E726EB" w14:textId="77777777" w:rsidR="00C77DF0" w:rsidRPr="00242C71" w:rsidRDefault="00C77DF0" w:rsidP="00C77DF0">
      <w:pPr>
        <w:spacing w:after="0" w:line="276" w:lineRule="auto"/>
        <w:ind w:firstLine="360"/>
        <w:jc w:val="center"/>
        <w:rPr>
          <w:rFonts w:ascii="Times New Roman" w:hAnsi="Times New Roman"/>
          <w:sz w:val="23"/>
          <w:szCs w:val="23"/>
        </w:rPr>
      </w:pPr>
      <w:r w:rsidRPr="00AA3EFC">
        <w:rPr>
          <w:rFonts w:ascii="Times New Roman" w:hAnsi="Times New Roman"/>
          <w:noProof/>
          <w:sz w:val="23"/>
          <w:szCs w:val="23"/>
          <w:lang w:val="en-US"/>
        </w:rPr>
        <w:drawing>
          <wp:inline distT="0" distB="0" distL="0" distR="0" wp14:anchorId="57407202" wp14:editId="649DEE7B">
            <wp:extent cx="4553585" cy="2486346"/>
            <wp:effectExtent l="0" t="0" r="18415" b="9525"/>
            <wp:docPr id="2" name="Chart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CCA571" w14:textId="77777777" w:rsidR="00C77DF0" w:rsidRPr="00242C71" w:rsidRDefault="00C77DF0" w:rsidP="008A7D8A">
      <w:pPr>
        <w:spacing w:after="0" w:line="276" w:lineRule="auto"/>
        <w:jc w:val="both"/>
        <w:rPr>
          <w:rFonts w:ascii="Times New Roman" w:hAnsi="Times New Roman"/>
          <w:sz w:val="23"/>
          <w:szCs w:val="23"/>
        </w:rPr>
      </w:pPr>
    </w:p>
    <w:p w14:paraId="6FF3AFFF" w14:textId="77777777" w:rsidR="00BF6F9B" w:rsidRPr="00242C71" w:rsidRDefault="004E6C3F" w:rsidP="00871666">
      <w:pPr>
        <w:spacing w:after="0" w:line="276" w:lineRule="auto"/>
        <w:ind w:firstLine="567"/>
        <w:jc w:val="both"/>
        <w:rPr>
          <w:rFonts w:ascii="Times New Roman" w:hAnsi="Times New Roman"/>
          <w:sz w:val="23"/>
          <w:szCs w:val="23"/>
        </w:rPr>
      </w:pPr>
      <w:r w:rsidRPr="00242C71">
        <w:rPr>
          <w:rFonts w:ascii="Times New Roman" w:hAnsi="Times New Roman"/>
          <w:sz w:val="23"/>
          <w:szCs w:val="23"/>
        </w:rPr>
        <w:t>Cele 548 de solicitări au fost supuse analizei și verificării în baza a 4.732 de criterii punctuale (precum arterele, segmentele de artere, imobilele, respectiv numere administrative arondat</w:t>
      </w:r>
      <w:r w:rsidR="00EB27BF" w:rsidRPr="00242C71">
        <w:rPr>
          <w:rFonts w:ascii="Times New Roman" w:hAnsi="Times New Roman"/>
          <w:sz w:val="23"/>
          <w:szCs w:val="23"/>
        </w:rPr>
        <w:t xml:space="preserve">e unei secţii de votare). </w:t>
      </w:r>
      <w:r w:rsidR="00397961" w:rsidRPr="00242C71">
        <w:rPr>
          <w:rFonts w:ascii="Times New Roman" w:hAnsi="Times New Roman"/>
          <w:sz w:val="23"/>
          <w:szCs w:val="23"/>
        </w:rPr>
        <w:t xml:space="preserve">Dintre aceste criterii, </w:t>
      </w:r>
      <w:r w:rsidRPr="00242C71">
        <w:rPr>
          <w:rFonts w:ascii="Times New Roman" w:hAnsi="Times New Roman"/>
          <w:sz w:val="23"/>
          <w:szCs w:val="23"/>
        </w:rPr>
        <w:t>371 au determinat modificări ale sediilor secțiilor de votare, 49 au determinat înființarea unor secții de votare</w:t>
      </w:r>
      <w:r w:rsidR="00574F5D" w:rsidRPr="00242C71">
        <w:rPr>
          <w:rFonts w:ascii="Times New Roman" w:hAnsi="Times New Roman"/>
          <w:sz w:val="23"/>
          <w:szCs w:val="23"/>
        </w:rPr>
        <w:t xml:space="preserve">, </w:t>
      </w:r>
      <w:r w:rsidRPr="00242C71">
        <w:rPr>
          <w:rFonts w:ascii="Times New Roman" w:hAnsi="Times New Roman"/>
          <w:sz w:val="23"/>
          <w:szCs w:val="23"/>
        </w:rPr>
        <w:t>5 au determinat desființarea unor secții de votare</w:t>
      </w:r>
      <w:r w:rsidR="00574F5D" w:rsidRPr="00242C71">
        <w:rPr>
          <w:rFonts w:ascii="Times New Roman" w:hAnsi="Times New Roman"/>
          <w:sz w:val="23"/>
          <w:szCs w:val="23"/>
        </w:rPr>
        <w:t xml:space="preserve"> și 4.307 au determinat modificări ale delimitărilor secțiilor de votare</w:t>
      </w:r>
      <w:r w:rsidRPr="00242C71">
        <w:rPr>
          <w:rFonts w:ascii="Times New Roman" w:hAnsi="Times New Roman"/>
          <w:sz w:val="23"/>
          <w:szCs w:val="23"/>
        </w:rPr>
        <w:t>.</w:t>
      </w:r>
      <w:r w:rsidR="00BF6F9B" w:rsidRPr="00242C71">
        <w:rPr>
          <w:rFonts w:ascii="Times New Roman" w:hAnsi="Times New Roman"/>
          <w:sz w:val="23"/>
          <w:szCs w:val="23"/>
        </w:rPr>
        <w:t xml:space="preserve"> </w:t>
      </w:r>
    </w:p>
    <w:p w14:paraId="72B3C291" w14:textId="77777777" w:rsidR="004E6C3F" w:rsidRPr="00242C71" w:rsidRDefault="00764DDF" w:rsidP="00764DDF">
      <w:pPr>
        <w:tabs>
          <w:tab w:val="left" w:pos="567"/>
        </w:tabs>
        <w:spacing w:after="0" w:line="276" w:lineRule="auto"/>
        <w:jc w:val="both"/>
        <w:rPr>
          <w:rFonts w:ascii="Times New Roman" w:hAnsi="Times New Roman"/>
          <w:color w:val="FF0000"/>
          <w:sz w:val="23"/>
          <w:szCs w:val="23"/>
        </w:rPr>
      </w:pPr>
      <w:r w:rsidRPr="00242C71">
        <w:rPr>
          <w:rFonts w:ascii="Times New Roman" w:hAnsi="Times New Roman"/>
          <w:b/>
          <w:color w:val="FF0000"/>
          <w:sz w:val="23"/>
          <w:szCs w:val="23"/>
        </w:rPr>
        <w:tab/>
      </w:r>
      <w:r w:rsidRPr="00242C71">
        <w:rPr>
          <w:rFonts w:ascii="Times New Roman" w:hAnsi="Times New Roman"/>
          <w:sz w:val="23"/>
          <w:szCs w:val="23"/>
        </w:rPr>
        <w:t xml:space="preserve">Astfel : </w:t>
      </w:r>
    </w:p>
    <w:p w14:paraId="753C3B78" w14:textId="77777777" w:rsidR="001175B0" w:rsidRPr="00242C71" w:rsidRDefault="00C776C1" w:rsidP="00C776C1">
      <w:pPr>
        <w:tabs>
          <w:tab w:val="left" w:pos="567"/>
        </w:tabs>
        <w:spacing w:after="0" w:line="276" w:lineRule="auto"/>
        <w:jc w:val="both"/>
        <w:rPr>
          <w:rFonts w:ascii="Times New Roman" w:hAnsi="Times New Roman"/>
          <w:color w:val="000000" w:themeColor="text1"/>
          <w:sz w:val="23"/>
          <w:szCs w:val="23"/>
        </w:rPr>
      </w:pPr>
      <w:r w:rsidRPr="00242C71">
        <w:rPr>
          <w:rFonts w:ascii="Times New Roman" w:hAnsi="Times New Roman"/>
          <w:color w:val="FF0000"/>
          <w:sz w:val="23"/>
          <w:szCs w:val="23"/>
        </w:rPr>
        <w:tab/>
      </w:r>
      <w:r w:rsidRPr="00242C71">
        <w:rPr>
          <w:rFonts w:ascii="Times New Roman" w:hAnsi="Times New Roman"/>
          <w:b/>
          <w:sz w:val="23"/>
          <w:szCs w:val="23"/>
        </w:rPr>
        <w:t>a.</w:t>
      </w:r>
      <w:r w:rsidRPr="00242C71">
        <w:rPr>
          <w:rFonts w:ascii="Times New Roman" w:hAnsi="Times New Roman"/>
          <w:sz w:val="23"/>
          <w:szCs w:val="23"/>
        </w:rPr>
        <w:t xml:space="preserve"> </w:t>
      </w:r>
      <w:r w:rsidRPr="00242C71">
        <w:rPr>
          <w:rFonts w:ascii="Times New Roman" w:hAnsi="Times New Roman"/>
          <w:color w:val="000000" w:themeColor="text1"/>
          <w:sz w:val="23"/>
          <w:szCs w:val="23"/>
        </w:rPr>
        <w:t>S</w:t>
      </w:r>
      <w:r w:rsidR="004E6C3F" w:rsidRPr="00242C71">
        <w:rPr>
          <w:rFonts w:ascii="Times New Roman" w:hAnsi="Times New Roman"/>
          <w:color w:val="000000" w:themeColor="text1"/>
          <w:sz w:val="23"/>
          <w:szCs w:val="23"/>
        </w:rPr>
        <w:t xml:space="preserve">-a solicitat </w:t>
      </w:r>
      <w:r w:rsidR="004E6C3F" w:rsidRPr="00242C71">
        <w:rPr>
          <w:rFonts w:ascii="Times New Roman" w:hAnsi="Times New Roman"/>
          <w:b/>
          <w:color w:val="000000" w:themeColor="text1"/>
          <w:sz w:val="23"/>
          <w:szCs w:val="23"/>
        </w:rPr>
        <w:t xml:space="preserve">modificarea </w:t>
      </w:r>
      <w:r w:rsidR="00EA7FCB" w:rsidRPr="00242C71">
        <w:rPr>
          <w:rFonts w:ascii="Times New Roman" w:hAnsi="Times New Roman"/>
          <w:b/>
          <w:color w:val="000000" w:themeColor="text1"/>
          <w:sz w:val="23"/>
          <w:szCs w:val="23"/>
        </w:rPr>
        <w:t xml:space="preserve">sediilor </w:t>
      </w:r>
      <w:r w:rsidR="004E6C3F" w:rsidRPr="00242C71">
        <w:rPr>
          <w:rFonts w:ascii="Times New Roman" w:hAnsi="Times New Roman"/>
          <w:b/>
          <w:color w:val="000000" w:themeColor="text1"/>
          <w:sz w:val="23"/>
          <w:szCs w:val="23"/>
        </w:rPr>
        <w:t>a</w:t>
      </w:r>
      <w:r w:rsidR="004E6C3F" w:rsidRPr="00242C71">
        <w:rPr>
          <w:rFonts w:ascii="Times New Roman" w:hAnsi="Times New Roman"/>
          <w:color w:val="000000" w:themeColor="text1"/>
          <w:sz w:val="23"/>
          <w:szCs w:val="23"/>
        </w:rPr>
        <w:t xml:space="preserve"> </w:t>
      </w:r>
      <w:r w:rsidR="004E6C3F" w:rsidRPr="00242C71">
        <w:rPr>
          <w:rFonts w:ascii="Times New Roman" w:hAnsi="Times New Roman"/>
          <w:b/>
          <w:color w:val="000000" w:themeColor="text1"/>
          <w:sz w:val="23"/>
          <w:szCs w:val="23"/>
        </w:rPr>
        <w:t xml:space="preserve">371 de </w:t>
      </w:r>
      <w:r w:rsidR="00EA7FCB" w:rsidRPr="00242C71">
        <w:rPr>
          <w:rFonts w:ascii="Times New Roman" w:hAnsi="Times New Roman"/>
          <w:b/>
          <w:color w:val="000000" w:themeColor="text1"/>
          <w:sz w:val="23"/>
          <w:szCs w:val="23"/>
        </w:rPr>
        <w:t>secții</w:t>
      </w:r>
      <w:r w:rsidR="005579DA" w:rsidRPr="00242C71">
        <w:rPr>
          <w:rFonts w:ascii="Times New Roman" w:hAnsi="Times New Roman"/>
          <w:b/>
          <w:color w:val="000000" w:themeColor="text1"/>
          <w:sz w:val="23"/>
          <w:szCs w:val="23"/>
        </w:rPr>
        <w:t xml:space="preserve"> de votare</w:t>
      </w:r>
      <w:r w:rsidR="004E6C3F" w:rsidRPr="00242C71">
        <w:rPr>
          <w:rFonts w:ascii="Times New Roman" w:hAnsi="Times New Roman"/>
          <w:color w:val="000000" w:themeColor="text1"/>
          <w:sz w:val="23"/>
          <w:szCs w:val="23"/>
        </w:rPr>
        <w:t xml:space="preserve">. </w:t>
      </w:r>
      <w:r w:rsidR="00DD0F41" w:rsidRPr="00242C71">
        <w:rPr>
          <w:rFonts w:ascii="Times New Roman" w:hAnsi="Times New Roman"/>
          <w:color w:val="000000" w:themeColor="text1"/>
          <w:sz w:val="23"/>
          <w:szCs w:val="23"/>
        </w:rPr>
        <w:t xml:space="preserve">S-a considerat că </w:t>
      </w:r>
      <w:r w:rsidR="00DD0F41" w:rsidRPr="00242C71">
        <w:rPr>
          <w:rFonts w:ascii="Times New Roman" w:hAnsi="Times New Roman"/>
          <w:b/>
          <w:color w:val="000000" w:themeColor="text1"/>
          <w:sz w:val="23"/>
          <w:szCs w:val="23"/>
        </w:rPr>
        <w:t xml:space="preserve">nu este oportună emiterea avizului conform </w:t>
      </w:r>
      <w:r w:rsidR="00DB378E" w:rsidRPr="00242C71">
        <w:rPr>
          <w:rFonts w:ascii="Times New Roman" w:hAnsi="Times New Roman"/>
          <w:color w:val="000000" w:themeColor="text1"/>
          <w:sz w:val="23"/>
          <w:szCs w:val="23"/>
        </w:rPr>
        <w:t>din punct de vedere al îndeplinirii condițiilor prevăzute de dispozițiile Hotărârii AEP nr. 8/2004</w:t>
      </w:r>
      <w:r w:rsidR="00B92077" w:rsidRPr="00242C71">
        <w:rPr>
          <w:rStyle w:val="FootnoteReference"/>
          <w:rFonts w:ascii="Times New Roman" w:eastAsiaTheme="minorHAnsi" w:hAnsi="Times New Roman"/>
          <w:sz w:val="23"/>
          <w:szCs w:val="23"/>
        </w:rPr>
        <w:footnoteReference w:id="63"/>
      </w:r>
      <w:r w:rsidR="00DB378E" w:rsidRPr="00242C71">
        <w:rPr>
          <w:rFonts w:ascii="Times New Roman" w:hAnsi="Times New Roman"/>
          <w:color w:val="000000" w:themeColor="text1"/>
          <w:sz w:val="23"/>
          <w:szCs w:val="23"/>
        </w:rPr>
        <w:t xml:space="preserve">, </w:t>
      </w:r>
      <w:r w:rsidR="00DD0F41" w:rsidRPr="00242C71">
        <w:rPr>
          <w:rFonts w:ascii="Times New Roman" w:hAnsi="Times New Roman"/>
          <w:b/>
          <w:color w:val="000000" w:themeColor="text1"/>
          <w:sz w:val="23"/>
          <w:szCs w:val="23"/>
        </w:rPr>
        <w:t>pentru sediile a 6 secții de votare</w:t>
      </w:r>
      <w:r w:rsidR="00DB378E" w:rsidRPr="00242C71">
        <w:rPr>
          <w:rFonts w:ascii="Times New Roman" w:hAnsi="Times New Roman"/>
          <w:color w:val="000000" w:themeColor="text1"/>
          <w:sz w:val="23"/>
          <w:szCs w:val="23"/>
        </w:rPr>
        <w:t xml:space="preserve">  propuse spre modificare</w:t>
      </w:r>
      <w:r w:rsidR="00DD0F41" w:rsidRPr="00242C71">
        <w:rPr>
          <w:rFonts w:ascii="Times New Roman" w:hAnsi="Times New Roman"/>
          <w:color w:val="000000" w:themeColor="text1"/>
          <w:sz w:val="23"/>
          <w:szCs w:val="23"/>
        </w:rPr>
        <w:t>: 2 din comuna Desa și una din comuna Cârcea județul Dolj; una din comuna Putna și una din comuna Vulturești, județul Suceava; una din municipiul Lupeni, județul Hunedoara.</w:t>
      </w:r>
      <w:r w:rsidR="004E6C3F" w:rsidRPr="00242C71">
        <w:rPr>
          <w:rFonts w:ascii="Times New Roman" w:hAnsi="Times New Roman"/>
          <w:color w:val="000000" w:themeColor="text1"/>
          <w:sz w:val="23"/>
          <w:szCs w:val="23"/>
        </w:rPr>
        <w:t xml:space="preserve"> </w:t>
      </w:r>
      <w:r w:rsidR="0044735D" w:rsidRPr="00242C71">
        <w:rPr>
          <w:rFonts w:ascii="Times New Roman" w:hAnsi="Times New Roman"/>
          <w:b/>
          <w:color w:val="000000" w:themeColor="text1"/>
          <w:sz w:val="23"/>
          <w:szCs w:val="23"/>
        </w:rPr>
        <w:t xml:space="preserve">72,58% </w:t>
      </w:r>
      <w:r w:rsidR="0044735D" w:rsidRPr="00242C71">
        <w:rPr>
          <w:rFonts w:ascii="Times New Roman" w:hAnsi="Times New Roman"/>
          <w:color w:val="000000" w:themeColor="text1"/>
          <w:sz w:val="23"/>
          <w:szCs w:val="23"/>
        </w:rPr>
        <w:t xml:space="preserve">din totalul sediilor modificate </w:t>
      </w:r>
      <w:r w:rsidR="0044735D" w:rsidRPr="00242C71">
        <w:rPr>
          <w:rFonts w:ascii="Times New Roman" w:hAnsi="Times New Roman"/>
          <w:b/>
          <w:color w:val="000000" w:themeColor="text1"/>
          <w:sz w:val="23"/>
          <w:szCs w:val="23"/>
        </w:rPr>
        <w:t>sunt situate în mediul rural</w:t>
      </w:r>
      <w:r w:rsidR="0044735D" w:rsidRPr="00242C71">
        <w:rPr>
          <w:rFonts w:ascii="Times New Roman" w:hAnsi="Times New Roman"/>
          <w:color w:val="000000" w:themeColor="text1"/>
          <w:sz w:val="23"/>
          <w:szCs w:val="23"/>
        </w:rPr>
        <w:t>.</w:t>
      </w:r>
    </w:p>
    <w:p w14:paraId="22C2621B" w14:textId="77777777" w:rsidR="00A557DA" w:rsidRPr="00242C71" w:rsidRDefault="00A557DA" w:rsidP="00C776C1">
      <w:pPr>
        <w:tabs>
          <w:tab w:val="left" w:pos="567"/>
        </w:tabs>
        <w:spacing w:after="0" w:line="276" w:lineRule="auto"/>
        <w:jc w:val="both"/>
        <w:rPr>
          <w:rFonts w:ascii="Times New Roman" w:hAnsi="Times New Roman"/>
          <w:color w:val="000000" w:themeColor="text1"/>
          <w:sz w:val="23"/>
          <w:szCs w:val="23"/>
        </w:rPr>
      </w:pPr>
    </w:p>
    <w:p w14:paraId="163A74DC" w14:textId="77777777" w:rsidR="004E6C3F" w:rsidRPr="00242C71" w:rsidRDefault="004E6C3F" w:rsidP="0066549E">
      <w:pPr>
        <w:tabs>
          <w:tab w:val="left" w:pos="567"/>
        </w:tabs>
        <w:spacing w:after="0" w:line="276" w:lineRule="auto"/>
        <w:jc w:val="center"/>
        <w:rPr>
          <w:rFonts w:ascii="Times New Roman" w:hAnsi="Times New Roman"/>
          <w:color w:val="000000" w:themeColor="text1"/>
          <w:sz w:val="23"/>
          <w:szCs w:val="23"/>
        </w:rPr>
      </w:pPr>
      <w:r w:rsidRPr="00AA3EFC">
        <w:rPr>
          <w:rFonts w:ascii="Times New Roman" w:hAnsi="Times New Roman"/>
          <w:noProof/>
          <w:sz w:val="23"/>
          <w:szCs w:val="23"/>
          <w:lang w:val="en-US"/>
        </w:rPr>
        <w:drawing>
          <wp:inline distT="0" distB="0" distL="0" distR="0" wp14:anchorId="0A1990C5" wp14:editId="4138AA56">
            <wp:extent cx="4676140" cy="2914650"/>
            <wp:effectExtent l="0" t="0" r="1016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A1E799" w14:textId="77777777" w:rsidR="00BB0600" w:rsidRPr="00242C71" w:rsidRDefault="00BB0600" w:rsidP="0066549E">
      <w:pPr>
        <w:tabs>
          <w:tab w:val="left" w:pos="567"/>
        </w:tabs>
        <w:spacing w:after="0" w:line="276" w:lineRule="auto"/>
        <w:jc w:val="center"/>
        <w:rPr>
          <w:rFonts w:ascii="Times New Roman" w:hAnsi="Times New Roman"/>
          <w:color w:val="000000" w:themeColor="text1"/>
          <w:sz w:val="23"/>
          <w:szCs w:val="23"/>
        </w:rPr>
      </w:pPr>
    </w:p>
    <w:p w14:paraId="48E08BD1" w14:textId="77777777" w:rsidR="00DB790E" w:rsidRDefault="00DB790E" w:rsidP="003306AD">
      <w:pPr>
        <w:spacing w:after="0" w:line="276" w:lineRule="auto"/>
        <w:ind w:firstLine="567"/>
        <w:jc w:val="both"/>
        <w:rPr>
          <w:rFonts w:ascii="Times New Roman" w:hAnsi="Times New Roman"/>
          <w:b/>
          <w:sz w:val="23"/>
          <w:szCs w:val="23"/>
        </w:rPr>
      </w:pPr>
    </w:p>
    <w:p w14:paraId="3BE2FA1E" w14:textId="77777777" w:rsidR="00DB790E" w:rsidRDefault="00DB790E" w:rsidP="003306AD">
      <w:pPr>
        <w:spacing w:after="0" w:line="276" w:lineRule="auto"/>
        <w:ind w:firstLine="567"/>
        <w:jc w:val="both"/>
        <w:rPr>
          <w:rFonts w:ascii="Times New Roman" w:hAnsi="Times New Roman"/>
          <w:b/>
          <w:sz w:val="23"/>
          <w:szCs w:val="23"/>
        </w:rPr>
      </w:pPr>
    </w:p>
    <w:p w14:paraId="0DA22AE4" w14:textId="77777777" w:rsidR="00DB790E" w:rsidRDefault="00DB790E" w:rsidP="003306AD">
      <w:pPr>
        <w:spacing w:after="0" w:line="276" w:lineRule="auto"/>
        <w:ind w:firstLine="567"/>
        <w:jc w:val="both"/>
        <w:rPr>
          <w:rFonts w:ascii="Times New Roman" w:hAnsi="Times New Roman"/>
          <w:b/>
          <w:sz w:val="23"/>
          <w:szCs w:val="23"/>
        </w:rPr>
      </w:pPr>
    </w:p>
    <w:p w14:paraId="6960A691" w14:textId="77777777" w:rsidR="00DB790E" w:rsidRDefault="00DB790E" w:rsidP="003306AD">
      <w:pPr>
        <w:spacing w:after="0" w:line="276" w:lineRule="auto"/>
        <w:ind w:firstLine="567"/>
        <w:jc w:val="both"/>
        <w:rPr>
          <w:rFonts w:ascii="Times New Roman" w:hAnsi="Times New Roman"/>
          <w:b/>
          <w:sz w:val="23"/>
          <w:szCs w:val="23"/>
        </w:rPr>
      </w:pPr>
    </w:p>
    <w:p w14:paraId="6D3EC3F4" w14:textId="77777777" w:rsidR="004E6C3F" w:rsidRPr="00242C71" w:rsidRDefault="00C776C1" w:rsidP="003306AD">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b</w:t>
      </w:r>
      <w:r w:rsidRPr="00242C71">
        <w:rPr>
          <w:rFonts w:ascii="Times New Roman" w:hAnsi="Times New Roman"/>
          <w:sz w:val="23"/>
          <w:szCs w:val="23"/>
        </w:rPr>
        <w:t>. A</w:t>
      </w:r>
      <w:r w:rsidR="004E6C3F" w:rsidRPr="00242C71">
        <w:rPr>
          <w:rFonts w:ascii="Times New Roman" w:hAnsi="Times New Roman"/>
          <w:sz w:val="23"/>
          <w:szCs w:val="23"/>
        </w:rPr>
        <w:t xml:space="preserve">u fost supuse analizei și verificării prin procedura avizului conform </w:t>
      </w:r>
      <w:r w:rsidR="004E6C3F" w:rsidRPr="00242C71">
        <w:rPr>
          <w:rFonts w:ascii="Times New Roman" w:hAnsi="Times New Roman"/>
          <w:b/>
          <w:sz w:val="23"/>
          <w:szCs w:val="23"/>
        </w:rPr>
        <w:t>49 de solicitări</w:t>
      </w:r>
      <w:r w:rsidR="00212EBF" w:rsidRPr="00242C71">
        <w:rPr>
          <w:rFonts w:ascii="Times New Roman" w:hAnsi="Times New Roman"/>
          <w:b/>
          <w:sz w:val="23"/>
          <w:szCs w:val="23"/>
        </w:rPr>
        <w:t xml:space="preserve"> de înființare a unor secții de votare</w:t>
      </w:r>
      <w:r w:rsidR="004E6C3F" w:rsidRPr="00242C71">
        <w:rPr>
          <w:rFonts w:ascii="Times New Roman" w:hAnsi="Times New Roman"/>
          <w:sz w:val="23"/>
          <w:szCs w:val="23"/>
        </w:rPr>
        <w:t>, prezentate în graficul următor:</w:t>
      </w:r>
    </w:p>
    <w:p w14:paraId="1BF04CA6" w14:textId="77777777" w:rsidR="000D590F" w:rsidRPr="00242C71" w:rsidRDefault="000D590F" w:rsidP="003306AD">
      <w:pPr>
        <w:spacing w:after="0" w:line="276" w:lineRule="auto"/>
        <w:ind w:firstLine="567"/>
        <w:jc w:val="both"/>
        <w:rPr>
          <w:rFonts w:ascii="Times New Roman" w:hAnsi="Times New Roman"/>
          <w:sz w:val="23"/>
          <w:szCs w:val="23"/>
        </w:rPr>
      </w:pPr>
    </w:p>
    <w:p w14:paraId="6CB92A15" w14:textId="77777777" w:rsidR="004E6C3F" w:rsidRPr="00242C71" w:rsidRDefault="004E6C3F" w:rsidP="00624CFA">
      <w:pPr>
        <w:spacing w:after="0" w:line="276" w:lineRule="auto"/>
        <w:jc w:val="center"/>
        <w:rPr>
          <w:rFonts w:ascii="Times New Roman" w:hAnsi="Times New Roman"/>
          <w:sz w:val="23"/>
          <w:szCs w:val="23"/>
        </w:rPr>
      </w:pPr>
      <w:r w:rsidRPr="00AA3EFC">
        <w:rPr>
          <w:rFonts w:ascii="Times New Roman" w:hAnsi="Times New Roman"/>
          <w:noProof/>
          <w:sz w:val="23"/>
          <w:szCs w:val="23"/>
          <w:lang w:val="en-US"/>
        </w:rPr>
        <w:drawing>
          <wp:inline distT="0" distB="0" distL="0" distR="0" wp14:anchorId="7A03EAC3" wp14:editId="3C200E25">
            <wp:extent cx="4779645" cy="32004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906729" w14:textId="77777777" w:rsidR="004E6C3F" w:rsidRPr="00242C71" w:rsidRDefault="004E6C3F" w:rsidP="003306AD">
      <w:pPr>
        <w:spacing w:after="0" w:line="276" w:lineRule="auto"/>
        <w:ind w:firstLine="567"/>
        <w:jc w:val="both"/>
        <w:rPr>
          <w:rFonts w:ascii="Times New Roman" w:hAnsi="Times New Roman"/>
          <w:sz w:val="23"/>
          <w:szCs w:val="23"/>
        </w:rPr>
      </w:pPr>
    </w:p>
    <w:p w14:paraId="5B7EE786" w14:textId="77777777" w:rsidR="00536A01" w:rsidRDefault="00536A01" w:rsidP="00E904C7">
      <w:pPr>
        <w:spacing w:after="0" w:line="276" w:lineRule="auto"/>
        <w:ind w:firstLine="567"/>
        <w:jc w:val="both"/>
        <w:rPr>
          <w:rFonts w:ascii="Times New Roman" w:hAnsi="Times New Roman"/>
          <w:sz w:val="23"/>
          <w:szCs w:val="23"/>
        </w:rPr>
      </w:pPr>
    </w:p>
    <w:p w14:paraId="2E84E80E" w14:textId="77777777" w:rsidR="00536A01" w:rsidRDefault="00536A01" w:rsidP="00E904C7">
      <w:pPr>
        <w:spacing w:after="0" w:line="276" w:lineRule="auto"/>
        <w:ind w:firstLine="567"/>
        <w:jc w:val="both"/>
        <w:rPr>
          <w:rFonts w:ascii="Times New Roman" w:hAnsi="Times New Roman"/>
          <w:sz w:val="23"/>
          <w:szCs w:val="23"/>
        </w:rPr>
      </w:pPr>
    </w:p>
    <w:p w14:paraId="3BC73BE6" w14:textId="19AB60A3" w:rsidR="00DB790E" w:rsidRDefault="00DB790E">
      <w:pPr>
        <w:spacing w:after="0" w:line="240" w:lineRule="auto"/>
        <w:rPr>
          <w:rFonts w:ascii="Times New Roman" w:hAnsi="Times New Roman"/>
          <w:sz w:val="23"/>
          <w:szCs w:val="23"/>
        </w:rPr>
      </w:pPr>
      <w:r>
        <w:rPr>
          <w:rFonts w:ascii="Times New Roman" w:hAnsi="Times New Roman"/>
          <w:sz w:val="23"/>
          <w:szCs w:val="23"/>
        </w:rPr>
        <w:br w:type="page"/>
      </w:r>
    </w:p>
    <w:p w14:paraId="40944454" w14:textId="0D292A8A" w:rsidR="005273C4" w:rsidRDefault="00441556" w:rsidP="00536A01">
      <w:pPr>
        <w:spacing w:after="0" w:line="276" w:lineRule="auto"/>
        <w:ind w:firstLine="567"/>
        <w:jc w:val="both"/>
        <w:rPr>
          <w:rFonts w:ascii="Times New Roman" w:hAnsi="Times New Roman"/>
          <w:sz w:val="23"/>
          <w:szCs w:val="23"/>
        </w:rPr>
      </w:pPr>
      <w:r w:rsidRPr="00242C71">
        <w:rPr>
          <w:rFonts w:ascii="Times New Roman" w:hAnsi="Times New Roman"/>
          <w:sz w:val="23"/>
          <w:szCs w:val="23"/>
        </w:rPr>
        <w:lastRenderedPageBreak/>
        <w:t xml:space="preserve">În anul 2016, </w:t>
      </w:r>
      <w:r w:rsidR="000D590F" w:rsidRPr="00242C71">
        <w:rPr>
          <w:rFonts w:ascii="Times New Roman" w:hAnsi="Times New Roman"/>
          <w:sz w:val="23"/>
          <w:szCs w:val="23"/>
        </w:rPr>
        <w:t xml:space="preserve">AEP </w:t>
      </w:r>
      <w:r w:rsidR="004E6C3F" w:rsidRPr="00242C71">
        <w:rPr>
          <w:rFonts w:ascii="Times New Roman" w:hAnsi="Times New Roman"/>
          <w:sz w:val="23"/>
          <w:szCs w:val="23"/>
        </w:rPr>
        <w:t xml:space="preserve">a acordat aviz conform favorabil pentru </w:t>
      </w:r>
      <w:r w:rsidR="004E6C3F" w:rsidRPr="00242C71">
        <w:rPr>
          <w:rFonts w:ascii="Times New Roman" w:hAnsi="Times New Roman"/>
          <w:b/>
          <w:sz w:val="23"/>
          <w:szCs w:val="23"/>
        </w:rPr>
        <w:t>înființarea a 31 de secții de votare</w:t>
      </w:r>
      <w:r w:rsidR="004E6C3F" w:rsidRPr="00242C71">
        <w:rPr>
          <w:rFonts w:ascii="Times New Roman" w:hAnsi="Times New Roman"/>
          <w:sz w:val="23"/>
          <w:szCs w:val="23"/>
        </w:rPr>
        <w:t>,</w:t>
      </w:r>
      <w:r w:rsidR="00A458F1" w:rsidRPr="00242C71">
        <w:rPr>
          <w:rFonts w:ascii="Times New Roman" w:hAnsi="Times New Roman"/>
          <w:sz w:val="23"/>
          <w:szCs w:val="23"/>
        </w:rPr>
        <w:t xml:space="preserve"> </w:t>
      </w:r>
      <w:r w:rsidR="00DE4CC1" w:rsidRPr="00242C71">
        <w:rPr>
          <w:rFonts w:ascii="Times New Roman" w:hAnsi="Times New Roman"/>
          <w:sz w:val="23"/>
          <w:szCs w:val="23"/>
        </w:rPr>
        <w:t>respectiv</w:t>
      </w:r>
      <w:r w:rsidR="004E6C3F" w:rsidRPr="00242C71">
        <w:rPr>
          <w:rFonts w:ascii="Times New Roman" w:hAnsi="Times New Roman"/>
          <w:sz w:val="23"/>
          <w:szCs w:val="23"/>
        </w:rPr>
        <w:t>:</w:t>
      </w:r>
    </w:p>
    <w:p w14:paraId="75B6D49E" w14:textId="77777777" w:rsidR="005273C4" w:rsidRPr="00242C71" w:rsidRDefault="005273C4" w:rsidP="00E904C7">
      <w:pPr>
        <w:spacing w:after="0" w:line="276" w:lineRule="auto"/>
        <w:ind w:firstLine="567"/>
        <w:jc w:val="both"/>
        <w:rPr>
          <w:rFonts w:ascii="Times New Roman" w:hAnsi="Times New Roman"/>
          <w:sz w:val="23"/>
          <w:szCs w:val="23"/>
        </w:rPr>
      </w:pPr>
    </w:p>
    <w:tbl>
      <w:tblPr>
        <w:tblStyle w:val="TableGridLight10"/>
        <w:tblW w:w="8642" w:type="dxa"/>
        <w:jc w:val="center"/>
        <w:tblLayout w:type="fixed"/>
        <w:tblLook w:val="04A0" w:firstRow="1" w:lastRow="0" w:firstColumn="1" w:lastColumn="0" w:noHBand="0" w:noVBand="1"/>
      </w:tblPr>
      <w:tblGrid>
        <w:gridCol w:w="1271"/>
        <w:gridCol w:w="2410"/>
        <w:gridCol w:w="2693"/>
        <w:gridCol w:w="2268"/>
      </w:tblGrid>
      <w:tr w:rsidR="004E6C3F" w:rsidRPr="005273C4" w14:paraId="1F050079" w14:textId="77777777" w:rsidTr="00A97989">
        <w:trPr>
          <w:jc w:val="center"/>
        </w:trPr>
        <w:tc>
          <w:tcPr>
            <w:tcW w:w="1271" w:type="dxa"/>
          </w:tcPr>
          <w:p w14:paraId="6A555AD6" w14:textId="77777777" w:rsidR="004E6C3F" w:rsidRPr="005273C4" w:rsidRDefault="004E6C3F" w:rsidP="00EB3454">
            <w:pPr>
              <w:spacing w:after="0" w:line="240" w:lineRule="auto"/>
              <w:jc w:val="center"/>
              <w:rPr>
                <w:rFonts w:ascii="Times New Roman" w:hAnsi="Times New Roman"/>
                <w:b/>
              </w:rPr>
            </w:pPr>
            <w:r w:rsidRPr="005273C4">
              <w:rPr>
                <w:rFonts w:ascii="Times New Roman" w:hAnsi="Times New Roman"/>
                <w:b/>
              </w:rPr>
              <w:t>Tip alegere</w:t>
            </w:r>
          </w:p>
        </w:tc>
        <w:tc>
          <w:tcPr>
            <w:tcW w:w="2410" w:type="dxa"/>
          </w:tcPr>
          <w:p w14:paraId="678AACB7" w14:textId="77777777" w:rsidR="004E6C3F" w:rsidRPr="005273C4" w:rsidRDefault="004E6C3F" w:rsidP="00EB3454">
            <w:pPr>
              <w:spacing w:after="0" w:line="240" w:lineRule="auto"/>
              <w:jc w:val="center"/>
              <w:rPr>
                <w:rFonts w:ascii="Times New Roman" w:hAnsi="Times New Roman"/>
                <w:b/>
              </w:rPr>
            </w:pPr>
            <w:r w:rsidRPr="005273C4">
              <w:rPr>
                <w:rFonts w:ascii="Times New Roman" w:hAnsi="Times New Roman"/>
                <w:b/>
              </w:rPr>
              <w:t>Județul</w:t>
            </w:r>
          </w:p>
        </w:tc>
        <w:tc>
          <w:tcPr>
            <w:tcW w:w="2693" w:type="dxa"/>
          </w:tcPr>
          <w:p w14:paraId="4E10D4AD" w14:textId="77777777" w:rsidR="004E6C3F" w:rsidRPr="005273C4" w:rsidRDefault="004E6C3F" w:rsidP="00EB3454">
            <w:pPr>
              <w:spacing w:after="0" w:line="240" w:lineRule="auto"/>
              <w:jc w:val="center"/>
              <w:rPr>
                <w:rFonts w:ascii="Times New Roman" w:hAnsi="Times New Roman"/>
                <w:b/>
              </w:rPr>
            </w:pPr>
            <w:r w:rsidRPr="005273C4">
              <w:rPr>
                <w:rFonts w:ascii="Times New Roman" w:hAnsi="Times New Roman"/>
                <w:b/>
              </w:rPr>
              <w:t>Unități / Subdiviziuni administrativ-teritoriale</w:t>
            </w:r>
          </w:p>
        </w:tc>
        <w:tc>
          <w:tcPr>
            <w:tcW w:w="2268" w:type="dxa"/>
          </w:tcPr>
          <w:p w14:paraId="76BBD5C6" w14:textId="77777777" w:rsidR="004E6C3F" w:rsidRPr="005273C4" w:rsidRDefault="004E6C3F" w:rsidP="00EB3454">
            <w:pPr>
              <w:spacing w:after="0" w:line="240" w:lineRule="auto"/>
              <w:jc w:val="center"/>
              <w:rPr>
                <w:rFonts w:ascii="Times New Roman" w:hAnsi="Times New Roman"/>
                <w:b/>
              </w:rPr>
            </w:pPr>
            <w:r w:rsidRPr="005273C4">
              <w:rPr>
                <w:rFonts w:ascii="Times New Roman" w:hAnsi="Times New Roman"/>
                <w:b/>
              </w:rPr>
              <w:t>Nr. secții de votare înființate</w:t>
            </w:r>
          </w:p>
        </w:tc>
      </w:tr>
      <w:tr w:rsidR="004E6C3F" w:rsidRPr="005273C4" w14:paraId="1B899909" w14:textId="77777777" w:rsidTr="003B7F41">
        <w:trPr>
          <w:jc w:val="center"/>
        </w:trPr>
        <w:tc>
          <w:tcPr>
            <w:tcW w:w="1271" w:type="dxa"/>
            <w:vMerge w:val="restart"/>
            <w:shd w:val="clear" w:color="auto" w:fill="E2EFD9" w:themeFill="accent6" w:themeFillTint="33"/>
          </w:tcPr>
          <w:p w14:paraId="1DEFD908" w14:textId="77777777" w:rsidR="004E6C3F" w:rsidRPr="005273C4" w:rsidRDefault="004E6C3F" w:rsidP="000D590F">
            <w:pPr>
              <w:spacing w:after="0" w:line="240" w:lineRule="auto"/>
              <w:jc w:val="both"/>
              <w:rPr>
                <w:rFonts w:ascii="Times New Roman" w:hAnsi="Times New Roman"/>
              </w:rPr>
            </w:pPr>
            <w:r w:rsidRPr="005273C4">
              <w:rPr>
                <w:rFonts w:ascii="Times New Roman" w:hAnsi="Times New Roman"/>
              </w:rPr>
              <w:t>Locale</w:t>
            </w:r>
          </w:p>
        </w:tc>
        <w:tc>
          <w:tcPr>
            <w:tcW w:w="2410" w:type="dxa"/>
            <w:shd w:val="clear" w:color="auto" w:fill="auto"/>
          </w:tcPr>
          <w:p w14:paraId="1565CECB"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Bacău</w:t>
            </w:r>
          </w:p>
        </w:tc>
        <w:tc>
          <w:tcPr>
            <w:tcW w:w="2693" w:type="dxa"/>
            <w:shd w:val="clear" w:color="auto" w:fill="auto"/>
          </w:tcPr>
          <w:p w14:paraId="7DBAEEC6"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Bacău</w:t>
            </w:r>
          </w:p>
        </w:tc>
        <w:tc>
          <w:tcPr>
            <w:tcW w:w="2268" w:type="dxa"/>
            <w:shd w:val="clear" w:color="auto" w:fill="E2EFD9" w:themeFill="accent6" w:themeFillTint="33"/>
          </w:tcPr>
          <w:p w14:paraId="07672881"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622ECAB1" w14:textId="77777777" w:rsidTr="003B7F41">
        <w:trPr>
          <w:jc w:val="center"/>
        </w:trPr>
        <w:tc>
          <w:tcPr>
            <w:tcW w:w="1271" w:type="dxa"/>
            <w:vMerge/>
            <w:shd w:val="clear" w:color="auto" w:fill="E2EFD9" w:themeFill="accent6" w:themeFillTint="33"/>
          </w:tcPr>
          <w:p w14:paraId="08C09C47"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6038177F"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Bihor</w:t>
            </w:r>
          </w:p>
        </w:tc>
        <w:tc>
          <w:tcPr>
            <w:tcW w:w="2693" w:type="dxa"/>
            <w:shd w:val="clear" w:color="auto" w:fill="auto"/>
          </w:tcPr>
          <w:p w14:paraId="62EA5CD2"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Sîntandrei</w:t>
            </w:r>
          </w:p>
        </w:tc>
        <w:tc>
          <w:tcPr>
            <w:tcW w:w="2268" w:type="dxa"/>
            <w:shd w:val="clear" w:color="auto" w:fill="E2EFD9" w:themeFill="accent6" w:themeFillTint="33"/>
          </w:tcPr>
          <w:p w14:paraId="53F7BD87"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63FE683B" w14:textId="77777777" w:rsidTr="003B7F41">
        <w:trPr>
          <w:jc w:val="center"/>
        </w:trPr>
        <w:tc>
          <w:tcPr>
            <w:tcW w:w="1271" w:type="dxa"/>
            <w:vMerge/>
            <w:shd w:val="clear" w:color="auto" w:fill="E2EFD9" w:themeFill="accent6" w:themeFillTint="33"/>
          </w:tcPr>
          <w:p w14:paraId="3822E2A9" w14:textId="77777777" w:rsidR="004E6C3F" w:rsidRPr="005273C4" w:rsidRDefault="004E6C3F" w:rsidP="000D590F">
            <w:pPr>
              <w:spacing w:after="0" w:line="240" w:lineRule="auto"/>
              <w:jc w:val="both"/>
              <w:rPr>
                <w:rFonts w:ascii="Times New Roman" w:hAnsi="Times New Roman"/>
              </w:rPr>
            </w:pPr>
          </w:p>
        </w:tc>
        <w:tc>
          <w:tcPr>
            <w:tcW w:w="2410" w:type="dxa"/>
            <w:vMerge w:val="restart"/>
            <w:shd w:val="clear" w:color="auto" w:fill="auto"/>
          </w:tcPr>
          <w:p w14:paraId="2D5E38A0"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Iași</w:t>
            </w:r>
          </w:p>
        </w:tc>
        <w:tc>
          <w:tcPr>
            <w:tcW w:w="2693" w:type="dxa"/>
            <w:shd w:val="clear" w:color="auto" w:fill="auto"/>
          </w:tcPr>
          <w:p w14:paraId="12AF13B1"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Moșna</w:t>
            </w:r>
          </w:p>
        </w:tc>
        <w:tc>
          <w:tcPr>
            <w:tcW w:w="2268" w:type="dxa"/>
            <w:shd w:val="clear" w:color="auto" w:fill="E2EFD9" w:themeFill="accent6" w:themeFillTint="33"/>
          </w:tcPr>
          <w:p w14:paraId="61931E4D"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3</w:t>
            </w:r>
          </w:p>
        </w:tc>
      </w:tr>
      <w:tr w:rsidR="004E6C3F" w:rsidRPr="005273C4" w14:paraId="7B892694" w14:textId="77777777" w:rsidTr="003B7F41">
        <w:trPr>
          <w:jc w:val="center"/>
        </w:trPr>
        <w:tc>
          <w:tcPr>
            <w:tcW w:w="1271" w:type="dxa"/>
            <w:vMerge/>
            <w:shd w:val="clear" w:color="auto" w:fill="E2EFD9" w:themeFill="accent6" w:themeFillTint="33"/>
          </w:tcPr>
          <w:p w14:paraId="31F18DBB"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1AD700CC"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45465EF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Scânteia</w:t>
            </w:r>
          </w:p>
        </w:tc>
        <w:tc>
          <w:tcPr>
            <w:tcW w:w="2268" w:type="dxa"/>
            <w:shd w:val="clear" w:color="auto" w:fill="E2EFD9" w:themeFill="accent6" w:themeFillTint="33"/>
          </w:tcPr>
          <w:p w14:paraId="37B6D153"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723B79D8" w14:textId="77777777" w:rsidTr="003B7F41">
        <w:trPr>
          <w:jc w:val="center"/>
        </w:trPr>
        <w:tc>
          <w:tcPr>
            <w:tcW w:w="1271" w:type="dxa"/>
            <w:vMerge/>
            <w:shd w:val="clear" w:color="auto" w:fill="E2EFD9" w:themeFill="accent6" w:themeFillTint="33"/>
          </w:tcPr>
          <w:p w14:paraId="5799FC44"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496FAA53"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5BE60206"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Grajduri</w:t>
            </w:r>
          </w:p>
        </w:tc>
        <w:tc>
          <w:tcPr>
            <w:tcW w:w="2268" w:type="dxa"/>
            <w:shd w:val="clear" w:color="auto" w:fill="E2EFD9" w:themeFill="accent6" w:themeFillTint="33"/>
          </w:tcPr>
          <w:p w14:paraId="21E89226"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00F06E91" w14:textId="77777777" w:rsidTr="003B7F41">
        <w:trPr>
          <w:jc w:val="center"/>
        </w:trPr>
        <w:tc>
          <w:tcPr>
            <w:tcW w:w="1271" w:type="dxa"/>
            <w:vMerge/>
            <w:shd w:val="clear" w:color="auto" w:fill="E2EFD9" w:themeFill="accent6" w:themeFillTint="33"/>
          </w:tcPr>
          <w:p w14:paraId="6EBE3C97"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13276711"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69A9B48A"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Mironeasa</w:t>
            </w:r>
          </w:p>
        </w:tc>
        <w:tc>
          <w:tcPr>
            <w:tcW w:w="2268" w:type="dxa"/>
            <w:shd w:val="clear" w:color="auto" w:fill="E2EFD9" w:themeFill="accent6" w:themeFillTint="33"/>
          </w:tcPr>
          <w:p w14:paraId="2E800945"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4650EE3D" w14:textId="77777777" w:rsidTr="003B7F41">
        <w:trPr>
          <w:jc w:val="center"/>
        </w:trPr>
        <w:tc>
          <w:tcPr>
            <w:tcW w:w="1271" w:type="dxa"/>
            <w:vMerge/>
            <w:shd w:val="clear" w:color="auto" w:fill="E2EFD9" w:themeFill="accent6" w:themeFillTint="33"/>
          </w:tcPr>
          <w:p w14:paraId="22CE63A1"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62D0DEBF"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01FE20C4"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Costuleni</w:t>
            </w:r>
          </w:p>
        </w:tc>
        <w:tc>
          <w:tcPr>
            <w:tcW w:w="2268" w:type="dxa"/>
            <w:shd w:val="clear" w:color="auto" w:fill="E2EFD9" w:themeFill="accent6" w:themeFillTint="33"/>
          </w:tcPr>
          <w:p w14:paraId="0D3BB30F"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7C74294B" w14:textId="77777777" w:rsidTr="003B7F41">
        <w:trPr>
          <w:jc w:val="center"/>
        </w:trPr>
        <w:tc>
          <w:tcPr>
            <w:tcW w:w="1271" w:type="dxa"/>
            <w:vMerge/>
            <w:shd w:val="clear" w:color="auto" w:fill="E2EFD9" w:themeFill="accent6" w:themeFillTint="33"/>
          </w:tcPr>
          <w:p w14:paraId="29D075F1" w14:textId="77777777" w:rsidR="004E6C3F" w:rsidRPr="005273C4" w:rsidRDefault="004E6C3F" w:rsidP="000D590F">
            <w:pPr>
              <w:spacing w:after="0" w:line="240" w:lineRule="auto"/>
              <w:jc w:val="both"/>
              <w:rPr>
                <w:rFonts w:ascii="Times New Roman" w:hAnsi="Times New Roman"/>
              </w:rPr>
            </w:pPr>
          </w:p>
        </w:tc>
        <w:tc>
          <w:tcPr>
            <w:tcW w:w="2410" w:type="dxa"/>
            <w:vMerge w:val="restart"/>
            <w:shd w:val="clear" w:color="auto" w:fill="auto"/>
          </w:tcPr>
          <w:p w14:paraId="3D49564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Ilfov</w:t>
            </w:r>
          </w:p>
        </w:tc>
        <w:tc>
          <w:tcPr>
            <w:tcW w:w="2693" w:type="dxa"/>
            <w:shd w:val="clear" w:color="auto" w:fill="auto"/>
          </w:tcPr>
          <w:p w14:paraId="418080D8"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Orașul Popești-Leordeni</w:t>
            </w:r>
          </w:p>
        </w:tc>
        <w:tc>
          <w:tcPr>
            <w:tcW w:w="2268" w:type="dxa"/>
            <w:shd w:val="clear" w:color="auto" w:fill="E2EFD9" w:themeFill="accent6" w:themeFillTint="33"/>
          </w:tcPr>
          <w:p w14:paraId="79DBB322"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2A6894E0" w14:textId="77777777" w:rsidTr="003B7F41">
        <w:trPr>
          <w:jc w:val="center"/>
        </w:trPr>
        <w:tc>
          <w:tcPr>
            <w:tcW w:w="1271" w:type="dxa"/>
            <w:vMerge/>
            <w:shd w:val="clear" w:color="auto" w:fill="E2EFD9" w:themeFill="accent6" w:themeFillTint="33"/>
          </w:tcPr>
          <w:p w14:paraId="0F610B86"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1903CF1A"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422CCD7F"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Orașul Bragadiru</w:t>
            </w:r>
          </w:p>
        </w:tc>
        <w:tc>
          <w:tcPr>
            <w:tcW w:w="2268" w:type="dxa"/>
            <w:shd w:val="clear" w:color="auto" w:fill="E2EFD9" w:themeFill="accent6" w:themeFillTint="33"/>
          </w:tcPr>
          <w:p w14:paraId="4BD44BB1"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04D3EB4E" w14:textId="77777777" w:rsidTr="003B7F41">
        <w:trPr>
          <w:jc w:val="center"/>
        </w:trPr>
        <w:tc>
          <w:tcPr>
            <w:tcW w:w="1271" w:type="dxa"/>
            <w:vMerge/>
            <w:shd w:val="clear" w:color="auto" w:fill="E2EFD9" w:themeFill="accent6" w:themeFillTint="33"/>
          </w:tcPr>
          <w:p w14:paraId="09242B79"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4BA4691E"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Maramureș</w:t>
            </w:r>
          </w:p>
        </w:tc>
        <w:tc>
          <w:tcPr>
            <w:tcW w:w="2693" w:type="dxa"/>
            <w:shd w:val="clear" w:color="auto" w:fill="auto"/>
          </w:tcPr>
          <w:p w14:paraId="7D618B85"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Botiza</w:t>
            </w:r>
          </w:p>
        </w:tc>
        <w:tc>
          <w:tcPr>
            <w:tcW w:w="2268" w:type="dxa"/>
            <w:shd w:val="clear" w:color="auto" w:fill="E2EFD9" w:themeFill="accent6" w:themeFillTint="33"/>
          </w:tcPr>
          <w:p w14:paraId="2232758A"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604DA092" w14:textId="77777777" w:rsidTr="003B7F41">
        <w:trPr>
          <w:jc w:val="center"/>
        </w:trPr>
        <w:tc>
          <w:tcPr>
            <w:tcW w:w="1271" w:type="dxa"/>
            <w:vMerge/>
            <w:shd w:val="clear" w:color="auto" w:fill="E2EFD9" w:themeFill="accent6" w:themeFillTint="33"/>
          </w:tcPr>
          <w:p w14:paraId="50F6BD57"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24CAA0AD"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Suceava</w:t>
            </w:r>
          </w:p>
        </w:tc>
        <w:tc>
          <w:tcPr>
            <w:tcW w:w="2693" w:type="dxa"/>
            <w:shd w:val="clear" w:color="auto" w:fill="auto"/>
          </w:tcPr>
          <w:p w14:paraId="0C82E02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Suceava</w:t>
            </w:r>
          </w:p>
        </w:tc>
        <w:tc>
          <w:tcPr>
            <w:tcW w:w="2268" w:type="dxa"/>
            <w:shd w:val="clear" w:color="auto" w:fill="E2EFD9" w:themeFill="accent6" w:themeFillTint="33"/>
          </w:tcPr>
          <w:p w14:paraId="13DEAADD"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4B8C857B" w14:textId="77777777" w:rsidTr="003B7F41">
        <w:trPr>
          <w:jc w:val="center"/>
        </w:trPr>
        <w:tc>
          <w:tcPr>
            <w:tcW w:w="1271" w:type="dxa"/>
            <w:vMerge/>
            <w:shd w:val="clear" w:color="auto" w:fill="E2EFD9" w:themeFill="accent6" w:themeFillTint="33"/>
          </w:tcPr>
          <w:p w14:paraId="1D15FB66"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6F5A4348"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Vaslui</w:t>
            </w:r>
          </w:p>
        </w:tc>
        <w:tc>
          <w:tcPr>
            <w:tcW w:w="2693" w:type="dxa"/>
            <w:shd w:val="clear" w:color="auto" w:fill="auto"/>
          </w:tcPr>
          <w:p w14:paraId="74D40914"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Vaslui</w:t>
            </w:r>
          </w:p>
        </w:tc>
        <w:tc>
          <w:tcPr>
            <w:tcW w:w="2268" w:type="dxa"/>
            <w:shd w:val="clear" w:color="auto" w:fill="E2EFD9" w:themeFill="accent6" w:themeFillTint="33"/>
          </w:tcPr>
          <w:p w14:paraId="056D4213"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2</w:t>
            </w:r>
          </w:p>
        </w:tc>
      </w:tr>
      <w:tr w:rsidR="004E6C3F" w:rsidRPr="005273C4" w14:paraId="134675EE" w14:textId="77777777" w:rsidTr="003B7F41">
        <w:trPr>
          <w:jc w:val="center"/>
        </w:trPr>
        <w:tc>
          <w:tcPr>
            <w:tcW w:w="1271" w:type="dxa"/>
            <w:vMerge/>
            <w:shd w:val="clear" w:color="auto" w:fill="E2EFD9" w:themeFill="accent6" w:themeFillTint="33"/>
          </w:tcPr>
          <w:p w14:paraId="68E98A76" w14:textId="77777777" w:rsidR="004E6C3F" w:rsidRPr="005273C4" w:rsidRDefault="004E6C3F" w:rsidP="000D590F">
            <w:pPr>
              <w:spacing w:after="0" w:line="240" w:lineRule="auto"/>
              <w:jc w:val="both"/>
              <w:rPr>
                <w:rFonts w:ascii="Times New Roman" w:hAnsi="Times New Roman"/>
              </w:rPr>
            </w:pPr>
          </w:p>
        </w:tc>
        <w:tc>
          <w:tcPr>
            <w:tcW w:w="2410" w:type="dxa"/>
            <w:vMerge w:val="restart"/>
            <w:shd w:val="clear" w:color="auto" w:fill="auto"/>
          </w:tcPr>
          <w:p w14:paraId="6271B558"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București</w:t>
            </w:r>
          </w:p>
        </w:tc>
        <w:tc>
          <w:tcPr>
            <w:tcW w:w="2693" w:type="dxa"/>
            <w:shd w:val="clear" w:color="auto" w:fill="auto"/>
          </w:tcPr>
          <w:p w14:paraId="3F46E110"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Sectorul 5</w:t>
            </w:r>
          </w:p>
        </w:tc>
        <w:tc>
          <w:tcPr>
            <w:tcW w:w="2268" w:type="dxa"/>
            <w:shd w:val="clear" w:color="auto" w:fill="E2EFD9" w:themeFill="accent6" w:themeFillTint="33"/>
          </w:tcPr>
          <w:p w14:paraId="1D34F277"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07044F8D" w14:textId="77777777" w:rsidTr="003B7F41">
        <w:trPr>
          <w:jc w:val="center"/>
        </w:trPr>
        <w:tc>
          <w:tcPr>
            <w:tcW w:w="1271" w:type="dxa"/>
            <w:vMerge/>
            <w:shd w:val="clear" w:color="auto" w:fill="E2EFD9" w:themeFill="accent6" w:themeFillTint="33"/>
          </w:tcPr>
          <w:p w14:paraId="1126F5DE"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1EB3074A"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552B59DA"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Sectorul 4</w:t>
            </w:r>
          </w:p>
        </w:tc>
        <w:tc>
          <w:tcPr>
            <w:tcW w:w="2268" w:type="dxa"/>
            <w:shd w:val="clear" w:color="auto" w:fill="E2EFD9" w:themeFill="accent6" w:themeFillTint="33"/>
          </w:tcPr>
          <w:p w14:paraId="7B22F455"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3</w:t>
            </w:r>
          </w:p>
        </w:tc>
      </w:tr>
      <w:tr w:rsidR="004E6C3F" w:rsidRPr="005273C4" w14:paraId="3E22F0B5" w14:textId="77777777" w:rsidTr="003B7F41">
        <w:trPr>
          <w:jc w:val="center"/>
        </w:trPr>
        <w:tc>
          <w:tcPr>
            <w:tcW w:w="1271" w:type="dxa"/>
            <w:vMerge/>
            <w:shd w:val="clear" w:color="auto" w:fill="E2EFD9" w:themeFill="accent6" w:themeFillTint="33"/>
          </w:tcPr>
          <w:p w14:paraId="4B6C92A3"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1F425CD2"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4FEFA374"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Sectorul 6</w:t>
            </w:r>
          </w:p>
        </w:tc>
        <w:tc>
          <w:tcPr>
            <w:tcW w:w="2268" w:type="dxa"/>
            <w:shd w:val="clear" w:color="auto" w:fill="E2EFD9" w:themeFill="accent6" w:themeFillTint="33"/>
          </w:tcPr>
          <w:p w14:paraId="375E77B3"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5BFA7C7D" w14:textId="77777777" w:rsidTr="003B7F41">
        <w:trPr>
          <w:jc w:val="center"/>
        </w:trPr>
        <w:tc>
          <w:tcPr>
            <w:tcW w:w="1271" w:type="dxa"/>
            <w:vMerge/>
            <w:shd w:val="clear" w:color="auto" w:fill="E2EFD9" w:themeFill="accent6" w:themeFillTint="33"/>
          </w:tcPr>
          <w:p w14:paraId="5D79320F"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0D824F48"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5B282AD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Sectorul 3</w:t>
            </w:r>
          </w:p>
        </w:tc>
        <w:tc>
          <w:tcPr>
            <w:tcW w:w="2268" w:type="dxa"/>
            <w:shd w:val="clear" w:color="auto" w:fill="E2EFD9" w:themeFill="accent6" w:themeFillTint="33"/>
          </w:tcPr>
          <w:p w14:paraId="2F01327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6A87259D" w14:textId="77777777" w:rsidTr="003B7F41">
        <w:trPr>
          <w:jc w:val="center"/>
        </w:trPr>
        <w:tc>
          <w:tcPr>
            <w:tcW w:w="1271" w:type="dxa"/>
            <w:vMerge w:val="restart"/>
            <w:shd w:val="clear" w:color="auto" w:fill="BDD6EE" w:themeFill="accent1" w:themeFillTint="66"/>
          </w:tcPr>
          <w:p w14:paraId="33869F27" w14:textId="77777777" w:rsidR="004E6C3F" w:rsidRPr="005273C4" w:rsidRDefault="004E6C3F" w:rsidP="000D590F">
            <w:pPr>
              <w:spacing w:after="0" w:line="240" w:lineRule="auto"/>
              <w:jc w:val="both"/>
              <w:rPr>
                <w:rFonts w:ascii="Times New Roman" w:hAnsi="Times New Roman"/>
              </w:rPr>
            </w:pPr>
            <w:r w:rsidRPr="005273C4">
              <w:rPr>
                <w:rFonts w:ascii="Times New Roman" w:hAnsi="Times New Roman"/>
              </w:rPr>
              <w:t>Parlamentare</w:t>
            </w:r>
          </w:p>
        </w:tc>
        <w:tc>
          <w:tcPr>
            <w:tcW w:w="2410" w:type="dxa"/>
            <w:shd w:val="clear" w:color="auto" w:fill="auto"/>
          </w:tcPr>
          <w:p w14:paraId="4E94698B"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Vaslui</w:t>
            </w:r>
          </w:p>
        </w:tc>
        <w:tc>
          <w:tcPr>
            <w:tcW w:w="2693" w:type="dxa"/>
            <w:shd w:val="clear" w:color="auto" w:fill="auto"/>
          </w:tcPr>
          <w:p w14:paraId="2EA1D330"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Vaslui</w:t>
            </w:r>
          </w:p>
        </w:tc>
        <w:tc>
          <w:tcPr>
            <w:tcW w:w="2268" w:type="dxa"/>
            <w:shd w:val="clear" w:color="auto" w:fill="BDD6EE" w:themeFill="accent1" w:themeFillTint="66"/>
          </w:tcPr>
          <w:p w14:paraId="112F9C2D"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2</w:t>
            </w:r>
          </w:p>
        </w:tc>
      </w:tr>
      <w:tr w:rsidR="004E6C3F" w:rsidRPr="005273C4" w14:paraId="7E4D71E9" w14:textId="77777777" w:rsidTr="003B7F41">
        <w:trPr>
          <w:jc w:val="center"/>
        </w:trPr>
        <w:tc>
          <w:tcPr>
            <w:tcW w:w="1271" w:type="dxa"/>
            <w:vMerge/>
            <w:shd w:val="clear" w:color="auto" w:fill="BDD6EE" w:themeFill="accent1" w:themeFillTint="66"/>
          </w:tcPr>
          <w:p w14:paraId="5DBAEBDF" w14:textId="77777777" w:rsidR="004E6C3F" w:rsidRPr="005273C4" w:rsidRDefault="004E6C3F" w:rsidP="000D590F">
            <w:pPr>
              <w:spacing w:after="0" w:line="240" w:lineRule="auto"/>
              <w:jc w:val="both"/>
              <w:rPr>
                <w:rFonts w:ascii="Times New Roman" w:hAnsi="Times New Roman"/>
              </w:rPr>
            </w:pPr>
          </w:p>
        </w:tc>
        <w:tc>
          <w:tcPr>
            <w:tcW w:w="2410" w:type="dxa"/>
            <w:vMerge w:val="restart"/>
            <w:shd w:val="clear" w:color="auto" w:fill="auto"/>
          </w:tcPr>
          <w:p w14:paraId="66F7C32B" w14:textId="77777777" w:rsidR="004E6C3F" w:rsidRPr="005273C4" w:rsidRDefault="004E6C3F" w:rsidP="00EB3454">
            <w:pPr>
              <w:spacing w:after="0" w:line="240" w:lineRule="auto"/>
              <w:jc w:val="center"/>
              <w:rPr>
                <w:rFonts w:ascii="Times New Roman" w:hAnsi="Times New Roman"/>
              </w:rPr>
            </w:pPr>
          </w:p>
          <w:p w14:paraId="4A073DCF"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Ilfov</w:t>
            </w:r>
          </w:p>
        </w:tc>
        <w:tc>
          <w:tcPr>
            <w:tcW w:w="2693" w:type="dxa"/>
            <w:shd w:val="clear" w:color="auto" w:fill="auto"/>
          </w:tcPr>
          <w:p w14:paraId="12DB0B57"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Orașul Popești Leordeni</w:t>
            </w:r>
          </w:p>
        </w:tc>
        <w:tc>
          <w:tcPr>
            <w:tcW w:w="2268" w:type="dxa"/>
            <w:shd w:val="clear" w:color="auto" w:fill="BDD6EE" w:themeFill="accent1" w:themeFillTint="66"/>
          </w:tcPr>
          <w:p w14:paraId="784EB39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7B48364D" w14:textId="77777777" w:rsidTr="003B7F41">
        <w:trPr>
          <w:jc w:val="center"/>
        </w:trPr>
        <w:tc>
          <w:tcPr>
            <w:tcW w:w="1271" w:type="dxa"/>
            <w:vMerge/>
            <w:shd w:val="clear" w:color="auto" w:fill="BDD6EE" w:themeFill="accent1" w:themeFillTint="66"/>
          </w:tcPr>
          <w:p w14:paraId="7C17FCCA"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3F49C90B"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0CB287F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Chiajna</w:t>
            </w:r>
          </w:p>
        </w:tc>
        <w:tc>
          <w:tcPr>
            <w:tcW w:w="2268" w:type="dxa"/>
            <w:shd w:val="clear" w:color="auto" w:fill="BDD6EE" w:themeFill="accent1" w:themeFillTint="66"/>
          </w:tcPr>
          <w:p w14:paraId="381791FC"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03C3DBE2" w14:textId="77777777" w:rsidTr="003B7F41">
        <w:trPr>
          <w:jc w:val="center"/>
        </w:trPr>
        <w:tc>
          <w:tcPr>
            <w:tcW w:w="1271" w:type="dxa"/>
            <w:vMerge/>
            <w:shd w:val="clear" w:color="auto" w:fill="BDD6EE" w:themeFill="accent1" w:themeFillTint="66"/>
          </w:tcPr>
          <w:p w14:paraId="1C582C4C" w14:textId="77777777" w:rsidR="004E6C3F" w:rsidRPr="005273C4" w:rsidRDefault="004E6C3F" w:rsidP="000D590F">
            <w:pPr>
              <w:spacing w:after="0" w:line="240" w:lineRule="auto"/>
              <w:jc w:val="both"/>
              <w:rPr>
                <w:rFonts w:ascii="Times New Roman" w:hAnsi="Times New Roman"/>
              </w:rPr>
            </w:pPr>
          </w:p>
        </w:tc>
        <w:tc>
          <w:tcPr>
            <w:tcW w:w="2410" w:type="dxa"/>
            <w:vMerge/>
            <w:shd w:val="clear" w:color="auto" w:fill="auto"/>
          </w:tcPr>
          <w:p w14:paraId="7DA8310E" w14:textId="77777777" w:rsidR="004E6C3F" w:rsidRPr="005273C4" w:rsidRDefault="004E6C3F" w:rsidP="00EB3454">
            <w:pPr>
              <w:spacing w:after="0" w:line="240" w:lineRule="auto"/>
              <w:jc w:val="center"/>
              <w:rPr>
                <w:rFonts w:ascii="Times New Roman" w:hAnsi="Times New Roman"/>
              </w:rPr>
            </w:pPr>
          </w:p>
        </w:tc>
        <w:tc>
          <w:tcPr>
            <w:tcW w:w="2693" w:type="dxa"/>
            <w:shd w:val="clear" w:color="auto" w:fill="auto"/>
          </w:tcPr>
          <w:p w14:paraId="386ED0EF"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Corbeanca</w:t>
            </w:r>
          </w:p>
        </w:tc>
        <w:tc>
          <w:tcPr>
            <w:tcW w:w="2268" w:type="dxa"/>
            <w:shd w:val="clear" w:color="auto" w:fill="BDD6EE" w:themeFill="accent1" w:themeFillTint="66"/>
          </w:tcPr>
          <w:p w14:paraId="0E523B91"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18CFE4B4" w14:textId="77777777" w:rsidTr="003B7F41">
        <w:trPr>
          <w:jc w:val="center"/>
        </w:trPr>
        <w:tc>
          <w:tcPr>
            <w:tcW w:w="1271" w:type="dxa"/>
            <w:vMerge/>
            <w:shd w:val="clear" w:color="auto" w:fill="BDD6EE" w:themeFill="accent1" w:themeFillTint="66"/>
          </w:tcPr>
          <w:p w14:paraId="0BD7150B"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554EF35A"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Municipiul București</w:t>
            </w:r>
          </w:p>
        </w:tc>
        <w:tc>
          <w:tcPr>
            <w:tcW w:w="2693" w:type="dxa"/>
            <w:shd w:val="clear" w:color="auto" w:fill="auto"/>
          </w:tcPr>
          <w:p w14:paraId="50DAB1EA"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Sectorul 3</w:t>
            </w:r>
          </w:p>
        </w:tc>
        <w:tc>
          <w:tcPr>
            <w:tcW w:w="2268" w:type="dxa"/>
            <w:shd w:val="clear" w:color="auto" w:fill="BDD6EE" w:themeFill="accent1" w:themeFillTint="66"/>
          </w:tcPr>
          <w:p w14:paraId="70E83F43"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2</w:t>
            </w:r>
          </w:p>
        </w:tc>
      </w:tr>
      <w:tr w:rsidR="004E6C3F" w:rsidRPr="005273C4" w14:paraId="6F47D30A" w14:textId="77777777" w:rsidTr="003B7F41">
        <w:trPr>
          <w:jc w:val="center"/>
        </w:trPr>
        <w:tc>
          <w:tcPr>
            <w:tcW w:w="1271" w:type="dxa"/>
            <w:vMerge/>
            <w:shd w:val="clear" w:color="auto" w:fill="BDD6EE" w:themeFill="accent1" w:themeFillTint="66"/>
          </w:tcPr>
          <w:p w14:paraId="7A858E80"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70B8BEC8"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Constanța</w:t>
            </w:r>
          </w:p>
        </w:tc>
        <w:tc>
          <w:tcPr>
            <w:tcW w:w="2693" w:type="dxa"/>
            <w:shd w:val="clear" w:color="auto" w:fill="auto"/>
          </w:tcPr>
          <w:p w14:paraId="7A7BE947"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Valu lui Traian</w:t>
            </w:r>
          </w:p>
        </w:tc>
        <w:tc>
          <w:tcPr>
            <w:tcW w:w="2268" w:type="dxa"/>
            <w:shd w:val="clear" w:color="auto" w:fill="BDD6EE" w:themeFill="accent1" w:themeFillTint="66"/>
          </w:tcPr>
          <w:p w14:paraId="7EB134E9"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2</w:t>
            </w:r>
          </w:p>
        </w:tc>
      </w:tr>
      <w:tr w:rsidR="004E6C3F" w:rsidRPr="005273C4" w14:paraId="2F879A4F" w14:textId="77777777" w:rsidTr="003B7F41">
        <w:trPr>
          <w:jc w:val="center"/>
        </w:trPr>
        <w:tc>
          <w:tcPr>
            <w:tcW w:w="1271" w:type="dxa"/>
            <w:vMerge/>
            <w:shd w:val="clear" w:color="auto" w:fill="BDD6EE" w:themeFill="accent1" w:themeFillTint="66"/>
          </w:tcPr>
          <w:p w14:paraId="31782556" w14:textId="77777777" w:rsidR="004E6C3F" w:rsidRPr="005273C4" w:rsidRDefault="004E6C3F" w:rsidP="000D590F">
            <w:pPr>
              <w:spacing w:after="0" w:line="240" w:lineRule="auto"/>
              <w:jc w:val="both"/>
              <w:rPr>
                <w:rFonts w:ascii="Times New Roman" w:hAnsi="Times New Roman"/>
              </w:rPr>
            </w:pPr>
          </w:p>
        </w:tc>
        <w:tc>
          <w:tcPr>
            <w:tcW w:w="2410" w:type="dxa"/>
            <w:shd w:val="clear" w:color="auto" w:fill="auto"/>
          </w:tcPr>
          <w:p w14:paraId="693D3413"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Dolj</w:t>
            </w:r>
          </w:p>
        </w:tc>
        <w:tc>
          <w:tcPr>
            <w:tcW w:w="2693" w:type="dxa"/>
            <w:shd w:val="clear" w:color="auto" w:fill="auto"/>
          </w:tcPr>
          <w:p w14:paraId="6C03A2F4"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Comuna Cârcea</w:t>
            </w:r>
          </w:p>
        </w:tc>
        <w:tc>
          <w:tcPr>
            <w:tcW w:w="2268" w:type="dxa"/>
            <w:shd w:val="clear" w:color="auto" w:fill="BDD6EE" w:themeFill="accent1" w:themeFillTint="66"/>
          </w:tcPr>
          <w:p w14:paraId="628F539D" w14:textId="77777777" w:rsidR="004E6C3F" w:rsidRPr="005273C4" w:rsidRDefault="004E6C3F" w:rsidP="00EB3454">
            <w:pPr>
              <w:spacing w:after="0" w:line="240" w:lineRule="auto"/>
              <w:jc w:val="center"/>
              <w:rPr>
                <w:rFonts w:ascii="Times New Roman" w:hAnsi="Times New Roman"/>
              </w:rPr>
            </w:pPr>
            <w:r w:rsidRPr="005273C4">
              <w:rPr>
                <w:rFonts w:ascii="Times New Roman" w:hAnsi="Times New Roman"/>
              </w:rPr>
              <w:t>1</w:t>
            </w:r>
          </w:p>
        </w:tc>
      </w:tr>
      <w:tr w:rsidR="004E6C3F" w:rsidRPr="005273C4" w14:paraId="4EEEF4DB" w14:textId="77777777" w:rsidTr="00A97989">
        <w:trPr>
          <w:jc w:val="center"/>
        </w:trPr>
        <w:tc>
          <w:tcPr>
            <w:tcW w:w="6374" w:type="dxa"/>
            <w:gridSpan w:val="3"/>
          </w:tcPr>
          <w:p w14:paraId="00378E3D" w14:textId="77777777" w:rsidR="004E6C3F" w:rsidRPr="005273C4" w:rsidRDefault="004E6C3F" w:rsidP="003B7F41">
            <w:pPr>
              <w:spacing w:after="0" w:line="240" w:lineRule="auto"/>
              <w:rPr>
                <w:rFonts w:ascii="Times New Roman" w:hAnsi="Times New Roman"/>
                <w:b/>
              </w:rPr>
            </w:pPr>
            <w:r w:rsidRPr="005273C4">
              <w:rPr>
                <w:rFonts w:ascii="Times New Roman" w:hAnsi="Times New Roman"/>
                <w:b/>
              </w:rPr>
              <w:t>TOTAL</w:t>
            </w:r>
          </w:p>
        </w:tc>
        <w:tc>
          <w:tcPr>
            <w:tcW w:w="2268" w:type="dxa"/>
          </w:tcPr>
          <w:p w14:paraId="6E585CD9" w14:textId="77777777" w:rsidR="004E6C3F" w:rsidRPr="005273C4" w:rsidRDefault="004E6C3F" w:rsidP="00EB3454">
            <w:pPr>
              <w:spacing w:after="0" w:line="240" w:lineRule="auto"/>
              <w:jc w:val="center"/>
              <w:rPr>
                <w:rFonts w:ascii="Times New Roman" w:hAnsi="Times New Roman"/>
                <w:b/>
              </w:rPr>
            </w:pPr>
            <w:r w:rsidRPr="005273C4">
              <w:rPr>
                <w:rFonts w:ascii="Times New Roman" w:hAnsi="Times New Roman"/>
                <w:b/>
              </w:rPr>
              <w:t>31</w:t>
            </w:r>
          </w:p>
        </w:tc>
      </w:tr>
    </w:tbl>
    <w:p w14:paraId="40345FBB" w14:textId="77777777" w:rsidR="00E84C60" w:rsidRPr="00242C71" w:rsidRDefault="00E84C60" w:rsidP="00441556">
      <w:pPr>
        <w:spacing w:after="0" w:line="276" w:lineRule="auto"/>
        <w:ind w:firstLine="567"/>
        <w:jc w:val="both"/>
        <w:rPr>
          <w:rFonts w:ascii="Times New Roman" w:hAnsi="Times New Roman"/>
          <w:sz w:val="23"/>
          <w:szCs w:val="23"/>
        </w:rPr>
      </w:pPr>
    </w:p>
    <w:p w14:paraId="34497189" w14:textId="77777777" w:rsidR="00441556" w:rsidRPr="00242C71" w:rsidRDefault="00441556" w:rsidP="00441556">
      <w:pPr>
        <w:spacing w:after="0" w:line="276" w:lineRule="auto"/>
        <w:ind w:firstLine="567"/>
        <w:jc w:val="both"/>
        <w:rPr>
          <w:rFonts w:ascii="Times New Roman" w:hAnsi="Times New Roman"/>
          <w:sz w:val="23"/>
          <w:szCs w:val="23"/>
        </w:rPr>
      </w:pPr>
      <w:r w:rsidRPr="00242C71">
        <w:rPr>
          <w:rFonts w:ascii="Times New Roman" w:hAnsi="Times New Roman"/>
          <w:sz w:val="23"/>
          <w:szCs w:val="23"/>
        </w:rPr>
        <w:t>În 18</w:t>
      </w:r>
      <w:r w:rsidRPr="00242C71">
        <w:rPr>
          <w:rStyle w:val="FootnoteReference"/>
          <w:rFonts w:ascii="Times New Roman" w:hAnsi="Times New Roman"/>
          <w:sz w:val="23"/>
          <w:szCs w:val="23"/>
        </w:rPr>
        <w:footnoteReference w:id="64"/>
      </w:r>
      <w:r w:rsidRPr="00242C71">
        <w:rPr>
          <w:rFonts w:ascii="Times New Roman" w:hAnsi="Times New Roman"/>
          <w:sz w:val="23"/>
          <w:szCs w:val="23"/>
        </w:rPr>
        <w:t xml:space="preserve"> din cele 49</w:t>
      </w:r>
      <w:r w:rsidR="001518CD" w:rsidRPr="00242C71">
        <w:rPr>
          <w:rFonts w:ascii="Times New Roman" w:hAnsi="Times New Roman"/>
          <w:sz w:val="23"/>
          <w:szCs w:val="23"/>
        </w:rPr>
        <w:t xml:space="preserve"> de</w:t>
      </w:r>
      <w:r w:rsidRPr="00242C71">
        <w:rPr>
          <w:rFonts w:ascii="Times New Roman" w:hAnsi="Times New Roman"/>
          <w:sz w:val="23"/>
          <w:szCs w:val="23"/>
        </w:rPr>
        <w:t xml:space="preserve"> </w:t>
      </w:r>
      <w:r w:rsidR="001518CD" w:rsidRPr="00242C71">
        <w:rPr>
          <w:rFonts w:ascii="Times New Roman" w:hAnsi="Times New Roman"/>
          <w:sz w:val="23"/>
          <w:szCs w:val="23"/>
        </w:rPr>
        <w:t xml:space="preserve">solicitări de </w:t>
      </w:r>
      <w:r w:rsidRPr="00242C71">
        <w:rPr>
          <w:rFonts w:ascii="Times New Roman" w:hAnsi="Times New Roman"/>
          <w:sz w:val="23"/>
          <w:szCs w:val="23"/>
        </w:rPr>
        <w:t>înființare</w:t>
      </w:r>
      <w:r w:rsidR="001518CD" w:rsidRPr="00242C71">
        <w:rPr>
          <w:rFonts w:ascii="Times New Roman" w:hAnsi="Times New Roman"/>
          <w:sz w:val="23"/>
          <w:szCs w:val="23"/>
        </w:rPr>
        <w:t xml:space="preserve"> </w:t>
      </w:r>
      <w:r w:rsidRPr="00242C71">
        <w:rPr>
          <w:rFonts w:ascii="Times New Roman" w:hAnsi="Times New Roman"/>
          <w:sz w:val="23"/>
          <w:szCs w:val="23"/>
        </w:rPr>
        <w:t>a secțiilor de votare, s-a apreciat că emiterea avizului conform nu este oportună din punct de vedere financiar și al dotărilor sau resurselor necesare.</w:t>
      </w:r>
    </w:p>
    <w:p w14:paraId="00955E21" w14:textId="2ECEA3F1" w:rsidR="004E6C3F" w:rsidRPr="00242C71" w:rsidRDefault="00764DDF" w:rsidP="00A33A53">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c.</w:t>
      </w:r>
      <w:r w:rsidRPr="00242C71">
        <w:rPr>
          <w:rFonts w:ascii="Times New Roman" w:hAnsi="Times New Roman"/>
          <w:sz w:val="23"/>
          <w:szCs w:val="23"/>
        </w:rPr>
        <w:t xml:space="preserve"> În </w:t>
      </w:r>
      <w:r w:rsidR="004E6C3F" w:rsidRPr="00242C71">
        <w:rPr>
          <w:rFonts w:ascii="Times New Roman" w:hAnsi="Times New Roman"/>
          <w:sz w:val="23"/>
          <w:szCs w:val="23"/>
        </w:rPr>
        <w:t>anul 2016 au fost supuse analizei și verificării prin procedura avizului conform 5 situații</w:t>
      </w:r>
      <w:r w:rsidRPr="00242C71">
        <w:rPr>
          <w:rFonts w:ascii="Times New Roman" w:hAnsi="Times New Roman"/>
          <w:sz w:val="23"/>
          <w:szCs w:val="23"/>
        </w:rPr>
        <w:t xml:space="preserve"> privind </w:t>
      </w:r>
      <w:r w:rsidRPr="00242C71">
        <w:rPr>
          <w:rFonts w:ascii="Times New Roman" w:hAnsi="Times New Roman"/>
          <w:b/>
          <w:sz w:val="23"/>
          <w:szCs w:val="23"/>
        </w:rPr>
        <w:t>desființarea secțiilor de votare</w:t>
      </w:r>
      <w:r w:rsidR="004E6C3F" w:rsidRPr="00242C71">
        <w:rPr>
          <w:rFonts w:ascii="Times New Roman" w:hAnsi="Times New Roman"/>
          <w:sz w:val="23"/>
          <w:szCs w:val="23"/>
        </w:rPr>
        <w:t>, şi anume: 4 secții de votare din mediul rural (comuna Sîntimbru și comuna Unirea, județul Alba; comuna Ususău, județul Arad și comuna Boroș</w:t>
      </w:r>
      <w:r w:rsidRPr="00242C71">
        <w:rPr>
          <w:rFonts w:ascii="Times New Roman" w:hAnsi="Times New Roman"/>
          <w:sz w:val="23"/>
          <w:szCs w:val="23"/>
        </w:rPr>
        <w:t>neu Mare, județul Covasna) și o</w:t>
      </w:r>
      <w:r w:rsidR="004E6C3F" w:rsidRPr="00242C71">
        <w:rPr>
          <w:rFonts w:ascii="Times New Roman" w:hAnsi="Times New Roman"/>
          <w:sz w:val="23"/>
          <w:szCs w:val="23"/>
        </w:rPr>
        <w:t xml:space="preserve"> secție de votare din mediul urban (munici</w:t>
      </w:r>
      <w:r w:rsidR="00A33A53" w:rsidRPr="00242C71">
        <w:rPr>
          <w:rFonts w:ascii="Times New Roman" w:hAnsi="Times New Roman"/>
          <w:sz w:val="23"/>
          <w:szCs w:val="23"/>
        </w:rPr>
        <w:t xml:space="preserve">piul Suceava, județul Suceava). </w:t>
      </w:r>
      <w:r w:rsidR="005E02B3" w:rsidRPr="00242C71">
        <w:rPr>
          <w:rFonts w:ascii="Times New Roman" w:hAnsi="Times New Roman"/>
          <w:sz w:val="23"/>
          <w:szCs w:val="23"/>
        </w:rPr>
        <w:t>AEP</w:t>
      </w:r>
      <w:r w:rsidR="004E6C3F" w:rsidRPr="00242C71">
        <w:rPr>
          <w:rFonts w:ascii="Times New Roman" w:hAnsi="Times New Roman"/>
          <w:sz w:val="23"/>
          <w:szCs w:val="23"/>
        </w:rPr>
        <w:t xml:space="preserve"> a acordat </w:t>
      </w:r>
      <w:r w:rsidR="004E6C3F" w:rsidRPr="00242C71">
        <w:rPr>
          <w:rFonts w:ascii="Times New Roman" w:hAnsi="Times New Roman"/>
          <w:b/>
          <w:sz w:val="23"/>
          <w:szCs w:val="23"/>
        </w:rPr>
        <w:t>aviz conform favorabil</w:t>
      </w:r>
      <w:r w:rsidR="004E6C3F" w:rsidRPr="00242C71">
        <w:rPr>
          <w:rFonts w:ascii="Times New Roman" w:hAnsi="Times New Roman"/>
          <w:sz w:val="23"/>
          <w:szCs w:val="23"/>
        </w:rPr>
        <w:t xml:space="preserve"> doar pentru </w:t>
      </w:r>
      <w:r w:rsidR="004E6C3F" w:rsidRPr="00242C71">
        <w:rPr>
          <w:rFonts w:ascii="Times New Roman" w:hAnsi="Times New Roman"/>
          <w:b/>
          <w:sz w:val="23"/>
          <w:szCs w:val="23"/>
        </w:rPr>
        <w:t>desființarea a 2 secții de votare</w:t>
      </w:r>
      <w:r w:rsidR="004E6C3F" w:rsidRPr="00242C71">
        <w:rPr>
          <w:rFonts w:ascii="Times New Roman" w:hAnsi="Times New Roman"/>
          <w:sz w:val="23"/>
          <w:szCs w:val="23"/>
        </w:rPr>
        <w:t>, una în comuna Ususău din județul Arad și una în municipiul Suceava, județul Suceava, în condițiile în care alegătorii au fost repartizați la secțiile de votare din apropiere.</w:t>
      </w:r>
    </w:p>
    <w:p w14:paraId="7D48C4CB" w14:textId="47BF6F49" w:rsidR="004E6C3F" w:rsidRPr="00242C71" w:rsidRDefault="00A33A53" w:rsidP="003306AD">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 xml:space="preserve">d. </w:t>
      </w:r>
      <w:r w:rsidR="002B564B" w:rsidRPr="00242C71">
        <w:rPr>
          <w:rFonts w:ascii="Times New Roman" w:hAnsi="Times New Roman"/>
          <w:b/>
          <w:sz w:val="23"/>
          <w:szCs w:val="23"/>
        </w:rPr>
        <w:t>Modificările delimitărilor secțiilor de votare</w:t>
      </w:r>
      <w:r w:rsidR="0042483F" w:rsidRPr="00242C71">
        <w:rPr>
          <w:rFonts w:ascii="Times New Roman" w:hAnsi="Times New Roman"/>
          <w:b/>
          <w:sz w:val="23"/>
          <w:szCs w:val="23"/>
        </w:rPr>
        <w:t xml:space="preserve"> </w:t>
      </w:r>
      <w:r w:rsidR="0042483F" w:rsidRPr="00242C71">
        <w:rPr>
          <w:rFonts w:ascii="Times New Roman" w:hAnsi="Times New Roman"/>
          <w:sz w:val="23"/>
          <w:szCs w:val="23"/>
        </w:rPr>
        <w:t>au vizat în principal: arondarea unor sate în delimitarea secțiilor de votare; arondarea arterelor omise, respectiv a arterelor nou-înființate în delimitarea secțiilor de votare</w:t>
      </w:r>
      <w:r w:rsidR="006946A9">
        <w:rPr>
          <w:rFonts w:ascii="Times New Roman" w:hAnsi="Times New Roman"/>
          <w:sz w:val="23"/>
          <w:szCs w:val="23"/>
        </w:rPr>
        <w:t xml:space="preserve">, </w:t>
      </w:r>
      <w:r w:rsidR="0042483F" w:rsidRPr="00242C71">
        <w:rPr>
          <w:rFonts w:ascii="Times New Roman" w:hAnsi="Times New Roman"/>
          <w:sz w:val="23"/>
          <w:szCs w:val="23"/>
        </w:rPr>
        <w:t>arondarea imobilelor omise, respectiv a noilor imobile în delimitarea secțiilor de votare (imobile cu număr administrativ „0”, arondarea unor numere administrative, arondarea unor segmente de numere).</w:t>
      </w:r>
    </w:p>
    <w:p w14:paraId="6BB29169" w14:textId="77777777" w:rsidR="00560253" w:rsidRPr="00242C71" w:rsidRDefault="00560253" w:rsidP="003306AD">
      <w:pPr>
        <w:spacing w:after="0" w:line="276" w:lineRule="auto"/>
        <w:ind w:firstLine="567"/>
        <w:jc w:val="both"/>
        <w:rPr>
          <w:rFonts w:ascii="Times New Roman" w:hAnsi="Times New Roman"/>
          <w:sz w:val="23"/>
          <w:szCs w:val="23"/>
        </w:rPr>
      </w:pPr>
    </w:p>
    <w:p w14:paraId="3C8163A7" w14:textId="77777777" w:rsidR="004E6C3F" w:rsidRPr="00242C71" w:rsidRDefault="00764DDF" w:rsidP="003B7500">
      <w:pPr>
        <w:spacing w:after="0" w:line="276" w:lineRule="auto"/>
        <w:jc w:val="center"/>
        <w:rPr>
          <w:rFonts w:ascii="Times New Roman" w:hAnsi="Times New Roman"/>
          <w:sz w:val="23"/>
          <w:szCs w:val="23"/>
        </w:rPr>
      </w:pPr>
      <w:r w:rsidRPr="00AA3EFC">
        <w:rPr>
          <w:rFonts w:ascii="Times New Roman" w:hAnsi="Times New Roman"/>
          <w:noProof/>
          <w:sz w:val="23"/>
          <w:szCs w:val="23"/>
          <w:lang w:val="en-US"/>
        </w:rPr>
        <w:lastRenderedPageBreak/>
        <w:drawing>
          <wp:inline distT="0" distB="0" distL="0" distR="0" wp14:anchorId="02F25AB8" wp14:editId="268EEA76">
            <wp:extent cx="5910580" cy="3712464"/>
            <wp:effectExtent l="0" t="0" r="1397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D8D6E8" w14:textId="77777777" w:rsidR="00200800" w:rsidRPr="00242C71" w:rsidRDefault="00200800" w:rsidP="00A33A53">
      <w:pPr>
        <w:spacing w:after="0" w:line="276" w:lineRule="auto"/>
        <w:jc w:val="both"/>
        <w:rPr>
          <w:rFonts w:ascii="Arial Narrow" w:hAnsi="Arial Narrow"/>
          <w:b/>
          <w:sz w:val="24"/>
          <w:szCs w:val="24"/>
        </w:rPr>
      </w:pPr>
    </w:p>
    <w:p w14:paraId="41BA58E3" w14:textId="48740E78" w:rsidR="00290D4D" w:rsidRPr="00242C71" w:rsidRDefault="00290D4D" w:rsidP="00290D4D">
      <w:pPr>
        <w:spacing w:after="0" w:line="276" w:lineRule="auto"/>
        <w:ind w:firstLine="567"/>
        <w:jc w:val="both"/>
        <w:rPr>
          <w:rFonts w:ascii="Times New Roman" w:hAnsi="Times New Roman"/>
          <w:sz w:val="23"/>
          <w:szCs w:val="23"/>
        </w:rPr>
      </w:pPr>
      <w:r w:rsidRPr="00242C71">
        <w:rPr>
          <w:rFonts w:ascii="Times New Roman" w:hAnsi="Times New Roman"/>
          <w:sz w:val="23"/>
          <w:szCs w:val="23"/>
        </w:rPr>
        <w:t>Conform art. 15 alin. (2) din Legea nr. 208/2015</w:t>
      </w:r>
      <w:r w:rsidR="00C619DD" w:rsidRPr="00242C71">
        <w:rPr>
          <w:rFonts w:ascii="Times New Roman" w:hAnsi="Times New Roman"/>
          <w:sz w:val="23"/>
          <w:szCs w:val="23"/>
        </w:rPr>
        <w:t xml:space="preserve"> și</w:t>
      </w:r>
      <w:r w:rsidRPr="00242C71">
        <w:rPr>
          <w:rFonts w:ascii="Times New Roman" w:hAnsi="Times New Roman"/>
          <w:sz w:val="23"/>
          <w:szCs w:val="23"/>
        </w:rPr>
        <w:t xml:space="preserve"> </w:t>
      </w:r>
      <w:r w:rsidR="00EA59D4" w:rsidRPr="00242C71">
        <w:rPr>
          <w:rFonts w:ascii="Times New Roman" w:hAnsi="Times New Roman"/>
          <w:sz w:val="23"/>
          <w:szCs w:val="23"/>
        </w:rPr>
        <w:t>Metodologiei privind tragerea computerizată la sorţi a preşedinţilor birourilor electorale ale secţiilor de votare din ţară şi a locţiitorilor acestora, aprobată prin Hotărârea</w:t>
      </w:r>
      <w:r w:rsidRPr="00242C71">
        <w:rPr>
          <w:rFonts w:ascii="Times New Roman" w:hAnsi="Times New Roman"/>
          <w:sz w:val="23"/>
          <w:szCs w:val="23"/>
        </w:rPr>
        <w:t xml:space="preserve"> AEP nr. 17/2016</w:t>
      </w:r>
      <w:r w:rsidR="00EA59D4" w:rsidRPr="00242C71">
        <w:rPr>
          <w:rFonts w:ascii="Times New Roman" w:hAnsi="Times New Roman"/>
          <w:sz w:val="23"/>
          <w:szCs w:val="23"/>
        </w:rPr>
        <w:t>, î</w:t>
      </w:r>
      <w:r w:rsidRPr="00242C71">
        <w:rPr>
          <w:rFonts w:ascii="Times New Roman" w:hAnsi="Times New Roman"/>
          <w:sz w:val="23"/>
          <w:szCs w:val="23"/>
        </w:rPr>
        <w:t xml:space="preserve">ncepând cu alegerile locale din decembrie 2016, președinții birourilor electorale ale secțiilor de votare și locțiitorii acestora au fost desemnați de către </w:t>
      </w:r>
      <w:r w:rsidR="005E02B3" w:rsidRPr="00242C71">
        <w:rPr>
          <w:rFonts w:ascii="Times New Roman" w:hAnsi="Times New Roman"/>
          <w:sz w:val="23"/>
          <w:szCs w:val="23"/>
        </w:rPr>
        <w:t>AEP</w:t>
      </w:r>
      <w:r w:rsidRPr="00242C71">
        <w:rPr>
          <w:rFonts w:ascii="Times New Roman" w:hAnsi="Times New Roman"/>
          <w:sz w:val="23"/>
          <w:szCs w:val="23"/>
        </w:rPr>
        <w:t>, în ședință publică, anunțată cu 48 de ore înainte, prin tragere la sorți computerizată, organizată la nivel județean sau al municipiului București cu 15 zile înaintea datei alegerilor, pe funcții, dintre persoanele înscrise în Corpul experților electorali cu domiciliul sau reședința în județul respectiv, pe baza criteriului apropierii domiciliului sau reședinței de sediul secției de votare, precum şi pe baza criteriului studiilor absolvite</w:t>
      </w:r>
      <w:r w:rsidR="009B6F0C" w:rsidRPr="00242C71">
        <w:rPr>
          <w:rFonts w:ascii="Times New Roman" w:hAnsi="Times New Roman"/>
          <w:sz w:val="23"/>
          <w:szCs w:val="23"/>
        </w:rPr>
        <w:t>.</w:t>
      </w:r>
    </w:p>
    <w:p w14:paraId="7C07E299" w14:textId="77777777" w:rsidR="008A04A3" w:rsidRPr="00242C71" w:rsidRDefault="008A04A3" w:rsidP="00A33A53">
      <w:pPr>
        <w:spacing w:after="0" w:line="276" w:lineRule="auto"/>
        <w:jc w:val="both"/>
        <w:rPr>
          <w:rFonts w:ascii="Arial Narrow" w:hAnsi="Arial Narrow"/>
          <w:b/>
          <w:sz w:val="23"/>
          <w:szCs w:val="23"/>
        </w:rPr>
      </w:pPr>
    </w:p>
    <w:p w14:paraId="214DD392" w14:textId="77777777" w:rsidR="00290D4D" w:rsidRPr="00242C71" w:rsidRDefault="00290D4D" w:rsidP="00A33A53">
      <w:pPr>
        <w:spacing w:after="0" w:line="276" w:lineRule="auto"/>
        <w:jc w:val="both"/>
        <w:rPr>
          <w:rFonts w:ascii="Arial Narrow" w:hAnsi="Arial Narrow"/>
          <w:b/>
          <w:sz w:val="23"/>
          <w:szCs w:val="23"/>
        </w:rPr>
      </w:pPr>
    </w:p>
    <w:p w14:paraId="12FB6CD2" w14:textId="0A464597" w:rsidR="00A33A53" w:rsidRPr="00242C71" w:rsidRDefault="00EB5E73" w:rsidP="00A33A53">
      <w:pPr>
        <w:spacing w:after="0" w:line="276" w:lineRule="auto"/>
        <w:jc w:val="both"/>
        <w:rPr>
          <w:rFonts w:ascii="Times New Roman" w:hAnsi="Times New Roman"/>
          <w:sz w:val="23"/>
          <w:szCs w:val="23"/>
        </w:rPr>
      </w:pPr>
      <w:r>
        <w:rPr>
          <w:rFonts w:ascii="Arial Narrow" w:hAnsi="Arial Narrow"/>
          <w:b/>
          <w:sz w:val="23"/>
          <w:szCs w:val="23"/>
        </w:rPr>
        <w:t>5</w:t>
      </w:r>
      <w:r w:rsidR="001F4E07" w:rsidRPr="00242C71">
        <w:rPr>
          <w:rFonts w:ascii="Arial Narrow" w:hAnsi="Arial Narrow"/>
          <w:b/>
          <w:sz w:val="23"/>
          <w:szCs w:val="23"/>
        </w:rPr>
        <w:t xml:space="preserve">.2. </w:t>
      </w:r>
      <w:r w:rsidR="00A33A53" w:rsidRPr="00242C71">
        <w:rPr>
          <w:rFonts w:ascii="Arial Narrow" w:hAnsi="Arial Narrow"/>
          <w:b/>
          <w:sz w:val="23"/>
          <w:szCs w:val="23"/>
        </w:rPr>
        <w:t>MONITORIZAREA LOGISTICII ELECTORALE</w:t>
      </w:r>
    </w:p>
    <w:p w14:paraId="264DB2C0" w14:textId="77777777" w:rsidR="00E604D8" w:rsidRPr="00242C71" w:rsidRDefault="00F7206C" w:rsidP="00CA3AD3">
      <w:pPr>
        <w:shd w:val="clear" w:color="auto" w:fill="FFFFFF"/>
        <w:spacing w:after="0" w:line="276" w:lineRule="auto"/>
        <w:ind w:firstLine="567"/>
        <w:jc w:val="both"/>
        <w:rPr>
          <w:rFonts w:ascii="Times New Roman" w:hAnsi="Times New Roman"/>
          <w:color w:val="000000"/>
          <w:sz w:val="23"/>
          <w:szCs w:val="23"/>
        </w:rPr>
      </w:pPr>
      <w:r w:rsidRPr="00242C71">
        <w:rPr>
          <w:rFonts w:ascii="Times New Roman" w:hAnsi="Times New Roman"/>
          <w:sz w:val="23"/>
          <w:szCs w:val="23"/>
        </w:rPr>
        <w:t xml:space="preserve">În </w:t>
      </w:r>
      <w:r w:rsidR="004E6C3F" w:rsidRPr="00242C71">
        <w:rPr>
          <w:rFonts w:ascii="Times New Roman" w:hAnsi="Times New Roman"/>
          <w:sz w:val="23"/>
          <w:szCs w:val="23"/>
        </w:rPr>
        <w:t xml:space="preserve">anul 2016 </w:t>
      </w:r>
      <w:r w:rsidR="004E6C3F" w:rsidRPr="00242C71">
        <w:rPr>
          <w:rFonts w:ascii="Times New Roman" w:hAnsi="Times New Roman"/>
          <w:b/>
          <w:sz w:val="23"/>
          <w:szCs w:val="23"/>
        </w:rPr>
        <w:t>nu au fost</w:t>
      </w:r>
      <w:r w:rsidRPr="00242C71">
        <w:rPr>
          <w:rFonts w:ascii="Times New Roman" w:hAnsi="Times New Roman"/>
          <w:b/>
          <w:sz w:val="23"/>
          <w:szCs w:val="23"/>
        </w:rPr>
        <w:t xml:space="preserve"> </w:t>
      </w:r>
      <w:r w:rsidRPr="00242C71">
        <w:rPr>
          <w:rFonts w:ascii="Times New Roman" w:hAnsi="Times New Roman"/>
          <w:b/>
          <w:bCs/>
          <w:iCs/>
          <w:color w:val="000000"/>
          <w:sz w:val="23"/>
          <w:szCs w:val="23"/>
        </w:rPr>
        <w:t>înregistrate</w:t>
      </w:r>
      <w:r w:rsidR="004E6C3F" w:rsidRPr="00242C71">
        <w:rPr>
          <w:rFonts w:ascii="Times New Roman" w:hAnsi="Times New Roman"/>
          <w:b/>
          <w:bCs/>
          <w:iCs/>
          <w:color w:val="000000"/>
          <w:sz w:val="23"/>
          <w:szCs w:val="23"/>
        </w:rPr>
        <w:t xml:space="preserve"> incidente</w:t>
      </w:r>
      <w:r w:rsidR="004E6C3F" w:rsidRPr="00242C71">
        <w:rPr>
          <w:rFonts w:ascii="Times New Roman" w:hAnsi="Times New Roman"/>
          <w:b/>
          <w:color w:val="000000"/>
          <w:sz w:val="23"/>
          <w:szCs w:val="23"/>
        </w:rPr>
        <w:t xml:space="preserve"> majore </w:t>
      </w:r>
      <w:r w:rsidR="004E6C3F" w:rsidRPr="00242C71">
        <w:rPr>
          <w:rFonts w:ascii="Times New Roman" w:hAnsi="Times New Roman"/>
          <w:color w:val="000000"/>
          <w:sz w:val="23"/>
          <w:szCs w:val="23"/>
        </w:rPr>
        <w:t xml:space="preserve">cu privire la dotarea cu materiale </w:t>
      </w:r>
      <w:r w:rsidR="00E604D8" w:rsidRPr="00242C71">
        <w:rPr>
          <w:rFonts w:ascii="Times New Roman" w:hAnsi="Times New Roman"/>
          <w:color w:val="000000"/>
          <w:sz w:val="23"/>
          <w:szCs w:val="23"/>
        </w:rPr>
        <w:t>specifice logisticii electorale.</w:t>
      </w:r>
    </w:p>
    <w:p w14:paraId="0DCF4300" w14:textId="4CA777B3" w:rsidR="00EA476B" w:rsidRPr="00242C71" w:rsidRDefault="00E604D8" w:rsidP="00E604D8">
      <w:pPr>
        <w:shd w:val="clear" w:color="auto" w:fill="FFFFFF"/>
        <w:spacing w:after="0" w:line="276" w:lineRule="auto"/>
        <w:ind w:firstLine="567"/>
        <w:jc w:val="both"/>
        <w:rPr>
          <w:rFonts w:ascii="Times New Roman" w:hAnsi="Times New Roman"/>
          <w:color w:val="000000"/>
          <w:sz w:val="23"/>
          <w:szCs w:val="23"/>
        </w:rPr>
      </w:pPr>
      <w:r w:rsidRPr="00242C71">
        <w:rPr>
          <w:rFonts w:ascii="Times New Roman" w:hAnsi="Times New Roman"/>
          <w:color w:val="000000"/>
          <w:sz w:val="23"/>
          <w:szCs w:val="23"/>
        </w:rPr>
        <w:t>În ceea ce privește</w:t>
      </w:r>
      <w:r w:rsidR="004E6C3F" w:rsidRPr="00242C71">
        <w:rPr>
          <w:rFonts w:ascii="Times New Roman" w:hAnsi="Times New Roman"/>
          <w:color w:val="000000"/>
          <w:sz w:val="23"/>
          <w:szCs w:val="23"/>
        </w:rPr>
        <w:t xml:space="preserve"> amenajar</w:t>
      </w:r>
      <w:r w:rsidR="00795A20" w:rsidRPr="00242C71">
        <w:rPr>
          <w:rFonts w:ascii="Times New Roman" w:hAnsi="Times New Roman"/>
          <w:color w:val="000000"/>
          <w:sz w:val="23"/>
          <w:szCs w:val="23"/>
        </w:rPr>
        <w:t>ea sediilor secţiilor de votare</w:t>
      </w:r>
      <w:r w:rsidR="004E6C3F" w:rsidRPr="00242C71">
        <w:rPr>
          <w:rFonts w:ascii="Times New Roman" w:hAnsi="Times New Roman"/>
          <w:color w:val="000000"/>
          <w:sz w:val="23"/>
          <w:szCs w:val="23"/>
        </w:rPr>
        <w:t xml:space="preserve"> sau exercitarea dreptului de vot </w:t>
      </w:r>
      <w:r w:rsidRPr="00242C71">
        <w:rPr>
          <w:rFonts w:ascii="Times New Roman" w:hAnsi="Times New Roman"/>
          <w:color w:val="000000"/>
          <w:sz w:val="23"/>
          <w:szCs w:val="23"/>
        </w:rPr>
        <w:t>de către persoanele cu handicap,</w:t>
      </w:r>
      <w:r w:rsidR="00F7206C" w:rsidRPr="00242C71">
        <w:rPr>
          <w:rFonts w:ascii="Times New Roman" w:hAnsi="Times New Roman"/>
          <w:color w:val="000000"/>
          <w:sz w:val="23"/>
          <w:szCs w:val="23"/>
        </w:rPr>
        <w:t xml:space="preserve"> </w:t>
      </w:r>
      <w:r w:rsidR="004E6C3F" w:rsidRPr="00242C71">
        <w:rPr>
          <w:rFonts w:ascii="Times New Roman" w:hAnsi="Times New Roman"/>
          <w:color w:val="000000"/>
          <w:sz w:val="23"/>
          <w:szCs w:val="23"/>
        </w:rPr>
        <w:t>filialele şi birourile jude</w:t>
      </w:r>
      <w:r w:rsidR="00F7206C" w:rsidRPr="00242C71">
        <w:rPr>
          <w:rFonts w:ascii="Times New Roman" w:hAnsi="Times New Roman"/>
          <w:color w:val="000000"/>
          <w:sz w:val="23"/>
          <w:szCs w:val="23"/>
        </w:rPr>
        <w:t xml:space="preserve">ţene ale </w:t>
      </w:r>
      <w:r w:rsidR="005E02B3" w:rsidRPr="00242C71">
        <w:rPr>
          <w:rFonts w:ascii="Times New Roman" w:hAnsi="Times New Roman"/>
          <w:color w:val="000000"/>
          <w:sz w:val="23"/>
          <w:szCs w:val="23"/>
        </w:rPr>
        <w:t>AEP</w:t>
      </w:r>
      <w:r w:rsidR="004E6C3F" w:rsidRPr="00242C71">
        <w:rPr>
          <w:rFonts w:ascii="Times New Roman" w:hAnsi="Times New Roman"/>
          <w:color w:val="000000"/>
          <w:sz w:val="23"/>
          <w:szCs w:val="23"/>
        </w:rPr>
        <w:t xml:space="preserve">, </w:t>
      </w:r>
      <w:r w:rsidR="00FF0C62" w:rsidRPr="00242C71">
        <w:rPr>
          <w:rFonts w:ascii="Times New Roman" w:hAnsi="Times New Roman"/>
          <w:color w:val="000000"/>
          <w:sz w:val="23"/>
          <w:szCs w:val="23"/>
        </w:rPr>
        <w:t>au semnalat o serie de</w:t>
      </w:r>
      <w:r w:rsidRPr="00242C71">
        <w:rPr>
          <w:rFonts w:ascii="Times New Roman" w:hAnsi="Times New Roman"/>
          <w:color w:val="000000"/>
          <w:sz w:val="23"/>
          <w:szCs w:val="23"/>
        </w:rPr>
        <w:t xml:space="preserve"> deficiențe</w:t>
      </w:r>
      <w:r w:rsidR="00FF0C62" w:rsidRPr="00242C71">
        <w:rPr>
          <w:rFonts w:ascii="Times New Roman" w:hAnsi="Times New Roman"/>
          <w:color w:val="000000"/>
          <w:sz w:val="23"/>
          <w:szCs w:val="23"/>
        </w:rPr>
        <w:t>, după cum urmează:</w:t>
      </w:r>
    </w:p>
    <w:p w14:paraId="634A02E8" w14:textId="77777777" w:rsidR="00EA476B" w:rsidRPr="00242C71" w:rsidRDefault="00EA476B" w:rsidP="005D0CB0">
      <w:pPr>
        <w:pStyle w:val="ListParagraph"/>
        <w:numPr>
          <w:ilvl w:val="0"/>
          <w:numId w:val="18"/>
        </w:numPr>
        <w:shd w:val="clear" w:color="auto" w:fill="FFFFFF"/>
        <w:tabs>
          <w:tab w:val="left" w:pos="567"/>
        </w:tabs>
        <w:spacing w:after="0" w:line="276" w:lineRule="auto"/>
        <w:ind w:left="567"/>
        <w:jc w:val="both"/>
        <w:rPr>
          <w:rFonts w:ascii="Times New Roman" w:hAnsi="Times New Roman"/>
          <w:color w:val="000000"/>
          <w:sz w:val="23"/>
          <w:szCs w:val="23"/>
        </w:rPr>
      </w:pPr>
      <w:r w:rsidRPr="00242C71">
        <w:rPr>
          <w:rFonts w:ascii="Times New Roman" w:hAnsi="Times New Roman"/>
          <w:color w:val="000000"/>
          <w:sz w:val="23"/>
          <w:szCs w:val="23"/>
        </w:rPr>
        <w:t xml:space="preserve">secții de votare organizate la etajul 1 al unor imobile care </w:t>
      </w:r>
      <w:r w:rsidRPr="00242C71">
        <w:rPr>
          <w:rFonts w:ascii="Times New Roman" w:hAnsi="Times New Roman"/>
          <w:i/>
          <w:color w:val="000000"/>
          <w:sz w:val="23"/>
          <w:szCs w:val="23"/>
        </w:rPr>
        <w:t>nu sunt prevăzute cu rampe de acces</w:t>
      </w:r>
      <w:r w:rsidRPr="00242C71">
        <w:rPr>
          <w:rFonts w:ascii="Times New Roman" w:hAnsi="Times New Roman"/>
          <w:color w:val="000000"/>
          <w:sz w:val="23"/>
          <w:szCs w:val="23"/>
        </w:rPr>
        <w:t xml:space="preserve"> pentru persoanele cu deficiențe locomotorii</w:t>
      </w:r>
    </w:p>
    <w:p w14:paraId="295E690E" w14:textId="77777777" w:rsidR="00D765F0" w:rsidRPr="00242C71" w:rsidRDefault="00EA476B" w:rsidP="00CA3AD3">
      <w:pPr>
        <w:shd w:val="clear" w:color="auto" w:fill="FFFFFF"/>
        <w:tabs>
          <w:tab w:val="left" w:pos="567"/>
        </w:tabs>
        <w:spacing w:after="0" w:line="276" w:lineRule="auto"/>
        <w:ind w:firstLine="567"/>
        <w:jc w:val="both"/>
      </w:pPr>
      <w:r w:rsidRPr="00242C71">
        <w:rPr>
          <w:rFonts w:ascii="Times New Roman" w:hAnsi="Times New Roman"/>
          <w:color w:val="000000"/>
          <w:sz w:val="23"/>
          <w:szCs w:val="23"/>
        </w:rPr>
        <w:t xml:space="preserve">Astfel de situații au fost raportate la secția de votare nr. 412 din comuna Vârfurile, județul Arad, secția de votare nr. 192 din orașul Călan (Centrul de Sănătate Multifuncțional), județul Hunedoara, secția de votare nr.178 cu sediul la S.C. Retim Ecologic S.A., din județul Timiș, secția de votare nr. 205 cu sediul la Centrul Logistic Timișoara, </w:t>
      </w:r>
      <w:r w:rsidR="00AE011B" w:rsidRPr="00242C71">
        <w:rPr>
          <w:rFonts w:ascii="Times New Roman" w:hAnsi="Times New Roman"/>
          <w:color w:val="000000"/>
          <w:sz w:val="23"/>
          <w:szCs w:val="23"/>
        </w:rPr>
        <w:t>3 secții de votare (din totalul de 6 secții de votare) cu sediul la Colegiul Tehnic Azur au fost organizate la etajul 1 al colegiului</w:t>
      </w:r>
      <w:r w:rsidR="00D765F0" w:rsidRPr="00242C71">
        <w:rPr>
          <w:rFonts w:ascii="Times New Roman" w:hAnsi="Times New Roman"/>
          <w:color w:val="000000"/>
          <w:sz w:val="23"/>
          <w:szCs w:val="23"/>
        </w:rPr>
        <w:t>,</w:t>
      </w:r>
      <w:r w:rsidR="00AE011B" w:rsidRPr="00242C71">
        <w:rPr>
          <w:rFonts w:ascii="Times New Roman" w:hAnsi="Times New Roman"/>
          <w:color w:val="000000"/>
          <w:sz w:val="23"/>
          <w:szCs w:val="23"/>
        </w:rPr>
        <w:t xml:space="preserve"> la alegerile locale</w:t>
      </w:r>
      <w:r w:rsidRPr="00242C71">
        <w:rPr>
          <w:rFonts w:ascii="Times New Roman" w:hAnsi="Times New Roman"/>
          <w:color w:val="000000"/>
          <w:sz w:val="23"/>
          <w:szCs w:val="23"/>
        </w:rPr>
        <w:t>.</w:t>
      </w:r>
      <w:r w:rsidR="00D765F0" w:rsidRPr="00242C71">
        <w:t xml:space="preserve"> </w:t>
      </w:r>
    </w:p>
    <w:p w14:paraId="25F111B5" w14:textId="77777777" w:rsidR="00EA476B" w:rsidRPr="00242C71" w:rsidRDefault="00D765F0" w:rsidP="00564F14">
      <w:pPr>
        <w:shd w:val="clear" w:color="auto" w:fill="FFFFFF"/>
        <w:tabs>
          <w:tab w:val="left" w:pos="567"/>
        </w:tabs>
        <w:spacing w:after="0" w:line="276" w:lineRule="auto"/>
        <w:ind w:firstLine="567"/>
        <w:jc w:val="both"/>
        <w:rPr>
          <w:rFonts w:ascii="Times New Roman" w:hAnsi="Times New Roman"/>
          <w:color w:val="000000"/>
          <w:sz w:val="23"/>
          <w:szCs w:val="23"/>
        </w:rPr>
      </w:pPr>
      <w:r w:rsidRPr="00242C71">
        <w:rPr>
          <w:rFonts w:ascii="Times New Roman" w:hAnsi="Times New Roman"/>
          <w:color w:val="000000"/>
          <w:sz w:val="23"/>
          <w:szCs w:val="23"/>
        </w:rPr>
        <w:t xml:space="preserve">O persoană cu handicap locomotor a sesizat faptul că sediile secțiilor de votare nr. 32 și nr. 33 din municipiul Târgoviște, județul Dâmbovița, nu sunt prevăzute cu rampe speciale de acces pentru persoanele cu dizabilități locomotorii. Filiala Sud-Muntenia a AEP a solicitat Primarului municipiului Târgoviște amenajarea în regim de urgență a unor rampe speciale de acces pentru persoanele cu handicap </w:t>
      </w:r>
      <w:r w:rsidRPr="00242C71">
        <w:rPr>
          <w:rFonts w:ascii="Times New Roman" w:hAnsi="Times New Roman"/>
          <w:color w:val="000000"/>
          <w:sz w:val="23"/>
          <w:szCs w:val="23"/>
        </w:rPr>
        <w:lastRenderedPageBreak/>
        <w:t>locomotor la toate sediile secțiilor de votare unde acestea nu există, conform prevederilor Hotărârii AEP nr. 44/2016.</w:t>
      </w:r>
    </w:p>
    <w:p w14:paraId="2C411B81" w14:textId="77777777" w:rsidR="00D765F0" w:rsidRPr="00242C71" w:rsidRDefault="00D765F0" w:rsidP="00FF0C62">
      <w:pPr>
        <w:shd w:val="clear" w:color="auto" w:fill="FFFFFF"/>
        <w:spacing w:after="0" w:line="276" w:lineRule="auto"/>
        <w:ind w:firstLine="567"/>
        <w:jc w:val="both"/>
        <w:rPr>
          <w:rFonts w:ascii="Times New Roman" w:hAnsi="Times New Roman"/>
          <w:color w:val="000000"/>
          <w:sz w:val="23"/>
          <w:szCs w:val="23"/>
        </w:rPr>
      </w:pPr>
      <w:r w:rsidRPr="00242C71">
        <w:rPr>
          <w:rFonts w:ascii="Times New Roman" w:hAnsi="Times New Roman"/>
          <w:color w:val="000000"/>
          <w:sz w:val="23"/>
          <w:szCs w:val="23"/>
        </w:rPr>
        <w:t>În data de 11.12.2016, înainte de începerea votării, s-a primit prin intermediul Registrului electoral o sesizare cu privire la faptul că la secția de votare nr. 257 din comuna Obârșia, județul Olt, nu există dotările necesare (rampă, urnă mobilă etc.). Biroul județean Olt al AEP a solicitat Primarului comunei Obârșia clarificări privind dotările necesare pentru exercitarea dreptului de vot, în special în ceea ce privește persoanele cu handicap. În acest sens, Primăria comunei Obîrșia a comunicat, în scris, faptul că secția de votare nr. 257 din satul Cîmpu Părului, comuna Obârșia este dotată cu urnă mobilă și rampă mobilă pentru persoanele cu handicap.</w:t>
      </w:r>
    </w:p>
    <w:p w14:paraId="58C8FA08" w14:textId="77777777" w:rsidR="00EA476B" w:rsidRPr="00242C71" w:rsidRDefault="00EA476B" w:rsidP="005D0CB0">
      <w:pPr>
        <w:pStyle w:val="ListParagraph"/>
        <w:numPr>
          <w:ilvl w:val="0"/>
          <w:numId w:val="17"/>
        </w:numPr>
        <w:shd w:val="clear" w:color="auto" w:fill="FFFFFF"/>
        <w:tabs>
          <w:tab w:val="left" w:pos="567"/>
        </w:tabs>
        <w:spacing w:after="0" w:line="276" w:lineRule="auto"/>
        <w:ind w:left="567" w:hanging="283"/>
        <w:jc w:val="both"/>
        <w:rPr>
          <w:rFonts w:ascii="Times New Roman" w:hAnsi="Times New Roman"/>
          <w:color w:val="000000"/>
          <w:sz w:val="23"/>
          <w:szCs w:val="23"/>
        </w:rPr>
      </w:pPr>
      <w:r w:rsidRPr="00242C71">
        <w:rPr>
          <w:rFonts w:ascii="Times New Roman" w:hAnsi="Times New Roman"/>
          <w:i/>
          <w:color w:val="000000"/>
          <w:sz w:val="23"/>
          <w:szCs w:val="23"/>
        </w:rPr>
        <w:t>accesul dificil</w:t>
      </w:r>
      <w:r w:rsidRPr="00242C71">
        <w:rPr>
          <w:rFonts w:ascii="Times New Roman" w:hAnsi="Times New Roman"/>
          <w:color w:val="000000"/>
          <w:sz w:val="23"/>
          <w:szCs w:val="23"/>
        </w:rPr>
        <w:t xml:space="preserve"> în secția de votare</w:t>
      </w:r>
    </w:p>
    <w:p w14:paraId="312CDA67" w14:textId="3489E852" w:rsidR="00EA476B" w:rsidRPr="00242C71" w:rsidRDefault="00EA476B" w:rsidP="00EA476B">
      <w:pPr>
        <w:shd w:val="clear" w:color="auto" w:fill="FFFFFF"/>
        <w:spacing w:after="0" w:line="276" w:lineRule="auto"/>
        <w:ind w:firstLine="567"/>
        <w:jc w:val="both"/>
        <w:rPr>
          <w:rFonts w:ascii="Times New Roman" w:hAnsi="Times New Roman"/>
          <w:color w:val="000000"/>
          <w:sz w:val="23"/>
          <w:szCs w:val="23"/>
        </w:rPr>
      </w:pPr>
      <w:r w:rsidRPr="00242C71">
        <w:rPr>
          <w:rFonts w:ascii="Times New Roman" w:hAnsi="Times New Roman"/>
          <w:color w:val="000000"/>
          <w:sz w:val="23"/>
          <w:szCs w:val="23"/>
        </w:rPr>
        <w:t>Este cazul, spre exemplu, al secției de votare nr. 335 din comuna Cîrjiți, județul Hunedoara, amplasată în căminul Cultural Cîrjiți, unde accesul are loc în mo</w:t>
      </w:r>
      <w:r w:rsidR="00927F07" w:rsidRPr="00242C71">
        <w:rPr>
          <w:rFonts w:ascii="Times New Roman" w:hAnsi="Times New Roman"/>
          <w:color w:val="000000"/>
          <w:sz w:val="23"/>
          <w:szCs w:val="23"/>
        </w:rPr>
        <w:t>d impropriu, pe o alee în pantă.</w:t>
      </w:r>
      <w:r w:rsidRPr="00242C71">
        <w:rPr>
          <w:rFonts w:ascii="Times New Roman" w:hAnsi="Times New Roman"/>
          <w:color w:val="000000"/>
          <w:sz w:val="23"/>
          <w:szCs w:val="23"/>
        </w:rPr>
        <w:t xml:space="preserve"> </w:t>
      </w:r>
    </w:p>
    <w:p w14:paraId="20C35E90" w14:textId="77777777" w:rsidR="000523B1" w:rsidRPr="00242C71" w:rsidRDefault="000523B1" w:rsidP="005D0CB0">
      <w:pPr>
        <w:numPr>
          <w:ilvl w:val="0"/>
          <w:numId w:val="17"/>
        </w:numPr>
        <w:shd w:val="clear" w:color="auto" w:fill="FFFFFF"/>
        <w:spacing w:after="0" w:line="276" w:lineRule="auto"/>
        <w:ind w:left="567" w:hanging="283"/>
        <w:contextualSpacing/>
        <w:jc w:val="both"/>
        <w:rPr>
          <w:rFonts w:ascii="Times New Roman" w:hAnsi="Times New Roman"/>
          <w:color w:val="000000"/>
          <w:sz w:val="23"/>
          <w:szCs w:val="23"/>
        </w:rPr>
      </w:pPr>
      <w:r w:rsidRPr="00242C71">
        <w:rPr>
          <w:rFonts w:ascii="Times New Roman" w:hAnsi="Times New Roman"/>
          <w:i/>
          <w:color w:val="000000"/>
          <w:sz w:val="23"/>
          <w:szCs w:val="23"/>
        </w:rPr>
        <w:t>condiții improprii</w:t>
      </w:r>
      <w:r w:rsidRPr="00242C71">
        <w:rPr>
          <w:rFonts w:ascii="Times New Roman" w:hAnsi="Times New Roman"/>
          <w:color w:val="000000"/>
          <w:sz w:val="23"/>
          <w:szCs w:val="23"/>
        </w:rPr>
        <w:t xml:space="preserve"> pentru exercitarea dreptului de vot</w:t>
      </w:r>
    </w:p>
    <w:p w14:paraId="020F762F" w14:textId="77777777" w:rsidR="000523B1" w:rsidRPr="00242C71" w:rsidRDefault="000523B1" w:rsidP="000523B1">
      <w:pPr>
        <w:shd w:val="clear" w:color="auto" w:fill="FFFFFF"/>
        <w:spacing w:after="0" w:line="276" w:lineRule="auto"/>
        <w:ind w:firstLine="567"/>
        <w:jc w:val="both"/>
        <w:rPr>
          <w:rFonts w:ascii="Times New Roman" w:hAnsi="Times New Roman"/>
          <w:color w:val="000000"/>
          <w:sz w:val="23"/>
          <w:szCs w:val="23"/>
        </w:rPr>
      </w:pPr>
      <w:r w:rsidRPr="00242C71">
        <w:rPr>
          <w:rFonts w:ascii="Times New Roman" w:hAnsi="Times New Roman"/>
          <w:sz w:val="23"/>
          <w:szCs w:val="23"/>
        </w:rPr>
        <w:t>În satul Ghigoiești, comuna Ștefan cel Mare, județul Neamț a fost sesizat faptul că polițele din cabinele de vot din secția de votare nr. 429 sunt montate la peste un metru înălțime, fapt ce îngreunează aplicarea ștampilei pe buletinul de vot de către persoanele scunde. Filiala Nord</w:t>
      </w:r>
      <w:r w:rsidR="009C56AE" w:rsidRPr="00242C71">
        <w:rPr>
          <w:rFonts w:ascii="Times New Roman" w:hAnsi="Times New Roman"/>
          <w:sz w:val="23"/>
          <w:szCs w:val="23"/>
        </w:rPr>
        <w:t>-Est a AEP a solicitat Primarului</w:t>
      </w:r>
      <w:r w:rsidRPr="00242C71">
        <w:rPr>
          <w:rFonts w:ascii="Times New Roman" w:hAnsi="Times New Roman"/>
          <w:sz w:val="23"/>
          <w:szCs w:val="23"/>
        </w:rPr>
        <w:t xml:space="preserve"> comunei Ștefan cel Mare luarea măsurilor necesare pentru remedierea situației</w:t>
      </w:r>
      <w:r w:rsidR="009C56AE" w:rsidRPr="00242C71">
        <w:rPr>
          <w:rFonts w:ascii="Times New Roman" w:hAnsi="Times New Roman"/>
          <w:sz w:val="23"/>
          <w:szCs w:val="23"/>
        </w:rPr>
        <w:t>.</w:t>
      </w:r>
    </w:p>
    <w:p w14:paraId="2635A192" w14:textId="77777777" w:rsidR="00CA3AD3" w:rsidRPr="00242C71" w:rsidRDefault="00EA476B" w:rsidP="005D0CB0">
      <w:pPr>
        <w:pStyle w:val="ListParagraph"/>
        <w:numPr>
          <w:ilvl w:val="0"/>
          <w:numId w:val="18"/>
        </w:numPr>
        <w:shd w:val="clear" w:color="auto" w:fill="FFFFFF"/>
        <w:spacing w:after="0" w:line="276" w:lineRule="auto"/>
        <w:ind w:left="567"/>
        <w:jc w:val="both"/>
        <w:rPr>
          <w:rFonts w:ascii="Times New Roman" w:hAnsi="Times New Roman"/>
          <w:color w:val="000000"/>
          <w:sz w:val="23"/>
          <w:szCs w:val="23"/>
        </w:rPr>
      </w:pPr>
      <w:r w:rsidRPr="00242C71">
        <w:rPr>
          <w:rFonts w:ascii="Times New Roman" w:hAnsi="Times New Roman"/>
          <w:color w:val="000000"/>
          <w:sz w:val="23"/>
          <w:szCs w:val="23"/>
        </w:rPr>
        <w:t xml:space="preserve">secții de votare organizate în </w:t>
      </w:r>
      <w:r w:rsidRPr="00242C71">
        <w:rPr>
          <w:rFonts w:ascii="Times New Roman" w:hAnsi="Times New Roman"/>
          <w:i/>
          <w:color w:val="000000"/>
          <w:sz w:val="23"/>
          <w:szCs w:val="23"/>
        </w:rPr>
        <w:t>clădiri degradate</w:t>
      </w:r>
      <w:r w:rsidRPr="00242C71">
        <w:rPr>
          <w:rFonts w:ascii="Times New Roman" w:hAnsi="Times New Roman"/>
          <w:color w:val="000000"/>
          <w:sz w:val="23"/>
          <w:szCs w:val="23"/>
        </w:rPr>
        <w:t>, fără autorizație de funcț</w:t>
      </w:r>
      <w:r w:rsidR="005F6785" w:rsidRPr="00242C71">
        <w:rPr>
          <w:rFonts w:ascii="Times New Roman" w:hAnsi="Times New Roman"/>
          <w:color w:val="000000"/>
          <w:sz w:val="23"/>
          <w:szCs w:val="23"/>
        </w:rPr>
        <w:t>ionare, cu deficiențe privind racordarea la rețelele de utilități publice</w:t>
      </w:r>
    </w:p>
    <w:p w14:paraId="7284363B" w14:textId="77777777" w:rsidR="004E6C3F" w:rsidRPr="00242C71" w:rsidRDefault="0075384B" w:rsidP="0075384B">
      <w:pPr>
        <w:spacing w:after="0" w:line="276" w:lineRule="auto"/>
        <w:ind w:firstLine="567"/>
        <w:jc w:val="both"/>
        <w:rPr>
          <w:rFonts w:ascii="Times New Roman" w:hAnsi="Times New Roman"/>
          <w:sz w:val="23"/>
          <w:szCs w:val="23"/>
        </w:rPr>
      </w:pPr>
      <w:r w:rsidRPr="00242C71">
        <w:rPr>
          <w:rFonts w:ascii="Times New Roman" w:hAnsi="Times New Roman"/>
          <w:sz w:val="23"/>
          <w:szCs w:val="23"/>
        </w:rPr>
        <w:t>S</w:t>
      </w:r>
      <w:r w:rsidR="004E6C3F" w:rsidRPr="00242C71">
        <w:rPr>
          <w:rFonts w:ascii="Times New Roman" w:hAnsi="Times New Roman"/>
          <w:color w:val="000000"/>
          <w:sz w:val="23"/>
          <w:szCs w:val="23"/>
        </w:rPr>
        <w:t>ecţia de votare nr. 113 din satul Ţentea, comuna Chiochiş, secţia de votare nr. 175 din satul Bidiu şi secţia de votare nr. 177 din satul Enciu, din comuna Matei, secţia de votare nr. 227 din satul Gersa II, din comuna Rebrişoara, toate din județul Bistrița-Năsăud, sunt organizate în locaţii care au condiţii improprii (clădiri degradate, fără autorizaţie de funcţionare, spaţii mici, ferestre care nu se închi</w:t>
      </w:r>
      <w:r w:rsidRPr="00242C71">
        <w:rPr>
          <w:rFonts w:ascii="Times New Roman" w:hAnsi="Times New Roman"/>
          <w:color w:val="000000"/>
          <w:sz w:val="23"/>
          <w:szCs w:val="23"/>
        </w:rPr>
        <w:t>d bine, lipsa energiei termice).</w:t>
      </w:r>
      <w:r w:rsidRPr="00242C71">
        <w:rPr>
          <w:rFonts w:ascii="Times New Roman" w:hAnsi="Times New Roman"/>
          <w:sz w:val="23"/>
          <w:szCs w:val="23"/>
        </w:rPr>
        <w:t xml:space="preserve"> S</w:t>
      </w:r>
      <w:r w:rsidR="004E6C3F" w:rsidRPr="00242C71">
        <w:rPr>
          <w:rFonts w:ascii="Times New Roman" w:hAnsi="Times New Roman"/>
          <w:sz w:val="23"/>
          <w:szCs w:val="23"/>
        </w:rPr>
        <w:t>ecția de votare nr. 294 din localitatea Ursici, comuna Boșorod, județul Hunedoara, cu sediul în Căminul Cultural Ursici, este situată într-o localitate neelectrificată, energia electrică în incinta secției de votare fiind asigurată prin intermediul unui generator pus la dispoziție de Inspectoratul pentru Situaț</w:t>
      </w:r>
      <w:r w:rsidRPr="00242C71">
        <w:rPr>
          <w:rFonts w:ascii="Times New Roman" w:hAnsi="Times New Roman"/>
          <w:sz w:val="23"/>
          <w:szCs w:val="23"/>
        </w:rPr>
        <w:t>ii de Urgență (ISU) Hunedoara. S</w:t>
      </w:r>
      <w:r w:rsidR="004E6C3F" w:rsidRPr="00242C71">
        <w:rPr>
          <w:rFonts w:ascii="Times New Roman" w:hAnsi="Times New Roman"/>
          <w:sz w:val="23"/>
          <w:szCs w:val="23"/>
        </w:rPr>
        <w:t>ecția de votare nr. 38 din municipiul Ploiești, județul Prahova, este amenajată într-un spațiu care nu este</w:t>
      </w:r>
      <w:r w:rsidRPr="00242C71">
        <w:rPr>
          <w:rFonts w:ascii="Times New Roman" w:hAnsi="Times New Roman"/>
          <w:sz w:val="23"/>
          <w:szCs w:val="23"/>
        </w:rPr>
        <w:t xml:space="preserve"> prevăzut cu sursă de încălzire. S</w:t>
      </w:r>
      <w:r w:rsidR="004E6C3F" w:rsidRPr="00242C71">
        <w:rPr>
          <w:rFonts w:ascii="Times New Roman" w:hAnsi="Times New Roman"/>
          <w:color w:val="000000"/>
          <w:sz w:val="23"/>
          <w:szCs w:val="23"/>
        </w:rPr>
        <w:t>ecția de votare nr. 71 din municipiul Ploiești, județul Prahova, este amenajată într-un spațiu care nu este racor</w:t>
      </w:r>
      <w:r w:rsidRPr="00242C71">
        <w:rPr>
          <w:rFonts w:ascii="Times New Roman" w:hAnsi="Times New Roman"/>
          <w:color w:val="000000"/>
          <w:sz w:val="23"/>
          <w:szCs w:val="23"/>
        </w:rPr>
        <w:t xml:space="preserve">dat la rețeaua de electricitate. În </w:t>
      </w:r>
      <w:r w:rsidR="004E6C3F" w:rsidRPr="00242C71">
        <w:rPr>
          <w:rFonts w:ascii="Times New Roman" w:hAnsi="Times New Roman"/>
          <w:color w:val="000000"/>
          <w:sz w:val="23"/>
          <w:szCs w:val="23"/>
        </w:rPr>
        <w:t xml:space="preserve">3 secții de votare din comunele Dor Mărunt și Gurbănești, județul Călărași, au fost semnalate </w:t>
      </w:r>
      <w:r w:rsidRPr="00242C71">
        <w:rPr>
          <w:rFonts w:ascii="Times New Roman" w:hAnsi="Times New Roman"/>
          <w:color w:val="000000"/>
          <w:sz w:val="23"/>
          <w:szCs w:val="23"/>
        </w:rPr>
        <w:t xml:space="preserve">deficiențe ale sediilor, precum instalația electrică deteriorată, tavan deteriorat. </w:t>
      </w:r>
      <w:r w:rsidRPr="00242C71">
        <w:rPr>
          <w:rFonts w:ascii="Times New Roman" w:hAnsi="Times New Roman"/>
          <w:sz w:val="23"/>
          <w:szCs w:val="23"/>
        </w:rPr>
        <w:t>L</w:t>
      </w:r>
      <w:r w:rsidR="004E6C3F" w:rsidRPr="00242C71">
        <w:rPr>
          <w:rFonts w:ascii="Times New Roman" w:hAnsi="Times New Roman"/>
          <w:color w:val="000000"/>
          <w:sz w:val="23"/>
          <w:szCs w:val="23"/>
        </w:rPr>
        <w:t xml:space="preserve">a secțiile de votare nr. 224 și nr. 227 din comuna Cornereva, județul Caraș-Severin, energia electrică a fost asigurată prin intermediul unor generatoare. </w:t>
      </w:r>
    </w:p>
    <w:p w14:paraId="55215E42" w14:textId="77777777" w:rsidR="004E6C3F" w:rsidRPr="00242C71" w:rsidRDefault="009F2422" w:rsidP="003D6D06">
      <w:pPr>
        <w:spacing w:after="0" w:line="276" w:lineRule="auto"/>
        <w:ind w:firstLine="567"/>
        <w:jc w:val="both"/>
        <w:rPr>
          <w:rFonts w:ascii="Times New Roman" w:hAnsi="Times New Roman"/>
          <w:color w:val="000000"/>
          <w:sz w:val="23"/>
          <w:szCs w:val="23"/>
        </w:rPr>
      </w:pPr>
      <w:r w:rsidRPr="00242C71">
        <w:rPr>
          <w:rFonts w:ascii="Times New Roman" w:hAnsi="Times New Roman"/>
          <w:color w:val="000000"/>
          <w:sz w:val="23"/>
          <w:szCs w:val="23"/>
        </w:rPr>
        <w:t xml:space="preserve">După </w:t>
      </w:r>
      <w:r w:rsidR="004E6C3F" w:rsidRPr="00242C71">
        <w:rPr>
          <w:rFonts w:ascii="Times New Roman" w:hAnsi="Times New Roman"/>
          <w:color w:val="000000"/>
          <w:sz w:val="23"/>
          <w:szCs w:val="23"/>
        </w:rPr>
        <w:t>desfășurarea alegerilor parlamentare</w:t>
      </w:r>
      <w:r w:rsidRPr="00242C71">
        <w:rPr>
          <w:rFonts w:ascii="Times New Roman" w:hAnsi="Times New Roman"/>
          <w:color w:val="000000"/>
          <w:sz w:val="23"/>
          <w:szCs w:val="23"/>
        </w:rPr>
        <w:t xml:space="preserve"> din 11.12.2016</w:t>
      </w:r>
      <w:r w:rsidR="004E6C3F" w:rsidRPr="00242C71">
        <w:rPr>
          <w:rFonts w:ascii="Times New Roman" w:hAnsi="Times New Roman"/>
          <w:color w:val="000000"/>
          <w:sz w:val="23"/>
          <w:szCs w:val="23"/>
        </w:rPr>
        <w:t>, au fost primite solicitări din partea autorităților locale în vederea modificării unora dintre sediile secțiilor de votare din cauza condițiilor improprii din imobilele respective.</w:t>
      </w:r>
      <w:r w:rsidR="003D6D06" w:rsidRPr="00242C71">
        <w:rPr>
          <w:rFonts w:ascii="Times New Roman" w:hAnsi="Times New Roman"/>
          <w:color w:val="000000"/>
          <w:sz w:val="23"/>
          <w:szCs w:val="23"/>
        </w:rPr>
        <w:t xml:space="preserve"> S</w:t>
      </w:r>
      <w:r w:rsidR="004E6C3F" w:rsidRPr="00242C71">
        <w:rPr>
          <w:rFonts w:ascii="Times New Roman" w:hAnsi="Times New Roman"/>
          <w:color w:val="000000"/>
          <w:sz w:val="23"/>
          <w:szCs w:val="23"/>
        </w:rPr>
        <w:t>tructurile teritoriale ale AEP au acordat îndrumare de specialitate în vederea modificării sediilor secțiilor de votare și au comunicat autorităților locale l</w:t>
      </w:r>
      <w:r w:rsidR="00FD0179" w:rsidRPr="00242C71">
        <w:rPr>
          <w:rFonts w:ascii="Times New Roman" w:hAnsi="Times New Roman"/>
          <w:color w:val="000000"/>
          <w:sz w:val="23"/>
          <w:szCs w:val="23"/>
        </w:rPr>
        <w:t>ista documentelor care trebuie</w:t>
      </w:r>
      <w:r w:rsidR="004E6C3F" w:rsidRPr="00242C71">
        <w:rPr>
          <w:rFonts w:ascii="Times New Roman" w:hAnsi="Times New Roman"/>
          <w:color w:val="000000"/>
          <w:sz w:val="23"/>
          <w:szCs w:val="23"/>
        </w:rPr>
        <w:t xml:space="preserve"> întocmite pentru acordarea avizului conform privind modificarea sediilor secțiilor de votare.</w:t>
      </w:r>
    </w:p>
    <w:p w14:paraId="558D0C94" w14:textId="77777777" w:rsidR="008A04A3" w:rsidRDefault="008A04A3" w:rsidP="007339DA">
      <w:pPr>
        <w:spacing w:after="0" w:line="276" w:lineRule="auto"/>
        <w:jc w:val="both"/>
        <w:rPr>
          <w:b/>
          <w:sz w:val="28"/>
          <w:szCs w:val="28"/>
        </w:rPr>
      </w:pPr>
    </w:p>
    <w:p w14:paraId="44E866FB" w14:textId="77777777" w:rsidR="00EB5E73" w:rsidRDefault="00EB5E73" w:rsidP="007339DA">
      <w:pPr>
        <w:spacing w:after="0" w:line="276" w:lineRule="auto"/>
        <w:jc w:val="both"/>
        <w:rPr>
          <w:b/>
          <w:sz w:val="28"/>
          <w:szCs w:val="28"/>
        </w:rPr>
      </w:pPr>
    </w:p>
    <w:p w14:paraId="46A425C9" w14:textId="77777777" w:rsidR="00CB563E" w:rsidRDefault="00CB563E" w:rsidP="007339DA">
      <w:pPr>
        <w:spacing w:after="0" w:line="276" w:lineRule="auto"/>
        <w:jc w:val="both"/>
        <w:rPr>
          <w:b/>
          <w:sz w:val="28"/>
          <w:szCs w:val="28"/>
        </w:rPr>
      </w:pPr>
    </w:p>
    <w:p w14:paraId="073168F1" w14:textId="77777777" w:rsidR="004A2227" w:rsidRDefault="004A2227" w:rsidP="007339DA">
      <w:pPr>
        <w:spacing w:after="0" w:line="276" w:lineRule="auto"/>
        <w:jc w:val="both"/>
        <w:rPr>
          <w:b/>
          <w:sz w:val="28"/>
          <w:szCs w:val="28"/>
        </w:rPr>
      </w:pPr>
    </w:p>
    <w:p w14:paraId="0D93AAF0" w14:textId="77777777" w:rsidR="004A2227" w:rsidRDefault="004A2227" w:rsidP="007339DA">
      <w:pPr>
        <w:spacing w:after="0" w:line="276" w:lineRule="auto"/>
        <w:jc w:val="both"/>
        <w:rPr>
          <w:b/>
          <w:sz w:val="28"/>
          <w:szCs w:val="28"/>
        </w:rPr>
      </w:pPr>
    </w:p>
    <w:p w14:paraId="39A7BA3D" w14:textId="77777777" w:rsidR="004A2227" w:rsidRDefault="004A2227" w:rsidP="007339DA">
      <w:pPr>
        <w:spacing w:after="0" w:line="276" w:lineRule="auto"/>
        <w:jc w:val="both"/>
        <w:rPr>
          <w:b/>
          <w:sz w:val="28"/>
          <w:szCs w:val="28"/>
        </w:rPr>
      </w:pPr>
    </w:p>
    <w:p w14:paraId="3445780D" w14:textId="77777777" w:rsidR="00DB790E" w:rsidRDefault="00DB790E">
      <w:pPr>
        <w:spacing w:after="0" w:line="240" w:lineRule="auto"/>
        <w:rPr>
          <w:b/>
          <w:sz w:val="28"/>
          <w:szCs w:val="28"/>
        </w:rPr>
      </w:pPr>
      <w:r>
        <w:rPr>
          <w:b/>
          <w:sz w:val="28"/>
          <w:szCs w:val="28"/>
        </w:rPr>
        <w:br w:type="page"/>
      </w:r>
    </w:p>
    <w:p w14:paraId="1BF9D054" w14:textId="21542613" w:rsidR="00987331" w:rsidRPr="00242C71" w:rsidRDefault="00EB5E73" w:rsidP="007339DA">
      <w:pPr>
        <w:spacing w:after="0" w:line="276" w:lineRule="auto"/>
        <w:jc w:val="both"/>
        <w:rPr>
          <w:b/>
          <w:sz w:val="28"/>
          <w:szCs w:val="28"/>
        </w:rPr>
      </w:pPr>
      <w:r>
        <w:rPr>
          <w:b/>
          <w:sz w:val="28"/>
          <w:szCs w:val="28"/>
        </w:rPr>
        <w:lastRenderedPageBreak/>
        <w:t>6</w:t>
      </w:r>
      <w:r w:rsidR="007339DA" w:rsidRPr="00242C71">
        <w:rPr>
          <w:b/>
          <w:sz w:val="28"/>
          <w:szCs w:val="28"/>
        </w:rPr>
        <w:t xml:space="preserve">. MANAGEMENTUL RESURSELOR UMANE </w:t>
      </w:r>
      <w:r w:rsidR="00CB563E">
        <w:rPr>
          <w:b/>
          <w:sz w:val="28"/>
          <w:szCs w:val="28"/>
        </w:rPr>
        <w:t>IMPLICATE ÎN PROCESUL ELECTORAL</w:t>
      </w:r>
    </w:p>
    <w:p w14:paraId="72A09132" w14:textId="77777777" w:rsidR="004A2227" w:rsidRDefault="004A2227" w:rsidP="00580BF9">
      <w:pPr>
        <w:tabs>
          <w:tab w:val="left" w:pos="567"/>
        </w:tabs>
        <w:spacing w:after="0" w:line="276" w:lineRule="auto"/>
        <w:jc w:val="both"/>
        <w:rPr>
          <w:rFonts w:ascii="Arial Narrow" w:hAnsi="Arial Narrow"/>
          <w:b/>
          <w:sz w:val="23"/>
          <w:szCs w:val="23"/>
        </w:rPr>
      </w:pPr>
    </w:p>
    <w:p w14:paraId="26598A90" w14:textId="2DCB80F2" w:rsidR="000079D7" w:rsidRPr="00242C71" w:rsidRDefault="00EB5E73" w:rsidP="00580BF9">
      <w:pPr>
        <w:tabs>
          <w:tab w:val="left" w:pos="567"/>
        </w:tabs>
        <w:spacing w:after="0" w:line="276" w:lineRule="auto"/>
        <w:jc w:val="both"/>
        <w:rPr>
          <w:b/>
          <w:sz w:val="23"/>
          <w:szCs w:val="23"/>
        </w:rPr>
      </w:pPr>
      <w:r>
        <w:rPr>
          <w:rFonts w:ascii="Arial Narrow" w:hAnsi="Arial Narrow"/>
          <w:b/>
          <w:sz w:val="23"/>
          <w:szCs w:val="23"/>
        </w:rPr>
        <w:t>6.</w:t>
      </w:r>
      <w:r w:rsidR="00F1294C" w:rsidRPr="00242C71">
        <w:rPr>
          <w:rFonts w:ascii="Arial Narrow" w:hAnsi="Arial Narrow"/>
          <w:b/>
          <w:sz w:val="23"/>
          <w:szCs w:val="23"/>
        </w:rPr>
        <w:t>1.</w:t>
      </w:r>
      <w:r w:rsidR="008F795E" w:rsidRPr="00242C71">
        <w:rPr>
          <w:rFonts w:ascii="Arial Narrow" w:hAnsi="Arial Narrow"/>
          <w:b/>
          <w:sz w:val="23"/>
          <w:szCs w:val="23"/>
        </w:rPr>
        <w:t xml:space="preserve"> </w:t>
      </w:r>
      <w:r w:rsidR="007C740A" w:rsidRPr="00242C71">
        <w:rPr>
          <w:rFonts w:ascii="Arial Narrow" w:hAnsi="Arial Narrow"/>
          <w:b/>
          <w:sz w:val="23"/>
          <w:szCs w:val="23"/>
        </w:rPr>
        <w:t>CONSTITUIREA ȘI ADMINISTRAREA CORPULUI EXPERŢILOR ELECTORALI</w:t>
      </w:r>
      <w:r w:rsidR="00837D66" w:rsidRPr="00242C71">
        <w:rPr>
          <w:rFonts w:ascii="Arial Narrow" w:hAnsi="Arial Narrow"/>
          <w:b/>
          <w:sz w:val="23"/>
          <w:szCs w:val="23"/>
        </w:rPr>
        <w:t>. PROGRAME DE INSTRUIRE</w:t>
      </w:r>
      <w:r w:rsidR="00AC086A" w:rsidRPr="00242C71">
        <w:rPr>
          <w:rFonts w:ascii="Arial Narrow" w:hAnsi="Arial Narrow"/>
          <w:b/>
          <w:sz w:val="23"/>
          <w:szCs w:val="23"/>
        </w:rPr>
        <w:t xml:space="preserve"> </w:t>
      </w:r>
    </w:p>
    <w:p w14:paraId="3E12911E" w14:textId="7C204120" w:rsidR="007C740A" w:rsidRPr="00242C71" w:rsidRDefault="00FB12D6" w:rsidP="003C79B2">
      <w:pPr>
        <w:spacing w:after="0" w:line="276" w:lineRule="auto"/>
        <w:ind w:firstLine="567"/>
        <w:jc w:val="both"/>
        <w:rPr>
          <w:rFonts w:ascii="Times New Roman" w:eastAsiaTheme="minorHAnsi" w:hAnsi="Times New Roman"/>
          <w:sz w:val="23"/>
          <w:szCs w:val="23"/>
        </w:rPr>
      </w:pPr>
      <w:r w:rsidRPr="00242C71">
        <w:rPr>
          <w:rFonts w:ascii="Times New Roman" w:hAnsi="Times New Roman"/>
          <w:i/>
          <w:sz w:val="23"/>
          <w:szCs w:val="23"/>
        </w:rPr>
        <w:t>Corpul experților electorali</w:t>
      </w:r>
      <w:r w:rsidRPr="00242C71">
        <w:rPr>
          <w:rFonts w:ascii="Times New Roman" w:hAnsi="Times New Roman"/>
          <w:sz w:val="23"/>
          <w:szCs w:val="23"/>
        </w:rPr>
        <w:t xml:space="preserve"> reprezintă </w:t>
      </w:r>
      <w:r w:rsidR="007C740A" w:rsidRPr="00242C71">
        <w:rPr>
          <w:rFonts w:ascii="Times New Roman" w:hAnsi="Times New Roman"/>
          <w:sz w:val="23"/>
          <w:szCs w:val="23"/>
        </w:rPr>
        <w:t>o evidență permanentă a persoanelor care au vocaţia de a deveni președinți ai birourilor electorale ale secțiilor de votare din țară și din străină</w:t>
      </w:r>
      <w:r w:rsidRPr="00242C71">
        <w:rPr>
          <w:rFonts w:ascii="Times New Roman" w:hAnsi="Times New Roman"/>
          <w:sz w:val="23"/>
          <w:szCs w:val="23"/>
        </w:rPr>
        <w:t xml:space="preserve">tate sau locțiitori ai acestora, </w:t>
      </w:r>
      <w:r w:rsidR="007C740A" w:rsidRPr="00242C71">
        <w:rPr>
          <w:rFonts w:ascii="Times New Roman" w:hAnsi="Times New Roman"/>
          <w:sz w:val="23"/>
          <w:szCs w:val="23"/>
        </w:rPr>
        <w:t xml:space="preserve">înființată, gestionată și actualizată de </w:t>
      </w:r>
      <w:r w:rsidR="005E02B3" w:rsidRPr="00242C71">
        <w:rPr>
          <w:rFonts w:ascii="Times New Roman" w:hAnsi="Times New Roman"/>
          <w:sz w:val="23"/>
          <w:szCs w:val="23"/>
        </w:rPr>
        <w:t>AEP</w:t>
      </w:r>
      <w:r w:rsidR="007C740A" w:rsidRPr="00242C71">
        <w:rPr>
          <w:rFonts w:ascii="Times New Roman" w:hAnsi="Times New Roman"/>
          <w:sz w:val="23"/>
          <w:szCs w:val="23"/>
        </w:rPr>
        <w:t xml:space="preserve">, în conformitate cu dispoziţiile art. 16 alin. (13) din Legea nr. 208/2015 şi ale Hotărârii </w:t>
      </w:r>
      <w:r w:rsidR="005A35E7" w:rsidRPr="00242C71">
        <w:rPr>
          <w:rFonts w:ascii="Times New Roman" w:hAnsi="Times New Roman"/>
          <w:sz w:val="23"/>
          <w:szCs w:val="23"/>
        </w:rPr>
        <w:t xml:space="preserve">AEP </w:t>
      </w:r>
      <w:r w:rsidR="007C740A" w:rsidRPr="00242C71">
        <w:rPr>
          <w:rFonts w:ascii="Times New Roman" w:hAnsi="Times New Roman"/>
          <w:sz w:val="23"/>
          <w:szCs w:val="23"/>
        </w:rPr>
        <w:t>nr. 1</w:t>
      </w:r>
      <w:r w:rsidR="007C740A" w:rsidRPr="00242C71">
        <w:rPr>
          <w:rFonts w:ascii="Times New Roman" w:eastAsiaTheme="minorHAnsi" w:hAnsi="Times New Roman"/>
          <w:sz w:val="23"/>
          <w:szCs w:val="23"/>
        </w:rPr>
        <w:t>1/2015 privind aprobarea Metodologiei de admitere în Corpul experților electorali, cu modificările și completările ulterioare.</w:t>
      </w:r>
    </w:p>
    <w:p w14:paraId="0A38B33D" w14:textId="593DCFFB" w:rsidR="005E0E52" w:rsidRPr="00242C71" w:rsidRDefault="00214E13" w:rsidP="005E0E52">
      <w:pPr>
        <w:spacing w:after="0" w:line="276" w:lineRule="auto"/>
        <w:jc w:val="both"/>
        <w:rPr>
          <w:rFonts w:ascii="Times New Roman" w:hAnsi="Times New Roman"/>
          <w:sz w:val="23"/>
          <w:szCs w:val="23"/>
        </w:rPr>
      </w:pPr>
      <w:r w:rsidRPr="00242C71">
        <w:rPr>
          <w:rFonts w:ascii="Times New Roman" w:hAnsi="Times New Roman"/>
          <w:sz w:val="23"/>
          <w:szCs w:val="23"/>
        </w:rPr>
        <w:tab/>
      </w:r>
    </w:p>
    <w:p w14:paraId="3C40D9C4" w14:textId="6420C508" w:rsidR="005E0E52" w:rsidRPr="00242C71" w:rsidRDefault="005E0E52" w:rsidP="005E0E52">
      <w:pPr>
        <w:spacing w:after="0" w:line="276" w:lineRule="auto"/>
        <w:jc w:val="both"/>
        <w:rPr>
          <w:rFonts w:ascii="Arial Narrow" w:hAnsi="Arial Narrow"/>
          <w:b/>
          <w:sz w:val="23"/>
          <w:szCs w:val="23"/>
        </w:rPr>
      </w:pPr>
      <w:r w:rsidRPr="00242C71">
        <w:rPr>
          <w:rFonts w:ascii="Arial Narrow" w:hAnsi="Arial Narrow"/>
          <w:b/>
          <w:sz w:val="23"/>
          <w:szCs w:val="23"/>
        </w:rPr>
        <w:t>Corpul experților electorali din țară</w:t>
      </w:r>
    </w:p>
    <w:p w14:paraId="6956122C" w14:textId="130AAD0E" w:rsidR="003A4030" w:rsidRPr="00242C71" w:rsidRDefault="003A4030" w:rsidP="00E71853">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Procesul de constituire a Corpului experților electorali </w:t>
      </w:r>
      <w:r w:rsidR="005E0E52" w:rsidRPr="00242C71">
        <w:rPr>
          <w:rFonts w:ascii="Times New Roman" w:hAnsi="Times New Roman"/>
          <w:sz w:val="23"/>
          <w:szCs w:val="23"/>
        </w:rPr>
        <w:t xml:space="preserve">din țară </w:t>
      </w:r>
      <w:r w:rsidRPr="00242C71">
        <w:rPr>
          <w:rFonts w:ascii="Times New Roman" w:hAnsi="Times New Roman"/>
          <w:sz w:val="23"/>
          <w:szCs w:val="23"/>
        </w:rPr>
        <w:t xml:space="preserve">a presupus </w:t>
      </w:r>
      <w:r w:rsidRPr="00242C71">
        <w:rPr>
          <w:rFonts w:ascii="Times New Roman" w:hAnsi="Times New Roman"/>
          <w:b/>
          <w:sz w:val="23"/>
          <w:szCs w:val="23"/>
        </w:rPr>
        <w:t>o activitate amplă de selecție, verificare şi instruire a experților electorali</w:t>
      </w:r>
      <w:r w:rsidRPr="00242C71">
        <w:rPr>
          <w:rFonts w:ascii="Times New Roman" w:hAnsi="Times New Roman"/>
          <w:sz w:val="23"/>
          <w:szCs w:val="23"/>
        </w:rPr>
        <w:t>. Admiterea în Corpul experților electorali s-a făcut:</w:t>
      </w:r>
    </w:p>
    <w:p w14:paraId="26041FDE" w14:textId="77777777" w:rsidR="003A4030" w:rsidRPr="00242C71" w:rsidRDefault="003A4030" w:rsidP="005D0CB0">
      <w:pPr>
        <w:numPr>
          <w:ilvl w:val="0"/>
          <w:numId w:val="20"/>
        </w:numPr>
        <w:spacing w:after="0" w:line="276" w:lineRule="auto"/>
        <w:ind w:left="567" w:hanging="425"/>
        <w:contextualSpacing/>
        <w:jc w:val="both"/>
        <w:rPr>
          <w:rFonts w:ascii="Times New Roman" w:eastAsia="Times New Roman" w:hAnsi="Times New Roman"/>
          <w:sz w:val="23"/>
          <w:szCs w:val="23"/>
        </w:rPr>
      </w:pPr>
      <w:r w:rsidRPr="00242C71">
        <w:rPr>
          <w:rFonts w:ascii="Times New Roman" w:eastAsia="Times New Roman" w:hAnsi="Times New Roman"/>
          <w:i/>
          <w:sz w:val="23"/>
          <w:szCs w:val="23"/>
        </w:rPr>
        <w:t>pe baza avizului favorabil</w:t>
      </w:r>
      <w:r w:rsidR="00493366" w:rsidRPr="00242C71">
        <w:rPr>
          <w:rFonts w:ascii="Times New Roman" w:eastAsia="Times New Roman" w:hAnsi="Times New Roman"/>
          <w:sz w:val="23"/>
          <w:szCs w:val="23"/>
        </w:rPr>
        <w:t xml:space="preserve">, în cazul persoanelor </w:t>
      </w:r>
      <w:r w:rsidRPr="00242C71">
        <w:rPr>
          <w:rFonts w:ascii="Times New Roman" w:eastAsia="Times New Roman" w:hAnsi="Times New Roman"/>
          <w:sz w:val="23"/>
          <w:szCs w:val="23"/>
        </w:rPr>
        <w:t>care au deținut anterior funcția de președinte al biroului electoral al secției de votare sau locțiitor al acestuia;</w:t>
      </w:r>
    </w:p>
    <w:p w14:paraId="0747411F" w14:textId="77777777" w:rsidR="003A4030" w:rsidRPr="00242C71" w:rsidRDefault="003A4030" w:rsidP="005D0CB0">
      <w:pPr>
        <w:numPr>
          <w:ilvl w:val="0"/>
          <w:numId w:val="20"/>
        </w:numPr>
        <w:spacing w:after="0" w:line="276" w:lineRule="auto"/>
        <w:ind w:left="567" w:hanging="425"/>
        <w:contextualSpacing/>
        <w:jc w:val="both"/>
        <w:rPr>
          <w:rFonts w:ascii="Times New Roman" w:eastAsia="Times New Roman" w:hAnsi="Times New Roman"/>
          <w:sz w:val="23"/>
          <w:szCs w:val="23"/>
        </w:rPr>
      </w:pPr>
      <w:r w:rsidRPr="00242C71">
        <w:rPr>
          <w:rFonts w:ascii="Times New Roman" w:eastAsia="Times New Roman" w:hAnsi="Times New Roman"/>
          <w:i/>
          <w:sz w:val="23"/>
          <w:szCs w:val="23"/>
        </w:rPr>
        <w:t>pe  bază de examen</w:t>
      </w:r>
      <w:r w:rsidRPr="00242C71">
        <w:rPr>
          <w:rFonts w:ascii="Times New Roman" w:eastAsia="Times New Roman" w:hAnsi="Times New Roman"/>
          <w:sz w:val="23"/>
          <w:szCs w:val="23"/>
        </w:rPr>
        <w:t>, pentru persoanele care nu au deținut aceste funcții în trecut.</w:t>
      </w:r>
    </w:p>
    <w:p w14:paraId="2360FDE8" w14:textId="573191C5" w:rsidR="00B7083A" w:rsidRPr="00242C71" w:rsidRDefault="00D50549" w:rsidP="00E71853">
      <w:pPr>
        <w:spacing w:after="0" w:line="276" w:lineRule="auto"/>
        <w:ind w:firstLine="567"/>
        <w:jc w:val="both"/>
        <w:rPr>
          <w:rFonts w:ascii="Times New Roman" w:hAnsi="Times New Roman"/>
          <w:color w:val="2E74B5" w:themeColor="accent1" w:themeShade="BF"/>
          <w:sz w:val="23"/>
          <w:szCs w:val="23"/>
        </w:rPr>
      </w:pPr>
      <w:r w:rsidRPr="00242C71">
        <w:rPr>
          <w:rFonts w:ascii="Times New Roman" w:hAnsi="Times New Roman"/>
          <w:sz w:val="23"/>
          <w:szCs w:val="23"/>
        </w:rPr>
        <w:t xml:space="preserve">În vederea acordării avizului favorabil, </w:t>
      </w:r>
      <w:r w:rsidR="005E02B3" w:rsidRPr="00242C71">
        <w:rPr>
          <w:rFonts w:ascii="Times New Roman" w:hAnsi="Times New Roman"/>
          <w:sz w:val="23"/>
          <w:szCs w:val="23"/>
        </w:rPr>
        <w:t>AEP</w:t>
      </w:r>
      <w:r w:rsidRPr="00242C71">
        <w:rPr>
          <w:rFonts w:ascii="Times New Roman" w:hAnsi="Times New Roman"/>
          <w:sz w:val="23"/>
          <w:szCs w:val="23"/>
        </w:rPr>
        <w:t xml:space="preserve"> a realizat</w:t>
      </w:r>
      <w:r w:rsidRPr="00242C71">
        <w:rPr>
          <w:rFonts w:ascii="Times New Roman" w:hAnsi="Times New Roman"/>
          <w:b/>
          <w:sz w:val="23"/>
          <w:szCs w:val="23"/>
        </w:rPr>
        <w:t xml:space="preserve"> o bază de date cu persoanele care au exercitat funcția de președinte al biroului electoral al secției de votare sau de locțiitor al acestuia la cel puțin un scrutin</w:t>
      </w:r>
      <w:r w:rsidR="00E1644B" w:rsidRPr="00242C71">
        <w:rPr>
          <w:rFonts w:ascii="Times New Roman" w:hAnsi="Times New Roman"/>
          <w:sz w:val="23"/>
          <w:szCs w:val="23"/>
        </w:rPr>
        <w:t xml:space="preserve"> care a avut loc înaintea datei intrării în vigoare a Legii nr. 208/2015</w:t>
      </w:r>
      <w:r w:rsidR="00C62CD0" w:rsidRPr="00242C71">
        <w:rPr>
          <w:rFonts w:ascii="Times New Roman" w:hAnsi="Times New Roman"/>
          <w:sz w:val="23"/>
          <w:szCs w:val="23"/>
        </w:rPr>
        <w:t xml:space="preserve">. </w:t>
      </w:r>
      <w:r w:rsidRPr="00242C71">
        <w:rPr>
          <w:rFonts w:ascii="Times New Roman" w:hAnsi="Times New Roman"/>
          <w:sz w:val="23"/>
          <w:szCs w:val="23"/>
        </w:rPr>
        <w:t>Acestea au fost contactate în vederea admiterii î</w:t>
      </w:r>
      <w:r w:rsidR="00443C05" w:rsidRPr="00242C71">
        <w:rPr>
          <w:rFonts w:ascii="Times New Roman" w:hAnsi="Times New Roman"/>
          <w:sz w:val="23"/>
          <w:szCs w:val="23"/>
        </w:rPr>
        <w:t>n Corpul experților electorali.</w:t>
      </w:r>
      <w:r w:rsidR="00A80B02" w:rsidRPr="00242C71">
        <w:rPr>
          <w:rFonts w:ascii="Times New Roman" w:hAnsi="Times New Roman"/>
          <w:sz w:val="23"/>
          <w:szCs w:val="23"/>
        </w:rPr>
        <w:t xml:space="preserve"> </w:t>
      </w:r>
      <w:r w:rsidR="009B54B7" w:rsidRPr="00242C71">
        <w:rPr>
          <w:rFonts w:ascii="Times New Roman" w:hAnsi="Times New Roman"/>
          <w:sz w:val="23"/>
          <w:szCs w:val="23"/>
        </w:rPr>
        <w:t>Totodată, a</w:t>
      </w:r>
      <w:r w:rsidR="00A80B02" w:rsidRPr="00242C71">
        <w:rPr>
          <w:rFonts w:ascii="Times New Roman" w:hAnsi="Times New Roman"/>
          <w:sz w:val="23"/>
          <w:szCs w:val="23"/>
        </w:rPr>
        <w:t xml:space="preserve">u </w:t>
      </w:r>
      <w:r w:rsidR="007C740A" w:rsidRPr="00242C71">
        <w:rPr>
          <w:rFonts w:ascii="Times New Roman" w:hAnsi="Times New Roman"/>
          <w:sz w:val="23"/>
          <w:szCs w:val="23"/>
        </w:rPr>
        <w:t>fost verificate procesele-verbale de constatare a rezultatelor votării aferente alegerilor prezidențiale din anul 2014, în vederea centralizării erorilor constatate, rezu</w:t>
      </w:r>
      <w:r w:rsidR="000079D7" w:rsidRPr="00242C71">
        <w:rPr>
          <w:rFonts w:ascii="Times New Roman" w:hAnsi="Times New Roman"/>
          <w:sz w:val="23"/>
          <w:szCs w:val="23"/>
        </w:rPr>
        <w:t xml:space="preserve">ltatul </w:t>
      </w:r>
      <w:r w:rsidR="003276DE" w:rsidRPr="00242C71">
        <w:rPr>
          <w:rFonts w:ascii="Times New Roman" w:hAnsi="Times New Roman"/>
          <w:sz w:val="23"/>
          <w:szCs w:val="23"/>
        </w:rPr>
        <w:t xml:space="preserve">verificării </w:t>
      </w:r>
      <w:r w:rsidR="000079D7" w:rsidRPr="00242C71">
        <w:rPr>
          <w:rFonts w:ascii="Times New Roman" w:hAnsi="Times New Roman"/>
          <w:sz w:val="23"/>
          <w:szCs w:val="23"/>
        </w:rPr>
        <w:t xml:space="preserve">fiind prezentat </w:t>
      </w:r>
      <w:r w:rsidR="003276DE" w:rsidRPr="00242C71">
        <w:rPr>
          <w:rFonts w:ascii="Times New Roman" w:hAnsi="Times New Roman"/>
          <w:sz w:val="23"/>
          <w:szCs w:val="23"/>
        </w:rPr>
        <w:t xml:space="preserve"> în </w:t>
      </w:r>
      <w:r w:rsidR="003276DE" w:rsidRPr="00242C71">
        <w:rPr>
          <w:rFonts w:ascii="Times New Roman" w:hAnsi="Times New Roman"/>
          <w:color w:val="2E74B5" w:themeColor="accent1" w:themeShade="BF"/>
          <w:sz w:val="23"/>
          <w:szCs w:val="23"/>
        </w:rPr>
        <w:t>Anexa nr.</w:t>
      </w:r>
      <w:r w:rsidR="00A87229">
        <w:rPr>
          <w:rFonts w:ascii="Times New Roman" w:hAnsi="Times New Roman"/>
          <w:color w:val="2E74B5" w:themeColor="accent1" w:themeShade="BF"/>
          <w:sz w:val="23"/>
          <w:szCs w:val="23"/>
        </w:rPr>
        <w:t xml:space="preserve"> </w:t>
      </w:r>
      <w:r w:rsidR="007A1651">
        <w:rPr>
          <w:rFonts w:ascii="Times New Roman" w:hAnsi="Times New Roman"/>
          <w:color w:val="2E74B5" w:themeColor="accent1" w:themeShade="BF"/>
          <w:sz w:val="23"/>
          <w:szCs w:val="23"/>
        </w:rPr>
        <w:t>1</w:t>
      </w:r>
      <w:r w:rsidR="007A1651">
        <w:rPr>
          <w:rFonts w:ascii="Times New Roman" w:hAnsi="Times New Roman"/>
          <w:sz w:val="23"/>
          <w:szCs w:val="23"/>
        </w:rPr>
        <w:t>.</w:t>
      </w:r>
      <w:r w:rsidR="003276DE" w:rsidRPr="00242C71">
        <w:rPr>
          <w:rFonts w:ascii="Times New Roman" w:hAnsi="Times New Roman"/>
          <w:color w:val="2E74B5" w:themeColor="accent1" w:themeShade="BF"/>
          <w:sz w:val="23"/>
          <w:szCs w:val="23"/>
        </w:rPr>
        <w:t xml:space="preserve"> </w:t>
      </w:r>
    </w:p>
    <w:p w14:paraId="7BA1A4F5" w14:textId="6A262067" w:rsidR="00262346" w:rsidRPr="00242C71" w:rsidRDefault="007C740A" w:rsidP="00C9529A">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Procesul de înregistrare a cererilor de admitere în Corpul experţilor electorali a început în decembrie 2015 și a continuat pe tot parcursul anului 2016. În anul 2016 au fost depuse </w:t>
      </w:r>
      <w:r w:rsidRPr="00242C71">
        <w:rPr>
          <w:rFonts w:ascii="Times New Roman" w:hAnsi="Times New Roman"/>
          <w:b/>
          <w:sz w:val="23"/>
          <w:szCs w:val="23"/>
        </w:rPr>
        <w:t>50.528 de cereri de admitere în</w:t>
      </w:r>
      <w:r w:rsidR="00323702" w:rsidRPr="00242C71">
        <w:rPr>
          <w:rFonts w:ascii="Times New Roman" w:hAnsi="Times New Roman"/>
          <w:b/>
          <w:sz w:val="23"/>
          <w:szCs w:val="23"/>
        </w:rPr>
        <w:t xml:space="preserve"> Corp</w:t>
      </w:r>
      <w:r w:rsidR="003A14A3" w:rsidRPr="00242C71">
        <w:rPr>
          <w:rFonts w:ascii="Times New Roman" w:hAnsi="Times New Roman"/>
          <w:sz w:val="23"/>
          <w:szCs w:val="23"/>
        </w:rPr>
        <w:t xml:space="preserve">, </w:t>
      </w:r>
      <w:r w:rsidRPr="00242C71">
        <w:rPr>
          <w:rFonts w:ascii="Times New Roman" w:hAnsi="Times New Roman"/>
          <w:sz w:val="23"/>
          <w:szCs w:val="23"/>
        </w:rPr>
        <w:t>din</w:t>
      </w:r>
      <w:r w:rsidR="000079D7" w:rsidRPr="00242C71">
        <w:rPr>
          <w:rFonts w:ascii="Times New Roman" w:hAnsi="Times New Roman"/>
          <w:sz w:val="23"/>
          <w:szCs w:val="23"/>
        </w:rPr>
        <w:t>tre</w:t>
      </w:r>
      <w:r w:rsidRPr="00242C71">
        <w:rPr>
          <w:rFonts w:ascii="Times New Roman" w:hAnsi="Times New Roman"/>
          <w:sz w:val="23"/>
          <w:szCs w:val="23"/>
        </w:rPr>
        <w:t xml:space="preserve"> care </w:t>
      </w:r>
      <w:r w:rsidRPr="00242C71">
        <w:rPr>
          <w:rFonts w:ascii="Times New Roman" w:hAnsi="Times New Roman"/>
          <w:b/>
          <w:sz w:val="23"/>
          <w:szCs w:val="23"/>
        </w:rPr>
        <w:t xml:space="preserve">31.810 </w:t>
      </w:r>
      <w:r w:rsidR="00323702" w:rsidRPr="00242C71">
        <w:rPr>
          <w:rFonts w:ascii="Times New Roman" w:hAnsi="Times New Roman"/>
          <w:b/>
          <w:sz w:val="23"/>
          <w:szCs w:val="23"/>
        </w:rPr>
        <w:t>pe bază</w:t>
      </w:r>
      <w:r w:rsidRPr="00242C71">
        <w:rPr>
          <w:rFonts w:ascii="Times New Roman" w:hAnsi="Times New Roman"/>
          <w:b/>
          <w:sz w:val="23"/>
          <w:szCs w:val="23"/>
        </w:rPr>
        <w:t xml:space="preserve"> de aviz favorabil</w:t>
      </w:r>
      <w:r w:rsidRPr="00242C71">
        <w:rPr>
          <w:rFonts w:ascii="Times New Roman" w:hAnsi="Times New Roman"/>
          <w:sz w:val="23"/>
          <w:szCs w:val="23"/>
        </w:rPr>
        <w:t xml:space="preserve"> şi </w:t>
      </w:r>
      <w:r w:rsidRPr="00242C71">
        <w:rPr>
          <w:rFonts w:ascii="Times New Roman" w:hAnsi="Times New Roman"/>
          <w:b/>
          <w:sz w:val="23"/>
          <w:szCs w:val="23"/>
        </w:rPr>
        <w:t>18.718 pe bază de examen</w:t>
      </w:r>
      <w:r w:rsidR="00E36CA0">
        <w:rPr>
          <w:rStyle w:val="FootnoteReference"/>
          <w:rFonts w:ascii="Times New Roman" w:hAnsi="Times New Roman"/>
          <w:b/>
          <w:sz w:val="23"/>
          <w:szCs w:val="23"/>
        </w:rPr>
        <w:footnoteReference w:id="65"/>
      </w:r>
      <w:r w:rsidR="00C9529A" w:rsidRPr="00242C71">
        <w:rPr>
          <w:rFonts w:ascii="Times New Roman" w:hAnsi="Times New Roman"/>
          <w:sz w:val="23"/>
          <w:szCs w:val="23"/>
        </w:rPr>
        <w:t xml:space="preserve">. </w:t>
      </w:r>
    </w:p>
    <w:p w14:paraId="6FEDDAB9" w14:textId="77777777" w:rsidR="00543D6F" w:rsidRPr="00242C71" w:rsidRDefault="00441F04" w:rsidP="00543D6F">
      <w:pPr>
        <w:spacing w:after="0" w:line="276" w:lineRule="auto"/>
        <w:ind w:firstLine="567"/>
        <w:jc w:val="both"/>
        <w:rPr>
          <w:rFonts w:ascii="Times New Roman" w:hAnsi="Times New Roman"/>
          <w:sz w:val="23"/>
          <w:szCs w:val="23"/>
        </w:rPr>
      </w:pPr>
      <w:r w:rsidRPr="00242C71">
        <w:rPr>
          <w:rFonts w:ascii="Times New Roman" w:hAnsi="Times New Roman"/>
          <w:sz w:val="23"/>
          <w:szCs w:val="23"/>
        </w:rPr>
        <w:t>V</w:t>
      </w:r>
      <w:r w:rsidR="007C740A" w:rsidRPr="00242C71">
        <w:rPr>
          <w:rFonts w:ascii="Times New Roman" w:hAnsi="Times New Roman"/>
          <w:sz w:val="23"/>
          <w:szCs w:val="23"/>
        </w:rPr>
        <w:t>erificarea dosar</w:t>
      </w:r>
      <w:r w:rsidR="00B5716D" w:rsidRPr="00242C71">
        <w:rPr>
          <w:rFonts w:ascii="Times New Roman" w:hAnsi="Times New Roman"/>
          <w:sz w:val="23"/>
          <w:szCs w:val="23"/>
        </w:rPr>
        <w:t>elor</w:t>
      </w:r>
      <w:r w:rsidR="007C740A" w:rsidRPr="00242C71">
        <w:rPr>
          <w:rFonts w:ascii="Times New Roman" w:hAnsi="Times New Roman"/>
          <w:sz w:val="23"/>
          <w:szCs w:val="23"/>
        </w:rPr>
        <w:t xml:space="preserve"> depus</w:t>
      </w:r>
      <w:r w:rsidR="00B5716D" w:rsidRPr="00242C71">
        <w:rPr>
          <w:rFonts w:ascii="Times New Roman" w:hAnsi="Times New Roman"/>
          <w:sz w:val="23"/>
          <w:szCs w:val="23"/>
        </w:rPr>
        <w:t>e</w:t>
      </w:r>
      <w:r w:rsidR="007C740A" w:rsidRPr="00242C71">
        <w:rPr>
          <w:rFonts w:ascii="Times New Roman" w:hAnsi="Times New Roman"/>
          <w:sz w:val="23"/>
          <w:szCs w:val="23"/>
        </w:rPr>
        <w:t xml:space="preserve"> de </w:t>
      </w:r>
      <w:r w:rsidR="00B5716D" w:rsidRPr="00242C71">
        <w:rPr>
          <w:rFonts w:ascii="Times New Roman" w:hAnsi="Times New Roman"/>
          <w:sz w:val="23"/>
          <w:szCs w:val="23"/>
        </w:rPr>
        <w:t>solicitanți</w:t>
      </w:r>
      <w:r w:rsidR="007C740A" w:rsidRPr="00242C71">
        <w:rPr>
          <w:rFonts w:ascii="Times New Roman" w:hAnsi="Times New Roman"/>
          <w:color w:val="FF0000"/>
          <w:sz w:val="23"/>
          <w:szCs w:val="23"/>
        </w:rPr>
        <w:t xml:space="preserve"> </w:t>
      </w:r>
      <w:r w:rsidR="007C740A" w:rsidRPr="00242C71">
        <w:rPr>
          <w:rFonts w:ascii="Times New Roman" w:hAnsi="Times New Roman"/>
          <w:sz w:val="23"/>
          <w:szCs w:val="23"/>
        </w:rPr>
        <w:t xml:space="preserve">(conţinând cererea de admitere în Corpul experților, copia după actul de identitate, copia actului de studii) </w:t>
      </w:r>
      <w:r w:rsidR="00B5716D" w:rsidRPr="00242C71">
        <w:rPr>
          <w:rFonts w:ascii="Times New Roman" w:hAnsi="Times New Roman"/>
          <w:sz w:val="23"/>
          <w:szCs w:val="23"/>
        </w:rPr>
        <w:t xml:space="preserve">a început în luna </w:t>
      </w:r>
      <w:r w:rsidRPr="00242C71">
        <w:rPr>
          <w:rFonts w:ascii="Times New Roman" w:hAnsi="Times New Roman"/>
          <w:sz w:val="23"/>
          <w:szCs w:val="23"/>
        </w:rPr>
        <w:t>ianuarie 2016</w:t>
      </w:r>
      <w:r w:rsidR="007C740A" w:rsidRPr="00242C71">
        <w:rPr>
          <w:rFonts w:ascii="Times New Roman" w:hAnsi="Times New Roman"/>
          <w:sz w:val="23"/>
          <w:szCs w:val="23"/>
        </w:rPr>
        <w:t xml:space="preserve"> și a continuat pe tot parcursul anului.</w:t>
      </w:r>
      <w:r w:rsidR="00B5716D" w:rsidRPr="00242C71">
        <w:rPr>
          <w:rFonts w:ascii="Times New Roman" w:hAnsi="Times New Roman"/>
          <w:sz w:val="23"/>
          <w:szCs w:val="23"/>
        </w:rPr>
        <w:t xml:space="preserve"> </w:t>
      </w:r>
    </w:p>
    <w:p w14:paraId="12ECF0E2" w14:textId="77777777" w:rsidR="007C740A" w:rsidRPr="00242C71" w:rsidRDefault="00B5716D" w:rsidP="00744D1C">
      <w:pPr>
        <w:spacing w:after="0" w:line="276" w:lineRule="auto"/>
        <w:ind w:firstLine="567"/>
        <w:jc w:val="both"/>
        <w:rPr>
          <w:rFonts w:ascii="Times New Roman" w:hAnsi="Times New Roman"/>
          <w:sz w:val="23"/>
          <w:szCs w:val="23"/>
        </w:rPr>
      </w:pPr>
      <w:r w:rsidRPr="00242C71">
        <w:rPr>
          <w:rFonts w:ascii="Times New Roman" w:hAnsi="Times New Roman"/>
          <w:sz w:val="23"/>
          <w:szCs w:val="23"/>
        </w:rPr>
        <w:t>În total</w:t>
      </w:r>
      <w:r w:rsidR="007C740A" w:rsidRPr="00242C71">
        <w:rPr>
          <w:rFonts w:ascii="Times New Roman" w:hAnsi="Times New Roman"/>
          <w:sz w:val="23"/>
          <w:szCs w:val="23"/>
        </w:rPr>
        <w:t>, pe parcursul anului 2016</w:t>
      </w:r>
      <w:r w:rsidRPr="00242C71">
        <w:rPr>
          <w:rFonts w:ascii="Times New Roman" w:hAnsi="Times New Roman"/>
          <w:sz w:val="23"/>
          <w:szCs w:val="23"/>
        </w:rPr>
        <w:t>,</w:t>
      </w:r>
      <w:r w:rsidR="007C740A" w:rsidRPr="00242C71">
        <w:rPr>
          <w:rFonts w:ascii="Times New Roman" w:hAnsi="Times New Roman"/>
          <w:sz w:val="23"/>
          <w:szCs w:val="23"/>
        </w:rPr>
        <w:t xml:space="preserve"> au fost prelucrate, verificate și analizate </w:t>
      </w:r>
      <w:r w:rsidR="007C740A" w:rsidRPr="00242C71">
        <w:rPr>
          <w:rFonts w:ascii="Times New Roman" w:hAnsi="Times New Roman"/>
          <w:b/>
          <w:sz w:val="23"/>
          <w:szCs w:val="23"/>
        </w:rPr>
        <w:t>64.336</w:t>
      </w:r>
      <w:r w:rsidR="007C740A" w:rsidRPr="00242C71">
        <w:rPr>
          <w:rFonts w:ascii="Times New Roman" w:hAnsi="Times New Roman"/>
          <w:sz w:val="23"/>
          <w:szCs w:val="23"/>
        </w:rPr>
        <w:t xml:space="preserve"> de cereri de admitere, din care </w:t>
      </w:r>
      <w:r w:rsidR="007C740A" w:rsidRPr="00242C71">
        <w:rPr>
          <w:rFonts w:ascii="Times New Roman" w:hAnsi="Times New Roman"/>
          <w:b/>
          <w:sz w:val="23"/>
          <w:szCs w:val="23"/>
        </w:rPr>
        <w:t>45.691 de cereri de admitere pe bază de aviz favorabil</w:t>
      </w:r>
      <w:r w:rsidR="007C740A" w:rsidRPr="00242C71">
        <w:rPr>
          <w:rFonts w:ascii="Times New Roman" w:hAnsi="Times New Roman"/>
          <w:sz w:val="23"/>
          <w:szCs w:val="23"/>
        </w:rPr>
        <w:t xml:space="preserve"> și </w:t>
      </w:r>
      <w:r w:rsidR="007C740A" w:rsidRPr="00242C71">
        <w:rPr>
          <w:rFonts w:ascii="Times New Roman" w:hAnsi="Times New Roman"/>
          <w:b/>
          <w:sz w:val="23"/>
          <w:szCs w:val="23"/>
        </w:rPr>
        <w:t>18.645 de cereri pe bază de examen</w:t>
      </w:r>
      <w:r w:rsidR="007C740A" w:rsidRPr="00242C71">
        <w:rPr>
          <w:rFonts w:ascii="Times New Roman" w:hAnsi="Times New Roman"/>
          <w:sz w:val="23"/>
          <w:szCs w:val="23"/>
        </w:rPr>
        <w:t xml:space="preserve">. </w:t>
      </w:r>
      <w:r w:rsidR="00543D6F" w:rsidRPr="00242C71">
        <w:rPr>
          <w:rFonts w:ascii="Times New Roman" w:hAnsi="Times New Roman"/>
          <w:sz w:val="23"/>
          <w:szCs w:val="23"/>
        </w:rPr>
        <w:t xml:space="preserve">În </w:t>
      </w:r>
      <w:r w:rsidR="007C740A" w:rsidRPr="00242C71">
        <w:rPr>
          <w:rFonts w:ascii="Times New Roman" w:hAnsi="Times New Roman"/>
          <w:sz w:val="23"/>
          <w:szCs w:val="23"/>
        </w:rPr>
        <w:t xml:space="preserve">190 de </w:t>
      </w:r>
      <w:r w:rsidRPr="00242C71">
        <w:rPr>
          <w:rFonts w:ascii="Times New Roman" w:hAnsi="Times New Roman"/>
          <w:sz w:val="23"/>
          <w:szCs w:val="23"/>
        </w:rPr>
        <w:t xml:space="preserve">cazuri </w:t>
      </w:r>
      <w:r w:rsidR="007C740A" w:rsidRPr="00242C71">
        <w:rPr>
          <w:rFonts w:ascii="Times New Roman" w:hAnsi="Times New Roman"/>
          <w:sz w:val="23"/>
          <w:szCs w:val="23"/>
        </w:rPr>
        <w:t xml:space="preserve">au fost necesare completări privind datele și informațiile declarate în cerere sau </w:t>
      </w:r>
      <w:r w:rsidRPr="00242C71">
        <w:rPr>
          <w:rFonts w:ascii="Times New Roman" w:hAnsi="Times New Roman"/>
          <w:sz w:val="23"/>
          <w:szCs w:val="23"/>
        </w:rPr>
        <w:t xml:space="preserve">care figurau în </w:t>
      </w:r>
      <w:r w:rsidR="007C740A" w:rsidRPr="00242C71">
        <w:rPr>
          <w:rFonts w:ascii="Times New Roman" w:hAnsi="Times New Roman"/>
          <w:sz w:val="23"/>
          <w:szCs w:val="23"/>
        </w:rPr>
        <w:t>documente</w:t>
      </w:r>
      <w:r w:rsidRPr="00242C71">
        <w:rPr>
          <w:rFonts w:ascii="Times New Roman" w:hAnsi="Times New Roman"/>
          <w:sz w:val="23"/>
          <w:szCs w:val="23"/>
        </w:rPr>
        <w:t>le</w:t>
      </w:r>
      <w:r w:rsidR="007C740A" w:rsidRPr="00242C71">
        <w:rPr>
          <w:rFonts w:ascii="Times New Roman" w:hAnsi="Times New Roman"/>
          <w:sz w:val="23"/>
          <w:szCs w:val="23"/>
        </w:rPr>
        <w:t xml:space="preserve"> justificative privind nivelul de studii declarat, acestea fiind necomunicate până la sfârșitul anului 2016.</w:t>
      </w:r>
      <w:r w:rsidR="00543D6F" w:rsidRPr="00242C71">
        <w:rPr>
          <w:rFonts w:ascii="Times New Roman" w:hAnsi="Times New Roman"/>
          <w:sz w:val="23"/>
          <w:szCs w:val="23"/>
        </w:rPr>
        <w:t xml:space="preserve"> Totodată, </w:t>
      </w:r>
      <w:r w:rsidR="007C740A" w:rsidRPr="00242C71">
        <w:rPr>
          <w:rFonts w:ascii="Times New Roman" w:hAnsi="Times New Roman"/>
          <w:b/>
          <w:sz w:val="23"/>
          <w:szCs w:val="23"/>
        </w:rPr>
        <w:t>2.052 de cereri au fost retrase</w:t>
      </w:r>
      <w:r w:rsidR="007C740A" w:rsidRPr="00242C71">
        <w:rPr>
          <w:rFonts w:ascii="Times New Roman" w:hAnsi="Times New Roman"/>
          <w:sz w:val="23"/>
          <w:szCs w:val="23"/>
        </w:rPr>
        <w:t xml:space="preserve"> înainte de finalizarea procesului de admitere în Corp.</w:t>
      </w:r>
      <w:r w:rsidR="0045348D" w:rsidRPr="00242C71">
        <w:rPr>
          <w:rFonts w:ascii="Times New Roman" w:hAnsi="Times New Roman"/>
          <w:sz w:val="23"/>
          <w:szCs w:val="23"/>
        </w:rPr>
        <w:t xml:space="preserve"> La </w:t>
      </w:r>
      <w:r w:rsidR="007C740A" w:rsidRPr="00242C71">
        <w:rPr>
          <w:rFonts w:ascii="Times New Roman" w:hAnsi="Times New Roman"/>
          <w:sz w:val="23"/>
          <w:szCs w:val="23"/>
        </w:rPr>
        <w:t>sfârșitul anul</w:t>
      </w:r>
      <w:r w:rsidR="0045348D" w:rsidRPr="00242C71">
        <w:rPr>
          <w:rFonts w:ascii="Times New Roman" w:hAnsi="Times New Roman"/>
          <w:sz w:val="23"/>
          <w:szCs w:val="23"/>
        </w:rPr>
        <w:t>ui</w:t>
      </w:r>
      <w:r w:rsidR="007C740A" w:rsidRPr="00242C71">
        <w:rPr>
          <w:rFonts w:ascii="Times New Roman" w:hAnsi="Times New Roman"/>
          <w:sz w:val="23"/>
          <w:szCs w:val="23"/>
        </w:rPr>
        <w:t xml:space="preserve"> 2016, </w:t>
      </w:r>
      <w:r w:rsidR="007C740A" w:rsidRPr="00242C71">
        <w:rPr>
          <w:rFonts w:ascii="Times New Roman" w:hAnsi="Times New Roman"/>
          <w:b/>
          <w:sz w:val="23"/>
          <w:szCs w:val="23"/>
        </w:rPr>
        <w:t xml:space="preserve">1802 </w:t>
      </w:r>
      <w:r w:rsidR="007C740A" w:rsidRPr="00242C71">
        <w:rPr>
          <w:rFonts w:ascii="Times New Roman" w:hAnsi="Times New Roman"/>
          <w:sz w:val="23"/>
          <w:szCs w:val="23"/>
        </w:rPr>
        <w:t>cereri de admitere în Corpul experților electorali au rămas în lucru la nivelul structurilor teritoriale ale AEP nefiind trimise spre analiză compartimentului de specialitate, fie datorită faptului că persoanele nu au depus toate documentele necesare (copie act de studii și/sau copie act de identitate), fie pentru că persoanele nu s-au prezentat sau nu s-au programat la sesiunile de examinare.</w:t>
      </w:r>
    </w:p>
    <w:p w14:paraId="26E1C361" w14:textId="77777777" w:rsidR="007C740A" w:rsidRPr="00242C71" w:rsidRDefault="008C1834" w:rsidP="000079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Principalele dificultăți </w:t>
      </w:r>
      <w:r w:rsidR="007C740A" w:rsidRPr="00242C71">
        <w:rPr>
          <w:rFonts w:ascii="Times New Roman" w:hAnsi="Times New Roman"/>
          <w:sz w:val="23"/>
          <w:szCs w:val="23"/>
        </w:rPr>
        <w:t>întâmpinate cu ocazia analizei dosarelor conținând solicitări de admitere în Corpul experţilor electo</w:t>
      </w:r>
      <w:r w:rsidRPr="00242C71">
        <w:rPr>
          <w:rFonts w:ascii="Times New Roman" w:hAnsi="Times New Roman"/>
          <w:sz w:val="23"/>
          <w:szCs w:val="23"/>
        </w:rPr>
        <w:t>rali au vizat</w:t>
      </w:r>
      <w:r w:rsidR="007C740A" w:rsidRPr="00242C71">
        <w:rPr>
          <w:rFonts w:ascii="Times New Roman" w:hAnsi="Times New Roman"/>
          <w:sz w:val="23"/>
          <w:szCs w:val="23"/>
        </w:rPr>
        <w:t>:</w:t>
      </w:r>
    </w:p>
    <w:p w14:paraId="3E111956" w14:textId="77777777" w:rsidR="007C740A" w:rsidRPr="00242C71" w:rsidRDefault="007C740A" w:rsidP="005D0CB0">
      <w:pPr>
        <w:pStyle w:val="ListParagraph"/>
        <w:numPr>
          <w:ilvl w:val="0"/>
          <w:numId w:val="19"/>
        </w:numPr>
        <w:spacing w:after="0" w:line="276" w:lineRule="auto"/>
        <w:ind w:left="567" w:hanging="283"/>
        <w:jc w:val="both"/>
        <w:rPr>
          <w:rFonts w:ascii="Times New Roman" w:hAnsi="Times New Roman"/>
          <w:i/>
          <w:sz w:val="23"/>
          <w:szCs w:val="23"/>
        </w:rPr>
      </w:pPr>
      <w:r w:rsidRPr="00242C71">
        <w:rPr>
          <w:rFonts w:ascii="Times New Roman" w:hAnsi="Times New Roman"/>
          <w:i/>
          <w:sz w:val="23"/>
          <w:szCs w:val="23"/>
        </w:rPr>
        <w:t>documentele depuse de către solicitanţi:</w:t>
      </w:r>
    </w:p>
    <w:p w14:paraId="3105BB74" w14:textId="77777777" w:rsidR="007C740A" w:rsidRPr="00242C71" w:rsidRDefault="007C740A" w:rsidP="008C1834">
      <w:pPr>
        <w:pStyle w:val="ListParagraph"/>
        <w:numPr>
          <w:ilvl w:val="0"/>
          <w:numId w:val="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lipsa documentelor care să probeze menţiunile din cerere (act de studii, dovada reşedinţei);</w:t>
      </w:r>
    </w:p>
    <w:p w14:paraId="43F5285B" w14:textId="77777777" w:rsidR="008C1834" w:rsidRPr="00242C71" w:rsidRDefault="007C740A" w:rsidP="008C1834">
      <w:pPr>
        <w:pStyle w:val="ListParagraph"/>
        <w:numPr>
          <w:ilvl w:val="0"/>
          <w:numId w:val="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lastRenderedPageBreak/>
        <w:t xml:space="preserve">în unele cazuri informaţiile consemnate în cerere sunt inexacte. Spre exemplu, nu se confirmă participarea la scrutinul/anul declarat, ori în calitatea menţionată (nu a participat în calitate de preşedinte/locţiitor la biroul electoral al secţiei de votare ci la biroul electoral de circumscripţie electorală comunală, orăşenească, municipală, ori ca reprezentant al unei formaţiuni politice); </w:t>
      </w:r>
    </w:p>
    <w:p w14:paraId="2F1A1562" w14:textId="77777777" w:rsidR="007C740A" w:rsidRPr="00242C71" w:rsidRDefault="007C740A" w:rsidP="008C1834">
      <w:pPr>
        <w:pStyle w:val="ListParagraph"/>
        <w:numPr>
          <w:ilvl w:val="0"/>
          <w:numId w:val="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datele de contact </w:t>
      </w:r>
      <w:r w:rsidR="00675499" w:rsidRPr="00242C71">
        <w:rPr>
          <w:rFonts w:ascii="Times New Roman" w:hAnsi="Times New Roman"/>
          <w:sz w:val="23"/>
          <w:szCs w:val="23"/>
        </w:rPr>
        <w:t xml:space="preserve">transmise de solicitant </w:t>
      </w:r>
      <w:r w:rsidRPr="00242C71">
        <w:rPr>
          <w:rFonts w:ascii="Times New Roman" w:hAnsi="Times New Roman"/>
          <w:sz w:val="23"/>
          <w:szCs w:val="23"/>
        </w:rPr>
        <w:t xml:space="preserve">nu </w:t>
      </w:r>
      <w:r w:rsidR="00675499" w:rsidRPr="00242C71">
        <w:rPr>
          <w:rFonts w:ascii="Times New Roman" w:hAnsi="Times New Roman"/>
          <w:sz w:val="23"/>
          <w:szCs w:val="23"/>
        </w:rPr>
        <w:t>s-au confirmat</w:t>
      </w:r>
      <w:r w:rsidRPr="00242C71">
        <w:rPr>
          <w:rFonts w:ascii="Times New Roman" w:hAnsi="Times New Roman"/>
          <w:sz w:val="23"/>
          <w:szCs w:val="23"/>
        </w:rPr>
        <w:t xml:space="preserve"> atunci când s-a încercat contactarea</w:t>
      </w:r>
      <w:r w:rsidR="00675499" w:rsidRPr="00242C71">
        <w:rPr>
          <w:rFonts w:ascii="Times New Roman" w:hAnsi="Times New Roman"/>
          <w:sz w:val="23"/>
          <w:szCs w:val="23"/>
        </w:rPr>
        <w:t xml:space="preserve"> acestuia</w:t>
      </w:r>
      <w:r w:rsidRPr="00242C71">
        <w:rPr>
          <w:rFonts w:ascii="Times New Roman" w:hAnsi="Times New Roman"/>
          <w:sz w:val="23"/>
          <w:szCs w:val="23"/>
        </w:rPr>
        <w:t>;</w:t>
      </w:r>
    </w:p>
    <w:p w14:paraId="16B320C7" w14:textId="77777777" w:rsidR="007C740A" w:rsidRPr="00242C71" w:rsidRDefault="007C740A" w:rsidP="005D0CB0">
      <w:pPr>
        <w:pStyle w:val="ListParagraph"/>
        <w:numPr>
          <w:ilvl w:val="0"/>
          <w:numId w:val="19"/>
        </w:numPr>
        <w:tabs>
          <w:tab w:val="left" w:pos="567"/>
        </w:tabs>
        <w:spacing w:after="0" w:line="276" w:lineRule="auto"/>
        <w:ind w:left="0" w:firstLine="284"/>
        <w:jc w:val="both"/>
        <w:rPr>
          <w:rFonts w:ascii="Times New Roman" w:hAnsi="Times New Roman"/>
          <w:i/>
          <w:sz w:val="23"/>
          <w:szCs w:val="23"/>
        </w:rPr>
      </w:pPr>
      <w:r w:rsidRPr="00242C71">
        <w:rPr>
          <w:rFonts w:ascii="Times New Roman" w:hAnsi="Times New Roman"/>
          <w:i/>
          <w:sz w:val="23"/>
          <w:szCs w:val="23"/>
        </w:rPr>
        <w:t xml:space="preserve">aplicarea procedurilor adoptate prin Hotărârea </w:t>
      </w:r>
      <w:r w:rsidR="008C1834" w:rsidRPr="00242C71">
        <w:rPr>
          <w:rFonts w:ascii="Times New Roman" w:hAnsi="Times New Roman"/>
          <w:i/>
          <w:sz w:val="23"/>
          <w:szCs w:val="23"/>
        </w:rPr>
        <w:t xml:space="preserve">AEP </w:t>
      </w:r>
      <w:r w:rsidRPr="00242C71">
        <w:rPr>
          <w:rFonts w:ascii="Times New Roman" w:hAnsi="Times New Roman"/>
          <w:i/>
          <w:sz w:val="23"/>
          <w:szCs w:val="23"/>
        </w:rPr>
        <w:t>nr. 11/2015, cu modificările și completările ulterioare:</w:t>
      </w:r>
    </w:p>
    <w:p w14:paraId="70FD3367" w14:textId="688C45BD" w:rsidR="007C740A" w:rsidRPr="00242C71" w:rsidRDefault="007C740A" w:rsidP="008C1834">
      <w:pPr>
        <w:pStyle w:val="ListParagraph"/>
        <w:numPr>
          <w:ilvl w:val="0"/>
          <w:numId w:val="2"/>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 xml:space="preserve">încadrarea pe nivele de pregătire </w:t>
      </w:r>
      <w:r w:rsidR="009A2675" w:rsidRPr="00242C71">
        <w:rPr>
          <w:rFonts w:ascii="Times New Roman" w:hAnsi="Times New Roman"/>
          <w:sz w:val="23"/>
          <w:szCs w:val="23"/>
        </w:rPr>
        <w:t>a solicitanților a ridicat numeroase probleme întrucât c</w:t>
      </w:r>
      <w:r w:rsidRPr="00242C71">
        <w:rPr>
          <w:rFonts w:ascii="Times New Roman" w:hAnsi="Times New Roman"/>
          <w:sz w:val="23"/>
          <w:szCs w:val="23"/>
        </w:rPr>
        <w:t>ondiţiile prevăzute de legislaţia specifică s-au modificat de foarte multe, fiind adoptate câteva sute de acte normative care reg</w:t>
      </w:r>
      <w:r w:rsidR="00001B54" w:rsidRPr="00242C71">
        <w:rPr>
          <w:rFonts w:ascii="Times New Roman" w:hAnsi="Times New Roman"/>
          <w:sz w:val="23"/>
          <w:szCs w:val="23"/>
        </w:rPr>
        <w:t xml:space="preserve">lementează </w:t>
      </w:r>
      <w:r w:rsidR="00BB468E" w:rsidRPr="00242C71">
        <w:rPr>
          <w:rFonts w:ascii="Times New Roman" w:hAnsi="Times New Roman"/>
          <w:sz w:val="23"/>
          <w:szCs w:val="23"/>
        </w:rPr>
        <w:t xml:space="preserve">această </w:t>
      </w:r>
      <w:r w:rsidR="00001B54" w:rsidRPr="00242C71">
        <w:rPr>
          <w:rFonts w:ascii="Times New Roman" w:hAnsi="Times New Roman"/>
          <w:sz w:val="23"/>
          <w:szCs w:val="23"/>
        </w:rPr>
        <w:t>ma</w:t>
      </w:r>
      <w:r w:rsidR="00BB468E" w:rsidRPr="00242C71">
        <w:rPr>
          <w:rFonts w:ascii="Times New Roman" w:hAnsi="Times New Roman"/>
          <w:sz w:val="23"/>
          <w:szCs w:val="23"/>
        </w:rPr>
        <w:t>terie</w:t>
      </w:r>
      <w:r w:rsidRPr="00242C71">
        <w:rPr>
          <w:rFonts w:ascii="Times New Roman" w:hAnsi="Times New Roman"/>
          <w:sz w:val="23"/>
          <w:szCs w:val="23"/>
        </w:rPr>
        <w:t>;</w:t>
      </w:r>
    </w:p>
    <w:p w14:paraId="3CA9F0B4" w14:textId="77777777" w:rsidR="007C740A" w:rsidRPr="00242C71" w:rsidRDefault="00675499" w:rsidP="008C1834">
      <w:pPr>
        <w:pStyle w:val="ListParagraph"/>
        <w:numPr>
          <w:ilvl w:val="0"/>
          <w:numId w:val="2"/>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solicitanții au făcut confuzie</w:t>
      </w:r>
      <w:r w:rsidR="007C740A" w:rsidRPr="00242C71">
        <w:rPr>
          <w:rFonts w:ascii="Times New Roman" w:hAnsi="Times New Roman"/>
          <w:sz w:val="23"/>
          <w:szCs w:val="23"/>
        </w:rPr>
        <w:t xml:space="preserve"> </w:t>
      </w:r>
      <w:r w:rsidRPr="00242C71">
        <w:rPr>
          <w:rFonts w:ascii="Times New Roman" w:hAnsi="Times New Roman"/>
          <w:sz w:val="23"/>
          <w:szCs w:val="23"/>
        </w:rPr>
        <w:t>între</w:t>
      </w:r>
      <w:r w:rsidR="007C740A" w:rsidRPr="00242C71">
        <w:rPr>
          <w:rFonts w:ascii="Times New Roman" w:hAnsi="Times New Roman"/>
          <w:sz w:val="23"/>
          <w:szCs w:val="23"/>
        </w:rPr>
        <w:t xml:space="preserve"> profesie şi ocupaţie;</w:t>
      </w:r>
    </w:p>
    <w:p w14:paraId="5E83EDA6" w14:textId="77777777" w:rsidR="007C740A" w:rsidRPr="00242C71" w:rsidRDefault="00675499" w:rsidP="008C1834">
      <w:pPr>
        <w:pStyle w:val="ListParagraph"/>
        <w:numPr>
          <w:ilvl w:val="0"/>
          <w:numId w:val="2"/>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solicitanții au făcut confuzie între</w:t>
      </w:r>
      <w:r w:rsidR="007C740A" w:rsidRPr="00242C71">
        <w:rPr>
          <w:rFonts w:ascii="Times New Roman" w:hAnsi="Times New Roman"/>
          <w:sz w:val="23"/>
          <w:szCs w:val="23"/>
        </w:rPr>
        <w:t xml:space="preserve"> profesiile care îndreptăţesc titularul să exercite o profesie juridică şi celelalte domenii (distincţie necesară pentru încadrarea ca absolvent de studii universitare de licenţă în domeniul juridic);</w:t>
      </w:r>
    </w:p>
    <w:p w14:paraId="0640E55B" w14:textId="736C6FAD" w:rsidR="007C740A" w:rsidRPr="00242C71" w:rsidRDefault="00675499" w:rsidP="008C1834">
      <w:pPr>
        <w:pStyle w:val="ListParagraph"/>
        <w:numPr>
          <w:ilvl w:val="0"/>
          <w:numId w:val="2"/>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au fost dep</w:t>
      </w:r>
      <w:r w:rsidR="00BE7DD4" w:rsidRPr="00242C71">
        <w:rPr>
          <w:rFonts w:ascii="Times New Roman" w:hAnsi="Times New Roman"/>
          <w:sz w:val="23"/>
          <w:szCs w:val="23"/>
        </w:rPr>
        <w:t>u</w:t>
      </w:r>
      <w:r w:rsidRPr="00242C71">
        <w:rPr>
          <w:rFonts w:ascii="Times New Roman" w:hAnsi="Times New Roman"/>
          <w:sz w:val="23"/>
          <w:szCs w:val="23"/>
        </w:rPr>
        <w:t xml:space="preserve">se </w:t>
      </w:r>
      <w:r w:rsidR="007C740A" w:rsidRPr="00242C71">
        <w:rPr>
          <w:rFonts w:ascii="Times New Roman" w:hAnsi="Times New Roman"/>
          <w:sz w:val="23"/>
          <w:szCs w:val="23"/>
        </w:rPr>
        <w:t>documente care probează insufic</w:t>
      </w:r>
      <w:r w:rsidR="000F2E4B" w:rsidRPr="00242C71">
        <w:rPr>
          <w:rFonts w:ascii="Times New Roman" w:hAnsi="Times New Roman"/>
          <w:sz w:val="23"/>
          <w:szCs w:val="23"/>
        </w:rPr>
        <w:t xml:space="preserve">ient/indirect nivelul de studii </w:t>
      </w:r>
      <w:r w:rsidR="007C740A" w:rsidRPr="00242C71">
        <w:rPr>
          <w:rFonts w:ascii="Times New Roman" w:hAnsi="Times New Roman"/>
          <w:sz w:val="23"/>
          <w:szCs w:val="23"/>
        </w:rPr>
        <w:t>(adeverinţe de absolvire, ad</w:t>
      </w:r>
      <w:r w:rsidR="00BE7DD4" w:rsidRPr="00242C71">
        <w:rPr>
          <w:rFonts w:ascii="Times New Roman" w:hAnsi="Times New Roman"/>
          <w:sz w:val="23"/>
          <w:szCs w:val="23"/>
        </w:rPr>
        <w:t>everinţe simple, cărţi de muncă</w:t>
      </w:r>
      <w:r w:rsidR="007C740A" w:rsidRPr="00242C71">
        <w:rPr>
          <w:rFonts w:ascii="Times New Roman" w:hAnsi="Times New Roman"/>
          <w:sz w:val="23"/>
          <w:szCs w:val="23"/>
        </w:rPr>
        <w:t xml:space="preserve"> etc.).</w:t>
      </w:r>
    </w:p>
    <w:p w14:paraId="02AB84B1" w14:textId="3EF09845" w:rsidR="007C740A" w:rsidRPr="00242C71" w:rsidRDefault="007C740A" w:rsidP="006A279F">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urma procesului de verificare și analizare a cererilor de admitere în Corpul experților electorali, </w:t>
      </w:r>
      <w:r w:rsidR="00850F85" w:rsidRPr="00242C71">
        <w:rPr>
          <w:rFonts w:ascii="Times New Roman" w:hAnsi="Times New Roman"/>
          <w:sz w:val="23"/>
          <w:szCs w:val="23"/>
        </w:rPr>
        <w:t xml:space="preserve"> AEP a emis</w:t>
      </w:r>
      <w:r w:rsidRPr="00242C71">
        <w:rPr>
          <w:rFonts w:ascii="Times New Roman" w:hAnsi="Times New Roman"/>
          <w:sz w:val="23"/>
          <w:szCs w:val="23"/>
        </w:rPr>
        <w:t xml:space="preserve"> </w:t>
      </w:r>
      <w:r w:rsidRPr="00242C71">
        <w:rPr>
          <w:rFonts w:ascii="Times New Roman" w:hAnsi="Times New Roman"/>
          <w:b/>
          <w:sz w:val="23"/>
          <w:szCs w:val="23"/>
        </w:rPr>
        <w:t>39 de decizii de admitere</w:t>
      </w:r>
      <w:r w:rsidRPr="00242C71">
        <w:rPr>
          <w:rFonts w:ascii="Times New Roman" w:hAnsi="Times New Roman"/>
          <w:sz w:val="23"/>
          <w:szCs w:val="23"/>
        </w:rPr>
        <w:t xml:space="preserve"> în Corpul experților electorali </w:t>
      </w:r>
      <w:r w:rsidRPr="00242C71">
        <w:rPr>
          <w:rFonts w:ascii="Times New Roman" w:hAnsi="Times New Roman"/>
          <w:b/>
          <w:sz w:val="23"/>
          <w:szCs w:val="23"/>
        </w:rPr>
        <w:t>pe bază de aviz favorabil</w:t>
      </w:r>
      <w:r w:rsidRPr="00242C71">
        <w:rPr>
          <w:rFonts w:ascii="Times New Roman" w:hAnsi="Times New Roman"/>
          <w:sz w:val="23"/>
          <w:szCs w:val="23"/>
        </w:rPr>
        <w:t xml:space="preserve"> și </w:t>
      </w:r>
      <w:r w:rsidRPr="00242C71">
        <w:rPr>
          <w:rFonts w:ascii="Times New Roman" w:hAnsi="Times New Roman"/>
          <w:b/>
          <w:sz w:val="23"/>
          <w:szCs w:val="23"/>
        </w:rPr>
        <w:t>35 de decizii de admitere pe bază de examen</w:t>
      </w:r>
      <w:r w:rsidR="00B01567" w:rsidRPr="00242C71">
        <w:rPr>
          <w:rStyle w:val="FootnoteReference"/>
          <w:rFonts w:ascii="Times New Roman" w:hAnsi="Times New Roman"/>
          <w:b/>
          <w:sz w:val="23"/>
          <w:szCs w:val="23"/>
        </w:rPr>
        <w:footnoteReference w:id="66"/>
      </w:r>
      <w:r w:rsidRPr="00242C71">
        <w:rPr>
          <w:rFonts w:ascii="Times New Roman" w:hAnsi="Times New Roman"/>
          <w:sz w:val="23"/>
          <w:szCs w:val="23"/>
        </w:rPr>
        <w:t>.</w:t>
      </w:r>
      <w:r w:rsidR="00850F85" w:rsidRPr="00242C71">
        <w:rPr>
          <w:rFonts w:ascii="Times New Roman" w:hAnsi="Times New Roman"/>
          <w:sz w:val="23"/>
          <w:szCs w:val="23"/>
        </w:rPr>
        <w:t xml:space="preserve"> Conform acestora, </w:t>
      </w:r>
      <w:r w:rsidRPr="00242C71">
        <w:rPr>
          <w:rFonts w:ascii="Times New Roman" w:hAnsi="Times New Roman"/>
          <w:b/>
          <w:sz w:val="23"/>
          <w:szCs w:val="23"/>
        </w:rPr>
        <w:t>au fost admise</w:t>
      </w:r>
      <w:r w:rsidRPr="00242C71">
        <w:rPr>
          <w:rFonts w:ascii="Times New Roman" w:hAnsi="Times New Roman"/>
          <w:sz w:val="23"/>
          <w:szCs w:val="23"/>
        </w:rPr>
        <w:t xml:space="preserve"> în Corp </w:t>
      </w:r>
      <w:r w:rsidRPr="00242C71">
        <w:rPr>
          <w:rFonts w:ascii="Times New Roman" w:hAnsi="Times New Roman"/>
          <w:b/>
          <w:sz w:val="23"/>
          <w:szCs w:val="23"/>
        </w:rPr>
        <w:t>61.756 de persoane</w:t>
      </w:r>
      <w:r w:rsidRPr="00242C71">
        <w:rPr>
          <w:rFonts w:ascii="Times New Roman" w:hAnsi="Times New Roman"/>
          <w:sz w:val="23"/>
          <w:szCs w:val="23"/>
        </w:rPr>
        <w:t xml:space="preserve">, după cum urmează: </w:t>
      </w:r>
      <w:r w:rsidRPr="00242C71">
        <w:rPr>
          <w:rFonts w:ascii="Times New Roman" w:hAnsi="Times New Roman"/>
          <w:b/>
          <w:sz w:val="23"/>
          <w:szCs w:val="23"/>
        </w:rPr>
        <w:t>44.624</w:t>
      </w:r>
      <w:r w:rsidRPr="00242C71">
        <w:rPr>
          <w:rFonts w:ascii="Times New Roman" w:hAnsi="Times New Roman"/>
          <w:sz w:val="23"/>
          <w:szCs w:val="23"/>
        </w:rPr>
        <w:t xml:space="preserve"> de persoane admise </w:t>
      </w:r>
      <w:r w:rsidRPr="00242C71">
        <w:rPr>
          <w:rFonts w:ascii="Times New Roman" w:hAnsi="Times New Roman"/>
          <w:b/>
          <w:sz w:val="23"/>
          <w:szCs w:val="23"/>
        </w:rPr>
        <w:t>pe bază de aviz favorabil</w:t>
      </w:r>
      <w:r w:rsidRPr="00242C71">
        <w:rPr>
          <w:rFonts w:ascii="Times New Roman" w:hAnsi="Times New Roman"/>
          <w:sz w:val="23"/>
          <w:szCs w:val="23"/>
        </w:rPr>
        <w:t xml:space="preserve"> și </w:t>
      </w:r>
      <w:r w:rsidRPr="00242C71">
        <w:rPr>
          <w:rFonts w:ascii="Times New Roman" w:hAnsi="Times New Roman"/>
          <w:b/>
          <w:sz w:val="23"/>
          <w:szCs w:val="23"/>
        </w:rPr>
        <w:t>17.132</w:t>
      </w:r>
      <w:r w:rsidRPr="00242C71">
        <w:rPr>
          <w:rFonts w:ascii="Times New Roman" w:hAnsi="Times New Roman"/>
          <w:sz w:val="23"/>
          <w:szCs w:val="23"/>
        </w:rPr>
        <w:t xml:space="preserve"> de persoane admise </w:t>
      </w:r>
      <w:r w:rsidRPr="00242C71">
        <w:rPr>
          <w:rFonts w:ascii="Times New Roman" w:hAnsi="Times New Roman"/>
          <w:b/>
          <w:sz w:val="23"/>
          <w:szCs w:val="23"/>
        </w:rPr>
        <w:t>pe bază de examen</w:t>
      </w:r>
      <w:r w:rsidRPr="00242C71">
        <w:rPr>
          <w:rFonts w:ascii="Times New Roman" w:hAnsi="Times New Roman"/>
          <w:sz w:val="23"/>
          <w:szCs w:val="23"/>
        </w:rPr>
        <w:t>.</w:t>
      </w:r>
      <w:r w:rsidR="006A279F" w:rsidRPr="00242C71">
        <w:rPr>
          <w:rFonts w:ascii="Times New Roman" w:hAnsi="Times New Roman"/>
          <w:sz w:val="23"/>
          <w:szCs w:val="23"/>
        </w:rPr>
        <w:t xml:space="preserve"> </w:t>
      </w:r>
      <w:r w:rsidR="00F33513" w:rsidRPr="00242C71">
        <w:rPr>
          <w:rFonts w:ascii="Times New Roman" w:hAnsi="Times New Roman"/>
          <w:sz w:val="23"/>
          <w:szCs w:val="23"/>
        </w:rPr>
        <w:t xml:space="preserve">Pe </w:t>
      </w:r>
      <w:r w:rsidRPr="00242C71">
        <w:rPr>
          <w:rFonts w:ascii="Times New Roman" w:hAnsi="Times New Roman"/>
          <w:sz w:val="23"/>
          <w:szCs w:val="23"/>
        </w:rPr>
        <w:t>parcursul anului 2016 au fost adoptate</w:t>
      </w:r>
      <w:r w:rsidR="00F33513" w:rsidRPr="00242C71">
        <w:rPr>
          <w:rFonts w:ascii="Times New Roman" w:hAnsi="Times New Roman"/>
          <w:sz w:val="23"/>
          <w:szCs w:val="23"/>
        </w:rPr>
        <w:t xml:space="preserve"> și</w:t>
      </w:r>
      <w:r w:rsidRPr="00242C71">
        <w:rPr>
          <w:rFonts w:ascii="Times New Roman" w:hAnsi="Times New Roman"/>
          <w:sz w:val="23"/>
          <w:szCs w:val="23"/>
        </w:rPr>
        <w:t xml:space="preserve"> </w:t>
      </w:r>
      <w:r w:rsidRPr="00242C71">
        <w:rPr>
          <w:rFonts w:ascii="Times New Roman" w:hAnsi="Times New Roman"/>
          <w:b/>
          <w:sz w:val="23"/>
          <w:szCs w:val="23"/>
        </w:rPr>
        <w:t>5 decizii de excludere</w:t>
      </w:r>
      <w:r w:rsidRPr="00242C71">
        <w:rPr>
          <w:rStyle w:val="FootnoteReference"/>
          <w:rFonts w:ascii="Times New Roman" w:hAnsi="Times New Roman"/>
          <w:b/>
          <w:sz w:val="23"/>
          <w:szCs w:val="23"/>
        </w:rPr>
        <w:footnoteReference w:id="67"/>
      </w:r>
      <w:r w:rsidRPr="00242C71">
        <w:rPr>
          <w:rFonts w:ascii="Times New Roman" w:hAnsi="Times New Roman"/>
          <w:b/>
          <w:sz w:val="23"/>
          <w:szCs w:val="23"/>
        </w:rPr>
        <w:t xml:space="preserve"> </w:t>
      </w:r>
      <w:r w:rsidRPr="00242C71">
        <w:rPr>
          <w:rFonts w:ascii="Times New Roman" w:hAnsi="Times New Roman"/>
          <w:sz w:val="23"/>
          <w:szCs w:val="23"/>
        </w:rPr>
        <w:t>din Corpul experților electorali</w:t>
      </w:r>
      <w:r w:rsidR="00F33513" w:rsidRPr="00242C71">
        <w:rPr>
          <w:rFonts w:ascii="Times New Roman" w:hAnsi="Times New Roman"/>
          <w:sz w:val="23"/>
          <w:szCs w:val="23"/>
        </w:rPr>
        <w:t>, precum</w:t>
      </w:r>
      <w:r w:rsidRPr="00242C71">
        <w:rPr>
          <w:rFonts w:ascii="Times New Roman" w:hAnsi="Times New Roman"/>
          <w:sz w:val="23"/>
          <w:szCs w:val="23"/>
        </w:rPr>
        <w:t xml:space="preserve"> și </w:t>
      </w:r>
      <w:r w:rsidRPr="00242C71">
        <w:rPr>
          <w:rFonts w:ascii="Times New Roman" w:hAnsi="Times New Roman"/>
          <w:b/>
          <w:sz w:val="23"/>
          <w:szCs w:val="23"/>
        </w:rPr>
        <w:t>9 decizii de încetare a calității de expert electoral</w:t>
      </w:r>
      <w:r w:rsidRPr="00242C71">
        <w:rPr>
          <w:rStyle w:val="FootnoteReference"/>
          <w:rFonts w:ascii="Times New Roman" w:hAnsi="Times New Roman"/>
          <w:b/>
          <w:sz w:val="23"/>
          <w:szCs w:val="23"/>
        </w:rPr>
        <w:footnoteReference w:id="68"/>
      </w:r>
      <w:r w:rsidRPr="00242C71">
        <w:rPr>
          <w:rFonts w:ascii="Times New Roman" w:hAnsi="Times New Roman"/>
          <w:sz w:val="23"/>
          <w:szCs w:val="23"/>
        </w:rPr>
        <w:t>.</w:t>
      </w:r>
    </w:p>
    <w:p w14:paraId="090E295C" w14:textId="77777777" w:rsidR="007C740A" w:rsidRDefault="006A279F" w:rsidP="000079D7">
      <w:pPr>
        <w:spacing w:after="0" w:line="276" w:lineRule="auto"/>
        <w:ind w:firstLine="567"/>
        <w:jc w:val="both"/>
        <w:rPr>
          <w:rFonts w:ascii="Times New Roman" w:hAnsi="Times New Roman"/>
          <w:sz w:val="23"/>
          <w:szCs w:val="23"/>
        </w:rPr>
      </w:pPr>
      <w:r w:rsidRPr="00242C71">
        <w:rPr>
          <w:rFonts w:ascii="Times New Roman" w:hAnsi="Times New Roman"/>
          <w:sz w:val="23"/>
          <w:szCs w:val="23"/>
        </w:rPr>
        <w:t>La momentul</w:t>
      </w:r>
      <w:r w:rsidR="007C740A" w:rsidRPr="00242C71">
        <w:rPr>
          <w:rFonts w:ascii="Times New Roman" w:hAnsi="Times New Roman"/>
          <w:sz w:val="23"/>
          <w:szCs w:val="23"/>
        </w:rPr>
        <w:t xml:space="preserve"> alegerilor pentru autorităţile administrației publice locale din anul 2016, în urma fluxului intrări/ieşiri din Corpul experţilor electorali, </w:t>
      </w:r>
      <w:r w:rsidRPr="00242C71">
        <w:rPr>
          <w:rFonts w:ascii="Times New Roman" w:hAnsi="Times New Roman"/>
          <w:sz w:val="23"/>
          <w:szCs w:val="23"/>
        </w:rPr>
        <w:t xml:space="preserve">situația </w:t>
      </w:r>
      <w:r w:rsidR="007C740A" w:rsidRPr="00242C71">
        <w:rPr>
          <w:rFonts w:ascii="Times New Roman" w:hAnsi="Times New Roman"/>
          <w:sz w:val="23"/>
          <w:szCs w:val="23"/>
        </w:rPr>
        <w:t xml:space="preserve">s-a prezentat astfel: </w:t>
      </w:r>
    </w:p>
    <w:p w14:paraId="224A61C5" w14:textId="77777777" w:rsidR="00CB563E" w:rsidRPr="00242C71" w:rsidRDefault="00CB563E" w:rsidP="000079D7">
      <w:pPr>
        <w:spacing w:after="0" w:line="276" w:lineRule="auto"/>
        <w:ind w:firstLine="567"/>
        <w:jc w:val="both"/>
        <w:rPr>
          <w:rFonts w:ascii="Times New Roman" w:hAnsi="Times New Roman"/>
          <w:sz w:val="23"/>
          <w:szCs w:val="23"/>
        </w:rPr>
      </w:pPr>
    </w:p>
    <w:tbl>
      <w:tblPr>
        <w:tblStyle w:val="TableGridLight10"/>
        <w:tblW w:w="7797" w:type="dxa"/>
        <w:jc w:val="center"/>
        <w:tblLook w:val="04A0" w:firstRow="1" w:lastRow="0" w:firstColumn="1" w:lastColumn="0" w:noHBand="0" w:noVBand="1"/>
      </w:tblPr>
      <w:tblGrid>
        <w:gridCol w:w="5959"/>
        <w:gridCol w:w="1838"/>
      </w:tblGrid>
      <w:tr w:rsidR="007C740A" w:rsidRPr="00242C71" w14:paraId="274B1783" w14:textId="77777777" w:rsidTr="00C065C0">
        <w:trPr>
          <w:trHeight w:val="300"/>
          <w:jc w:val="center"/>
        </w:trPr>
        <w:tc>
          <w:tcPr>
            <w:tcW w:w="5959" w:type="dxa"/>
            <w:noWrap/>
            <w:hideMark/>
          </w:tcPr>
          <w:p w14:paraId="0A011891" w14:textId="77777777" w:rsidR="007C740A" w:rsidRPr="00242C71" w:rsidRDefault="006A279F" w:rsidP="00C065C0">
            <w:pPr>
              <w:spacing w:after="0" w:line="240" w:lineRule="auto"/>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Corpul experților electorali</w:t>
            </w:r>
          </w:p>
        </w:tc>
        <w:tc>
          <w:tcPr>
            <w:tcW w:w="1838" w:type="dxa"/>
            <w:noWrap/>
            <w:hideMark/>
          </w:tcPr>
          <w:p w14:paraId="671838E2" w14:textId="77777777" w:rsidR="007C740A" w:rsidRPr="00242C71" w:rsidRDefault="007C740A" w:rsidP="00C065C0">
            <w:pPr>
              <w:spacing w:after="0" w:line="240" w:lineRule="auto"/>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persoane</w:t>
            </w:r>
          </w:p>
        </w:tc>
      </w:tr>
      <w:tr w:rsidR="007C740A" w:rsidRPr="00242C71" w14:paraId="7BD777C9" w14:textId="77777777" w:rsidTr="00C065C0">
        <w:trPr>
          <w:trHeight w:val="300"/>
          <w:jc w:val="center"/>
        </w:trPr>
        <w:tc>
          <w:tcPr>
            <w:tcW w:w="5959" w:type="dxa"/>
            <w:noWrap/>
            <w:hideMark/>
          </w:tcPr>
          <w:p w14:paraId="06D1B52A" w14:textId="77777777" w:rsidR="007C740A" w:rsidRPr="00242C71" w:rsidRDefault="00C065C0" w:rsidP="00C065C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Persoane admise în Corp</w:t>
            </w:r>
          </w:p>
        </w:tc>
        <w:tc>
          <w:tcPr>
            <w:tcW w:w="1838" w:type="dxa"/>
            <w:noWrap/>
          </w:tcPr>
          <w:p w14:paraId="361FC50E"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sz w:val="20"/>
                <w:szCs w:val="20"/>
              </w:rPr>
              <w:t>57.660</w:t>
            </w:r>
          </w:p>
        </w:tc>
      </w:tr>
      <w:tr w:rsidR="007C740A" w:rsidRPr="00242C71" w14:paraId="62803661" w14:textId="77777777" w:rsidTr="00C065C0">
        <w:trPr>
          <w:trHeight w:val="300"/>
          <w:jc w:val="center"/>
        </w:trPr>
        <w:tc>
          <w:tcPr>
            <w:tcW w:w="5959" w:type="dxa"/>
            <w:noWrap/>
            <w:hideMark/>
          </w:tcPr>
          <w:p w14:paraId="141B41B9" w14:textId="77777777" w:rsidR="007C740A" w:rsidRPr="00242C71" w:rsidRDefault="007C740A" w:rsidP="00C065C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Persoane cărora le-a în</w:t>
            </w:r>
            <w:r w:rsidR="00C065C0" w:rsidRPr="00242C71">
              <w:rPr>
                <w:rFonts w:ascii="Times New Roman" w:hAnsi="Times New Roman"/>
                <w:color w:val="000000"/>
                <w:sz w:val="20"/>
                <w:szCs w:val="20"/>
                <w:lang w:eastAsia="en-GB"/>
              </w:rPr>
              <w:t>cetat calitatea de membru în Corp</w:t>
            </w:r>
          </w:p>
        </w:tc>
        <w:tc>
          <w:tcPr>
            <w:tcW w:w="1838" w:type="dxa"/>
            <w:noWrap/>
          </w:tcPr>
          <w:p w14:paraId="74B518AA"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sz w:val="20"/>
                <w:szCs w:val="20"/>
              </w:rPr>
              <w:t>628</w:t>
            </w:r>
          </w:p>
        </w:tc>
      </w:tr>
      <w:tr w:rsidR="007C740A" w:rsidRPr="00242C71" w14:paraId="3E9BB54D" w14:textId="77777777" w:rsidTr="00C065C0">
        <w:trPr>
          <w:trHeight w:val="300"/>
          <w:jc w:val="center"/>
        </w:trPr>
        <w:tc>
          <w:tcPr>
            <w:tcW w:w="5959" w:type="dxa"/>
            <w:noWrap/>
            <w:hideMark/>
          </w:tcPr>
          <w:p w14:paraId="6BB3148E" w14:textId="77777777" w:rsidR="007C740A" w:rsidRPr="00242C71" w:rsidRDefault="007C740A" w:rsidP="00C065C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Persoane care au d</w:t>
            </w:r>
            <w:r w:rsidR="00C065C0" w:rsidRPr="00242C71">
              <w:rPr>
                <w:rFonts w:ascii="Times New Roman" w:hAnsi="Times New Roman"/>
                <w:color w:val="000000"/>
                <w:sz w:val="20"/>
                <w:szCs w:val="20"/>
                <w:lang w:eastAsia="en-GB"/>
              </w:rPr>
              <w:t>epus cerere de retragere din Corp</w:t>
            </w:r>
          </w:p>
        </w:tc>
        <w:tc>
          <w:tcPr>
            <w:tcW w:w="1838" w:type="dxa"/>
            <w:noWrap/>
          </w:tcPr>
          <w:p w14:paraId="50288C50"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sz w:val="20"/>
                <w:szCs w:val="20"/>
              </w:rPr>
              <w:t>612</w:t>
            </w:r>
          </w:p>
        </w:tc>
      </w:tr>
      <w:tr w:rsidR="007C740A" w:rsidRPr="00242C71" w14:paraId="64EB38AC" w14:textId="77777777" w:rsidTr="00C065C0">
        <w:trPr>
          <w:trHeight w:val="300"/>
          <w:jc w:val="center"/>
        </w:trPr>
        <w:tc>
          <w:tcPr>
            <w:tcW w:w="5959" w:type="dxa"/>
            <w:noWrap/>
            <w:hideMark/>
          </w:tcPr>
          <w:p w14:paraId="76871573" w14:textId="77777777" w:rsidR="007C740A" w:rsidRPr="00242C71" w:rsidRDefault="007C740A" w:rsidP="00C065C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Persoane suspendate pentru alegerile locale din anul 2016</w:t>
            </w:r>
          </w:p>
        </w:tc>
        <w:tc>
          <w:tcPr>
            <w:tcW w:w="1838" w:type="dxa"/>
            <w:noWrap/>
          </w:tcPr>
          <w:p w14:paraId="374ECBBF"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sz w:val="20"/>
                <w:szCs w:val="20"/>
              </w:rPr>
              <w:t>4.418</w:t>
            </w:r>
          </w:p>
        </w:tc>
      </w:tr>
    </w:tbl>
    <w:p w14:paraId="2EEA19F8" w14:textId="77777777" w:rsidR="007C740A" w:rsidRPr="00242C71" w:rsidRDefault="007C740A" w:rsidP="000079D7">
      <w:pPr>
        <w:spacing w:after="0" w:line="276" w:lineRule="auto"/>
        <w:ind w:firstLine="567"/>
        <w:jc w:val="both"/>
        <w:rPr>
          <w:rFonts w:ascii="Times New Roman" w:hAnsi="Times New Roman"/>
          <w:sz w:val="23"/>
          <w:szCs w:val="23"/>
        </w:rPr>
      </w:pPr>
    </w:p>
    <w:p w14:paraId="65F2FFC1" w14:textId="77777777" w:rsidR="009410F8" w:rsidRPr="00242C71" w:rsidRDefault="007C740A" w:rsidP="000079D7">
      <w:pPr>
        <w:spacing w:after="0" w:line="276" w:lineRule="auto"/>
        <w:ind w:firstLine="567"/>
        <w:jc w:val="both"/>
        <w:rPr>
          <w:rFonts w:ascii="Times New Roman" w:hAnsi="Times New Roman"/>
          <w:sz w:val="18"/>
          <w:szCs w:val="18"/>
        </w:rPr>
      </w:pPr>
      <w:r w:rsidRPr="00242C71">
        <w:rPr>
          <w:rFonts w:ascii="Times New Roman" w:hAnsi="Times New Roman"/>
          <w:sz w:val="23"/>
          <w:szCs w:val="23"/>
        </w:rPr>
        <w:t>Este pentru prima dată când acoperirea secţiilor de votare cu președinți ai birourilor electorale şi locţiitori ai acestora s-a realizat aproape integral, deoarece la procesele electorale anterioare din necesarul de oficiali electorali nu a fost satisfăcut aproximativ 3-5 % din necesar (biroul funcţiona doar cu preşedinte). Acoperirea cu necesarul de experţi electorali a fost realizată de către AEP ch</w:t>
      </w:r>
      <w:r w:rsidR="004C3512" w:rsidRPr="00242C71">
        <w:rPr>
          <w:rFonts w:ascii="Times New Roman" w:hAnsi="Times New Roman"/>
          <w:sz w:val="23"/>
          <w:szCs w:val="23"/>
        </w:rPr>
        <w:t>iar şi în condiţiile în care Biroul Electoral Central</w:t>
      </w:r>
      <w:r w:rsidRPr="00242C71">
        <w:rPr>
          <w:rFonts w:ascii="Times New Roman" w:hAnsi="Times New Roman"/>
          <w:sz w:val="23"/>
          <w:szCs w:val="23"/>
        </w:rPr>
        <w:t xml:space="preserve"> a decis ca din Corpul experţilor electorali să fie desemnaţi şi președinții şi locţiitorii birourilor electorale de circumscripţie, iar numărul de re</w:t>
      </w:r>
      <w:r w:rsidR="004C3512" w:rsidRPr="00242C71">
        <w:rPr>
          <w:rFonts w:ascii="Times New Roman" w:hAnsi="Times New Roman"/>
          <w:sz w:val="23"/>
          <w:szCs w:val="23"/>
        </w:rPr>
        <w:t>trageri şi de suspendări din Corp</w:t>
      </w:r>
      <w:r w:rsidRPr="00242C71">
        <w:rPr>
          <w:rFonts w:ascii="Times New Roman" w:hAnsi="Times New Roman"/>
          <w:sz w:val="23"/>
          <w:szCs w:val="23"/>
        </w:rPr>
        <w:t xml:space="preserve"> </w:t>
      </w:r>
      <w:r w:rsidRPr="00242C71">
        <w:rPr>
          <w:rFonts w:ascii="Times New Roman" w:hAnsi="Times New Roman"/>
          <w:sz w:val="23"/>
          <w:szCs w:val="23"/>
        </w:rPr>
        <w:lastRenderedPageBreak/>
        <w:t>survenite în perioada electorală specifică alegerilor locale a fost unul însemnat, așa cum se poate observa din tabelul de mai sus.</w:t>
      </w:r>
      <w:r w:rsidR="009410F8" w:rsidRPr="00242C71">
        <w:rPr>
          <w:rFonts w:ascii="Times New Roman" w:hAnsi="Times New Roman"/>
          <w:sz w:val="18"/>
          <w:szCs w:val="18"/>
        </w:rPr>
        <w:t xml:space="preserve"> </w:t>
      </w:r>
    </w:p>
    <w:p w14:paraId="364A85F3" w14:textId="55382CFC" w:rsidR="007C740A" w:rsidRPr="00242C71" w:rsidRDefault="009410F8" w:rsidP="000079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Situația acoperirii cu necesarul de experți pentru alegerile locale din anul 2016 este prezentată în </w:t>
      </w:r>
      <w:r w:rsidRPr="00242C71">
        <w:rPr>
          <w:rFonts w:ascii="Times New Roman" w:hAnsi="Times New Roman"/>
          <w:color w:val="2E74B5" w:themeColor="accent1" w:themeShade="BF"/>
          <w:sz w:val="23"/>
          <w:szCs w:val="23"/>
        </w:rPr>
        <w:t xml:space="preserve">Anexa nr. </w:t>
      </w:r>
      <w:r w:rsidR="007A1651">
        <w:rPr>
          <w:rFonts w:ascii="Times New Roman" w:hAnsi="Times New Roman"/>
          <w:color w:val="2E74B5" w:themeColor="accent1" w:themeShade="BF"/>
          <w:sz w:val="23"/>
          <w:szCs w:val="23"/>
        </w:rPr>
        <w:t>3</w:t>
      </w:r>
      <w:r w:rsidRPr="00242C71">
        <w:rPr>
          <w:rFonts w:ascii="Times New Roman" w:hAnsi="Times New Roman"/>
          <w:sz w:val="23"/>
          <w:szCs w:val="23"/>
        </w:rPr>
        <w:t>.</w:t>
      </w:r>
    </w:p>
    <w:p w14:paraId="64019843" w14:textId="77777777" w:rsidR="007C740A" w:rsidRPr="00242C71" w:rsidRDefault="00C065C0" w:rsidP="000079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La momentul </w:t>
      </w:r>
      <w:r w:rsidR="007C740A" w:rsidRPr="00242C71">
        <w:rPr>
          <w:rFonts w:ascii="Times New Roman" w:hAnsi="Times New Roman"/>
          <w:sz w:val="23"/>
          <w:szCs w:val="23"/>
        </w:rPr>
        <w:t xml:space="preserve">alegerilor pentru </w:t>
      </w:r>
      <w:r w:rsidRPr="00242C71">
        <w:rPr>
          <w:rFonts w:ascii="Times New Roman" w:hAnsi="Times New Roman"/>
          <w:sz w:val="23"/>
          <w:szCs w:val="23"/>
        </w:rPr>
        <w:t xml:space="preserve">Senat și </w:t>
      </w:r>
      <w:r w:rsidR="007C740A" w:rsidRPr="00242C71">
        <w:rPr>
          <w:rFonts w:ascii="Times New Roman" w:hAnsi="Times New Roman"/>
          <w:sz w:val="23"/>
          <w:szCs w:val="23"/>
        </w:rPr>
        <w:t xml:space="preserve">Camera Deputaților din anul 2016, în urma fluxului intrări/ieşiri din Corpul experţilor electorali, </w:t>
      </w:r>
      <w:r w:rsidRPr="00242C71">
        <w:rPr>
          <w:rFonts w:ascii="Times New Roman" w:hAnsi="Times New Roman"/>
          <w:sz w:val="23"/>
          <w:szCs w:val="23"/>
        </w:rPr>
        <w:t xml:space="preserve">situația </w:t>
      </w:r>
      <w:r w:rsidR="007C740A" w:rsidRPr="00242C71">
        <w:rPr>
          <w:rFonts w:ascii="Times New Roman" w:hAnsi="Times New Roman"/>
          <w:sz w:val="23"/>
          <w:szCs w:val="23"/>
        </w:rPr>
        <w:t xml:space="preserve">s-a prezentat astfel: </w:t>
      </w:r>
    </w:p>
    <w:p w14:paraId="2C3B2C24" w14:textId="77777777" w:rsidR="007C740A" w:rsidRPr="00242C71" w:rsidRDefault="007C740A" w:rsidP="000079D7">
      <w:pPr>
        <w:spacing w:after="0" w:line="276" w:lineRule="auto"/>
        <w:jc w:val="both"/>
        <w:rPr>
          <w:rFonts w:ascii="Times New Roman" w:hAnsi="Times New Roman"/>
          <w:szCs w:val="24"/>
        </w:rPr>
      </w:pPr>
    </w:p>
    <w:tbl>
      <w:tblPr>
        <w:tblStyle w:val="TableGridLight10"/>
        <w:tblW w:w="7797" w:type="dxa"/>
        <w:jc w:val="center"/>
        <w:tblLook w:val="04A0" w:firstRow="1" w:lastRow="0" w:firstColumn="1" w:lastColumn="0" w:noHBand="0" w:noVBand="1"/>
      </w:tblPr>
      <w:tblGrid>
        <w:gridCol w:w="5959"/>
        <w:gridCol w:w="1838"/>
      </w:tblGrid>
      <w:tr w:rsidR="007C740A" w:rsidRPr="00242C71" w14:paraId="01C173D8" w14:textId="77777777" w:rsidTr="00C065C0">
        <w:trPr>
          <w:trHeight w:val="300"/>
          <w:jc w:val="center"/>
        </w:trPr>
        <w:tc>
          <w:tcPr>
            <w:tcW w:w="5959" w:type="dxa"/>
            <w:noWrap/>
            <w:hideMark/>
          </w:tcPr>
          <w:p w14:paraId="751926D5" w14:textId="77777777" w:rsidR="007C740A" w:rsidRPr="004A2227" w:rsidRDefault="00C065C0" w:rsidP="00C065C0">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Corpul experţilor electorali</w:t>
            </w:r>
          </w:p>
        </w:tc>
        <w:tc>
          <w:tcPr>
            <w:tcW w:w="1838" w:type="dxa"/>
            <w:noWrap/>
            <w:hideMark/>
          </w:tcPr>
          <w:p w14:paraId="60F3BDB3" w14:textId="77777777" w:rsidR="007C740A" w:rsidRPr="00242C71" w:rsidRDefault="007C740A" w:rsidP="00C065C0">
            <w:pPr>
              <w:spacing w:after="0" w:line="240" w:lineRule="auto"/>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persoane</w:t>
            </w:r>
          </w:p>
        </w:tc>
      </w:tr>
      <w:tr w:rsidR="007C740A" w:rsidRPr="00242C71" w14:paraId="3F40C10C" w14:textId="77777777" w:rsidTr="00C065C0">
        <w:trPr>
          <w:trHeight w:val="300"/>
          <w:jc w:val="center"/>
        </w:trPr>
        <w:tc>
          <w:tcPr>
            <w:tcW w:w="5959" w:type="dxa"/>
            <w:noWrap/>
            <w:hideMark/>
          </w:tcPr>
          <w:p w14:paraId="7585C396" w14:textId="77777777" w:rsidR="007C740A" w:rsidRPr="004A2227" w:rsidRDefault="00C065C0" w:rsidP="00C065C0">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Persoane admise în Corp</w:t>
            </w:r>
          </w:p>
        </w:tc>
        <w:tc>
          <w:tcPr>
            <w:tcW w:w="1838" w:type="dxa"/>
            <w:noWrap/>
            <w:hideMark/>
          </w:tcPr>
          <w:p w14:paraId="27AD5273"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color w:val="000000"/>
                <w:sz w:val="20"/>
                <w:szCs w:val="20"/>
                <w:lang w:eastAsia="en-GB"/>
              </w:rPr>
              <w:t>60.103</w:t>
            </w:r>
          </w:p>
        </w:tc>
      </w:tr>
      <w:tr w:rsidR="007C740A" w:rsidRPr="00242C71" w14:paraId="36BF36F5" w14:textId="77777777" w:rsidTr="00C065C0">
        <w:trPr>
          <w:trHeight w:val="300"/>
          <w:jc w:val="center"/>
        </w:trPr>
        <w:tc>
          <w:tcPr>
            <w:tcW w:w="5959" w:type="dxa"/>
            <w:noWrap/>
            <w:hideMark/>
          </w:tcPr>
          <w:p w14:paraId="323AB6D6" w14:textId="77777777" w:rsidR="007C740A" w:rsidRPr="004A2227" w:rsidRDefault="00C065C0" w:rsidP="00C065C0">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Persoane excluse din Corp</w:t>
            </w:r>
          </w:p>
        </w:tc>
        <w:tc>
          <w:tcPr>
            <w:tcW w:w="1838" w:type="dxa"/>
            <w:noWrap/>
            <w:hideMark/>
          </w:tcPr>
          <w:p w14:paraId="1185028B"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color w:val="000000"/>
                <w:sz w:val="20"/>
                <w:szCs w:val="20"/>
                <w:lang w:eastAsia="en-GB"/>
              </w:rPr>
              <w:t>146</w:t>
            </w:r>
          </w:p>
        </w:tc>
      </w:tr>
      <w:tr w:rsidR="007C740A" w:rsidRPr="00242C71" w14:paraId="7ADCFFA7" w14:textId="77777777" w:rsidTr="00C065C0">
        <w:trPr>
          <w:trHeight w:val="300"/>
          <w:jc w:val="center"/>
        </w:trPr>
        <w:tc>
          <w:tcPr>
            <w:tcW w:w="5959" w:type="dxa"/>
            <w:noWrap/>
            <w:hideMark/>
          </w:tcPr>
          <w:p w14:paraId="60AC3223" w14:textId="77777777" w:rsidR="007C740A" w:rsidRPr="004A2227" w:rsidRDefault="007C740A" w:rsidP="00C065C0">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Persoane cărora le-a în</w:t>
            </w:r>
            <w:r w:rsidR="00C065C0" w:rsidRPr="004A2227">
              <w:rPr>
                <w:rFonts w:ascii="Times New Roman" w:hAnsi="Times New Roman"/>
                <w:color w:val="000000"/>
                <w:lang w:eastAsia="en-GB"/>
              </w:rPr>
              <w:t>cetat calitatea de membru în Corp</w:t>
            </w:r>
          </w:p>
        </w:tc>
        <w:tc>
          <w:tcPr>
            <w:tcW w:w="1838" w:type="dxa"/>
            <w:noWrap/>
            <w:hideMark/>
          </w:tcPr>
          <w:p w14:paraId="490C6073"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color w:val="000000"/>
                <w:sz w:val="20"/>
                <w:szCs w:val="20"/>
                <w:lang w:eastAsia="en-GB"/>
              </w:rPr>
              <w:t>610</w:t>
            </w:r>
          </w:p>
        </w:tc>
      </w:tr>
      <w:tr w:rsidR="007C740A" w:rsidRPr="00242C71" w14:paraId="6F8D72DB" w14:textId="77777777" w:rsidTr="00C065C0">
        <w:trPr>
          <w:trHeight w:val="300"/>
          <w:jc w:val="center"/>
        </w:trPr>
        <w:tc>
          <w:tcPr>
            <w:tcW w:w="5959" w:type="dxa"/>
            <w:noWrap/>
            <w:hideMark/>
          </w:tcPr>
          <w:p w14:paraId="0B48AEBF" w14:textId="77777777" w:rsidR="007C740A" w:rsidRPr="004A2227" w:rsidRDefault="007C740A" w:rsidP="00C065C0">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Persoane care au d</w:t>
            </w:r>
            <w:r w:rsidR="00C065C0" w:rsidRPr="004A2227">
              <w:rPr>
                <w:rFonts w:ascii="Times New Roman" w:hAnsi="Times New Roman"/>
                <w:color w:val="000000"/>
                <w:lang w:eastAsia="en-GB"/>
              </w:rPr>
              <w:t>epus cerere de retragere din Corp</w:t>
            </w:r>
          </w:p>
        </w:tc>
        <w:tc>
          <w:tcPr>
            <w:tcW w:w="1838" w:type="dxa"/>
            <w:noWrap/>
            <w:hideMark/>
          </w:tcPr>
          <w:p w14:paraId="7E647946"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color w:val="000000"/>
                <w:sz w:val="20"/>
                <w:szCs w:val="20"/>
                <w:lang w:eastAsia="en-GB"/>
              </w:rPr>
              <w:t>897</w:t>
            </w:r>
          </w:p>
        </w:tc>
      </w:tr>
      <w:tr w:rsidR="007C740A" w:rsidRPr="00242C71" w14:paraId="7F79AD05" w14:textId="77777777" w:rsidTr="00C065C0">
        <w:trPr>
          <w:trHeight w:val="300"/>
          <w:jc w:val="center"/>
        </w:trPr>
        <w:tc>
          <w:tcPr>
            <w:tcW w:w="5959" w:type="dxa"/>
            <w:noWrap/>
          </w:tcPr>
          <w:p w14:paraId="207C224A" w14:textId="77777777" w:rsidR="007C740A" w:rsidRPr="004A2227" w:rsidRDefault="007C740A" w:rsidP="00C065C0">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Persoane suspendate pentru alegerile parlamentare din anul 2016</w:t>
            </w:r>
          </w:p>
        </w:tc>
        <w:tc>
          <w:tcPr>
            <w:tcW w:w="1838" w:type="dxa"/>
            <w:noWrap/>
          </w:tcPr>
          <w:p w14:paraId="553C258E" w14:textId="77777777" w:rsidR="007C740A" w:rsidRPr="00242C71" w:rsidRDefault="007C740A" w:rsidP="002B5A5C">
            <w:pPr>
              <w:spacing w:after="0" w:line="240" w:lineRule="auto"/>
              <w:jc w:val="center"/>
              <w:rPr>
                <w:rFonts w:ascii="Times New Roman" w:hAnsi="Times New Roman"/>
                <w:color w:val="000000"/>
                <w:sz w:val="20"/>
                <w:szCs w:val="20"/>
                <w:lang w:eastAsia="en-GB"/>
              </w:rPr>
            </w:pPr>
            <w:r w:rsidRPr="00242C71">
              <w:rPr>
                <w:rFonts w:ascii="Times New Roman" w:hAnsi="Times New Roman"/>
                <w:color w:val="000000"/>
                <w:sz w:val="20"/>
                <w:szCs w:val="20"/>
                <w:lang w:eastAsia="en-GB"/>
              </w:rPr>
              <w:t>3.467</w:t>
            </w:r>
          </w:p>
        </w:tc>
      </w:tr>
    </w:tbl>
    <w:p w14:paraId="79EFA35B" w14:textId="77777777" w:rsidR="007C740A" w:rsidRPr="00242C71" w:rsidRDefault="007C740A" w:rsidP="000079D7">
      <w:pPr>
        <w:spacing w:after="0" w:line="276" w:lineRule="auto"/>
        <w:jc w:val="both"/>
        <w:rPr>
          <w:rFonts w:ascii="Times New Roman" w:hAnsi="Times New Roman"/>
          <w:szCs w:val="24"/>
        </w:rPr>
      </w:pPr>
    </w:p>
    <w:p w14:paraId="795AD4B7" w14:textId="0036F3BF" w:rsidR="007C740A" w:rsidRPr="00242C71" w:rsidRDefault="007C740A" w:rsidP="009410F8">
      <w:pPr>
        <w:tabs>
          <w:tab w:val="left" w:pos="567"/>
        </w:tabs>
        <w:spacing w:after="0" w:line="276" w:lineRule="auto"/>
        <w:jc w:val="both"/>
        <w:rPr>
          <w:rFonts w:ascii="Times New Roman" w:hAnsi="Times New Roman"/>
          <w:color w:val="00B050"/>
          <w:sz w:val="23"/>
          <w:szCs w:val="23"/>
        </w:rPr>
      </w:pPr>
      <w:r w:rsidRPr="00242C71">
        <w:rPr>
          <w:rFonts w:ascii="Times New Roman" w:hAnsi="Times New Roman"/>
          <w:szCs w:val="24"/>
        </w:rPr>
        <w:tab/>
      </w:r>
      <w:r w:rsidR="009410F8" w:rsidRPr="00242C71">
        <w:rPr>
          <w:rFonts w:ascii="Times New Roman" w:hAnsi="Times New Roman"/>
          <w:b/>
          <w:sz w:val="23"/>
          <w:szCs w:val="23"/>
        </w:rPr>
        <w:t>Situația privind acoperirea cu necesarul de experți la alegerile pentru Senat și Camera Deputaților</w:t>
      </w:r>
      <w:r w:rsidR="009410F8" w:rsidRPr="00242C71">
        <w:rPr>
          <w:rFonts w:ascii="Times New Roman" w:hAnsi="Times New Roman"/>
          <w:sz w:val="23"/>
          <w:szCs w:val="23"/>
        </w:rPr>
        <w:t xml:space="preserve"> din anul 2016 se regăsește în </w:t>
      </w:r>
      <w:r w:rsidR="009410F8" w:rsidRPr="00242C71">
        <w:rPr>
          <w:rFonts w:ascii="Times New Roman" w:hAnsi="Times New Roman"/>
          <w:color w:val="2E74B5" w:themeColor="accent1" w:themeShade="BF"/>
          <w:sz w:val="23"/>
          <w:szCs w:val="23"/>
        </w:rPr>
        <w:t>Anexa nr</w:t>
      </w:r>
      <w:r w:rsidR="009410F8" w:rsidRPr="00242C71">
        <w:rPr>
          <w:rFonts w:ascii="Times New Roman" w:hAnsi="Times New Roman"/>
          <w:sz w:val="23"/>
          <w:szCs w:val="23"/>
        </w:rPr>
        <w:t>.</w:t>
      </w:r>
      <w:r w:rsidR="00A87229">
        <w:rPr>
          <w:rFonts w:ascii="Times New Roman" w:hAnsi="Times New Roman"/>
          <w:sz w:val="23"/>
          <w:szCs w:val="23"/>
        </w:rPr>
        <w:t xml:space="preserve"> </w:t>
      </w:r>
      <w:r w:rsidR="007A1651" w:rsidRPr="007A1651">
        <w:rPr>
          <w:rFonts w:ascii="Times New Roman" w:hAnsi="Times New Roman"/>
          <w:color w:val="2E74B5" w:themeColor="accent1" w:themeShade="BF"/>
          <w:sz w:val="23"/>
          <w:szCs w:val="23"/>
        </w:rPr>
        <w:t>4</w:t>
      </w:r>
      <w:r w:rsidR="009410F8" w:rsidRPr="00242C71">
        <w:rPr>
          <w:rFonts w:ascii="Times New Roman" w:hAnsi="Times New Roman"/>
          <w:sz w:val="23"/>
          <w:szCs w:val="23"/>
        </w:rPr>
        <w:t>.</w:t>
      </w:r>
      <w:r w:rsidRPr="00242C71">
        <w:rPr>
          <w:rFonts w:ascii="Times New Roman" w:hAnsi="Times New Roman"/>
          <w:color w:val="00B050"/>
          <w:sz w:val="23"/>
          <w:szCs w:val="23"/>
        </w:rPr>
        <w:t xml:space="preserve"> </w:t>
      </w:r>
    </w:p>
    <w:p w14:paraId="77F2A683" w14:textId="55509740" w:rsidR="00085C0A" w:rsidRPr="00242C71" w:rsidRDefault="009410F8" w:rsidP="00FD389B">
      <w:pPr>
        <w:spacing w:after="0" w:line="276" w:lineRule="auto"/>
        <w:rPr>
          <w:rFonts w:ascii="Times New Roman" w:hAnsi="Times New Roman"/>
          <w:b/>
          <w:sz w:val="23"/>
          <w:szCs w:val="23"/>
        </w:rPr>
      </w:pPr>
      <w:r w:rsidRPr="00242C71">
        <w:rPr>
          <w:rFonts w:ascii="Times New Roman" w:hAnsi="Times New Roman"/>
          <w:b/>
          <w:sz w:val="23"/>
          <w:szCs w:val="23"/>
        </w:rPr>
        <w:tab/>
      </w:r>
    </w:p>
    <w:p w14:paraId="7A45ED2E" w14:textId="0B2123A6" w:rsidR="00905768" w:rsidRPr="00242C71" w:rsidRDefault="00494634" w:rsidP="005D0CB0">
      <w:pPr>
        <w:pStyle w:val="ListParagraph"/>
        <w:numPr>
          <w:ilvl w:val="0"/>
          <w:numId w:val="68"/>
        </w:numPr>
        <w:spacing w:after="0" w:line="276" w:lineRule="auto"/>
        <w:jc w:val="both"/>
        <w:rPr>
          <w:rFonts w:ascii="Arial Narrow" w:hAnsi="Arial Narrow"/>
          <w:b/>
          <w:sz w:val="23"/>
          <w:szCs w:val="23"/>
        </w:rPr>
      </w:pPr>
      <w:r w:rsidRPr="00242C71">
        <w:rPr>
          <w:rFonts w:ascii="Arial Narrow" w:hAnsi="Arial Narrow"/>
          <w:b/>
          <w:sz w:val="23"/>
          <w:szCs w:val="23"/>
        </w:rPr>
        <w:t xml:space="preserve">Date privind structura Corpului experților electorali </w:t>
      </w:r>
      <w:r w:rsidR="00225599" w:rsidRPr="00242C71">
        <w:rPr>
          <w:rFonts w:ascii="Arial Narrow" w:hAnsi="Arial Narrow"/>
          <w:b/>
          <w:sz w:val="23"/>
          <w:szCs w:val="23"/>
        </w:rPr>
        <w:t xml:space="preserve">din țară </w:t>
      </w:r>
      <w:r w:rsidRPr="00242C71">
        <w:rPr>
          <w:rFonts w:ascii="Arial Narrow" w:hAnsi="Arial Narrow"/>
          <w:b/>
          <w:sz w:val="23"/>
          <w:szCs w:val="23"/>
        </w:rPr>
        <w:t>la sfârșitul anului 2016</w:t>
      </w:r>
    </w:p>
    <w:p w14:paraId="67A90986" w14:textId="77777777" w:rsidR="007C740A" w:rsidRPr="00242C71" w:rsidRDefault="00905768" w:rsidP="004A2227">
      <w:pPr>
        <w:spacing w:after="0" w:line="276" w:lineRule="auto"/>
        <w:ind w:firstLine="567"/>
        <w:jc w:val="both"/>
        <w:rPr>
          <w:rFonts w:ascii="Times New Roman" w:hAnsi="Times New Roman"/>
          <w:b/>
          <w:bCs/>
          <w:color w:val="000000"/>
          <w:sz w:val="23"/>
          <w:szCs w:val="23"/>
          <w:lang w:eastAsia="en-GB"/>
        </w:rPr>
      </w:pPr>
      <w:r w:rsidRPr="00242C71">
        <w:rPr>
          <w:rFonts w:ascii="Times New Roman" w:hAnsi="Times New Roman"/>
          <w:sz w:val="23"/>
          <w:szCs w:val="23"/>
        </w:rPr>
        <w:t>D</w:t>
      </w:r>
      <w:r w:rsidR="007C740A" w:rsidRPr="00242C71">
        <w:rPr>
          <w:rFonts w:ascii="Times New Roman" w:hAnsi="Times New Roman"/>
          <w:sz w:val="23"/>
          <w:szCs w:val="23"/>
        </w:rPr>
        <w:t xml:space="preserve">in punct de vedere al </w:t>
      </w:r>
      <w:r w:rsidR="007C740A" w:rsidRPr="00242C71">
        <w:rPr>
          <w:rFonts w:ascii="Times New Roman" w:hAnsi="Times New Roman"/>
          <w:i/>
          <w:sz w:val="23"/>
          <w:szCs w:val="23"/>
        </w:rPr>
        <w:t>studiilor absolvite</w:t>
      </w:r>
      <w:r w:rsidRPr="00242C71">
        <w:rPr>
          <w:rFonts w:ascii="Times New Roman" w:hAnsi="Times New Roman"/>
          <w:sz w:val="23"/>
          <w:szCs w:val="23"/>
        </w:rPr>
        <w:t xml:space="preserve">, </w:t>
      </w:r>
      <w:r w:rsidR="005235E8" w:rsidRPr="00242C71">
        <w:rPr>
          <w:rFonts w:ascii="Times New Roman" w:hAnsi="Times New Roman"/>
          <w:sz w:val="23"/>
          <w:szCs w:val="23"/>
        </w:rPr>
        <w:t xml:space="preserve">cele mai multe dintre persoanele </w:t>
      </w:r>
      <w:r w:rsidRPr="00242C71">
        <w:rPr>
          <w:rFonts w:ascii="Times New Roman" w:hAnsi="Times New Roman"/>
          <w:sz w:val="23"/>
          <w:szCs w:val="23"/>
        </w:rPr>
        <w:t>admise în Corp</w:t>
      </w:r>
      <w:r w:rsidR="007C740A" w:rsidRPr="00242C71">
        <w:rPr>
          <w:rFonts w:ascii="Times New Roman" w:hAnsi="Times New Roman"/>
          <w:sz w:val="23"/>
          <w:szCs w:val="23"/>
        </w:rPr>
        <w:t xml:space="preserve"> au </w:t>
      </w:r>
      <w:r w:rsidR="007C740A" w:rsidRPr="00242C71">
        <w:rPr>
          <w:rFonts w:ascii="Times New Roman" w:hAnsi="Times New Roman"/>
          <w:b/>
          <w:sz w:val="23"/>
          <w:szCs w:val="23"/>
        </w:rPr>
        <w:t>studii de licență în alte domenii</w:t>
      </w:r>
      <w:r w:rsidR="007C740A" w:rsidRPr="00242C71">
        <w:rPr>
          <w:rFonts w:ascii="Times New Roman" w:hAnsi="Times New Roman"/>
          <w:sz w:val="23"/>
          <w:szCs w:val="23"/>
        </w:rPr>
        <w:t xml:space="preserve"> (50,72%), urmate de cele cu învățământ general obligatoriu (29,2%) și de cele cu studii de licență în domeniul științelor juridice (20,08%). </w:t>
      </w:r>
      <w:r w:rsidR="005235E8" w:rsidRPr="00242C71">
        <w:rPr>
          <w:rFonts w:ascii="Times New Roman" w:hAnsi="Times New Roman"/>
          <w:sz w:val="23"/>
          <w:szCs w:val="23"/>
        </w:rPr>
        <w:t xml:space="preserve">Astfel, </w:t>
      </w:r>
      <w:r w:rsidR="007C740A" w:rsidRPr="00242C71">
        <w:rPr>
          <w:rFonts w:ascii="Times New Roman" w:hAnsi="Times New Roman"/>
          <w:sz w:val="23"/>
          <w:szCs w:val="23"/>
        </w:rPr>
        <w:t>necesarul de 32.752 de experți electorali poate fi ac</w:t>
      </w:r>
      <w:r w:rsidR="005235E8" w:rsidRPr="00242C71">
        <w:rPr>
          <w:rFonts w:ascii="Times New Roman" w:hAnsi="Times New Roman"/>
          <w:sz w:val="23"/>
          <w:szCs w:val="23"/>
        </w:rPr>
        <w:t>operit în proporție de 36,85% cu persoane</w:t>
      </w:r>
      <w:r w:rsidR="007C740A" w:rsidRPr="00242C71">
        <w:rPr>
          <w:rFonts w:ascii="Times New Roman" w:hAnsi="Times New Roman"/>
          <w:sz w:val="23"/>
          <w:szCs w:val="23"/>
        </w:rPr>
        <w:t xml:space="preserve"> care au absolvit studii universitare de licență în domeniul științelor juridice, dacă aceștia nu sunt suspendați pentru un scrutin în curs de desfășurare.</w:t>
      </w:r>
      <w:r w:rsidR="007C740A" w:rsidRPr="00242C71">
        <w:rPr>
          <w:rFonts w:ascii="Times New Roman" w:hAnsi="Times New Roman"/>
          <w:b/>
          <w:bCs/>
          <w:color w:val="000000"/>
          <w:sz w:val="23"/>
          <w:szCs w:val="23"/>
          <w:lang w:eastAsia="en-GB"/>
        </w:rPr>
        <w:t xml:space="preserve"> </w:t>
      </w:r>
    </w:p>
    <w:p w14:paraId="5ADF57C8" w14:textId="77777777" w:rsidR="007C740A" w:rsidRPr="00242C71" w:rsidRDefault="007C740A" w:rsidP="004A2227">
      <w:pPr>
        <w:spacing w:after="0" w:line="276" w:lineRule="auto"/>
        <w:ind w:firstLine="567"/>
        <w:jc w:val="both"/>
        <w:rPr>
          <w:rFonts w:ascii="Times New Roman" w:hAnsi="Times New Roman"/>
          <w:bCs/>
          <w:color w:val="000000"/>
          <w:sz w:val="23"/>
          <w:szCs w:val="23"/>
          <w:lang w:eastAsia="en-GB"/>
        </w:rPr>
      </w:pPr>
      <w:r w:rsidRPr="00242C71">
        <w:rPr>
          <w:rFonts w:ascii="Times New Roman" w:hAnsi="Times New Roman"/>
          <w:bCs/>
          <w:color w:val="000000"/>
          <w:sz w:val="23"/>
          <w:szCs w:val="23"/>
          <w:lang w:eastAsia="en-GB"/>
        </w:rPr>
        <w:t xml:space="preserve">Cu privire la </w:t>
      </w:r>
      <w:r w:rsidRPr="00242C71">
        <w:rPr>
          <w:rFonts w:ascii="Times New Roman" w:hAnsi="Times New Roman"/>
          <w:bCs/>
          <w:i/>
          <w:color w:val="000000"/>
          <w:sz w:val="23"/>
          <w:szCs w:val="23"/>
          <w:lang w:eastAsia="en-GB"/>
        </w:rPr>
        <w:t>vârsta</w:t>
      </w:r>
      <w:r w:rsidRPr="00242C71">
        <w:rPr>
          <w:rFonts w:ascii="Times New Roman" w:hAnsi="Times New Roman"/>
          <w:bCs/>
          <w:color w:val="000000"/>
          <w:sz w:val="23"/>
          <w:szCs w:val="23"/>
          <w:lang w:eastAsia="en-GB"/>
        </w:rPr>
        <w:t xml:space="preserve"> persoanelor înscrise în Corpul experţilor electorali, </w:t>
      </w:r>
      <w:r w:rsidR="005235E8" w:rsidRPr="00242C71">
        <w:rPr>
          <w:rFonts w:ascii="Times New Roman" w:hAnsi="Times New Roman"/>
          <w:bCs/>
          <w:color w:val="000000"/>
          <w:sz w:val="23"/>
          <w:szCs w:val="23"/>
          <w:lang w:eastAsia="en-GB"/>
        </w:rPr>
        <w:t>cei mai mulți experți</w:t>
      </w:r>
      <w:r w:rsidRPr="00242C71">
        <w:rPr>
          <w:rFonts w:ascii="Times New Roman" w:hAnsi="Times New Roman"/>
          <w:bCs/>
          <w:color w:val="000000"/>
          <w:sz w:val="23"/>
          <w:szCs w:val="23"/>
          <w:lang w:eastAsia="en-GB"/>
        </w:rPr>
        <w:t xml:space="preserve"> se încadrează în </w:t>
      </w:r>
      <w:r w:rsidRPr="00242C71">
        <w:rPr>
          <w:rFonts w:ascii="Times New Roman" w:hAnsi="Times New Roman"/>
          <w:b/>
          <w:bCs/>
          <w:color w:val="000000"/>
          <w:sz w:val="23"/>
          <w:szCs w:val="23"/>
          <w:lang w:eastAsia="en-GB"/>
        </w:rPr>
        <w:t>intervalul de vârstă</w:t>
      </w:r>
      <w:r w:rsidRPr="00242C71">
        <w:rPr>
          <w:rFonts w:ascii="Times New Roman" w:hAnsi="Times New Roman"/>
          <w:bCs/>
          <w:color w:val="000000"/>
          <w:sz w:val="23"/>
          <w:szCs w:val="23"/>
          <w:lang w:eastAsia="en-GB"/>
        </w:rPr>
        <w:t xml:space="preserve"> </w:t>
      </w:r>
      <w:r w:rsidRPr="00242C71">
        <w:rPr>
          <w:rFonts w:ascii="Times New Roman" w:hAnsi="Times New Roman"/>
          <w:b/>
          <w:bCs/>
          <w:color w:val="000000"/>
          <w:sz w:val="23"/>
          <w:szCs w:val="23"/>
          <w:lang w:eastAsia="en-GB"/>
        </w:rPr>
        <w:t>35-54 de ani</w:t>
      </w:r>
      <w:r w:rsidRPr="00242C71">
        <w:rPr>
          <w:rFonts w:ascii="Times New Roman" w:hAnsi="Times New Roman"/>
          <w:bCs/>
          <w:color w:val="000000"/>
          <w:sz w:val="23"/>
          <w:szCs w:val="23"/>
          <w:lang w:eastAsia="en-GB"/>
        </w:rPr>
        <w:t>.</w:t>
      </w:r>
    </w:p>
    <w:p w14:paraId="45378865" w14:textId="77777777" w:rsidR="007C5F4D" w:rsidRPr="00242C71" w:rsidRDefault="007C5F4D" w:rsidP="004A2227">
      <w:pPr>
        <w:spacing w:after="0" w:line="276" w:lineRule="auto"/>
        <w:jc w:val="both"/>
        <w:rPr>
          <w:rFonts w:ascii="Times New Roman" w:hAnsi="Times New Roman"/>
          <w:bCs/>
          <w:color w:val="000000"/>
          <w:sz w:val="23"/>
          <w:szCs w:val="23"/>
          <w:lang w:eastAsia="en-GB"/>
        </w:rPr>
      </w:pPr>
    </w:p>
    <w:p w14:paraId="7E786461" w14:textId="77777777" w:rsidR="007C5F4D" w:rsidRDefault="007C5F4D" w:rsidP="006D47CD">
      <w:pPr>
        <w:spacing w:after="0" w:line="276" w:lineRule="auto"/>
        <w:jc w:val="center"/>
        <w:rPr>
          <w:rFonts w:ascii="Times New Roman" w:hAnsi="Times New Roman"/>
          <w:b/>
          <w:bCs/>
          <w:color w:val="000000"/>
          <w:sz w:val="23"/>
          <w:szCs w:val="23"/>
          <w:lang w:eastAsia="en-GB"/>
        </w:rPr>
      </w:pPr>
      <w:r w:rsidRPr="00242C71">
        <w:rPr>
          <w:rFonts w:ascii="Times New Roman" w:hAnsi="Times New Roman"/>
          <w:b/>
          <w:bCs/>
          <w:color w:val="000000"/>
          <w:sz w:val="23"/>
          <w:szCs w:val="23"/>
          <w:lang w:eastAsia="en-GB"/>
        </w:rPr>
        <w:t xml:space="preserve">Situația persoanelor admise în </w:t>
      </w:r>
      <w:r w:rsidR="00217E2D" w:rsidRPr="00242C71">
        <w:rPr>
          <w:rFonts w:ascii="Times New Roman" w:hAnsi="Times New Roman"/>
          <w:b/>
          <w:bCs/>
          <w:color w:val="000000"/>
          <w:sz w:val="23"/>
          <w:szCs w:val="23"/>
          <w:lang w:eastAsia="en-GB"/>
        </w:rPr>
        <w:t xml:space="preserve">Corpul </w:t>
      </w:r>
      <w:r w:rsidRPr="00242C71">
        <w:rPr>
          <w:rFonts w:ascii="Times New Roman" w:hAnsi="Times New Roman"/>
          <w:b/>
          <w:bCs/>
          <w:color w:val="000000"/>
          <w:sz w:val="23"/>
          <w:szCs w:val="23"/>
          <w:lang w:eastAsia="en-GB"/>
        </w:rPr>
        <w:t>experților electorali în funcție de nivel de studii și de vârstă</w:t>
      </w:r>
    </w:p>
    <w:p w14:paraId="048BB18C" w14:textId="77777777" w:rsidR="004A2227" w:rsidRPr="00242C71" w:rsidRDefault="004A2227" w:rsidP="006D47CD">
      <w:pPr>
        <w:spacing w:after="0" w:line="276" w:lineRule="auto"/>
        <w:jc w:val="center"/>
        <w:rPr>
          <w:rFonts w:ascii="Times New Roman" w:hAnsi="Times New Roman"/>
          <w:b/>
          <w:bCs/>
          <w:color w:val="000000"/>
          <w:sz w:val="23"/>
          <w:szCs w:val="23"/>
          <w:lang w:eastAsia="en-GB"/>
        </w:rPr>
      </w:pPr>
    </w:p>
    <w:tbl>
      <w:tblPr>
        <w:tblStyle w:val="TableGridLight10"/>
        <w:tblW w:w="9214" w:type="dxa"/>
        <w:jc w:val="center"/>
        <w:tblLook w:val="04A0" w:firstRow="1" w:lastRow="0" w:firstColumn="1" w:lastColumn="0" w:noHBand="0" w:noVBand="1"/>
      </w:tblPr>
      <w:tblGrid>
        <w:gridCol w:w="1701"/>
        <w:gridCol w:w="1985"/>
        <w:gridCol w:w="2405"/>
        <w:gridCol w:w="1989"/>
        <w:gridCol w:w="1134"/>
      </w:tblGrid>
      <w:tr w:rsidR="007C740A" w:rsidRPr="004A2227" w14:paraId="58D24ADC" w14:textId="77777777" w:rsidTr="00CB209D">
        <w:trPr>
          <w:trHeight w:val="323"/>
          <w:jc w:val="center"/>
        </w:trPr>
        <w:tc>
          <w:tcPr>
            <w:tcW w:w="1701" w:type="dxa"/>
            <w:vMerge w:val="restart"/>
            <w:noWrap/>
          </w:tcPr>
          <w:p w14:paraId="6BAFC756" w14:textId="77777777" w:rsidR="007C740A" w:rsidRPr="004A2227" w:rsidRDefault="007C740A"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Vârsta</w:t>
            </w:r>
          </w:p>
        </w:tc>
        <w:tc>
          <w:tcPr>
            <w:tcW w:w="6379" w:type="dxa"/>
            <w:gridSpan w:val="3"/>
            <w:noWrap/>
            <w:hideMark/>
          </w:tcPr>
          <w:p w14:paraId="517F0FDF" w14:textId="77777777" w:rsidR="007C740A" w:rsidRPr="004A2227" w:rsidRDefault="007C740A"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Număr persoane în funcție de studiile absolvite</w:t>
            </w:r>
          </w:p>
        </w:tc>
        <w:tc>
          <w:tcPr>
            <w:tcW w:w="1134" w:type="dxa"/>
            <w:vMerge w:val="restart"/>
          </w:tcPr>
          <w:p w14:paraId="1290D1EE" w14:textId="77777777" w:rsidR="007C740A" w:rsidRPr="004A2227" w:rsidRDefault="007C5F4D"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 xml:space="preserve">Nr. total </w:t>
            </w:r>
            <w:r w:rsidR="007C740A" w:rsidRPr="004A2227">
              <w:rPr>
                <w:rFonts w:ascii="Times New Roman" w:hAnsi="Times New Roman"/>
                <w:bCs/>
                <w:color w:val="000000"/>
                <w:lang w:eastAsia="en-GB"/>
              </w:rPr>
              <w:t>persoane</w:t>
            </w:r>
          </w:p>
        </w:tc>
      </w:tr>
      <w:tr w:rsidR="007C740A" w:rsidRPr="004A2227" w14:paraId="5721036B" w14:textId="77777777" w:rsidTr="00CB209D">
        <w:trPr>
          <w:trHeight w:val="300"/>
          <w:jc w:val="center"/>
        </w:trPr>
        <w:tc>
          <w:tcPr>
            <w:tcW w:w="1701" w:type="dxa"/>
            <w:vMerge/>
            <w:noWrap/>
            <w:hideMark/>
          </w:tcPr>
          <w:p w14:paraId="168ECAFE" w14:textId="77777777" w:rsidR="007C740A" w:rsidRPr="004A2227" w:rsidRDefault="007C740A" w:rsidP="00614F37">
            <w:pPr>
              <w:spacing w:after="0" w:line="240" w:lineRule="auto"/>
              <w:jc w:val="both"/>
              <w:rPr>
                <w:rFonts w:ascii="Times New Roman" w:hAnsi="Times New Roman"/>
                <w:b/>
                <w:bCs/>
                <w:color w:val="000000"/>
                <w:lang w:eastAsia="en-GB"/>
              </w:rPr>
            </w:pPr>
          </w:p>
        </w:tc>
        <w:tc>
          <w:tcPr>
            <w:tcW w:w="1985" w:type="dxa"/>
            <w:noWrap/>
            <w:hideMark/>
          </w:tcPr>
          <w:p w14:paraId="7F0E296B" w14:textId="77777777" w:rsidR="007C740A" w:rsidRPr="004A2227" w:rsidRDefault="007C740A"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Învățământ general obligatoriu</w:t>
            </w:r>
          </w:p>
        </w:tc>
        <w:tc>
          <w:tcPr>
            <w:tcW w:w="2405" w:type="dxa"/>
            <w:noWrap/>
            <w:hideMark/>
          </w:tcPr>
          <w:p w14:paraId="5D57E215" w14:textId="77777777" w:rsidR="007C740A" w:rsidRPr="004A2227" w:rsidRDefault="007C740A"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Studii licență în domeniul științe juridice</w:t>
            </w:r>
          </w:p>
        </w:tc>
        <w:tc>
          <w:tcPr>
            <w:tcW w:w="1989" w:type="dxa"/>
            <w:noWrap/>
            <w:hideMark/>
          </w:tcPr>
          <w:p w14:paraId="0F893558" w14:textId="77777777" w:rsidR="007C740A" w:rsidRPr="004A2227" w:rsidRDefault="007C740A" w:rsidP="00614F37">
            <w:pPr>
              <w:spacing w:after="0" w:line="240" w:lineRule="auto"/>
              <w:jc w:val="center"/>
              <w:rPr>
                <w:rFonts w:ascii="Times New Roman" w:hAnsi="Times New Roman"/>
                <w:bCs/>
                <w:color w:val="000000"/>
                <w:lang w:eastAsia="en-GB"/>
              </w:rPr>
            </w:pPr>
            <w:r w:rsidRPr="004A2227">
              <w:rPr>
                <w:rFonts w:ascii="Times New Roman" w:hAnsi="Times New Roman"/>
                <w:bCs/>
                <w:color w:val="000000"/>
                <w:lang w:eastAsia="en-GB"/>
              </w:rPr>
              <w:t>Studii licență în alte domenii</w:t>
            </w:r>
          </w:p>
        </w:tc>
        <w:tc>
          <w:tcPr>
            <w:tcW w:w="1134" w:type="dxa"/>
            <w:vMerge/>
            <w:noWrap/>
            <w:hideMark/>
          </w:tcPr>
          <w:p w14:paraId="1DD03229" w14:textId="77777777" w:rsidR="007C740A" w:rsidRPr="004A2227" w:rsidRDefault="007C740A" w:rsidP="00614F37">
            <w:pPr>
              <w:spacing w:after="0" w:line="240" w:lineRule="auto"/>
              <w:jc w:val="both"/>
              <w:rPr>
                <w:rFonts w:ascii="Times New Roman" w:hAnsi="Times New Roman"/>
                <w:b/>
                <w:bCs/>
                <w:color w:val="000000"/>
                <w:lang w:eastAsia="en-GB"/>
              </w:rPr>
            </w:pPr>
          </w:p>
        </w:tc>
      </w:tr>
      <w:tr w:rsidR="007C740A" w:rsidRPr="004A2227" w14:paraId="2A76F5B0" w14:textId="77777777" w:rsidTr="00CB209D">
        <w:trPr>
          <w:trHeight w:val="300"/>
          <w:jc w:val="center"/>
        </w:trPr>
        <w:tc>
          <w:tcPr>
            <w:tcW w:w="1701" w:type="dxa"/>
            <w:noWrap/>
            <w:hideMark/>
          </w:tcPr>
          <w:p w14:paraId="288D0660"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18 și 24 ani</w:t>
            </w:r>
          </w:p>
        </w:tc>
        <w:tc>
          <w:tcPr>
            <w:tcW w:w="1985" w:type="dxa"/>
            <w:noWrap/>
            <w:hideMark/>
          </w:tcPr>
          <w:p w14:paraId="453A56EF"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1.291</w:t>
            </w:r>
          </w:p>
        </w:tc>
        <w:tc>
          <w:tcPr>
            <w:tcW w:w="2405" w:type="dxa"/>
            <w:noWrap/>
            <w:hideMark/>
          </w:tcPr>
          <w:p w14:paraId="6A25E24B"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146</w:t>
            </w:r>
          </w:p>
        </w:tc>
        <w:tc>
          <w:tcPr>
            <w:tcW w:w="1989" w:type="dxa"/>
            <w:shd w:val="clear" w:color="auto" w:fill="E2EFD9" w:themeFill="accent6" w:themeFillTint="33"/>
            <w:noWrap/>
            <w:hideMark/>
          </w:tcPr>
          <w:p w14:paraId="4A673E6C"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434</w:t>
            </w:r>
          </w:p>
        </w:tc>
        <w:tc>
          <w:tcPr>
            <w:tcW w:w="1134" w:type="dxa"/>
            <w:noWrap/>
            <w:hideMark/>
          </w:tcPr>
          <w:p w14:paraId="75D293A4"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1.871</w:t>
            </w:r>
          </w:p>
        </w:tc>
      </w:tr>
      <w:tr w:rsidR="007C740A" w:rsidRPr="004A2227" w14:paraId="3DFF3E2E" w14:textId="77777777" w:rsidTr="00CB209D">
        <w:trPr>
          <w:trHeight w:val="300"/>
          <w:jc w:val="center"/>
        </w:trPr>
        <w:tc>
          <w:tcPr>
            <w:tcW w:w="1701" w:type="dxa"/>
            <w:noWrap/>
            <w:hideMark/>
          </w:tcPr>
          <w:p w14:paraId="30BC2533"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25 și 34 ani</w:t>
            </w:r>
          </w:p>
        </w:tc>
        <w:tc>
          <w:tcPr>
            <w:tcW w:w="1985" w:type="dxa"/>
            <w:noWrap/>
            <w:hideMark/>
          </w:tcPr>
          <w:p w14:paraId="3CEBDB36"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1.641</w:t>
            </w:r>
          </w:p>
        </w:tc>
        <w:tc>
          <w:tcPr>
            <w:tcW w:w="2405" w:type="dxa"/>
            <w:noWrap/>
            <w:hideMark/>
          </w:tcPr>
          <w:p w14:paraId="3F457D9C"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2.332</w:t>
            </w:r>
          </w:p>
        </w:tc>
        <w:tc>
          <w:tcPr>
            <w:tcW w:w="1989" w:type="dxa"/>
            <w:shd w:val="clear" w:color="auto" w:fill="E2EFD9" w:themeFill="accent6" w:themeFillTint="33"/>
            <w:noWrap/>
            <w:hideMark/>
          </w:tcPr>
          <w:p w14:paraId="67F09F17"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5.700</w:t>
            </w:r>
          </w:p>
        </w:tc>
        <w:tc>
          <w:tcPr>
            <w:tcW w:w="1134" w:type="dxa"/>
            <w:noWrap/>
            <w:hideMark/>
          </w:tcPr>
          <w:p w14:paraId="151411E5"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9.673</w:t>
            </w:r>
          </w:p>
        </w:tc>
      </w:tr>
      <w:tr w:rsidR="007C740A" w:rsidRPr="004A2227" w14:paraId="6E7A2BBD" w14:textId="77777777" w:rsidTr="00CB209D">
        <w:trPr>
          <w:trHeight w:val="300"/>
          <w:jc w:val="center"/>
        </w:trPr>
        <w:tc>
          <w:tcPr>
            <w:tcW w:w="1701" w:type="dxa"/>
            <w:shd w:val="clear" w:color="auto" w:fill="DEEAF6" w:themeFill="accent1" w:themeFillTint="33"/>
            <w:noWrap/>
            <w:hideMark/>
          </w:tcPr>
          <w:p w14:paraId="04014933"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35 și 44 ani</w:t>
            </w:r>
          </w:p>
        </w:tc>
        <w:tc>
          <w:tcPr>
            <w:tcW w:w="1985" w:type="dxa"/>
            <w:shd w:val="clear" w:color="auto" w:fill="DEEAF6" w:themeFill="accent1" w:themeFillTint="33"/>
            <w:noWrap/>
            <w:hideMark/>
          </w:tcPr>
          <w:p w14:paraId="4061DEE0"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3.639</w:t>
            </w:r>
          </w:p>
        </w:tc>
        <w:tc>
          <w:tcPr>
            <w:tcW w:w="2405" w:type="dxa"/>
            <w:shd w:val="clear" w:color="auto" w:fill="DEEAF6" w:themeFill="accent1" w:themeFillTint="33"/>
            <w:noWrap/>
            <w:hideMark/>
          </w:tcPr>
          <w:p w14:paraId="05B01DCE"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5.029</w:t>
            </w:r>
          </w:p>
        </w:tc>
        <w:tc>
          <w:tcPr>
            <w:tcW w:w="1989" w:type="dxa"/>
            <w:shd w:val="clear" w:color="auto" w:fill="DEEAF6" w:themeFill="accent1" w:themeFillTint="33"/>
            <w:noWrap/>
            <w:hideMark/>
          </w:tcPr>
          <w:p w14:paraId="507426ED"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9.704</w:t>
            </w:r>
          </w:p>
        </w:tc>
        <w:tc>
          <w:tcPr>
            <w:tcW w:w="1134" w:type="dxa"/>
            <w:shd w:val="clear" w:color="auto" w:fill="DEEAF6" w:themeFill="accent1" w:themeFillTint="33"/>
            <w:noWrap/>
            <w:hideMark/>
          </w:tcPr>
          <w:p w14:paraId="130629B1"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18.372</w:t>
            </w:r>
          </w:p>
        </w:tc>
      </w:tr>
      <w:tr w:rsidR="007C740A" w:rsidRPr="004A2227" w14:paraId="73CB6BC4" w14:textId="77777777" w:rsidTr="00CB209D">
        <w:trPr>
          <w:trHeight w:val="300"/>
          <w:jc w:val="center"/>
        </w:trPr>
        <w:tc>
          <w:tcPr>
            <w:tcW w:w="1701" w:type="dxa"/>
            <w:shd w:val="clear" w:color="auto" w:fill="DEEAF6" w:themeFill="accent1" w:themeFillTint="33"/>
            <w:noWrap/>
            <w:hideMark/>
          </w:tcPr>
          <w:p w14:paraId="5FECD397"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45 și 54 ani</w:t>
            </w:r>
          </w:p>
        </w:tc>
        <w:tc>
          <w:tcPr>
            <w:tcW w:w="1985" w:type="dxa"/>
            <w:shd w:val="clear" w:color="auto" w:fill="DEEAF6" w:themeFill="accent1" w:themeFillTint="33"/>
            <w:noWrap/>
            <w:hideMark/>
          </w:tcPr>
          <w:p w14:paraId="1B7E3148"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5.363</w:t>
            </w:r>
          </w:p>
        </w:tc>
        <w:tc>
          <w:tcPr>
            <w:tcW w:w="2405" w:type="dxa"/>
            <w:shd w:val="clear" w:color="auto" w:fill="DEEAF6" w:themeFill="accent1" w:themeFillTint="33"/>
            <w:noWrap/>
            <w:hideMark/>
          </w:tcPr>
          <w:p w14:paraId="5335606F"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3.133</w:t>
            </w:r>
          </w:p>
        </w:tc>
        <w:tc>
          <w:tcPr>
            <w:tcW w:w="1989" w:type="dxa"/>
            <w:shd w:val="clear" w:color="auto" w:fill="DEEAF6" w:themeFill="accent1" w:themeFillTint="33"/>
            <w:noWrap/>
            <w:hideMark/>
          </w:tcPr>
          <w:p w14:paraId="41C174E4"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9.598</w:t>
            </w:r>
          </w:p>
        </w:tc>
        <w:tc>
          <w:tcPr>
            <w:tcW w:w="1134" w:type="dxa"/>
            <w:shd w:val="clear" w:color="auto" w:fill="DEEAF6" w:themeFill="accent1" w:themeFillTint="33"/>
            <w:noWrap/>
            <w:hideMark/>
          </w:tcPr>
          <w:p w14:paraId="35AE1E41"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18.094</w:t>
            </w:r>
          </w:p>
        </w:tc>
      </w:tr>
      <w:tr w:rsidR="007C740A" w:rsidRPr="004A2227" w14:paraId="040512DD" w14:textId="77777777" w:rsidTr="00CB209D">
        <w:trPr>
          <w:trHeight w:val="300"/>
          <w:jc w:val="center"/>
        </w:trPr>
        <w:tc>
          <w:tcPr>
            <w:tcW w:w="1701" w:type="dxa"/>
            <w:noWrap/>
            <w:hideMark/>
          </w:tcPr>
          <w:p w14:paraId="5DF23B55"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55 si 64 ani</w:t>
            </w:r>
          </w:p>
        </w:tc>
        <w:tc>
          <w:tcPr>
            <w:tcW w:w="1985" w:type="dxa"/>
            <w:noWrap/>
            <w:hideMark/>
          </w:tcPr>
          <w:p w14:paraId="30DB12E8"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4.397</w:t>
            </w:r>
          </w:p>
        </w:tc>
        <w:tc>
          <w:tcPr>
            <w:tcW w:w="2405" w:type="dxa"/>
            <w:noWrap/>
            <w:hideMark/>
          </w:tcPr>
          <w:p w14:paraId="5F711EC1"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1.209</w:t>
            </w:r>
          </w:p>
        </w:tc>
        <w:tc>
          <w:tcPr>
            <w:tcW w:w="1989" w:type="dxa"/>
            <w:shd w:val="clear" w:color="auto" w:fill="E2EFD9" w:themeFill="accent6" w:themeFillTint="33"/>
            <w:noWrap/>
            <w:hideMark/>
          </w:tcPr>
          <w:p w14:paraId="11B5AF1A"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4.276</w:t>
            </w:r>
          </w:p>
        </w:tc>
        <w:tc>
          <w:tcPr>
            <w:tcW w:w="1134" w:type="dxa"/>
            <w:noWrap/>
            <w:hideMark/>
          </w:tcPr>
          <w:p w14:paraId="020B3BE3"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9.882</w:t>
            </w:r>
          </w:p>
        </w:tc>
      </w:tr>
      <w:tr w:rsidR="007C740A" w:rsidRPr="004A2227" w14:paraId="4E4509AC" w14:textId="77777777" w:rsidTr="00CB209D">
        <w:trPr>
          <w:trHeight w:val="300"/>
          <w:jc w:val="center"/>
        </w:trPr>
        <w:tc>
          <w:tcPr>
            <w:tcW w:w="1701" w:type="dxa"/>
            <w:noWrap/>
            <w:hideMark/>
          </w:tcPr>
          <w:p w14:paraId="51B15FE2"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Între 65 si 74 ani</w:t>
            </w:r>
          </w:p>
        </w:tc>
        <w:tc>
          <w:tcPr>
            <w:tcW w:w="1985" w:type="dxa"/>
            <w:noWrap/>
            <w:hideMark/>
          </w:tcPr>
          <w:p w14:paraId="1CB84965"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1.162</w:t>
            </w:r>
          </w:p>
        </w:tc>
        <w:tc>
          <w:tcPr>
            <w:tcW w:w="2405" w:type="dxa"/>
            <w:noWrap/>
            <w:hideMark/>
          </w:tcPr>
          <w:p w14:paraId="64E46C40"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209</w:t>
            </w:r>
          </w:p>
        </w:tc>
        <w:tc>
          <w:tcPr>
            <w:tcW w:w="1989" w:type="dxa"/>
            <w:shd w:val="clear" w:color="auto" w:fill="E2EFD9" w:themeFill="accent6" w:themeFillTint="33"/>
            <w:noWrap/>
            <w:hideMark/>
          </w:tcPr>
          <w:p w14:paraId="2A19B4CF"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728</w:t>
            </w:r>
          </w:p>
        </w:tc>
        <w:tc>
          <w:tcPr>
            <w:tcW w:w="1134" w:type="dxa"/>
            <w:noWrap/>
            <w:hideMark/>
          </w:tcPr>
          <w:p w14:paraId="373A2FB5"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2.099</w:t>
            </w:r>
          </w:p>
        </w:tc>
      </w:tr>
      <w:tr w:rsidR="007C740A" w:rsidRPr="004A2227" w14:paraId="559B7D24" w14:textId="77777777" w:rsidTr="00CB209D">
        <w:trPr>
          <w:trHeight w:val="300"/>
          <w:jc w:val="center"/>
        </w:trPr>
        <w:tc>
          <w:tcPr>
            <w:tcW w:w="1701" w:type="dxa"/>
            <w:noWrap/>
            <w:hideMark/>
          </w:tcPr>
          <w:p w14:paraId="4990D9EF"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Peste 75 ani</w:t>
            </w:r>
          </w:p>
        </w:tc>
        <w:tc>
          <w:tcPr>
            <w:tcW w:w="1985" w:type="dxa"/>
            <w:noWrap/>
            <w:hideMark/>
          </w:tcPr>
          <w:p w14:paraId="5505867B"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56</w:t>
            </w:r>
          </w:p>
        </w:tc>
        <w:tc>
          <w:tcPr>
            <w:tcW w:w="2405" w:type="dxa"/>
            <w:noWrap/>
            <w:hideMark/>
          </w:tcPr>
          <w:p w14:paraId="500502A9"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11</w:t>
            </w:r>
          </w:p>
        </w:tc>
        <w:tc>
          <w:tcPr>
            <w:tcW w:w="1989" w:type="dxa"/>
            <w:shd w:val="clear" w:color="auto" w:fill="E2EFD9" w:themeFill="accent6" w:themeFillTint="33"/>
            <w:noWrap/>
            <w:hideMark/>
          </w:tcPr>
          <w:p w14:paraId="6B43EF66"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45</w:t>
            </w:r>
          </w:p>
        </w:tc>
        <w:tc>
          <w:tcPr>
            <w:tcW w:w="1134" w:type="dxa"/>
            <w:noWrap/>
            <w:hideMark/>
          </w:tcPr>
          <w:p w14:paraId="28440C60" w14:textId="77777777" w:rsidR="007C740A" w:rsidRPr="004A2227" w:rsidRDefault="007C740A" w:rsidP="00614F37">
            <w:pPr>
              <w:spacing w:after="0" w:line="240" w:lineRule="auto"/>
              <w:jc w:val="center"/>
              <w:rPr>
                <w:rFonts w:ascii="Times New Roman" w:hAnsi="Times New Roman"/>
                <w:color w:val="000000"/>
                <w:lang w:eastAsia="en-GB"/>
              </w:rPr>
            </w:pPr>
            <w:r w:rsidRPr="004A2227">
              <w:rPr>
                <w:rFonts w:ascii="Times New Roman" w:hAnsi="Times New Roman"/>
                <w:color w:val="000000"/>
                <w:lang w:eastAsia="en-GB"/>
              </w:rPr>
              <w:t>112</w:t>
            </w:r>
          </w:p>
        </w:tc>
      </w:tr>
      <w:tr w:rsidR="007C740A" w:rsidRPr="004A2227" w14:paraId="31586947" w14:textId="77777777" w:rsidTr="00CB209D">
        <w:trPr>
          <w:trHeight w:val="300"/>
          <w:jc w:val="center"/>
        </w:trPr>
        <w:tc>
          <w:tcPr>
            <w:tcW w:w="1701" w:type="dxa"/>
            <w:noWrap/>
            <w:hideMark/>
          </w:tcPr>
          <w:p w14:paraId="491CA5BE" w14:textId="77777777" w:rsidR="007C740A" w:rsidRPr="004A2227" w:rsidRDefault="007C740A" w:rsidP="00614F37">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Total</w:t>
            </w:r>
          </w:p>
        </w:tc>
        <w:tc>
          <w:tcPr>
            <w:tcW w:w="1985" w:type="dxa"/>
            <w:noWrap/>
            <w:hideMark/>
          </w:tcPr>
          <w:p w14:paraId="6B0F57CB" w14:textId="77777777" w:rsidR="007C740A" w:rsidRPr="004A2227" w:rsidRDefault="007C740A" w:rsidP="00614F37">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17.549</w:t>
            </w:r>
          </w:p>
        </w:tc>
        <w:tc>
          <w:tcPr>
            <w:tcW w:w="2405" w:type="dxa"/>
            <w:noWrap/>
            <w:hideMark/>
          </w:tcPr>
          <w:p w14:paraId="46A7E48E" w14:textId="77777777" w:rsidR="007C740A" w:rsidRPr="004A2227" w:rsidRDefault="007C740A" w:rsidP="00614F37">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12.069</w:t>
            </w:r>
          </w:p>
        </w:tc>
        <w:tc>
          <w:tcPr>
            <w:tcW w:w="1989" w:type="dxa"/>
            <w:shd w:val="clear" w:color="auto" w:fill="E2EFD9" w:themeFill="accent6" w:themeFillTint="33"/>
            <w:noWrap/>
            <w:hideMark/>
          </w:tcPr>
          <w:p w14:paraId="31F80550" w14:textId="77777777" w:rsidR="007C740A" w:rsidRPr="004A2227" w:rsidRDefault="007C740A" w:rsidP="00614F37">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30.485</w:t>
            </w:r>
          </w:p>
        </w:tc>
        <w:tc>
          <w:tcPr>
            <w:tcW w:w="1134" w:type="dxa"/>
            <w:noWrap/>
            <w:hideMark/>
          </w:tcPr>
          <w:p w14:paraId="12F08CDB" w14:textId="77777777" w:rsidR="007C740A" w:rsidRPr="004A2227" w:rsidRDefault="007C740A" w:rsidP="00614F37">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60.103</w:t>
            </w:r>
          </w:p>
        </w:tc>
      </w:tr>
    </w:tbl>
    <w:p w14:paraId="27CB99B8" w14:textId="77777777" w:rsidR="007C740A" w:rsidRPr="00242C71" w:rsidRDefault="007C740A" w:rsidP="000079D7">
      <w:pPr>
        <w:tabs>
          <w:tab w:val="left" w:pos="2348"/>
        </w:tabs>
        <w:spacing w:after="0" w:line="276" w:lineRule="auto"/>
        <w:ind w:firstLine="567"/>
        <w:jc w:val="both"/>
        <w:rPr>
          <w:rFonts w:ascii="Times New Roman" w:hAnsi="Times New Roman"/>
          <w:szCs w:val="24"/>
        </w:rPr>
      </w:pPr>
    </w:p>
    <w:p w14:paraId="48D4E1EA" w14:textId="77777777" w:rsidR="00217E2D" w:rsidRPr="00242C71" w:rsidRDefault="007C740A" w:rsidP="00FC16DB">
      <w:pPr>
        <w:tabs>
          <w:tab w:val="left" w:pos="2348"/>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Referitor la distribuția experților electorali în funcție de </w:t>
      </w:r>
      <w:r w:rsidR="007C5F4D" w:rsidRPr="00242C71">
        <w:rPr>
          <w:rFonts w:ascii="Times New Roman" w:hAnsi="Times New Roman"/>
          <w:i/>
          <w:sz w:val="23"/>
          <w:szCs w:val="23"/>
        </w:rPr>
        <w:t>mediul de proveniență (rural /urban), gen și vârstă</w:t>
      </w:r>
      <w:r w:rsidRPr="00242C71">
        <w:rPr>
          <w:rFonts w:ascii="Times New Roman" w:hAnsi="Times New Roman"/>
          <w:sz w:val="23"/>
          <w:szCs w:val="23"/>
        </w:rPr>
        <w:t xml:space="preserve">, </w:t>
      </w:r>
      <w:r w:rsidR="00FC16DB" w:rsidRPr="00242C71">
        <w:rPr>
          <w:rFonts w:ascii="Times New Roman" w:hAnsi="Times New Roman"/>
          <w:sz w:val="23"/>
          <w:szCs w:val="23"/>
        </w:rPr>
        <w:t xml:space="preserve">din tabelul de mai jos rezultă că </w:t>
      </w:r>
      <w:r w:rsidR="00FC16DB" w:rsidRPr="00242C71">
        <w:rPr>
          <w:rFonts w:ascii="Times New Roman" w:hAnsi="Times New Roman"/>
          <w:b/>
          <w:sz w:val="23"/>
          <w:szCs w:val="23"/>
        </w:rPr>
        <w:t>55,1%</w:t>
      </w:r>
      <w:r w:rsidR="00FC16DB" w:rsidRPr="00242C71">
        <w:rPr>
          <w:rFonts w:ascii="Times New Roman" w:hAnsi="Times New Roman"/>
          <w:sz w:val="23"/>
          <w:szCs w:val="23"/>
        </w:rPr>
        <w:t xml:space="preserve"> din totalul experților electorali </w:t>
      </w:r>
      <w:r w:rsidR="00FC16DB" w:rsidRPr="00242C71">
        <w:rPr>
          <w:rFonts w:ascii="Times New Roman" w:hAnsi="Times New Roman"/>
          <w:b/>
          <w:sz w:val="23"/>
          <w:szCs w:val="23"/>
        </w:rPr>
        <w:t xml:space="preserve">sunt persoane din </w:t>
      </w:r>
      <w:r w:rsidR="00FC16DB" w:rsidRPr="00242C71">
        <w:rPr>
          <w:rFonts w:ascii="Times New Roman" w:hAnsi="Times New Roman"/>
          <w:b/>
          <w:sz w:val="23"/>
          <w:szCs w:val="23"/>
        </w:rPr>
        <w:lastRenderedPageBreak/>
        <w:t>mediul rural</w:t>
      </w:r>
      <w:r w:rsidR="00FC16DB" w:rsidRPr="00242C71">
        <w:rPr>
          <w:rFonts w:ascii="Times New Roman" w:hAnsi="Times New Roman"/>
          <w:sz w:val="23"/>
          <w:szCs w:val="23"/>
        </w:rPr>
        <w:t xml:space="preserve">. Totodată, </w:t>
      </w:r>
      <w:r w:rsidR="00217E2D" w:rsidRPr="00242C71">
        <w:rPr>
          <w:rFonts w:ascii="Times New Roman" w:hAnsi="Times New Roman"/>
          <w:sz w:val="23"/>
          <w:szCs w:val="23"/>
        </w:rPr>
        <w:t xml:space="preserve">marea majoritate a experților electorali sunt </w:t>
      </w:r>
      <w:r w:rsidR="00217E2D" w:rsidRPr="00242C71">
        <w:rPr>
          <w:rFonts w:ascii="Times New Roman" w:hAnsi="Times New Roman"/>
          <w:b/>
          <w:sz w:val="23"/>
          <w:szCs w:val="23"/>
        </w:rPr>
        <w:t>femei din mediul rural, cu vârsta cuprinsă între 35 și 54 de ani</w:t>
      </w:r>
      <w:r w:rsidR="00217E2D" w:rsidRPr="00242C71">
        <w:rPr>
          <w:rFonts w:ascii="Times New Roman" w:hAnsi="Times New Roman"/>
          <w:sz w:val="23"/>
          <w:szCs w:val="23"/>
        </w:rPr>
        <w:t xml:space="preserve">, urmate de cele din mediul urban, din același interval de vârstă. </w:t>
      </w:r>
    </w:p>
    <w:p w14:paraId="16763757" w14:textId="77777777" w:rsidR="008A04A3" w:rsidRPr="00242C71" w:rsidRDefault="008A04A3" w:rsidP="000079D7">
      <w:pPr>
        <w:tabs>
          <w:tab w:val="left" w:pos="2348"/>
        </w:tabs>
        <w:spacing w:after="0" w:line="276" w:lineRule="auto"/>
        <w:ind w:firstLine="567"/>
        <w:jc w:val="both"/>
        <w:rPr>
          <w:rFonts w:ascii="Times New Roman" w:hAnsi="Times New Roman"/>
          <w:sz w:val="23"/>
          <w:szCs w:val="23"/>
        </w:rPr>
      </w:pPr>
    </w:p>
    <w:tbl>
      <w:tblPr>
        <w:tblStyle w:val="TableGridLight10"/>
        <w:tblW w:w="6658" w:type="dxa"/>
        <w:jc w:val="center"/>
        <w:tblLook w:val="04A0" w:firstRow="1" w:lastRow="0" w:firstColumn="1" w:lastColumn="0" w:noHBand="0" w:noVBand="1"/>
      </w:tblPr>
      <w:tblGrid>
        <w:gridCol w:w="2734"/>
        <w:gridCol w:w="1372"/>
        <w:gridCol w:w="1418"/>
        <w:gridCol w:w="1134"/>
      </w:tblGrid>
      <w:tr w:rsidR="007C740A" w:rsidRPr="004A2227" w14:paraId="538B20D8" w14:textId="77777777" w:rsidTr="004A2227">
        <w:trPr>
          <w:trHeight w:val="126"/>
          <w:jc w:val="center"/>
        </w:trPr>
        <w:tc>
          <w:tcPr>
            <w:tcW w:w="2734" w:type="dxa"/>
            <w:vMerge w:val="restart"/>
            <w:noWrap/>
          </w:tcPr>
          <w:p w14:paraId="4F42B0A2" w14:textId="77777777" w:rsidR="007C740A" w:rsidRPr="004A2227" w:rsidRDefault="007C740A" w:rsidP="007C5F4D">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Mediu/Vârstă</w:t>
            </w:r>
          </w:p>
        </w:tc>
        <w:tc>
          <w:tcPr>
            <w:tcW w:w="2790" w:type="dxa"/>
            <w:gridSpan w:val="2"/>
            <w:noWrap/>
            <w:hideMark/>
          </w:tcPr>
          <w:p w14:paraId="4C7F260B" w14:textId="77777777" w:rsidR="007C740A" w:rsidRPr="004A2227" w:rsidRDefault="007C5F4D" w:rsidP="007C5F4D">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Gen</w:t>
            </w:r>
          </w:p>
        </w:tc>
        <w:tc>
          <w:tcPr>
            <w:tcW w:w="1134" w:type="dxa"/>
            <w:vMerge w:val="restart"/>
            <w:noWrap/>
            <w:hideMark/>
          </w:tcPr>
          <w:p w14:paraId="44E3631D" w14:textId="77777777" w:rsidR="007C740A" w:rsidRPr="004A2227" w:rsidRDefault="007C740A" w:rsidP="007C5F4D">
            <w:pPr>
              <w:spacing w:after="0" w:line="240" w:lineRule="auto"/>
              <w:jc w:val="center"/>
              <w:rPr>
                <w:rFonts w:ascii="Times New Roman" w:hAnsi="Times New Roman"/>
                <w:b/>
                <w:bCs/>
                <w:color w:val="000000"/>
                <w:lang w:eastAsia="en-GB"/>
              </w:rPr>
            </w:pPr>
          </w:p>
          <w:p w14:paraId="625E37AF" w14:textId="77777777" w:rsidR="007C740A" w:rsidRPr="004A2227" w:rsidRDefault="007C740A" w:rsidP="007C5F4D">
            <w:pPr>
              <w:spacing w:after="0" w:line="240" w:lineRule="auto"/>
              <w:jc w:val="center"/>
              <w:rPr>
                <w:rFonts w:ascii="Times New Roman" w:hAnsi="Times New Roman"/>
                <w:b/>
                <w:bCs/>
                <w:color w:val="000000"/>
                <w:lang w:eastAsia="en-GB"/>
              </w:rPr>
            </w:pPr>
            <w:r w:rsidRPr="004A2227">
              <w:rPr>
                <w:rFonts w:ascii="Times New Roman" w:hAnsi="Times New Roman"/>
                <w:b/>
                <w:bCs/>
                <w:color w:val="000000"/>
                <w:lang w:eastAsia="en-GB"/>
              </w:rPr>
              <w:t>Total</w:t>
            </w:r>
          </w:p>
        </w:tc>
      </w:tr>
      <w:tr w:rsidR="007C740A" w:rsidRPr="004A2227" w14:paraId="1BFE7020" w14:textId="77777777" w:rsidTr="004A2227">
        <w:trPr>
          <w:trHeight w:val="300"/>
          <w:jc w:val="center"/>
        </w:trPr>
        <w:tc>
          <w:tcPr>
            <w:tcW w:w="2734" w:type="dxa"/>
            <w:vMerge/>
            <w:noWrap/>
          </w:tcPr>
          <w:p w14:paraId="1B77EA5E" w14:textId="77777777" w:rsidR="007C740A" w:rsidRPr="004A2227" w:rsidRDefault="007C740A" w:rsidP="007C5F4D">
            <w:pPr>
              <w:spacing w:after="0" w:line="240" w:lineRule="auto"/>
              <w:jc w:val="both"/>
              <w:rPr>
                <w:rFonts w:ascii="Times New Roman" w:hAnsi="Times New Roman"/>
                <w:b/>
                <w:bCs/>
                <w:color w:val="000000"/>
                <w:lang w:eastAsia="en-GB"/>
              </w:rPr>
            </w:pPr>
          </w:p>
        </w:tc>
        <w:tc>
          <w:tcPr>
            <w:tcW w:w="1372" w:type="dxa"/>
            <w:shd w:val="clear" w:color="auto" w:fill="E2EFD9" w:themeFill="accent6" w:themeFillTint="33"/>
            <w:noWrap/>
            <w:hideMark/>
          </w:tcPr>
          <w:p w14:paraId="6266E134"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Feminin</w:t>
            </w:r>
          </w:p>
        </w:tc>
        <w:tc>
          <w:tcPr>
            <w:tcW w:w="1418" w:type="dxa"/>
            <w:shd w:val="clear" w:color="auto" w:fill="DEEAF6" w:themeFill="accent1" w:themeFillTint="33"/>
            <w:noWrap/>
            <w:hideMark/>
          </w:tcPr>
          <w:p w14:paraId="1FDA658E"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Masculin</w:t>
            </w:r>
          </w:p>
        </w:tc>
        <w:tc>
          <w:tcPr>
            <w:tcW w:w="1134" w:type="dxa"/>
            <w:vMerge/>
            <w:noWrap/>
            <w:hideMark/>
          </w:tcPr>
          <w:p w14:paraId="1876AE03" w14:textId="77777777" w:rsidR="007C740A" w:rsidRPr="004A2227" w:rsidRDefault="007C740A" w:rsidP="007C5F4D">
            <w:pPr>
              <w:spacing w:after="0" w:line="240" w:lineRule="auto"/>
              <w:jc w:val="both"/>
              <w:rPr>
                <w:rFonts w:ascii="Times New Roman" w:hAnsi="Times New Roman"/>
                <w:b/>
                <w:bCs/>
                <w:color w:val="000000"/>
                <w:lang w:eastAsia="en-GB"/>
              </w:rPr>
            </w:pPr>
          </w:p>
        </w:tc>
      </w:tr>
      <w:tr w:rsidR="007C740A" w:rsidRPr="004A2227" w14:paraId="1FA539B2" w14:textId="77777777" w:rsidTr="004A2227">
        <w:trPr>
          <w:trHeight w:val="300"/>
          <w:jc w:val="center"/>
        </w:trPr>
        <w:tc>
          <w:tcPr>
            <w:tcW w:w="2734" w:type="dxa"/>
            <w:noWrap/>
            <w:hideMark/>
          </w:tcPr>
          <w:p w14:paraId="0B203699"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Rural</w:t>
            </w:r>
          </w:p>
        </w:tc>
        <w:tc>
          <w:tcPr>
            <w:tcW w:w="1372" w:type="dxa"/>
            <w:shd w:val="clear" w:color="auto" w:fill="E2EFD9" w:themeFill="accent6" w:themeFillTint="33"/>
            <w:noWrap/>
            <w:hideMark/>
          </w:tcPr>
          <w:p w14:paraId="6DDB3D2F"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23.555</w:t>
            </w:r>
          </w:p>
        </w:tc>
        <w:tc>
          <w:tcPr>
            <w:tcW w:w="1418" w:type="dxa"/>
            <w:shd w:val="clear" w:color="auto" w:fill="DEEAF6" w:themeFill="accent1" w:themeFillTint="33"/>
            <w:noWrap/>
            <w:hideMark/>
          </w:tcPr>
          <w:p w14:paraId="0EC7175C"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9.539</w:t>
            </w:r>
          </w:p>
        </w:tc>
        <w:tc>
          <w:tcPr>
            <w:tcW w:w="1134" w:type="dxa"/>
            <w:noWrap/>
            <w:hideMark/>
          </w:tcPr>
          <w:p w14:paraId="06D7CB77"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33.094</w:t>
            </w:r>
          </w:p>
        </w:tc>
      </w:tr>
      <w:tr w:rsidR="007C740A" w:rsidRPr="004A2227" w14:paraId="595B6411" w14:textId="77777777" w:rsidTr="004A2227">
        <w:trPr>
          <w:trHeight w:val="300"/>
          <w:jc w:val="center"/>
        </w:trPr>
        <w:tc>
          <w:tcPr>
            <w:tcW w:w="2734" w:type="dxa"/>
            <w:noWrap/>
            <w:hideMark/>
          </w:tcPr>
          <w:p w14:paraId="20A3349D"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18 și 24 ani</w:t>
            </w:r>
          </w:p>
        </w:tc>
        <w:tc>
          <w:tcPr>
            <w:tcW w:w="1372" w:type="dxa"/>
            <w:shd w:val="clear" w:color="auto" w:fill="E2EFD9" w:themeFill="accent6" w:themeFillTint="33"/>
            <w:noWrap/>
            <w:hideMark/>
          </w:tcPr>
          <w:p w14:paraId="3026216F"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939</w:t>
            </w:r>
          </w:p>
        </w:tc>
        <w:tc>
          <w:tcPr>
            <w:tcW w:w="1418" w:type="dxa"/>
            <w:shd w:val="clear" w:color="auto" w:fill="DEEAF6" w:themeFill="accent1" w:themeFillTint="33"/>
            <w:noWrap/>
            <w:hideMark/>
          </w:tcPr>
          <w:p w14:paraId="41DD743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369</w:t>
            </w:r>
          </w:p>
        </w:tc>
        <w:tc>
          <w:tcPr>
            <w:tcW w:w="1134" w:type="dxa"/>
            <w:noWrap/>
            <w:hideMark/>
          </w:tcPr>
          <w:p w14:paraId="67C05A77"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1.308</w:t>
            </w:r>
          </w:p>
        </w:tc>
      </w:tr>
      <w:tr w:rsidR="007C740A" w:rsidRPr="004A2227" w14:paraId="0E747EEE" w14:textId="77777777" w:rsidTr="004A2227">
        <w:trPr>
          <w:trHeight w:val="300"/>
          <w:jc w:val="center"/>
        </w:trPr>
        <w:tc>
          <w:tcPr>
            <w:tcW w:w="2734" w:type="dxa"/>
            <w:noWrap/>
            <w:hideMark/>
          </w:tcPr>
          <w:p w14:paraId="221ABC0A"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25 și 34 ani</w:t>
            </w:r>
          </w:p>
        </w:tc>
        <w:tc>
          <w:tcPr>
            <w:tcW w:w="1372" w:type="dxa"/>
            <w:shd w:val="clear" w:color="auto" w:fill="E2EFD9" w:themeFill="accent6" w:themeFillTint="33"/>
            <w:noWrap/>
            <w:hideMark/>
          </w:tcPr>
          <w:p w14:paraId="76AC99A1"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4.016</w:t>
            </w:r>
          </w:p>
        </w:tc>
        <w:tc>
          <w:tcPr>
            <w:tcW w:w="1418" w:type="dxa"/>
            <w:shd w:val="clear" w:color="auto" w:fill="DEEAF6" w:themeFill="accent1" w:themeFillTint="33"/>
            <w:noWrap/>
            <w:hideMark/>
          </w:tcPr>
          <w:p w14:paraId="568EB910"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1.455</w:t>
            </w:r>
          </w:p>
        </w:tc>
        <w:tc>
          <w:tcPr>
            <w:tcW w:w="1134" w:type="dxa"/>
            <w:noWrap/>
            <w:hideMark/>
          </w:tcPr>
          <w:p w14:paraId="3C5E7327"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5.471</w:t>
            </w:r>
          </w:p>
        </w:tc>
      </w:tr>
      <w:tr w:rsidR="007C740A" w:rsidRPr="004A2227" w14:paraId="60F8199D" w14:textId="77777777" w:rsidTr="004A2227">
        <w:trPr>
          <w:trHeight w:val="300"/>
          <w:jc w:val="center"/>
        </w:trPr>
        <w:tc>
          <w:tcPr>
            <w:tcW w:w="2734" w:type="dxa"/>
            <w:noWrap/>
            <w:hideMark/>
          </w:tcPr>
          <w:p w14:paraId="2636292F"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35 și 44 ani</w:t>
            </w:r>
          </w:p>
        </w:tc>
        <w:tc>
          <w:tcPr>
            <w:tcW w:w="1372" w:type="dxa"/>
            <w:shd w:val="clear" w:color="auto" w:fill="E2EFD9" w:themeFill="accent6" w:themeFillTint="33"/>
            <w:noWrap/>
            <w:hideMark/>
          </w:tcPr>
          <w:p w14:paraId="06D6B6CF"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7.080</w:t>
            </w:r>
          </w:p>
        </w:tc>
        <w:tc>
          <w:tcPr>
            <w:tcW w:w="1418" w:type="dxa"/>
            <w:shd w:val="clear" w:color="auto" w:fill="DEEAF6" w:themeFill="accent1" w:themeFillTint="33"/>
            <w:noWrap/>
            <w:hideMark/>
          </w:tcPr>
          <w:p w14:paraId="762FE8A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2.090</w:t>
            </w:r>
          </w:p>
        </w:tc>
        <w:tc>
          <w:tcPr>
            <w:tcW w:w="1134" w:type="dxa"/>
            <w:noWrap/>
            <w:hideMark/>
          </w:tcPr>
          <w:p w14:paraId="26FD5D7C"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9.170</w:t>
            </w:r>
          </w:p>
        </w:tc>
      </w:tr>
      <w:tr w:rsidR="007C740A" w:rsidRPr="004A2227" w14:paraId="4A1ACFF4" w14:textId="77777777" w:rsidTr="004A2227">
        <w:trPr>
          <w:trHeight w:val="300"/>
          <w:jc w:val="center"/>
        </w:trPr>
        <w:tc>
          <w:tcPr>
            <w:tcW w:w="2734" w:type="dxa"/>
            <w:noWrap/>
            <w:hideMark/>
          </w:tcPr>
          <w:p w14:paraId="28FB8563"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45 și 54 ani</w:t>
            </w:r>
          </w:p>
        </w:tc>
        <w:tc>
          <w:tcPr>
            <w:tcW w:w="1372" w:type="dxa"/>
            <w:shd w:val="clear" w:color="auto" w:fill="E2EFD9" w:themeFill="accent6" w:themeFillTint="33"/>
            <w:noWrap/>
            <w:hideMark/>
          </w:tcPr>
          <w:p w14:paraId="5438E947"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7.518</w:t>
            </w:r>
          </w:p>
        </w:tc>
        <w:tc>
          <w:tcPr>
            <w:tcW w:w="1418" w:type="dxa"/>
            <w:shd w:val="clear" w:color="auto" w:fill="DEEAF6" w:themeFill="accent1" w:themeFillTint="33"/>
            <w:noWrap/>
            <w:hideMark/>
          </w:tcPr>
          <w:p w14:paraId="265A191E"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2.710</w:t>
            </w:r>
          </w:p>
        </w:tc>
        <w:tc>
          <w:tcPr>
            <w:tcW w:w="1134" w:type="dxa"/>
            <w:noWrap/>
            <w:hideMark/>
          </w:tcPr>
          <w:p w14:paraId="698262F2"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10.228</w:t>
            </w:r>
          </w:p>
        </w:tc>
      </w:tr>
      <w:tr w:rsidR="007C740A" w:rsidRPr="004A2227" w14:paraId="57F605AC" w14:textId="77777777" w:rsidTr="004A2227">
        <w:trPr>
          <w:trHeight w:val="300"/>
          <w:jc w:val="center"/>
        </w:trPr>
        <w:tc>
          <w:tcPr>
            <w:tcW w:w="2734" w:type="dxa"/>
            <w:noWrap/>
            <w:hideMark/>
          </w:tcPr>
          <w:p w14:paraId="01A8AF04"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55 și 64 ani</w:t>
            </w:r>
          </w:p>
        </w:tc>
        <w:tc>
          <w:tcPr>
            <w:tcW w:w="1372" w:type="dxa"/>
            <w:shd w:val="clear" w:color="auto" w:fill="E2EFD9" w:themeFill="accent6" w:themeFillTint="33"/>
            <w:noWrap/>
            <w:hideMark/>
          </w:tcPr>
          <w:p w14:paraId="3F4EEB1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3.467</w:t>
            </w:r>
          </w:p>
        </w:tc>
        <w:tc>
          <w:tcPr>
            <w:tcW w:w="1418" w:type="dxa"/>
            <w:shd w:val="clear" w:color="auto" w:fill="DEEAF6" w:themeFill="accent1" w:themeFillTint="33"/>
            <w:noWrap/>
            <w:hideMark/>
          </w:tcPr>
          <w:p w14:paraId="519DCBD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2.093</w:t>
            </w:r>
          </w:p>
        </w:tc>
        <w:tc>
          <w:tcPr>
            <w:tcW w:w="1134" w:type="dxa"/>
            <w:noWrap/>
            <w:hideMark/>
          </w:tcPr>
          <w:p w14:paraId="2DA2C1EA"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5.560</w:t>
            </w:r>
          </w:p>
        </w:tc>
      </w:tr>
      <w:tr w:rsidR="007C740A" w:rsidRPr="004A2227" w14:paraId="34CD009D" w14:textId="77777777" w:rsidTr="004A2227">
        <w:trPr>
          <w:trHeight w:val="300"/>
          <w:jc w:val="center"/>
        </w:trPr>
        <w:tc>
          <w:tcPr>
            <w:tcW w:w="2734" w:type="dxa"/>
            <w:noWrap/>
            <w:hideMark/>
          </w:tcPr>
          <w:p w14:paraId="14448542"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65 și 74 ani</w:t>
            </w:r>
          </w:p>
        </w:tc>
        <w:tc>
          <w:tcPr>
            <w:tcW w:w="1372" w:type="dxa"/>
            <w:shd w:val="clear" w:color="auto" w:fill="E2EFD9" w:themeFill="accent6" w:themeFillTint="33"/>
            <w:noWrap/>
            <w:hideMark/>
          </w:tcPr>
          <w:p w14:paraId="23B8EC6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523</w:t>
            </w:r>
          </w:p>
        </w:tc>
        <w:tc>
          <w:tcPr>
            <w:tcW w:w="1418" w:type="dxa"/>
            <w:shd w:val="clear" w:color="auto" w:fill="DEEAF6" w:themeFill="accent1" w:themeFillTint="33"/>
            <w:noWrap/>
            <w:hideMark/>
          </w:tcPr>
          <w:p w14:paraId="0852D4F6"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762</w:t>
            </w:r>
          </w:p>
        </w:tc>
        <w:tc>
          <w:tcPr>
            <w:tcW w:w="1134" w:type="dxa"/>
            <w:noWrap/>
            <w:hideMark/>
          </w:tcPr>
          <w:p w14:paraId="6CC0A02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1.285</w:t>
            </w:r>
          </w:p>
        </w:tc>
      </w:tr>
      <w:tr w:rsidR="007C740A" w:rsidRPr="004A2227" w14:paraId="57A74008" w14:textId="77777777" w:rsidTr="004A2227">
        <w:trPr>
          <w:trHeight w:val="300"/>
          <w:jc w:val="center"/>
        </w:trPr>
        <w:tc>
          <w:tcPr>
            <w:tcW w:w="2734" w:type="dxa"/>
            <w:noWrap/>
            <w:hideMark/>
          </w:tcPr>
          <w:p w14:paraId="379D5809"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Peste 75 ani</w:t>
            </w:r>
          </w:p>
        </w:tc>
        <w:tc>
          <w:tcPr>
            <w:tcW w:w="1372" w:type="dxa"/>
            <w:shd w:val="clear" w:color="auto" w:fill="E2EFD9" w:themeFill="accent6" w:themeFillTint="33"/>
            <w:noWrap/>
            <w:hideMark/>
          </w:tcPr>
          <w:p w14:paraId="2A47124F"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12</w:t>
            </w:r>
          </w:p>
        </w:tc>
        <w:tc>
          <w:tcPr>
            <w:tcW w:w="1418" w:type="dxa"/>
            <w:shd w:val="clear" w:color="auto" w:fill="DEEAF6" w:themeFill="accent1" w:themeFillTint="33"/>
            <w:noWrap/>
            <w:hideMark/>
          </w:tcPr>
          <w:p w14:paraId="03962DA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60</w:t>
            </w:r>
          </w:p>
        </w:tc>
        <w:tc>
          <w:tcPr>
            <w:tcW w:w="1134" w:type="dxa"/>
            <w:noWrap/>
            <w:hideMark/>
          </w:tcPr>
          <w:p w14:paraId="3362280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72</w:t>
            </w:r>
          </w:p>
        </w:tc>
      </w:tr>
      <w:tr w:rsidR="007C740A" w:rsidRPr="004A2227" w14:paraId="71CB61F3" w14:textId="77777777" w:rsidTr="004A2227">
        <w:trPr>
          <w:trHeight w:val="300"/>
          <w:jc w:val="center"/>
        </w:trPr>
        <w:tc>
          <w:tcPr>
            <w:tcW w:w="2734" w:type="dxa"/>
            <w:noWrap/>
            <w:hideMark/>
          </w:tcPr>
          <w:p w14:paraId="46504D6B"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Urban</w:t>
            </w:r>
          </w:p>
        </w:tc>
        <w:tc>
          <w:tcPr>
            <w:tcW w:w="1372" w:type="dxa"/>
            <w:shd w:val="clear" w:color="auto" w:fill="E2EFD9" w:themeFill="accent6" w:themeFillTint="33"/>
            <w:noWrap/>
            <w:hideMark/>
          </w:tcPr>
          <w:p w14:paraId="11B6EBE6"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18.926</w:t>
            </w:r>
          </w:p>
        </w:tc>
        <w:tc>
          <w:tcPr>
            <w:tcW w:w="1418" w:type="dxa"/>
            <w:shd w:val="clear" w:color="auto" w:fill="DEEAF6" w:themeFill="accent1" w:themeFillTint="33"/>
            <w:noWrap/>
            <w:hideMark/>
          </w:tcPr>
          <w:p w14:paraId="31848ADB"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8.083</w:t>
            </w:r>
          </w:p>
        </w:tc>
        <w:tc>
          <w:tcPr>
            <w:tcW w:w="1134" w:type="dxa"/>
            <w:noWrap/>
            <w:hideMark/>
          </w:tcPr>
          <w:p w14:paraId="44CFC528"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27.009</w:t>
            </w:r>
          </w:p>
        </w:tc>
      </w:tr>
      <w:tr w:rsidR="007C740A" w:rsidRPr="004A2227" w14:paraId="5960B66B" w14:textId="77777777" w:rsidTr="004A2227">
        <w:trPr>
          <w:trHeight w:val="300"/>
          <w:jc w:val="center"/>
        </w:trPr>
        <w:tc>
          <w:tcPr>
            <w:tcW w:w="2734" w:type="dxa"/>
            <w:noWrap/>
            <w:hideMark/>
          </w:tcPr>
          <w:p w14:paraId="22799FFD"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18 și 24 ani</w:t>
            </w:r>
          </w:p>
        </w:tc>
        <w:tc>
          <w:tcPr>
            <w:tcW w:w="1372" w:type="dxa"/>
            <w:shd w:val="clear" w:color="auto" w:fill="E2EFD9" w:themeFill="accent6" w:themeFillTint="33"/>
            <w:noWrap/>
            <w:hideMark/>
          </w:tcPr>
          <w:p w14:paraId="2EFB785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374</w:t>
            </w:r>
          </w:p>
        </w:tc>
        <w:tc>
          <w:tcPr>
            <w:tcW w:w="1418" w:type="dxa"/>
            <w:shd w:val="clear" w:color="auto" w:fill="DEEAF6" w:themeFill="accent1" w:themeFillTint="33"/>
            <w:noWrap/>
            <w:hideMark/>
          </w:tcPr>
          <w:p w14:paraId="00455E42"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189</w:t>
            </w:r>
          </w:p>
        </w:tc>
        <w:tc>
          <w:tcPr>
            <w:tcW w:w="1134" w:type="dxa"/>
            <w:noWrap/>
            <w:hideMark/>
          </w:tcPr>
          <w:p w14:paraId="003DAE9F"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563</w:t>
            </w:r>
          </w:p>
        </w:tc>
      </w:tr>
      <w:tr w:rsidR="007C740A" w:rsidRPr="004A2227" w14:paraId="2CAB6439" w14:textId="77777777" w:rsidTr="004A2227">
        <w:trPr>
          <w:trHeight w:val="300"/>
          <w:jc w:val="center"/>
        </w:trPr>
        <w:tc>
          <w:tcPr>
            <w:tcW w:w="2734" w:type="dxa"/>
            <w:noWrap/>
            <w:hideMark/>
          </w:tcPr>
          <w:p w14:paraId="6E4318F9"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25 și 34 ani</w:t>
            </w:r>
          </w:p>
        </w:tc>
        <w:tc>
          <w:tcPr>
            <w:tcW w:w="1372" w:type="dxa"/>
            <w:shd w:val="clear" w:color="auto" w:fill="E2EFD9" w:themeFill="accent6" w:themeFillTint="33"/>
            <w:noWrap/>
            <w:hideMark/>
          </w:tcPr>
          <w:p w14:paraId="1F21F52E"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3.028</w:t>
            </w:r>
          </w:p>
        </w:tc>
        <w:tc>
          <w:tcPr>
            <w:tcW w:w="1418" w:type="dxa"/>
            <w:shd w:val="clear" w:color="auto" w:fill="DEEAF6" w:themeFill="accent1" w:themeFillTint="33"/>
            <w:noWrap/>
            <w:hideMark/>
          </w:tcPr>
          <w:p w14:paraId="74C7AEC3"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1.174</w:t>
            </w:r>
          </w:p>
        </w:tc>
        <w:tc>
          <w:tcPr>
            <w:tcW w:w="1134" w:type="dxa"/>
            <w:noWrap/>
            <w:hideMark/>
          </w:tcPr>
          <w:p w14:paraId="2B8872D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4.202</w:t>
            </w:r>
          </w:p>
        </w:tc>
      </w:tr>
      <w:tr w:rsidR="007C740A" w:rsidRPr="004A2227" w14:paraId="51049E02" w14:textId="77777777" w:rsidTr="004A2227">
        <w:trPr>
          <w:trHeight w:val="300"/>
          <w:jc w:val="center"/>
        </w:trPr>
        <w:tc>
          <w:tcPr>
            <w:tcW w:w="2734" w:type="dxa"/>
            <w:noWrap/>
            <w:hideMark/>
          </w:tcPr>
          <w:p w14:paraId="4630B3AD"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35 și 44 ani</w:t>
            </w:r>
          </w:p>
        </w:tc>
        <w:tc>
          <w:tcPr>
            <w:tcW w:w="1372" w:type="dxa"/>
            <w:shd w:val="clear" w:color="auto" w:fill="E2EFD9" w:themeFill="accent6" w:themeFillTint="33"/>
            <w:noWrap/>
            <w:hideMark/>
          </w:tcPr>
          <w:p w14:paraId="5569CCF0"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6.788</w:t>
            </w:r>
          </w:p>
        </w:tc>
        <w:tc>
          <w:tcPr>
            <w:tcW w:w="1418" w:type="dxa"/>
            <w:shd w:val="clear" w:color="auto" w:fill="DEEAF6" w:themeFill="accent1" w:themeFillTint="33"/>
            <w:noWrap/>
            <w:hideMark/>
          </w:tcPr>
          <w:p w14:paraId="56E7EBE7"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2.414</w:t>
            </w:r>
          </w:p>
        </w:tc>
        <w:tc>
          <w:tcPr>
            <w:tcW w:w="1134" w:type="dxa"/>
            <w:noWrap/>
            <w:hideMark/>
          </w:tcPr>
          <w:p w14:paraId="1A51D928"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9.202</w:t>
            </w:r>
          </w:p>
        </w:tc>
      </w:tr>
      <w:tr w:rsidR="007C740A" w:rsidRPr="004A2227" w14:paraId="49B0A622" w14:textId="77777777" w:rsidTr="004A2227">
        <w:trPr>
          <w:trHeight w:val="300"/>
          <w:jc w:val="center"/>
        </w:trPr>
        <w:tc>
          <w:tcPr>
            <w:tcW w:w="2734" w:type="dxa"/>
            <w:noWrap/>
            <w:hideMark/>
          </w:tcPr>
          <w:p w14:paraId="392EA1B2"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45 și 54 ani</w:t>
            </w:r>
          </w:p>
        </w:tc>
        <w:tc>
          <w:tcPr>
            <w:tcW w:w="1372" w:type="dxa"/>
            <w:shd w:val="clear" w:color="auto" w:fill="E2EFD9" w:themeFill="accent6" w:themeFillTint="33"/>
            <w:noWrap/>
            <w:hideMark/>
          </w:tcPr>
          <w:p w14:paraId="4CFE03E1"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5.873</w:t>
            </w:r>
          </w:p>
        </w:tc>
        <w:tc>
          <w:tcPr>
            <w:tcW w:w="1418" w:type="dxa"/>
            <w:shd w:val="clear" w:color="auto" w:fill="DEEAF6" w:themeFill="accent1" w:themeFillTint="33"/>
            <w:noWrap/>
            <w:hideMark/>
          </w:tcPr>
          <w:p w14:paraId="47E79CE3"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1.993</w:t>
            </w:r>
          </w:p>
        </w:tc>
        <w:tc>
          <w:tcPr>
            <w:tcW w:w="1134" w:type="dxa"/>
            <w:noWrap/>
            <w:hideMark/>
          </w:tcPr>
          <w:p w14:paraId="1B7A9B9D"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7.866</w:t>
            </w:r>
          </w:p>
        </w:tc>
      </w:tr>
      <w:tr w:rsidR="007C740A" w:rsidRPr="004A2227" w14:paraId="7D694D8A" w14:textId="77777777" w:rsidTr="004A2227">
        <w:trPr>
          <w:trHeight w:val="300"/>
          <w:jc w:val="center"/>
        </w:trPr>
        <w:tc>
          <w:tcPr>
            <w:tcW w:w="2734" w:type="dxa"/>
            <w:noWrap/>
            <w:hideMark/>
          </w:tcPr>
          <w:p w14:paraId="18E246DD"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55 și 64 ani</w:t>
            </w:r>
          </w:p>
        </w:tc>
        <w:tc>
          <w:tcPr>
            <w:tcW w:w="1372" w:type="dxa"/>
            <w:shd w:val="clear" w:color="auto" w:fill="E2EFD9" w:themeFill="accent6" w:themeFillTint="33"/>
            <w:noWrap/>
            <w:hideMark/>
          </w:tcPr>
          <w:p w14:paraId="3BC53DF7"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2.595</w:t>
            </w:r>
          </w:p>
        </w:tc>
        <w:tc>
          <w:tcPr>
            <w:tcW w:w="1418" w:type="dxa"/>
            <w:shd w:val="clear" w:color="auto" w:fill="DEEAF6" w:themeFill="accent1" w:themeFillTint="33"/>
            <w:noWrap/>
            <w:hideMark/>
          </w:tcPr>
          <w:p w14:paraId="18E6F09E"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1.727</w:t>
            </w:r>
          </w:p>
        </w:tc>
        <w:tc>
          <w:tcPr>
            <w:tcW w:w="1134" w:type="dxa"/>
            <w:noWrap/>
            <w:hideMark/>
          </w:tcPr>
          <w:p w14:paraId="6EA9A69A"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4.322</w:t>
            </w:r>
          </w:p>
        </w:tc>
      </w:tr>
      <w:tr w:rsidR="007C740A" w:rsidRPr="004A2227" w14:paraId="75462B1D" w14:textId="77777777" w:rsidTr="004A2227">
        <w:trPr>
          <w:trHeight w:val="300"/>
          <w:jc w:val="center"/>
        </w:trPr>
        <w:tc>
          <w:tcPr>
            <w:tcW w:w="2734" w:type="dxa"/>
            <w:noWrap/>
            <w:hideMark/>
          </w:tcPr>
          <w:p w14:paraId="4BD0A10A"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Între 65 și 74 ani</w:t>
            </w:r>
          </w:p>
        </w:tc>
        <w:tc>
          <w:tcPr>
            <w:tcW w:w="1372" w:type="dxa"/>
            <w:shd w:val="clear" w:color="auto" w:fill="E2EFD9" w:themeFill="accent6" w:themeFillTint="33"/>
            <w:noWrap/>
            <w:hideMark/>
          </w:tcPr>
          <w:p w14:paraId="1DBEEADB"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260</w:t>
            </w:r>
          </w:p>
        </w:tc>
        <w:tc>
          <w:tcPr>
            <w:tcW w:w="1418" w:type="dxa"/>
            <w:shd w:val="clear" w:color="auto" w:fill="DEEAF6" w:themeFill="accent1" w:themeFillTint="33"/>
            <w:noWrap/>
            <w:hideMark/>
          </w:tcPr>
          <w:p w14:paraId="40448E74"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554</w:t>
            </w:r>
          </w:p>
        </w:tc>
        <w:tc>
          <w:tcPr>
            <w:tcW w:w="1134" w:type="dxa"/>
            <w:noWrap/>
            <w:hideMark/>
          </w:tcPr>
          <w:p w14:paraId="2119C924"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814</w:t>
            </w:r>
          </w:p>
        </w:tc>
      </w:tr>
      <w:tr w:rsidR="007C740A" w:rsidRPr="004A2227" w14:paraId="451CF77A" w14:textId="77777777" w:rsidTr="004A2227">
        <w:trPr>
          <w:trHeight w:val="300"/>
          <w:jc w:val="center"/>
        </w:trPr>
        <w:tc>
          <w:tcPr>
            <w:tcW w:w="2734" w:type="dxa"/>
            <w:noWrap/>
            <w:hideMark/>
          </w:tcPr>
          <w:p w14:paraId="1FF0EADA" w14:textId="77777777" w:rsidR="007C740A" w:rsidRPr="004A2227" w:rsidRDefault="007C740A" w:rsidP="007C5F4D">
            <w:pPr>
              <w:spacing w:after="0" w:line="240" w:lineRule="auto"/>
              <w:ind w:firstLineChars="100" w:firstLine="220"/>
              <w:jc w:val="both"/>
              <w:rPr>
                <w:rFonts w:ascii="Times New Roman" w:hAnsi="Times New Roman"/>
                <w:color w:val="000000"/>
                <w:lang w:eastAsia="en-GB"/>
              </w:rPr>
            </w:pPr>
            <w:r w:rsidRPr="004A2227">
              <w:rPr>
                <w:rFonts w:ascii="Times New Roman" w:hAnsi="Times New Roman"/>
                <w:color w:val="000000"/>
                <w:lang w:eastAsia="en-GB"/>
              </w:rPr>
              <w:t>Peste 75 ani</w:t>
            </w:r>
          </w:p>
        </w:tc>
        <w:tc>
          <w:tcPr>
            <w:tcW w:w="1372" w:type="dxa"/>
            <w:shd w:val="clear" w:color="auto" w:fill="E2EFD9" w:themeFill="accent6" w:themeFillTint="33"/>
            <w:noWrap/>
            <w:hideMark/>
          </w:tcPr>
          <w:p w14:paraId="786E75A6"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8</w:t>
            </w:r>
          </w:p>
        </w:tc>
        <w:tc>
          <w:tcPr>
            <w:tcW w:w="1418" w:type="dxa"/>
            <w:shd w:val="clear" w:color="auto" w:fill="DEEAF6" w:themeFill="accent1" w:themeFillTint="33"/>
            <w:noWrap/>
            <w:hideMark/>
          </w:tcPr>
          <w:p w14:paraId="40A453F2"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32</w:t>
            </w:r>
          </w:p>
        </w:tc>
        <w:tc>
          <w:tcPr>
            <w:tcW w:w="1134" w:type="dxa"/>
            <w:noWrap/>
            <w:hideMark/>
          </w:tcPr>
          <w:p w14:paraId="7B354174" w14:textId="77777777" w:rsidR="007C740A" w:rsidRPr="004A2227" w:rsidRDefault="007C740A" w:rsidP="007C5F4D">
            <w:pPr>
              <w:spacing w:after="0" w:line="240" w:lineRule="auto"/>
              <w:jc w:val="both"/>
              <w:rPr>
                <w:rFonts w:ascii="Times New Roman" w:hAnsi="Times New Roman"/>
                <w:color w:val="000000"/>
                <w:lang w:eastAsia="en-GB"/>
              </w:rPr>
            </w:pPr>
            <w:r w:rsidRPr="004A2227">
              <w:rPr>
                <w:rFonts w:ascii="Times New Roman" w:hAnsi="Times New Roman"/>
                <w:color w:val="000000"/>
                <w:lang w:eastAsia="en-GB"/>
              </w:rPr>
              <w:t>40</w:t>
            </w:r>
          </w:p>
        </w:tc>
      </w:tr>
      <w:tr w:rsidR="007C740A" w:rsidRPr="004A2227" w14:paraId="694B8166" w14:textId="77777777" w:rsidTr="004A2227">
        <w:trPr>
          <w:trHeight w:val="300"/>
          <w:jc w:val="center"/>
        </w:trPr>
        <w:tc>
          <w:tcPr>
            <w:tcW w:w="2734" w:type="dxa"/>
            <w:noWrap/>
            <w:hideMark/>
          </w:tcPr>
          <w:p w14:paraId="034ED260"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Total</w:t>
            </w:r>
          </w:p>
        </w:tc>
        <w:tc>
          <w:tcPr>
            <w:tcW w:w="1372" w:type="dxa"/>
            <w:shd w:val="clear" w:color="auto" w:fill="E2EFD9" w:themeFill="accent6" w:themeFillTint="33"/>
            <w:noWrap/>
            <w:hideMark/>
          </w:tcPr>
          <w:p w14:paraId="01E95232"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42.481</w:t>
            </w:r>
          </w:p>
        </w:tc>
        <w:tc>
          <w:tcPr>
            <w:tcW w:w="1418" w:type="dxa"/>
            <w:shd w:val="clear" w:color="auto" w:fill="DEEAF6" w:themeFill="accent1" w:themeFillTint="33"/>
            <w:noWrap/>
            <w:hideMark/>
          </w:tcPr>
          <w:p w14:paraId="6F02E6CF"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17.622</w:t>
            </w:r>
          </w:p>
        </w:tc>
        <w:tc>
          <w:tcPr>
            <w:tcW w:w="1134" w:type="dxa"/>
            <w:noWrap/>
            <w:hideMark/>
          </w:tcPr>
          <w:p w14:paraId="5D5D8F33" w14:textId="77777777" w:rsidR="007C740A" w:rsidRPr="004A2227" w:rsidRDefault="007C740A" w:rsidP="007C5F4D">
            <w:pPr>
              <w:spacing w:after="0" w:line="240" w:lineRule="auto"/>
              <w:jc w:val="both"/>
              <w:rPr>
                <w:rFonts w:ascii="Times New Roman" w:hAnsi="Times New Roman"/>
                <w:b/>
                <w:bCs/>
                <w:color w:val="000000"/>
                <w:lang w:eastAsia="en-GB"/>
              </w:rPr>
            </w:pPr>
            <w:r w:rsidRPr="004A2227">
              <w:rPr>
                <w:rFonts w:ascii="Times New Roman" w:hAnsi="Times New Roman"/>
                <w:b/>
                <w:bCs/>
                <w:color w:val="000000"/>
                <w:lang w:eastAsia="en-GB"/>
              </w:rPr>
              <w:t>60.103</w:t>
            </w:r>
          </w:p>
        </w:tc>
      </w:tr>
    </w:tbl>
    <w:p w14:paraId="10B01926" w14:textId="77777777" w:rsidR="007C740A" w:rsidRPr="00242C71" w:rsidRDefault="007C740A" w:rsidP="002D5B8C">
      <w:pPr>
        <w:tabs>
          <w:tab w:val="left" w:pos="2348"/>
        </w:tabs>
        <w:spacing w:after="0" w:line="276" w:lineRule="auto"/>
        <w:jc w:val="both"/>
        <w:rPr>
          <w:rFonts w:ascii="Times New Roman" w:hAnsi="Times New Roman"/>
          <w:szCs w:val="24"/>
        </w:rPr>
        <w:sectPr w:rsidR="007C740A" w:rsidRPr="00242C71" w:rsidSect="007C740A">
          <w:footerReference w:type="default" r:id="rId41"/>
          <w:pgSz w:w="11906" w:h="16838"/>
          <w:pgMar w:top="1134" w:right="1134" w:bottom="1134" w:left="1134" w:header="709" w:footer="220" w:gutter="0"/>
          <w:cols w:space="708"/>
          <w:docGrid w:linePitch="360"/>
        </w:sectPr>
      </w:pPr>
    </w:p>
    <w:p w14:paraId="4EC17A48" w14:textId="77777777" w:rsidR="002D5B8C" w:rsidRPr="00242C71" w:rsidRDefault="002D5B8C" w:rsidP="007613DB">
      <w:pPr>
        <w:spacing w:after="0" w:line="276" w:lineRule="auto"/>
        <w:ind w:firstLine="567"/>
        <w:jc w:val="both"/>
        <w:rPr>
          <w:rFonts w:ascii="Times New Roman" w:hAnsi="Times New Roman"/>
          <w:b/>
          <w:bCs/>
          <w:color w:val="000000"/>
          <w:sz w:val="23"/>
          <w:szCs w:val="23"/>
          <w:lang w:eastAsia="en-GB"/>
        </w:rPr>
      </w:pPr>
      <w:r w:rsidRPr="00242C71">
        <w:rPr>
          <w:rFonts w:ascii="Times New Roman" w:hAnsi="Times New Roman"/>
          <w:sz w:val="23"/>
          <w:szCs w:val="23"/>
        </w:rPr>
        <w:lastRenderedPageBreak/>
        <w:t>O perspectivă de ansamblu a structurii Corpului experților electoral este prezentată în tabelele de mai jos</w:t>
      </w:r>
      <w:r w:rsidR="00D26C93" w:rsidRPr="00242C71">
        <w:rPr>
          <w:rFonts w:ascii="Times New Roman" w:hAnsi="Times New Roman"/>
          <w:sz w:val="23"/>
          <w:szCs w:val="23"/>
        </w:rPr>
        <w:t>:</w:t>
      </w:r>
    </w:p>
    <w:p w14:paraId="6F7CEDD3" w14:textId="77777777" w:rsidR="007613DB" w:rsidRPr="00242C71" w:rsidRDefault="007613DB" w:rsidP="000079D7">
      <w:pPr>
        <w:spacing w:after="0" w:line="276" w:lineRule="auto"/>
        <w:ind w:firstLine="567"/>
        <w:jc w:val="both"/>
        <w:rPr>
          <w:rFonts w:ascii="Times New Roman" w:hAnsi="Times New Roman"/>
          <w:b/>
          <w:bCs/>
          <w:color w:val="000000"/>
          <w:sz w:val="23"/>
          <w:szCs w:val="23"/>
          <w:lang w:eastAsia="en-GB"/>
        </w:rPr>
      </w:pPr>
    </w:p>
    <w:p w14:paraId="26BCB768" w14:textId="77777777" w:rsidR="007C740A" w:rsidRPr="00242C71" w:rsidRDefault="007C740A" w:rsidP="00BC3390">
      <w:pPr>
        <w:spacing w:after="0" w:line="276" w:lineRule="auto"/>
        <w:jc w:val="center"/>
        <w:rPr>
          <w:rFonts w:ascii="Times New Roman" w:hAnsi="Times New Roman"/>
          <w:sz w:val="23"/>
          <w:szCs w:val="23"/>
        </w:rPr>
      </w:pPr>
      <w:r w:rsidRPr="00242C71">
        <w:rPr>
          <w:rFonts w:ascii="Times New Roman" w:hAnsi="Times New Roman"/>
          <w:b/>
          <w:bCs/>
          <w:color w:val="000000"/>
          <w:sz w:val="23"/>
          <w:szCs w:val="23"/>
          <w:lang w:eastAsia="en-GB"/>
        </w:rPr>
        <w:t>Situația persoanelor admise în Corpul experților electorali în funcție de mediu de proveni</w:t>
      </w:r>
      <w:r w:rsidR="00C526DF" w:rsidRPr="00242C71">
        <w:rPr>
          <w:rFonts w:ascii="Times New Roman" w:hAnsi="Times New Roman"/>
          <w:b/>
          <w:bCs/>
          <w:color w:val="000000"/>
          <w:sz w:val="23"/>
          <w:szCs w:val="23"/>
          <w:lang w:eastAsia="en-GB"/>
        </w:rPr>
        <w:t>ență (rural /urban), studii, gen</w:t>
      </w:r>
      <w:r w:rsidRPr="00242C71">
        <w:rPr>
          <w:rFonts w:ascii="Times New Roman" w:hAnsi="Times New Roman"/>
          <w:b/>
          <w:bCs/>
          <w:color w:val="000000"/>
          <w:sz w:val="23"/>
          <w:szCs w:val="23"/>
          <w:lang w:eastAsia="en-GB"/>
        </w:rPr>
        <w:t xml:space="preserve"> și vârstă</w:t>
      </w:r>
    </w:p>
    <w:p w14:paraId="30D4DF15" w14:textId="77777777" w:rsidR="007C740A" w:rsidRPr="00242C71" w:rsidRDefault="007C740A" w:rsidP="000079D7">
      <w:pPr>
        <w:tabs>
          <w:tab w:val="left" w:pos="2348"/>
        </w:tabs>
        <w:spacing w:after="0" w:line="276" w:lineRule="auto"/>
        <w:ind w:firstLine="567"/>
        <w:jc w:val="both"/>
        <w:rPr>
          <w:rFonts w:ascii="Times New Roman" w:hAnsi="Times New Roman"/>
          <w:szCs w:val="24"/>
        </w:rPr>
      </w:pPr>
    </w:p>
    <w:tbl>
      <w:tblPr>
        <w:tblW w:w="4915" w:type="pct"/>
        <w:jc w:val="center"/>
        <w:tblLayout w:type="fixed"/>
        <w:tblLook w:val="04A0" w:firstRow="1" w:lastRow="0" w:firstColumn="1" w:lastColumn="0" w:noHBand="0" w:noVBand="1"/>
      </w:tblPr>
      <w:tblGrid>
        <w:gridCol w:w="1839"/>
        <w:gridCol w:w="1417"/>
        <w:gridCol w:w="1560"/>
        <w:gridCol w:w="1560"/>
        <w:gridCol w:w="1277"/>
        <w:gridCol w:w="1274"/>
        <w:gridCol w:w="1703"/>
        <w:gridCol w:w="1560"/>
        <w:gridCol w:w="1131"/>
        <w:gridCol w:w="993"/>
      </w:tblGrid>
      <w:tr w:rsidR="007C740A" w:rsidRPr="00242C71" w14:paraId="372F248D" w14:textId="77777777" w:rsidTr="00C526DF">
        <w:trPr>
          <w:trHeight w:val="600"/>
          <w:jc w:val="center"/>
        </w:trPr>
        <w:tc>
          <w:tcPr>
            <w:tcW w:w="642" w:type="pct"/>
            <w:vMerge w:val="restart"/>
            <w:tcBorders>
              <w:top w:val="single" w:sz="4" w:space="0" w:color="auto"/>
              <w:left w:val="single" w:sz="4" w:space="0" w:color="auto"/>
              <w:right w:val="single" w:sz="4" w:space="0" w:color="auto"/>
            </w:tcBorders>
            <w:shd w:val="clear" w:color="auto" w:fill="auto"/>
            <w:vAlign w:val="center"/>
            <w:hideMark/>
          </w:tcPr>
          <w:p w14:paraId="717EFB59" w14:textId="77777777" w:rsidR="007C740A" w:rsidRPr="00242C71" w:rsidRDefault="007C740A" w:rsidP="000079D7">
            <w:pPr>
              <w:spacing w:after="0"/>
              <w:jc w:val="both"/>
              <w:rPr>
                <w:rFonts w:ascii="Times New Roman" w:hAnsi="Times New Roman"/>
                <w:b/>
                <w:bCs/>
                <w:color w:val="000000"/>
                <w:sz w:val="20"/>
                <w:szCs w:val="20"/>
                <w:lang w:eastAsia="en-GB"/>
              </w:rPr>
            </w:pPr>
          </w:p>
          <w:p w14:paraId="2F7D738E"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Mediu/ Vârsta</w:t>
            </w:r>
          </w:p>
        </w:tc>
        <w:tc>
          <w:tcPr>
            <w:tcW w:w="435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AC6C98D" w14:textId="77777777" w:rsidR="007C740A" w:rsidRPr="00242C71" w:rsidRDefault="007C740A" w:rsidP="00455618">
            <w:pPr>
              <w:spacing w:after="0"/>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experți electo</w:t>
            </w:r>
            <w:r w:rsidR="00C526DF" w:rsidRPr="00242C71">
              <w:rPr>
                <w:rFonts w:ascii="Times New Roman" w:hAnsi="Times New Roman"/>
                <w:b/>
                <w:bCs/>
                <w:color w:val="000000"/>
                <w:sz w:val="20"/>
                <w:szCs w:val="20"/>
                <w:lang w:eastAsia="en-GB"/>
              </w:rPr>
              <w:t>rali în funcție de studii și gen</w:t>
            </w:r>
          </w:p>
        </w:tc>
      </w:tr>
      <w:tr w:rsidR="00C526DF" w:rsidRPr="00242C71" w14:paraId="5A0582BB" w14:textId="77777777" w:rsidTr="00C526DF">
        <w:trPr>
          <w:trHeight w:val="300"/>
          <w:jc w:val="center"/>
        </w:trPr>
        <w:tc>
          <w:tcPr>
            <w:tcW w:w="642" w:type="pct"/>
            <w:vMerge/>
            <w:tcBorders>
              <w:left w:val="single" w:sz="4" w:space="0" w:color="auto"/>
              <w:right w:val="single" w:sz="4" w:space="0" w:color="auto"/>
            </w:tcBorders>
            <w:shd w:val="clear" w:color="auto" w:fill="auto"/>
            <w:vAlign w:val="center"/>
            <w:hideMark/>
          </w:tcPr>
          <w:p w14:paraId="269A18A8" w14:textId="77777777" w:rsidR="007C740A" w:rsidRPr="00242C71" w:rsidRDefault="007C740A" w:rsidP="000079D7">
            <w:pPr>
              <w:spacing w:after="0"/>
              <w:jc w:val="both"/>
              <w:rPr>
                <w:rFonts w:ascii="Times New Roman" w:hAnsi="Times New Roman"/>
                <w:b/>
                <w:bCs/>
                <w:color w:val="000000"/>
                <w:sz w:val="20"/>
                <w:szCs w:val="20"/>
                <w:lang w:eastAsia="en-GB"/>
              </w:rPr>
            </w:pPr>
          </w:p>
        </w:tc>
        <w:tc>
          <w:tcPr>
            <w:tcW w:w="15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B099EF"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Feminin</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0E2272"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Feminin Total</w:t>
            </w:r>
          </w:p>
        </w:tc>
        <w:tc>
          <w:tcPr>
            <w:tcW w:w="15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4C20DE"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Masculin</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95C57E"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Masculin Total</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65707"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Total</w:t>
            </w:r>
          </w:p>
        </w:tc>
      </w:tr>
      <w:tr w:rsidR="00455618" w:rsidRPr="00242C71" w14:paraId="1C82E43A" w14:textId="77777777" w:rsidTr="00C526DF">
        <w:trPr>
          <w:trHeight w:val="900"/>
          <w:jc w:val="center"/>
        </w:trPr>
        <w:tc>
          <w:tcPr>
            <w:tcW w:w="642" w:type="pct"/>
            <w:vMerge/>
            <w:tcBorders>
              <w:left w:val="single" w:sz="4" w:space="0" w:color="auto"/>
              <w:bottom w:val="single" w:sz="4" w:space="0" w:color="auto"/>
              <w:right w:val="single" w:sz="4" w:space="0" w:color="auto"/>
            </w:tcBorders>
            <w:shd w:val="clear" w:color="auto" w:fill="auto"/>
            <w:vAlign w:val="center"/>
            <w:hideMark/>
          </w:tcPr>
          <w:p w14:paraId="20751BF3" w14:textId="77777777" w:rsidR="007C740A" w:rsidRPr="00242C71" w:rsidRDefault="007C740A" w:rsidP="000079D7">
            <w:pPr>
              <w:spacing w:after="0"/>
              <w:jc w:val="both"/>
              <w:rPr>
                <w:rFonts w:ascii="Times New Roman" w:hAnsi="Times New Roman"/>
                <w:b/>
                <w:bCs/>
                <w:color w:val="000000"/>
                <w:sz w:val="20"/>
                <w:szCs w:val="20"/>
                <w:lang w:eastAsia="en-GB"/>
              </w:rPr>
            </w:pP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DEEDA"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Învățământ general obligatoriu</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0F62A"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domeniul științe juridice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08259"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alte domenii</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45690D" w14:textId="77777777" w:rsidR="007C740A" w:rsidRPr="00242C71" w:rsidRDefault="007C740A" w:rsidP="000079D7">
            <w:pPr>
              <w:spacing w:after="0"/>
              <w:jc w:val="both"/>
              <w:rPr>
                <w:rFonts w:ascii="Times New Roman" w:hAnsi="Times New Roman"/>
                <w:b/>
                <w:bCs/>
                <w:color w:val="000000"/>
                <w:sz w:val="20"/>
                <w:szCs w:val="20"/>
                <w:lang w:eastAsia="en-GB"/>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BCD98"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Învățământ general obligatoriu</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B3110" w14:textId="77777777" w:rsidR="007C740A" w:rsidRPr="00242C71" w:rsidRDefault="007C740A" w:rsidP="000079D7">
            <w:pPr>
              <w:spacing w:after="0"/>
              <w:jc w:val="both"/>
              <w:rPr>
                <w:rFonts w:ascii="Times New Roman" w:hAnsi="Times New Roman"/>
                <w:bCs/>
                <w:color w:val="000000"/>
                <w:sz w:val="20"/>
                <w:szCs w:val="20"/>
                <w:lang w:eastAsia="en-GB"/>
              </w:rPr>
            </w:pPr>
            <w:r w:rsidRPr="00242C71">
              <w:rPr>
                <w:rFonts w:ascii="Times New Roman" w:hAnsi="Times New Roman"/>
                <w:b/>
                <w:bCs/>
                <w:color w:val="000000"/>
                <w:sz w:val="20"/>
                <w:szCs w:val="20"/>
                <w:lang w:eastAsia="en-GB"/>
              </w:rPr>
              <w:t>Studii licență în domeniul științe juridice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5FB6B" w14:textId="77777777" w:rsidR="007C740A" w:rsidRPr="00242C71" w:rsidRDefault="007C740A" w:rsidP="000079D7">
            <w:pPr>
              <w:spacing w:after="0"/>
              <w:jc w:val="both"/>
              <w:rPr>
                <w:rFonts w:ascii="Times New Roman" w:hAnsi="Times New Roman"/>
                <w:bCs/>
                <w:color w:val="000000"/>
                <w:sz w:val="20"/>
                <w:szCs w:val="20"/>
                <w:lang w:eastAsia="en-GB"/>
              </w:rPr>
            </w:pPr>
            <w:r w:rsidRPr="00242C71">
              <w:rPr>
                <w:rFonts w:ascii="Times New Roman" w:hAnsi="Times New Roman"/>
                <w:b/>
                <w:bCs/>
                <w:color w:val="000000"/>
                <w:sz w:val="20"/>
                <w:szCs w:val="20"/>
                <w:lang w:eastAsia="en-GB"/>
              </w:rPr>
              <w:t>Studii licență în alte domenii</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CB1215" w14:textId="77777777" w:rsidR="007C740A" w:rsidRPr="00242C71" w:rsidRDefault="007C740A" w:rsidP="000079D7">
            <w:pPr>
              <w:spacing w:after="0"/>
              <w:jc w:val="both"/>
              <w:rPr>
                <w:rFonts w:ascii="Times New Roman" w:hAnsi="Times New Roman"/>
                <w:b/>
                <w:bCs/>
                <w:color w:val="000000"/>
                <w:sz w:val="20"/>
                <w:szCs w:val="20"/>
                <w:lang w:eastAsia="en-GB"/>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1A425" w14:textId="77777777" w:rsidR="007C740A" w:rsidRPr="00242C71" w:rsidRDefault="007C740A" w:rsidP="000079D7">
            <w:pPr>
              <w:spacing w:after="0"/>
              <w:jc w:val="both"/>
              <w:rPr>
                <w:rFonts w:ascii="Times New Roman" w:hAnsi="Times New Roman"/>
                <w:b/>
                <w:bCs/>
                <w:color w:val="000000"/>
                <w:sz w:val="20"/>
                <w:szCs w:val="20"/>
                <w:lang w:eastAsia="en-GB"/>
              </w:rPr>
            </w:pPr>
          </w:p>
        </w:tc>
      </w:tr>
      <w:tr w:rsidR="00455618" w:rsidRPr="00242C71" w14:paraId="3259B0EA" w14:textId="77777777" w:rsidTr="00C526DF">
        <w:trPr>
          <w:trHeight w:val="300"/>
          <w:jc w:val="center"/>
        </w:trPr>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7A552B"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Rural</w:t>
            </w:r>
          </w:p>
        </w:tc>
        <w:tc>
          <w:tcPr>
            <w:tcW w:w="4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223321"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8.884</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105107"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2.347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0163CA"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12.324</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05E2C1A"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23.555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CEB49E"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4.085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F3DCB4"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1.308</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66ADED"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4.146</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432B09FB"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9.539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2AB474"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33.094</w:t>
            </w:r>
          </w:p>
        </w:tc>
      </w:tr>
      <w:tr w:rsidR="00455618" w:rsidRPr="00242C71" w14:paraId="0D6F2D56"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35E4D4A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18 și 24 ani</w:t>
            </w:r>
          </w:p>
        </w:tc>
        <w:tc>
          <w:tcPr>
            <w:tcW w:w="495" w:type="pct"/>
            <w:tcBorders>
              <w:top w:val="nil"/>
              <w:left w:val="nil"/>
              <w:bottom w:val="single" w:sz="4" w:space="0" w:color="auto"/>
              <w:right w:val="single" w:sz="4" w:space="0" w:color="auto"/>
            </w:tcBorders>
            <w:shd w:val="clear" w:color="auto" w:fill="auto"/>
            <w:vAlign w:val="bottom"/>
            <w:hideMark/>
          </w:tcPr>
          <w:p w14:paraId="26BDF33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654</w:t>
            </w:r>
          </w:p>
        </w:tc>
        <w:tc>
          <w:tcPr>
            <w:tcW w:w="545" w:type="pct"/>
            <w:tcBorders>
              <w:top w:val="nil"/>
              <w:left w:val="nil"/>
              <w:bottom w:val="single" w:sz="4" w:space="0" w:color="auto"/>
              <w:right w:val="single" w:sz="4" w:space="0" w:color="auto"/>
            </w:tcBorders>
            <w:shd w:val="clear" w:color="auto" w:fill="auto"/>
            <w:vAlign w:val="bottom"/>
            <w:hideMark/>
          </w:tcPr>
          <w:p w14:paraId="6029415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45</w:t>
            </w:r>
          </w:p>
        </w:tc>
        <w:tc>
          <w:tcPr>
            <w:tcW w:w="545" w:type="pct"/>
            <w:tcBorders>
              <w:top w:val="nil"/>
              <w:left w:val="nil"/>
              <w:bottom w:val="single" w:sz="4" w:space="0" w:color="auto"/>
              <w:right w:val="single" w:sz="4" w:space="0" w:color="auto"/>
            </w:tcBorders>
            <w:shd w:val="clear" w:color="auto" w:fill="auto"/>
            <w:vAlign w:val="bottom"/>
            <w:hideMark/>
          </w:tcPr>
          <w:p w14:paraId="29BC090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240</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DB2753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939</w:t>
            </w:r>
          </w:p>
        </w:tc>
        <w:tc>
          <w:tcPr>
            <w:tcW w:w="445" w:type="pct"/>
            <w:tcBorders>
              <w:top w:val="nil"/>
              <w:left w:val="nil"/>
              <w:bottom w:val="single" w:sz="4" w:space="0" w:color="auto"/>
              <w:right w:val="single" w:sz="4" w:space="0" w:color="auto"/>
            </w:tcBorders>
            <w:shd w:val="clear" w:color="auto" w:fill="auto"/>
            <w:vAlign w:val="bottom"/>
            <w:hideMark/>
          </w:tcPr>
          <w:p w14:paraId="32483AA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291</w:t>
            </w:r>
          </w:p>
        </w:tc>
        <w:tc>
          <w:tcPr>
            <w:tcW w:w="595" w:type="pct"/>
            <w:tcBorders>
              <w:top w:val="nil"/>
              <w:left w:val="nil"/>
              <w:bottom w:val="single" w:sz="4" w:space="0" w:color="auto"/>
              <w:right w:val="single" w:sz="4" w:space="0" w:color="auto"/>
            </w:tcBorders>
            <w:shd w:val="clear" w:color="auto" w:fill="auto"/>
            <w:vAlign w:val="bottom"/>
            <w:hideMark/>
          </w:tcPr>
          <w:p w14:paraId="17FF6A9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16</w:t>
            </w:r>
          </w:p>
        </w:tc>
        <w:tc>
          <w:tcPr>
            <w:tcW w:w="545" w:type="pct"/>
            <w:tcBorders>
              <w:top w:val="nil"/>
              <w:left w:val="nil"/>
              <w:bottom w:val="single" w:sz="4" w:space="0" w:color="auto"/>
              <w:right w:val="single" w:sz="4" w:space="0" w:color="auto"/>
            </w:tcBorders>
            <w:shd w:val="clear" w:color="auto" w:fill="auto"/>
            <w:vAlign w:val="bottom"/>
            <w:hideMark/>
          </w:tcPr>
          <w:p w14:paraId="3CAA079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62</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61F1FDA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369</w:t>
            </w:r>
          </w:p>
        </w:tc>
        <w:tc>
          <w:tcPr>
            <w:tcW w:w="347" w:type="pct"/>
            <w:tcBorders>
              <w:top w:val="nil"/>
              <w:left w:val="nil"/>
              <w:bottom w:val="single" w:sz="4" w:space="0" w:color="auto"/>
              <w:right w:val="single" w:sz="4" w:space="0" w:color="auto"/>
            </w:tcBorders>
            <w:shd w:val="clear" w:color="auto" w:fill="auto"/>
            <w:vAlign w:val="bottom"/>
            <w:hideMark/>
          </w:tcPr>
          <w:p w14:paraId="1B9DBD2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1.308</w:t>
            </w:r>
          </w:p>
        </w:tc>
      </w:tr>
      <w:tr w:rsidR="00455618" w:rsidRPr="00242C71" w14:paraId="5B670F22"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7D2AE26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25 și 34 ani</w:t>
            </w:r>
          </w:p>
        </w:tc>
        <w:tc>
          <w:tcPr>
            <w:tcW w:w="495" w:type="pct"/>
            <w:tcBorders>
              <w:top w:val="nil"/>
              <w:left w:val="nil"/>
              <w:bottom w:val="single" w:sz="4" w:space="0" w:color="auto"/>
              <w:right w:val="single" w:sz="4" w:space="0" w:color="auto"/>
            </w:tcBorders>
            <w:shd w:val="clear" w:color="auto" w:fill="auto"/>
            <w:vAlign w:val="bottom"/>
            <w:hideMark/>
          </w:tcPr>
          <w:p w14:paraId="713B8E8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866</w:t>
            </w:r>
          </w:p>
        </w:tc>
        <w:tc>
          <w:tcPr>
            <w:tcW w:w="545" w:type="pct"/>
            <w:tcBorders>
              <w:top w:val="nil"/>
              <w:left w:val="nil"/>
              <w:bottom w:val="single" w:sz="4" w:space="0" w:color="auto"/>
              <w:right w:val="single" w:sz="4" w:space="0" w:color="auto"/>
            </w:tcBorders>
            <w:shd w:val="clear" w:color="auto" w:fill="auto"/>
            <w:vAlign w:val="bottom"/>
            <w:hideMark/>
          </w:tcPr>
          <w:p w14:paraId="14D7FBC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563</w:t>
            </w:r>
          </w:p>
        </w:tc>
        <w:tc>
          <w:tcPr>
            <w:tcW w:w="545" w:type="pct"/>
            <w:tcBorders>
              <w:top w:val="nil"/>
              <w:left w:val="nil"/>
              <w:bottom w:val="single" w:sz="4" w:space="0" w:color="auto"/>
              <w:right w:val="single" w:sz="4" w:space="0" w:color="auto"/>
            </w:tcBorders>
            <w:shd w:val="clear" w:color="auto" w:fill="auto"/>
            <w:vAlign w:val="bottom"/>
            <w:hideMark/>
          </w:tcPr>
          <w:p w14:paraId="3CE3E62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2.587</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E022C1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4.016</w:t>
            </w:r>
          </w:p>
        </w:tc>
        <w:tc>
          <w:tcPr>
            <w:tcW w:w="445" w:type="pct"/>
            <w:tcBorders>
              <w:top w:val="nil"/>
              <w:left w:val="nil"/>
              <w:bottom w:val="single" w:sz="4" w:space="0" w:color="auto"/>
              <w:right w:val="single" w:sz="4" w:space="0" w:color="auto"/>
            </w:tcBorders>
            <w:shd w:val="clear" w:color="auto" w:fill="auto"/>
            <w:vAlign w:val="bottom"/>
            <w:hideMark/>
          </w:tcPr>
          <w:p w14:paraId="0462E6E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409</w:t>
            </w:r>
          </w:p>
        </w:tc>
        <w:tc>
          <w:tcPr>
            <w:tcW w:w="595" w:type="pct"/>
            <w:tcBorders>
              <w:top w:val="nil"/>
              <w:left w:val="nil"/>
              <w:bottom w:val="single" w:sz="4" w:space="0" w:color="auto"/>
              <w:right w:val="single" w:sz="4" w:space="0" w:color="auto"/>
            </w:tcBorders>
            <w:shd w:val="clear" w:color="auto" w:fill="auto"/>
            <w:vAlign w:val="bottom"/>
            <w:hideMark/>
          </w:tcPr>
          <w:p w14:paraId="6140A5E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230</w:t>
            </w:r>
          </w:p>
        </w:tc>
        <w:tc>
          <w:tcPr>
            <w:tcW w:w="545" w:type="pct"/>
            <w:tcBorders>
              <w:top w:val="nil"/>
              <w:left w:val="nil"/>
              <w:bottom w:val="single" w:sz="4" w:space="0" w:color="auto"/>
              <w:right w:val="single" w:sz="4" w:space="0" w:color="auto"/>
            </w:tcBorders>
            <w:shd w:val="clear" w:color="auto" w:fill="auto"/>
            <w:vAlign w:val="bottom"/>
            <w:hideMark/>
          </w:tcPr>
          <w:p w14:paraId="082A3A8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816</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5715420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1.455</w:t>
            </w:r>
          </w:p>
        </w:tc>
        <w:tc>
          <w:tcPr>
            <w:tcW w:w="347" w:type="pct"/>
            <w:tcBorders>
              <w:top w:val="nil"/>
              <w:left w:val="nil"/>
              <w:bottom w:val="single" w:sz="4" w:space="0" w:color="auto"/>
              <w:right w:val="single" w:sz="4" w:space="0" w:color="auto"/>
            </w:tcBorders>
            <w:shd w:val="clear" w:color="auto" w:fill="auto"/>
            <w:vAlign w:val="bottom"/>
            <w:hideMark/>
          </w:tcPr>
          <w:p w14:paraId="6593350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5.471</w:t>
            </w:r>
          </w:p>
        </w:tc>
      </w:tr>
      <w:tr w:rsidR="00455618" w:rsidRPr="00242C71" w14:paraId="56D564D3"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1BBC7C4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35 și 44 ani</w:t>
            </w:r>
          </w:p>
        </w:tc>
        <w:tc>
          <w:tcPr>
            <w:tcW w:w="495" w:type="pct"/>
            <w:tcBorders>
              <w:top w:val="nil"/>
              <w:left w:val="nil"/>
              <w:bottom w:val="single" w:sz="4" w:space="0" w:color="auto"/>
              <w:right w:val="single" w:sz="4" w:space="0" w:color="auto"/>
            </w:tcBorders>
            <w:shd w:val="clear" w:color="auto" w:fill="auto"/>
            <w:vAlign w:val="bottom"/>
            <w:hideMark/>
          </w:tcPr>
          <w:p w14:paraId="28F832A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2.142</w:t>
            </w:r>
          </w:p>
        </w:tc>
        <w:tc>
          <w:tcPr>
            <w:tcW w:w="545" w:type="pct"/>
            <w:tcBorders>
              <w:top w:val="nil"/>
              <w:left w:val="nil"/>
              <w:bottom w:val="single" w:sz="4" w:space="0" w:color="auto"/>
              <w:right w:val="single" w:sz="4" w:space="0" w:color="auto"/>
            </w:tcBorders>
            <w:shd w:val="clear" w:color="auto" w:fill="auto"/>
            <w:vAlign w:val="bottom"/>
            <w:hideMark/>
          </w:tcPr>
          <w:p w14:paraId="54BB93AB"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905</w:t>
            </w:r>
          </w:p>
        </w:tc>
        <w:tc>
          <w:tcPr>
            <w:tcW w:w="545" w:type="pct"/>
            <w:tcBorders>
              <w:top w:val="nil"/>
              <w:left w:val="nil"/>
              <w:bottom w:val="single" w:sz="4" w:space="0" w:color="auto"/>
              <w:right w:val="single" w:sz="4" w:space="0" w:color="auto"/>
            </w:tcBorders>
            <w:shd w:val="clear" w:color="auto" w:fill="auto"/>
            <w:vAlign w:val="bottom"/>
            <w:hideMark/>
          </w:tcPr>
          <w:p w14:paraId="3B1CFC0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4.033</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61FCC05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7.080</w:t>
            </w:r>
          </w:p>
        </w:tc>
        <w:tc>
          <w:tcPr>
            <w:tcW w:w="445" w:type="pct"/>
            <w:tcBorders>
              <w:top w:val="nil"/>
              <w:left w:val="nil"/>
              <w:bottom w:val="single" w:sz="4" w:space="0" w:color="auto"/>
              <w:right w:val="single" w:sz="4" w:space="0" w:color="auto"/>
            </w:tcBorders>
            <w:shd w:val="clear" w:color="auto" w:fill="auto"/>
            <w:vAlign w:val="bottom"/>
            <w:hideMark/>
          </w:tcPr>
          <w:p w14:paraId="386C1E8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651</w:t>
            </w:r>
          </w:p>
        </w:tc>
        <w:tc>
          <w:tcPr>
            <w:tcW w:w="595" w:type="pct"/>
            <w:tcBorders>
              <w:top w:val="nil"/>
              <w:left w:val="nil"/>
              <w:bottom w:val="single" w:sz="4" w:space="0" w:color="auto"/>
              <w:right w:val="single" w:sz="4" w:space="0" w:color="auto"/>
            </w:tcBorders>
            <w:shd w:val="clear" w:color="auto" w:fill="auto"/>
            <w:vAlign w:val="bottom"/>
            <w:hideMark/>
          </w:tcPr>
          <w:p w14:paraId="26DCE99B"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412</w:t>
            </w:r>
          </w:p>
        </w:tc>
        <w:tc>
          <w:tcPr>
            <w:tcW w:w="545" w:type="pct"/>
            <w:tcBorders>
              <w:top w:val="nil"/>
              <w:left w:val="nil"/>
              <w:bottom w:val="single" w:sz="4" w:space="0" w:color="auto"/>
              <w:right w:val="single" w:sz="4" w:space="0" w:color="auto"/>
            </w:tcBorders>
            <w:shd w:val="clear" w:color="auto" w:fill="auto"/>
            <w:vAlign w:val="bottom"/>
            <w:hideMark/>
          </w:tcPr>
          <w:p w14:paraId="03FAA5B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1.027</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41B539F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2.090</w:t>
            </w:r>
          </w:p>
        </w:tc>
        <w:tc>
          <w:tcPr>
            <w:tcW w:w="347" w:type="pct"/>
            <w:tcBorders>
              <w:top w:val="nil"/>
              <w:left w:val="nil"/>
              <w:bottom w:val="single" w:sz="4" w:space="0" w:color="auto"/>
              <w:right w:val="single" w:sz="4" w:space="0" w:color="auto"/>
            </w:tcBorders>
            <w:shd w:val="clear" w:color="auto" w:fill="auto"/>
            <w:vAlign w:val="bottom"/>
            <w:hideMark/>
          </w:tcPr>
          <w:p w14:paraId="607DD80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9.170</w:t>
            </w:r>
          </w:p>
        </w:tc>
      </w:tr>
      <w:tr w:rsidR="00455618" w:rsidRPr="00242C71" w14:paraId="6F681268"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5389DC2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45 și 54 ani</w:t>
            </w:r>
          </w:p>
        </w:tc>
        <w:tc>
          <w:tcPr>
            <w:tcW w:w="495" w:type="pct"/>
            <w:tcBorders>
              <w:top w:val="nil"/>
              <w:left w:val="nil"/>
              <w:bottom w:val="single" w:sz="4" w:space="0" w:color="auto"/>
              <w:right w:val="single" w:sz="4" w:space="0" w:color="auto"/>
            </w:tcBorders>
            <w:shd w:val="clear" w:color="auto" w:fill="auto"/>
            <w:vAlign w:val="bottom"/>
            <w:hideMark/>
          </w:tcPr>
          <w:p w14:paraId="6ACF946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2.848</w:t>
            </w:r>
          </w:p>
        </w:tc>
        <w:tc>
          <w:tcPr>
            <w:tcW w:w="545" w:type="pct"/>
            <w:tcBorders>
              <w:top w:val="nil"/>
              <w:left w:val="nil"/>
              <w:bottom w:val="single" w:sz="4" w:space="0" w:color="auto"/>
              <w:right w:val="single" w:sz="4" w:space="0" w:color="auto"/>
            </w:tcBorders>
            <w:shd w:val="clear" w:color="auto" w:fill="auto"/>
            <w:vAlign w:val="bottom"/>
            <w:hideMark/>
          </w:tcPr>
          <w:p w14:paraId="387D94F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652</w:t>
            </w:r>
          </w:p>
        </w:tc>
        <w:tc>
          <w:tcPr>
            <w:tcW w:w="545" w:type="pct"/>
            <w:tcBorders>
              <w:top w:val="nil"/>
              <w:left w:val="nil"/>
              <w:bottom w:val="single" w:sz="4" w:space="0" w:color="auto"/>
              <w:right w:val="single" w:sz="4" w:space="0" w:color="auto"/>
            </w:tcBorders>
            <w:shd w:val="clear" w:color="auto" w:fill="auto"/>
            <w:vAlign w:val="bottom"/>
            <w:hideMark/>
          </w:tcPr>
          <w:p w14:paraId="44C8249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4.018</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4D30876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7.518</w:t>
            </w:r>
          </w:p>
        </w:tc>
        <w:tc>
          <w:tcPr>
            <w:tcW w:w="445" w:type="pct"/>
            <w:tcBorders>
              <w:top w:val="nil"/>
              <w:left w:val="nil"/>
              <w:bottom w:val="single" w:sz="4" w:space="0" w:color="auto"/>
              <w:right w:val="single" w:sz="4" w:space="0" w:color="auto"/>
            </w:tcBorders>
            <w:shd w:val="clear" w:color="auto" w:fill="auto"/>
            <w:vAlign w:val="bottom"/>
            <w:hideMark/>
          </w:tcPr>
          <w:p w14:paraId="59C840E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1.304</w:t>
            </w:r>
          </w:p>
        </w:tc>
        <w:tc>
          <w:tcPr>
            <w:tcW w:w="595" w:type="pct"/>
            <w:tcBorders>
              <w:top w:val="nil"/>
              <w:left w:val="nil"/>
              <w:bottom w:val="single" w:sz="4" w:space="0" w:color="auto"/>
              <w:right w:val="single" w:sz="4" w:space="0" w:color="auto"/>
            </w:tcBorders>
            <w:shd w:val="clear" w:color="auto" w:fill="auto"/>
            <w:vAlign w:val="bottom"/>
            <w:hideMark/>
          </w:tcPr>
          <w:p w14:paraId="726DE13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353</w:t>
            </w:r>
          </w:p>
        </w:tc>
        <w:tc>
          <w:tcPr>
            <w:tcW w:w="545" w:type="pct"/>
            <w:tcBorders>
              <w:top w:val="nil"/>
              <w:left w:val="nil"/>
              <w:bottom w:val="single" w:sz="4" w:space="0" w:color="auto"/>
              <w:right w:val="single" w:sz="4" w:space="0" w:color="auto"/>
            </w:tcBorders>
            <w:shd w:val="clear" w:color="auto" w:fill="auto"/>
            <w:vAlign w:val="bottom"/>
            <w:hideMark/>
          </w:tcPr>
          <w:p w14:paraId="7C66B16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1.053</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0AB0D14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2.710</w:t>
            </w:r>
          </w:p>
        </w:tc>
        <w:tc>
          <w:tcPr>
            <w:tcW w:w="347" w:type="pct"/>
            <w:tcBorders>
              <w:top w:val="nil"/>
              <w:left w:val="nil"/>
              <w:bottom w:val="single" w:sz="4" w:space="0" w:color="auto"/>
              <w:right w:val="single" w:sz="4" w:space="0" w:color="auto"/>
            </w:tcBorders>
            <w:shd w:val="clear" w:color="auto" w:fill="auto"/>
            <w:vAlign w:val="bottom"/>
            <w:hideMark/>
          </w:tcPr>
          <w:p w14:paraId="3C5A4DD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10.228</w:t>
            </w:r>
          </w:p>
        </w:tc>
      </w:tr>
      <w:tr w:rsidR="00455618" w:rsidRPr="00242C71" w14:paraId="557B869B"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0697049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55 și 64 ani</w:t>
            </w:r>
          </w:p>
        </w:tc>
        <w:tc>
          <w:tcPr>
            <w:tcW w:w="495" w:type="pct"/>
            <w:tcBorders>
              <w:top w:val="nil"/>
              <w:left w:val="nil"/>
              <w:bottom w:val="single" w:sz="4" w:space="0" w:color="auto"/>
              <w:right w:val="single" w:sz="4" w:space="0" w:color="auto"/>
            </w:tcBorders>
            <w:shd w:val="clear" w:color="auto" w:fill="auto"/>
            <w:vAlign w:val="bottom"/>
            <w:hideMark/>
          </w:tcPr>
          <w:p w14:paraId="6A96C7A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1.969</w:t>
            </w:r>
          </w:p>
        </w:tc>
        <w:tc>
          <w:tcPr>
            <w:tcW w:w="545" w:type="pct"/>
            <w:tcBorders>
              <w:top w:val="nil"/>
              <w:left w:val="nil"/>
              <w:bottom w:val="single" w:sz="4" w:space="0" w:color="auto"/>
              <w:right w:val="single" w:sz="4" w:space="0" w:color="auto"/>
            </w:tcBorders>
            <w:shd w:val="clear" w:color="auto" w:fill="auto"/>
            <w:vAlign w:val="bottom"/>
            <w:hideMark/>
          </w:tcPr>
          <w:p w14:paraId="3575319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173</w:t>
            </w:r>
          </w:p>
        </w:tc>
        <w:tc>
          <w:tcPr>
            <w:tcW w:w="545" w:type="pct"/>
            <w:tcBorders>
              <w:top w:val="nil"/>
              <w:left w:val="nil"/>
              <w:bottom w:val="single" w:sz="4" w:space="0" w:color="auto"/>
              <w:right w:val="single" w:sz="4" w:space="0" w:color="auto"/>
            </w:tcBorders>
            <w:shd w:val="clear" w:color="auto" w:fill="auto"/>
            <w:vAlign w:val="bottom"/>
            <w:hideMark/>
          </w:tcPr>
          <w:p w14:paraId="6BFD7B3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1.325</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66C369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3.467</w:t>
            </w:r>
          </w:p>
        </w:tc>
        <w:tc>
          <w:tcPr>
            <w:tcW w:w="445" w:type="pct"/>
            <w:tcBorders>
              <w:top w:val="nil"/>
              <w:left w:val="nil"/>
              <w:bottom w:val="single" w:sz="4" w:space="0" w:color="auto"/>
              <w:right w:val="single" w:sz="4" w:space="0" w:color="auto"/>
            </w:tcBorders>
            <w:shd w:val="clear" w:color="auto" w:fill="auto"/>
            <w:vAlign w:val="bottom"/>
            <w:hideMark/>
          </w:tcPr>
          <w:p w14:paraId="3076D11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1.019</w:t>
            </w:r>
          </w:p>
        </w:tc>
        <w:tc>
          <w:tcPr>
            <w:tcW w:w="595" w:type="pct"/>
            <w:tcBorders>
              <w:top w:val="nil"/>
              <w:left w:val="nil"/>
              <w:bottom w:val="single" w:sz="4" w:space="0" w:color="auto"/>
              <w:right w:val="single" w:sz="4" w:space="0" w:color="auto"/>
            </w:tcBorders>
            <w:shd w:val="clear" w:color="auto" w:fill="auto"/>
            <w:vAlign w:val="bottom"/>
            <w:hideMark/>
          </w:tcPr>
          <w:p w14:paraId="593F320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234</w:t>
            </w:r>
          </w:p>
        </w:tc>
        <w:tc>
          <w:tcPr>
            <w:tcW w:w="545" w:type="pct"/>
            <w:tcBorders>
              <w:top w:val="nil"/>
              <w:left w:val="nil"/>
              <w:bottom w:val="single" w:sz="4" w:space="0" w:color="auto"/>
              <w:right w:val="single" w:sz="4" w:space="0" w:color="auto"/>
            </w:tcBorders>
            <w:shd w:val="clear" w:color="auto" w:fill="auto"/>
            <w:vAlign w:val="bottom"/>
            <w:hideMark/>
          </w:tcPr>
          <w:p w14:paraId="686FCB0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840</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23CCAF2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2.093</w:t>
            </w:r>
          </w:p>
        </w:tc>
        <w:tc>
          <w:tcPr>
            <w:tcW w:w="347" w:type="pct"/>
            <w:tcBorders>
              <w:top w:val="nil"/>
              <w:left w:val="nil"/>
              <w:bottom w:val="single" w:sz="4" w:space="0" w:color="auto"/>
              <w:right w:val="single" w:sz="4" w:space="0" w:color="auto"/>
            </w:tcBorders>
            <w:shd w:val="clear" w:color="auto" w:fill="auto"/>
            <w:vAlign w:val="bottom"/>
            <w:hideMark/>
          </w:tcPr>
          <w:p w14:paraId="7E67217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5.560</w:t>
            </w:r>
          </w:p>
        </w:tc>
      </w:tr>
      <w:tr w:rsidR="00455618" w:rsidRPr="00242C71" w14:paraId="5D767CD3"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7EE7C0F2"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65 și 74 ani</w:t>
            </w:r>
          </w:p>
        </w:tc>
        <w:tc>
          <w:tcPr>
            <w:tcW w:w="495" w:type="pct"/>
            <w:tcBorders>
              <w:top w:val="nil"/>
              <w:left w:val="nil"/>
              <w:bottom w:val="single" w:sz="4" w:space="0" w:color="auto"/>
              <w:right w:val="single" w:sz="4" w:space="0" w:color="auto"/>
            </w:tcBorders>
            <w:shd w:val="clear" w:color="auto" w:fill="auto"/>
            <w:vAlign w:val="bottom"/>
            <w:hideMark/>
          </w:tcPr>
          <w:p w14:paraId="1BE1FF8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395</w:t>
            </w:r>
          </w:p>
        </w:tc>
        <w:tc>
          <w:tcPr>
            <w:tcW w:w="545" w:type="pct"/>
            <w:tcBorders>
              <w:top w:val="nil"/>
              <w:left w:val="nil"/>
              <w:bottom w:val="single" w:sz="4" w:space="0" w:color="auto"/>
              <w:right w:val="single" w:sz="4" w:space="0" w:color="auto"/>
            </w:tcBorders>
            <w:shd w:val="clear" w:color="auto" w:fill="auto"/>
            <w:vAlign w:val="bottom"/>
            <w:hideMark/>
          </w:tcPr>
          <w:p w14:paraId="48156C9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w:t>
            </w:r>
          </w:p>
        </w:tc>
        <w:tc>
          <w:tcPr>
            <w:tcW w:w="545" w:type="pct"/>
            <w:tcBorders>
              <w:top w:val="nil"/>
              <w:left w:val="nil"/>
              <w:bottom w:val="single" w:sz="4" w:space="0" w:color="auto"/>
              <w:right w:val="single" w:sz="4" w:space="0" w:color="auto"/>
            </w:tcBorders>
            <w:shd w:val="clear" w:color="auto" w:fill="auto"/>
            <w:vAlign w:val="bottom"/>
            <w:hideMark/>
          </w:tcPr>
          <w:p w14:paraId="78F472D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119</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4E6779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523</w:t>
            </w:r>
          </w:p>
        </w:tc>
        <w:tc>
          <w:tcPr>
            <w:tcW w:w="445" w:type="pct"/>
            <w:tcBorders>
              <w:top w:val="nil"/>
              <w:left w:val="nil"/>
              <w:bottom w:val="single" w:sz="4" w:space="0" w:color="auto"/>
              <w:right w:val="single" w:sz="4" w:space="0" w:color="auto"/>
            </w:tcBorders>
            <w:shd w:val="clear" w:color="auto" w:fill="auto"/>
            <w:vAlign w:val="bottom"/>
            <w:hideMark/>
          </w:tcPr>
          <w:p w14:paraId="28870C2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384</w:t>
            </w:r>
          </w:p>
        </w:tc>
        <w:tc>
          <w:tcPr>
            <w:tcW w:w="595" w:type="pct"/>
            <w:tcBorders>
              <w:top w:val="nil"/>
              <w:left w:val="nil"/>
              <w:bottom w:val="single" w:sz="4" w:space="0" w:color="auto"/>
              <w:right w:val="single" w:sz="4" w:space="0" w:color="auto"/>
            </w:tcBorders>
            <w:shd w:val="clear" w:color="auto" w:fill="auto"/>
            <w:vAlign w:val="bottom"/>
            <w:hideMark/>
          </w:tcPr>
          <w:p w14:paraId="5FEA6A1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59</w:t>
            </w:r>
          </w:p>
        </w:tc>
        <w:tc>
          <w:tcPr>
            <w:tcW w:w="545" w:type="pct"/>
            <w:tcBorders>
              <w:top w:val="nil"/>
              <w:left w:val="nil"/>
              <w:bottom w:val="single" w:sz="4" w:space="0" w:color="auto"/>
              <w:right w:val="single" w:sz="4" w:space="0" w:color="auto"/>
            </w:tcBorders>
            <w:shd w:val="clear" w:color="auto" w:fill="auto"/>
            <w:vAlign w:val="bottom"/>
            <w:hideMark/>
          </w:tcPr>
          <w:p w14:paraId="3EF4F57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319</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5679621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762</w:t>
            </w:r>
          </w:p>
        </w:tc>
        <w:tc>
          <w:tcPr>
            <w:tcW w:w="347" w:type="pct"/>
            <w:tcBorders>
              <w:top w:val="nil"/>
              <w:left w:val="nil"/>
              <w:bottom w:val="single" w:sz="4" w:space="0" w:color="auto"/>
              <w:right w:val="single" w:sz="4" w:space="0" w:color="auto"/>
            </w:tcBorders>
            <w:shd w:val="clear" w:color="auto" w:fill="auto"/>
            <w:vAlign w:val="bottom"/>
            <w:hideMark/>
          </w:tcPr>
          <w:p w14:paraId="09B41AD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1.285</w:t>
            </w:r>
          </w:p>
        </w:tc>
      </w:tr>
      <w:tr w:rsidR="00455618" w:rsidRPr="00242C71" w14:paraId="5288E500"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259F98E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Peste 75 ani</w:t>
            </w:r>
          </w:p>
        </w:tc>
        <w:tc>
          <w:tcPr>
            <w:tcW w:w="495" w:type="pct"/>
            <w:tcBorders>
              <w:top w:val="nil"/>
              <w:left w:val="nil"/>
              <w:bottom w:val="single" w:sz="4" w:space="0" w:color="auto"/>
              <w:right w:val="single" w:sz="4" w:space="0" w:color="auto"/>
            </w:tcBorders>
            <w:shd w:val="clear" w:color="auto" w:fill="auto"/>
            <w:vAlign w:val="bottom"/>
            <w:hideMark/>
          </w:tcPr>
          <w:p w14:paraId="76B8844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w:t>
            </w:r>
          </w:p>
        </w:tc>
        <w:tc>
          <w:tcPr>
            <w:tcW w:w="545" w:type="pct"/>
            <w:tcBorders>
              <w:top w:val="nil"/>
              <w:left w:val="nil"/>
              <w:bottom w:val="single" w:sz="4" w:space="0" w:color="auto"/>
              <w:right w:val="single" w:sz="4" w:space="0" w:color="auto"/>
            </w:tcBorders>
            <w:shd w:val="clear" w:color="auto" w:fill="auto"/>
            <w:vAlign w:val="bottom"/>
            <w:hideMark/>
          </w:tcPr>
          <w:p w14:paraId="1FB71C1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545" w:type="pct"/>
            <w:tcBorders>
              <w:top w:val="nil"/>
              <w:left w:val="nil"/>
              <w:bottom w:val="single" w:sz="4" w:space="0" w:color="auto"/>
              <w:right w:val="single" w:sz="4" w:space="0" w:color="auto"/>
            </w:tcBorders>
            <w:shd w:val="clear" w:color="auto" w:fill="auto"/>
            <w:vAlign w:val="bottom"/>
            <w:hideMark/>
          </w:tcPr>
          <w:p w14:paraId="4EBC794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F85DFC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12</w:t>
            </w:r>
          </w:p>
        </w:tc>
        <w:tc>
          <w:tcPr>
            <w:tcW w:w="445" w:type="pct"/>
            <w:tcBorders>
              <w:top w:val="nil"/>
              <w:left w:val="nil"/>
              <w:bottom w:val="single" w:sz="4" w:space="0" w:color="auto"/>
              <w:right w:val="single" w:sz="4" w:space="0" w:color="auto"/>
            </w:tcBorders>
            <w:shd w:val="clear" w:color="auto" w:fill="auto"/>
            <w:vAlign w:val="bottom"/>
            <w:hideMark/>
          </w:tcPr>
          <w:p w14:paraId="3DE7A61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27</w:t>
            </w:r>
          </w:p>
        </w:tc>
        <w:tc>
          <w:tcPr>
            <w:tcW w:w="595" w:type="pct"/>
            <w:tcBorders>
              <w:top w:val="nil"/>
              <w:left w:val="nil"/>
              <w:bottom w:val="single" w:sz="4" w:space="0" w:color="auto"/>
              <w:right w:val="single" w:sz="4" w:space="0" w:color="auto"/>
            </w:tcBorders>
            <w:shd w:val="clear" w:color="auto" w:fill="auto"/>
            <w:vAlign w:val="bottom"/>
            <w:hideMark/>
          </w:tcPr>
          <w:p w14:paraId="7ADBD2C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w:t>
            </w:r>
          </w:p>
        </w:tc>
        <w:tc>
          <w:tcPr>
            <w:tcW w:w="545" w:type="pct"/>
            <w:tcBorders>
              <w:top w:val="nil"/>
              <w:left w:val="nil"/>
              <w:bottom w:val="single" w:sz="4" w:space="0" w:color="auto"/>
              <w:right w:val="single" w:sz="4" w:space="0" w:color="auto"/>
            </w:tcBorders>
            <w:shd w:val="clear" w:color="auto" w:fill="auto"/>
            <w:vAlign w:val="bottom"/>
            <w:hideMark/>
          </w:tcPr>
          <w:p w14:paraId="5E318032"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29</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2C0FD3A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60</w:t>
            </w:r>
          </w:p>
        </w:tc>
        <w:tc>
          <w:tcPr>
            <w:tcW w:w="347" w:type="pct"/>
            <w:tcBorders>
              <w:top w:val="nil"/>
              <w:left w:val="nil"/>
              <w:bottom w:val="single" w:sz="4" w:space="0" w:color="auto"/>
              <w:right w:val="single" w:sz="4" w:space="0" w:color="auto"/>
            </w:tcBorders>
            <w:shd w:val="clear" w:color="auto" w:fill="auto"/>
            <w:vAlign w:val="bottom"/>
            <w:hideMark/>
          </w:tcPr>
          <w:p w14:paraId="7637B78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72</w:t>
            </w:r>
          </w:p>
        </w:tc>
      </w:tr>
      <w:tr w:rsidR="00455618" w:rsidRPr="00242C71" w14:paraId="19B8C3A5" w14:textId="77777777" w:rsidTr="00C526DF">
        <w:trPr>
          <w:trHeight w:val="300"/>
          <w:jc w:val="center"/>
        </w:trPr>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C60FEF"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Urban</w:t>
            </w:r>
          </w:p>
        </w:tc>
        <w:tc>
          <w:tcPr>
            <w:tcW w:w="4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5E22FC"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2.995</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0EB3F"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5.695</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FDB796"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10.236</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978DE52"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18.926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F5A7C2"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1.585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31B19D"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2.719</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77C2DB"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3.779</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357B17E9"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8.083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512301"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27.009</w:t>
            </w:r>
          </w:p>
        </w:tc>
      </w:tr>
      <w:tr w:rsidR="00455618" w:rsidRPr="00242C71" w14:paraId="39C7FBE7"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6036421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18 și 24 ani</w:t>
            </w:r>
          </w:p>
        </w:tc>
        <w:tc>
          <w:tcPr>
            <w:tcW w:w="495" w:type="pct"/>
            <w:tcBorders>
              <w:top w:val="nil"/>
              <w:left w:val="nil"/>
              <w:bottom w:val="single" w:sz="4" w:space="0" w:color="auto"/>
              <w:right w:val="single" w:sz="4" w:space="0" w:color="auto"/>
            </w:tcBorders>
            <w:shd w:val="clear" w:color="auto" w:fill="auto"/>
            <w:vAlign w:val="bottom"/>
            <w:hideMark/>
          </w:tcPr>
          <w:p w14:paraId="1C92728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221</w:t>
            </w:r>
          </w:p>
        </w:tc>
        <w:tc>
          <w:tcPr>
            <w:tcW w:w="545" w:type="pct"/>
            <w:tcBorders>
              <w:top w:val="nil"/>
              <w:left w:val="nil"/>
              <w:bottom w:val="single" w:sz="4" w:space="0" w:color="auto"/>
              <w:right w:val="single" w:sz="4" w:space="0" w:color="auto"/>
            </w:tcBorders>
            <w:shd w:val="clear" w:color="auto" w:fill="auto"/>
            <w:vAlign w:val="bottom"/>
            <w:hideMark/>
          </w:tcPr>
          <w:p w14:paraId="3941714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64</w:t>
            </w:r>
          </w:p>
        </w:tc>
        <w:tc>
          <w:tcPr>
            <w:tcW w:w="545" w:type="pct"/>
            <w:tcBorders>
              <w:top w:val="nil"/>
              <w:left w:val="nil"/>
              <w:bottom w:val="single" w:sz="4" w:space="0" w:color="auto"/>
              <w:right w:val="single" w:sz="4" w:space="0" w:color="auto"/>
            </w:tcBorders>
            <w:shd w:val="clear" w:color="auto" w:fill="auto"/>
            <w:vAlign w:val="bottom"/>
            <w:hideMark/>
          </w:tcPr>
          <w:p w14:paraId="1EA3736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89</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F8F229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374</w:t>
            </w:r>
          </w:p>
        </w:tc>
        <w:tc>
          <w:tcPr>
            <w:tcW w:w="445" w:type="pct"/>
            <w:tcBorders>
              <w:top w:val="nil"/>
              <w:left w:val="nil"/>
              <w:bottom w:val="single" w:sz="4" w:space="0" w:color="auto"/>
              <w:right w:val="single" w:sz="4" w:space="0" w:color="auto"/>
            </w:tcBorders>
            <w:shd w:val="clear" w:color="auto" w:fill="auto"/>
            <w:vAlign w:val="bottom"/>
            <w:hideMark/>
          </w:tcPr>
          <w:p w14:paraId="312FC5F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125</w:t>
            </w:r>
          </w:p>
        </w:tc>
        <w:tc>
          <w:tcPr>
            <w:tcW w:w="595" w:type="pct"/>
            <w:tcBorders>
              <w:top w:val="nil"/>
              <w:left w:val="nil"/>
              <w:bottom w:val="single" w:sz="4" w:space="0" w:color="auto"/>
              <w:right w:val="single" w:sz="4" w:space="0" w:color="auto"/>
            </w:tcBorders>
            <w:shd w:val="clear" w:color="auto" w:fill="auto"/>
            <w:vAlign w:val="bottom"/>
            <w:hideMark/>
          </w:tcPr>
          <w:p w14:paraId="10CA61F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21</w:t>
            </w:r>
          </w:p>
        </w:tc>
        <w:tc>
          <w:tcPr>
            <w:tcW w:w="545" w:type="pct"/>
            <w:tcBorders>
              <w:top w:val="nil"/>
              <w:left w:val="nil"/>
              <w:bottom w:val="single" w:sz="4" w:space="0" w:color="auto"/>
              <w:right w:val="single" w:sz="4" w:space="0" w:color="auto"/>
            </w:tcBorders>
            <w:shd w:val="clear" w:color="auto" w:fill="auto"/>
            <w:vAlign w:val="bottom"/>
            <w:hideMark/>
          </w:tcPr>
          <w:p w14:paraId="3F1DBE7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43</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731FA9D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189</w:t>
            </w:r>
          </w:p>
        </w:tc>
        <w:tc>
          <w:tcPr>
            <w:tcW w:w="347" w:type="pct"/>
            <w:tcBorders>
              <w:top w:val="nil"/>
              <w:left w:val="nil"/>
              <w:bottom w:val="single" w:sz="4" w:space="0" w:color="auto"/>
              <w:right w:val="single" w:sz="4" w:space="0" w:color="auto"/>
            </w:tcBorders>
            <w:shd w:val="clear" w:color="auto" w:fill="auto"/>
            <w:vAlign w:val="bottom"/>
            <w:hideMark/>
          </w:tcPr>
          <w:p w14:paraId="20C4D26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563</w:t>
            </w:r>
          </w:p>
        </w:tc>
      </w:tr>
      <w:tr w:rsidR="00455618" w:rsidRPr="00242C71" w14:paraId="2F93C2D2"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4817A1E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25 și 34 ani</w:t>
            </w:r>
          </w:p>
        </w:tc>
        <w:tc>
          <w:tcPr>
            <w:tcW w:w="495" w:type="pct"/>
            <w:tcBorders>
              <w:top w:val="nil"/>
              <w:left w:val="nil"/>
              <w:bottom w:val="single" w:sz="4" w:space="0" w:color="auto"/>
              <w:right w:val="single" w:sz="4" w:space="0" w:color="auto"/>
            </w:tcBorders>
            <w:shd w:val="clear" w:color="auto" w:fill="auto"/>
            <w:vAlign w:val="bottom"/>
            <w:hideMark/>
          </w:tcPr>
          <w:p w14:paraId="4DAA5A8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251</w:t>
            </w:r>
          </w:p>
        </w:tc>
        <w:tc>
          <w:tcPr>
            <w:tcW w:w="545" w:type="pct"/>
            <w:tcBorders>
              <w:top w:val="nil"/>
              <w:left w:val="nil"/>
              <w:bottom w:val="single" w:sz="4" w:space="0" w:color="auto"/>
              <w:right w:val="single" w:sz="4" w:space="0" w:color="auto"/>
            </w:tcBorders>
            <w:shd w:val="clear" w:color="auto" w:fill="auto"/>
            <w:vAlign w:val="bottom"/>
            <w:hideMark/>
          </w:tcPr>
          <w:p w14:paraId="1B60D24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1.100</w:t>
            </w:r>
          </w:p>
        </w:tc>
        <w:tc>
          <w:tcPr>
            <w:tcW w:w="545" w:type="pct"/>
            <w:tcBorders>
              <w:top w:val="nil"/>
              <w:left w:val="nil"/>
              <w:bottom w:val="single" w:sz="4" w:space="0" w:color="auto"/>
              <w:right w:val="single" w:sz="4" w:space="0" w:color="auto"/>
            </w:tcBorders>
            <w:shd w:val="clear" w:color="auto" w:fill="auto"/>
            <w:vAlign w:val="bottom"/>
            <w:hideMark/>
          </w:tcPr>
          <w:p w14:paraId="6C70B03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1.677</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A24D21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3.028</w:t>
            </w:r>
          </w:p>
        </w:tc>
        <w:tc>
          <w:tcPr>
            <w:tcW w:w="445" w:type="pct"/>
            <w:tcBorders>
              <w:top w:val="nil"/>
              <w:left w:val="nil"/>
              <w:bottom w:val="single" w:sz="4" w:space="0" w:color="auto"/>
              <w:right w:val="single" w:sz="4" w:space="0" w:color="auto"/>
            </w:tcBorders>
            <w:shd w:val="clear" w:color="auto" w:fill="auto"/>
            <w:vAlign w:val="bottom"/>
            <w:hideMark/>
          </w:tcPr>
          <w:p w14:paraId="319CD1D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115</w:t>
            </w:r>
          </w:p>
        </w:tc>
        <w:tc>
          <w:tcPr>
            <w:tcW w:w="595" w:type="pct"/>
            <w:tcBorders>
              <w:top w:val="nil"/>
              <w:left w:val="nil"/>
              <w:bottom w:val="single" w:sz="4" w:space="0" w:color="auto"/>
              <w:right w:val="single" w:sz="4" w:space="0" w:color="auto"/>
            </w:tcBorders>
            <w:shd w:val="clear" w:color="auto" w:fill="auto"/>
            <w:vAlign w:val="bottom"/>
            <w:hideMark/>
          </w:tcPr>
          <w:p w14:paraId="682AE6E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439</w:t>
            </w:r>
          </w:p>
        </w:tc>
        <w:tc>
          <w:tcPr>
            <w:tcW w:w="545" w:type="pct"/>
            <w:tcBorders>
              <w:top w:val="nil"/>
              <w:left w:val="nil"/>
              <w:bottom w:val="single" w:sz="4" w:space="0" w:color="auto"/>
              <w:right w:val="single" w:sz="4" w:space="0" w:color="auto"/>
            </w:tcBorders>
            <w:shd w:val="clear" w:color="auto" w:fill="auto"/>
            <w:vAlign w:val="bottom"/>
            <w:hideMark/>
          </w:tcPr>
          <w:p w14:paraId="50E8A519"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620</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08129BF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1.174</w:t>
            </w:r>
          </w:p>
        </w:tc>
        <w:tc>
          <w:tcPr>
            <w:tcW w:w="347" w:type="pct"/>
            <w:tcBorders>
              <w:top w:val="nil"/>
              <w:left w:val="nil"/>
              <w:bottom w:val="single" w:sz="4" w:space="0" w:color="auto"/>
              <w:right w:val="single" w:sz="4" w:space="0" w:color="auto"/>
            </w:tcBorders>
            <w:shd w:val="clear" w:color="auto" w:fill="auto"/>
            <w:vAlign w:val="bottom"/>
            <w:hideMark/>
          </w:tcPr>
          <w:p w14:paraId="4CF6B53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4.202</w:t>
            </w:r>
          </w:p>
        </w:tc>
      </w:tr>
      <w:tr w:rsidR="00455618" w:rsidRPr="00242C71" w14:paraId="69366187"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52A5CE1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35 și 44 ani</w:t>
            </w:r>
          </w:p>
        </w:tc>
        <w:tc>
          <w:tcPr>
            <w:tcW w:w="495" w:type="pct"/>
            <w:tcBorders>
              <w:top w:val="nil"/>
              <w:left w:val="nil"/>
              <w:bottom w:val="single" w:sz="4" w:space="0" w:color="auto"/>
              <w:right w:val="single" w:sz="4" w:space="0" w:color="auto"/>
            </w:tcBorders>
            <w:shd w:val="clear" w:color="auto" w:fill="auto"/>
            <w:vAlign w:val="bottom"/>
            <w:hideMark/>
          </w:tcPr>
          <w:p w14:paraId="3DDF9C4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609</w:t>
            </w:r>
          </w:p>
        </w:tc>
        <w:tc>
          <w:tcPr>
            <w:tcW w:w="545" w:type="pct"/>
            <w:tcBorders>
              <w:top w:val="nil"/>
              <w:left w:val="nil"/>
              <w:bottom w:val="single" w:sz="4" w:space="0" w:color="auto"/>
              <w:right w:val="single" w:sz="4" w:space="0" w:color="auto"/>
            </w:tcBorders>
            <w:shd w:val="clear" w:color="auto" w:fill="auto"/>
            <w:vAlign w:val="bottom"/>
            <w:hideMark/>
          </w:tcPr>
          <w:p w14:paraId="467BF0F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2.640</w:t>
            </w:r>
          </w:p>
        </w:tc>
        <w:tc>
          <w:tcPr>
            <w:tcW w:w="545" w:type="pct"/>
            <w:tcBorders>
              <w:top w:val="nil"/>
              <w:left w:val="nil"/>
              <w:bottom w:val="single" w:sz="4" w:space="0" w:color="auto"/>
              <w:right w:val="single" w:sz="4" w:space="0" w:color="auto"/>
            </w:tcBorders>
            <w:shd w:val="clear" w:color="auto" w:fill="auto"/>
            <w:vAlign w:val="bottom"/>
            <w:hideMark/>
          </w:tcPr>
          <w:p w14:paraId="1BD7258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3.539</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7C71C3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6.788</w:t>
            </w:r>
          </w:p>
        </w:tc>
        <w:tc>
          <w:tcPr>
            <w:tcW w:w="445" w:type="pct"/>
            <w:tcBorders>
              <w:top w:val="nil"/>
              <w:left w:val="nil"/>
              <w:bottom w:val="single" w:sz="4" w:space="0" w:color="auto"/>
              <w:right w:val="single" w:sz="4" w:space="0" w:color="auto"/>
            </w:tcBorders>
            <w:shd w:val="clear" w:color="auto" w:fill="auto"/>
            <w:vAlign w:val="bottom"/>
            <w:hideMark/>
          </w:tcPr>
          <w:p w14:paraId="1C92F72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237</w:t>
            </w:r>
          </w:p>
        </w:tc>
        <w:tc>
          <w:tcPr>
            <w:tcW w:w="595" w:type="pct"/>
            <w:tcBorders>
              <w:top w:val="nil"/>
              <w:left w:val="nil"/>
              <w:bottom w:val="single" w:sz="4" w:space="0" w:color="auto"/>
              <w:right w:val="single" w:sz="4" w:space="0" w:color="auto"/>
            </w:tcBorders>
            <w:shd w:val="clear" w:color="auto" w:fill="auto"/>
            <w:vAlign w:val="bottom"/>
            <w:hideMark/>
          </w:tcPr>
          <w:p w14:paraId="4D1F4B7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1.072</w:t>
            </w:r>
          </w:p>
        </w:tc>
        <w:tc>
          <w:tcPr>
            <w:tcW w:w="545" w:type="pct"/>
            <w:tcBorders>
              <w:top w:val="nil"/>
              <w:left w:val="nil"/>
              <w:bottom w:val="single" w:sz="4" w:space="0" w:color="auto"/>
              <w:right w:val="single" w:sz="4" w:space="0" w:color="auto"/>
            </w:tcBorders>
            <w:shd w:val="clear" w:color="auto" w:fill="auto"/>
            <w:vAlign w:val="bottom"/>
            <w:hideMark/>
          </w:tcPr>
          <w:p w14:paraId="449FAB1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1.105</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3C7453E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2.414</w:t>
            </w:r>
          </w:p>
        </w:tc>
        <w:tc>
          <w:tcPr>
            <w:tcW w:w="347" w:type="pct"/>
            <w:tcBorders>
              <w:top w:val="nil"/>
              <w:left w:val="nil"/>
              <w:bottom w:val="single" w:sz="4" w:space="0" w:color="auto"/>
              <w:right w:val="single" w:sz="4" w:space="0" w:color="auto"/>
            </w:tcBorders>
            <w:shd w:val="clear" w:color="auto" w:fill="auto"/>
            <w:vAlign w:val="bottom"/>
            <w:hideMark/>
          </w:tcPr>
          <w:p w14:paraId="55C45D2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9.202</w:t>
            </w:r>
          </w:p>
        </w:tc>
      </w:tr>
      <w:tr w:rsidR="00455618" w:rsidRPr="00242C71" w14:paraId="43310AA9"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6648795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45 și 54 ani</w:t>
            </w:r>
          </w:p>
        </w:tc>
        <w:tc>
          <w:tcPr>
            <w:tcW w:w="495" w:type="pct"/>
            <w:tcBorders>
              <w:top w:val="nil"/>
              <w:left w:val="nil"/>
              <w:bottom w:val="single" w:sz="4" w:space="0" w:color="auto"/>
              <w:right w:val="single" w:sz="4" w:space="0" w:color="auto"/>
            </w:tcBorders>
            <w:shd w:val="clear" w:color="auto" w:fill="auto"/>
            <w:vAlign w:val="bottom"/>
            <w:hideMark/>
          </w:tcPr>
          <w:p w14:paraId="0564F89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837</w:t>
            </w:r>
          </w:p>
        </w:tc>
        <w:tc>
          <w:tcPr>
            <w:tcW w:w="545" w:type="pct"/>
            <w:tcBorders>
              <w:top w:val="nil"/>
              <w:left w:val="nil"/>
              <w:bottom w:val="single" w:sz="4" w:space="0" w:color="auto"/>
              <w:right w:val="single" w:sz="4" w:space="0" w:color="auto"/>
            </w:tcBorders>
            <w:shd w:val="clear" w:color="auto" w:fill="auto"/>
            <w:vAlign w:val="bottom"/>
            <w:hideMark/>
          </w:tcPr>
          <w:p w14:paraId="0DA2ADB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1.503</w:t>
            </w:r>
          </w:p>
        </w:tc>
        <w:tc>
          <w:tcPr>
            <w:tcW w:w="545" w:type="pct"/>
            <w:tcBorders>
              <w:top w:val="nil"/>
              <w:left w:val="nil"/>
              <w:bottom w:val="single" w:sz="4" w:space="0" w:color="auto"/>
              <w:right w:val="single" w:sz="4" w:space="0" w:color="auto"/>
            </w:tcBorders>
            <w:shd w:val="clear" w:color="auto" w:fill="auto"/>
            <w:vAlign w:val="bottom"/>
            <w:hideMark/>
          </w:tcPr>
          <w:p w14:paraId="34EE7FE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3.533</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CAC71AB"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5.873</w:t>
            </w:r>
          </w:p>
        </w:tc>
        <w:tc>
          <w:tcPr>
            <w:tcW w:w="445" w:type="pct"/>
            <w:tcBorders>
              <w:top w:val="nil"/>
              <w:left w:val="nil"/>
              <w:bottom w:val="single" w:sz="4" w:space="0" w:color="auto"/>
              <w:right w:val="single" w:sz="4" w:space="0" w:color="auto"/>
            </w:tcBorders>
            <w:shd w:val="clear" w:color="auto" w:fill="auto"/>
            <w:vAlign w:val="bottom"/>
            <w:hideMark/>
          </w:tcPr>
          <w:p w14:paraId="3E9176E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374</w:t>
            </w:r>
          </w:p>
        </w:tc>
        <w:tc>
          <w:tcPr>
            <w:tcW w:w="595" w:type="pct"/>
            <w:tcBorders>
              <w:top w:val="nil"/>
              <w:left w:val="nil"/>
              <w:bottom w:val="single" w:sz="4" w:space="0" w:color="auto"/>
              <w:right w:val="single" w:sz="4" w:space="0" w:color="auto"/>
            </w:tcBorders>
            <w:shd w:val="clear" w:color="auto" w:fill="auto"/>
            <w:vAlign w:val="bottom"/>
            <w:hideMark/>
          </w:tcPr>
          <w:p w14:paraId="6D8C38B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625</w:t>
            </w:r>
          </w:p>
        </w:tc>
        <w:tc>
          <w:tcPr>
            <w:tcW w:w="545" w:type="pct"/>
            <w:tcBorders>
              <w:top w:val="nil"/>
              <w:left w:val="nil"/>
              <w:bottom w:val="single" w:sz="4" w:space="0" w:color="auto"/>
              <w:right w:val="single" w:sz="4" w:space="0" w:color="auto"/>
            </w:tcBorders>
            <w:shd w:val="clear" w:color="auto" w:fill="auto"/>
            <w:vAlign w:val="bottom"/>
            <w:hideMark/>
          </w:tcPr>
          <w:p w14:paraId="37689D6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994</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436C031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1.993</w:t>
            </w:r>
          </w:p>
        </w:tc>
        <w:tc>
          <w:tcPr>
            <w:tcW w:w="347" w:type="pct"/>
            <w:tcBorders>
              <w:top w:val="nil"/>
              <w:left w:val="nil"/>
              <w:bottom w:val="single" w:sz="4" w:space="0" w:color="auto"/>
              <w:right w:val="single" w:sz="4" w:space="0" w:color="auto"/>
            </w:tcBorders>
            <w:shd w:val="clear" w:color="auto" w:fill="auto"/>
            <w:vAlign w:val="bottom"/>
            <w:hideMark/>
          </w:tcPr>
          <w:p w14:paraId="21BF4E7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7.866</w:t>
            </w:r>
          </w:p>
        </w:tc>
      </w:tr>
      <w:tr w:rsidR="00455618" w:rsidRPr="00242C71" w14:paraId="29C9B2A5"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4B72C56B"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55 și 64 ani</w:t>
            </w:r>
          </w:p>
        </w:tc>
        <w:tc>
          <w:tcPr>
            <w:tcW w:w="495" w:type="pct"/>
            <w:tcBorders>
              <w:top w:val="nil"/>
              <w:left w:val="nil"/>
              <w:bottom w:val="single" w:sz="4" w:space="0" w:color="auto"/>
              <w:right w:val="single" w:sz="4" w:space="0" w:color="auto"/>
            </w:tcBorders>
            <w:shd w:val="clear" w:color="auto" w:fill="auto"/>
            <w:vAlign w:val="bottom"/>
            <w:hideMark/>
          </w:tcPr>
          <w:p w14:paraId="0D0C736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921</w:t>
            </w:r>
          </w:p>
        </w:tc>
        <w:tc>
          <w:tcPr>
            <w:tcW w:w="545" w:type="pct"/>
            <w:tcBorders>
              <w:top w:val="nil"/>
              <w:left w:val="nil"/>
              <w:bottom w:val="single" w:sz="4" w:space="0" w:color="auto"/>
              <w:right w:val="single" w:sz="4" w:space="0" w:color="auto"/>
            </w:tcBorders>
            <w:shd w:val="clear" w:color="auto" w:fill="auto"/>
            <w:vAlign w:val="bottom"/>
            <w:hideMark/>
          </w:tcPr>
          <w:p w14:paraId="31B45F4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362</w:t>
            </w:r>
          </w:p>
        </w:tc>
        <w:tc>
          <w:tcPr>
            <w:tcW w:w="545" w:type="pct"/>
            <w:tcBorders>
              <w:top w:val="nil"/>
              <w:left w:val="nil"/>
              <w:bottom w:val="single" w:sz="4" w:space="0" w:color="auto"/>
              <w:right w:val="single" w:sz="4" w:space="0" w:color="auto"/>
            </w:tcBorders>
            <w:shd w:val="clear" w:color="auto" w:fill="auto"/>
            <w:vAlign w:val="bottom"/>
            <w:hideMark/>
          </w:tcPr>
          <w:p w14:paraId="6FB91D3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1.312</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BA26D58"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2.595</w:t>
            </w:r>
          </w:p>
        </w:tc>
        <w:tc>
          <w:tcPr>
            <w:tcW w:w="445" w:type="pct"/>
            <w:tcBorders>
              <w:top w:val="nil"/>
              <w:left w:val="nil"/>
              <w:bottom w:val="single" w:sz="4" w:space="0" w:color="auto"/>
              <w:right w:val="single" w:sz="4" w:space="0" w:color="auto"/>
            </w:tcBorders>
            <w:shd w:val="clear" w:color="auto" w:fill="auto"/>
            <w:vAlign w:val="bottom"/>
            <w:hideMark/>
          </w:tcPr>
          <w:p w14:paraId="1149A2D0"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488</w:t>
            </w:r>
          </w:p>
        </w:tc>
        <w:tc>
          <w:tcPr>
            <w:tcW w:w="595" w:type="pct"/>
            <w:tcBorders>
              <w:top w:val="nil"/>
              <w:left w:val="nil"/>
              <w:bottom w:val="single" w:sz="4" w:space="0" w:color="auto"/>
              <w:right w:val="single" w:sz="4" w:space="0" w:color="auto"/>
            </w:tcBorders>
            <w:shd w:val="clear" w:color="auto" w:fill="auto"/>
            <w:vAlign w:val="bottom"/>
            <w:hideMark/>
          </w:tcPr>
          <w:p w14:paraId="50F7B0D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440</w:t>
            </w:r>
          </w:p>
        </w:tc>
        <w:tc>
          <w:tcPr>
            <w:tcW w:w="545" w:type="pct"/>
            <w:tcBorders>
              <w:top w:val="nil"/>
              <w:left w:val="nil"/>
              <w:bottom w:val="single" w:sz="4" w:space="0" w:color="auto"/>
              <w:right w:val="single" w:sz="4" w:space="0" w:color="auto"/>
            </w:tcBorders>
            <w:shd w:val="clear" w:color="auto" w:fill="auto"/>
            <w:vAlign w:val="bottom"/>
            <w:hideMark/>
          </w:tcPr>
          <w:p w14:paraId="4949346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799</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186C21A5"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1.727</w:t>
            </w:r>
          </w:p>
        </w:tc>
        <w:tc>
          <w:tcPr>
            <w:tcW w:w="347" w:type="pct"/>
            <w:tcBorders>
              <w:top w:val="nil"/>
              <w:left w:val="nil"/>
              <w:bottom w:val="single" w:sz="4" w:space="0" w:color="auto"/>
              <w:right w:val="single" w:sz="4" w:space="0" w:color="auto"/>
            </w:tcBorders>
            <w:shd w:val="clear" w:color="auto" w:fill="auto"/>
            <w:vAlign w:val="bottom"/>
            <w:hideMark/>
          </w:tcPr>
          <w:p w14:paraId="075382B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4.322</w:t>
            </w:r>
          </w:p>
        </w:tc>
      </w:tr>
      <w:tr w:rsidR="00455618" w:rsidRPr="00242C71" w14:paraId="0A79254E"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39D71E7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Între 65 și 74 ani</w:t>
            </w:r>
          </w:p>
        </w:tc>
        <w:tc>
          <w:tcPr>
            <w:tcW w:w="495" w:type="pct"/>
            <w:tcBorders>
              <w:top w:val="nil"/>
              <w:left w:val="nil"/>
              <w:bottom w:val="single" w:sz="4" w:space="0" w:color="auto"/>
              <w:right w:val="single" w:sz="4" w:space="0" w:color="auto"/>
            </w:tcBorders>
            <w:shd w:val="clear" w:color="auto" w:fill="auto"/>
            <w:vAlign w:val="bottom"/>
            <w:hideMark/>
          </w:tcPr>
          <w:p w14:paraId="0CB8696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151</w:t>
            </w:r>
          </w:p>
        </w:tc>
        <w:tc>
          <w:tcPr>
            <w:tcW w:w="545" w:type="pct"/>
            <w:tcBorders>
              <w:top w:val="nil"/>
              <w:left w:val="nil"/>
              <w:bottom w:val="single" w:sz="4" w:space="0" w:color="auto"/>
              <w:right w:val="single" w:sz="4" w:space="0" w:color="auto"/>
            </w:tcBorders>
            <w:shd w:val="clear" w:color="auto" w:fill="auto"/>
            <w:vAlign w:val="bottom"/>
            <w:hideMark/>
          </w:tcPr>
          <w:p w14:paraId="19AFD09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24</w:t>
            </w:r>
          </w:p>
        </w:tc>
        <w:tc>
          <w:tcPr>
            <w:tcW w:w="545" w:type="pct"/>
            <w:tcBorders>
              <w:top w:val="nil"/>
              <w:left w:val="nil"/>
              <w:bottom w:val="single" w:sz="4" w:space="0" w:color="auto"/>
              <w:right w:val="single" w:sz="4" w:space="0" w:color="auto"/>
            </w:tcBorders>
            <w:shd w:val="clear" w:color="auto" w:fill="auto"/>
            <w:vAlign w:val="bottom"/>
            <w:hideMark/>
          </w:tcPr>
          <w:p w14:paraId="08E2BBC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85</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D498EB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260</w:t>
            </w:r>
          </w:p>
        </w:tc>
        <w:tc>
          <w:tcPr>
            <w:tcW w:w="445" w:type="pct"/>
            <w:tcBorders>
              <w:top w:val="nil"/>
              <w:left w:val="nil"/>
              <w:bottom w:val="single" w:sz="4" w:space="0" w:color="auto"/>
              <w:right w:val="single" w:sz="4" w:space="0" w:color="auto"/>
            </w:tcBorders>
            <w:shd w:val="clear" w:color="auto" w:fill="auto"/>
            <w:vAlign w:val="bottom"/>
            <w:hideMark/>
          </w:tcPr>
          <w:p w14:paraId="09F5C84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232</w:t>
            </w:r>
          </w:p>
        </w:tc>
        <w:tc>
          <w:tcPr>
            <w:tcW w:w="595" w:type="pct"/>
            <w:tcBorders>
              <w:top w:val="nil"/>
              <w:left w:val="nil"/>
              <w:bottom w:val="single" w:sz="4" w:space="0" w:color="auto"/>
              <w:right w:val="single" w:sz="4" w:space="0" w:color="auto"/>
            </w:tcBorders>
            <w:shd w:val="clear" w:color="auto" w:fill="auto"/>
            <w:vAlign w:val="bottom"/>
            <w:hideMark/>
          </w:tcPr>
          <w:p w14:paraId="3510D03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117</w:t>
            </w:r>
          </w:p>
        </w:tc>
        <w:tc>
          <w:tcPr>
            <w:tcW w:w="545" w:type="pct"/>
            <w:tcBorders>
              <w:top w:val="nil"/>
              <w:left w:val="nil"/>
              <w:bottom w:val="single" w:sz="4" w:space="0" w:color="auto"/>
              <w:right w:val="single" w:sz="4" w:space="0" w:color="auto"/>
            </w:tcBorders>
            <w:shd w:val="clear" w:color="auto" w:fill="auto"/>
            <w:vAlign w:val="bottom"/>
            <w:hideMark/>
          </w:tcPr>
          <w:p w14:paraId="61109CF4"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205</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556227B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554</w:t>
            </w:r>
          </w:p>
        </w:tc>
        <w:tc>
          <w:tcPr>
            <w:tcW w:w="347" w:type="pct"/>
            <w:tcBorders>
              <w:top w:val="nil"/>
              <w:left w:val="nil"/>
              <w:bottom w:val="single" w:sz="4" w:space="0" w:color="auto"/>
              <w:right w:val="single" w:sz="4" w:space="0" w:color="auto"/>
            </w:tcBorders>
            <w:shd w:val="clear" w:color="auto" w:fill="auto"/>
            <w:vAlign w:val="bottom"/>
            <w:hideMark/>
          </w:tcPr>
          <w:p w14:paraId="319A609D"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814</w:t>
            </w:r>
          </w:p>
        </w:tc>
      </w:tr>
      <w:tr w:rsidR="00455618" w:rsidRPr="00242C71" w14:paraId="149D5C3D" w14:textId="77777777" w:rsidTr="00C526DF">
        <w:trPr>
          <w:trHeight w:val="300"/>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14:paraId="6498D2A3"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Peste 75 ani</w:t>
            </w:r>
          </w:p>
        </w:tc>
        <w:tc>
          <w:tcPr>
            <w:tcW w:w="495" w:type="pct"/>
            <w:tcBorders>
              <w:top w:val="nil"/>
              <w:left w:val="nil"/>
              <w:bottom w:val="single" w:sz="4" w:space="0" w:color="auto"/>
              <w:right w:val="single" w:sz="4" w:space="0" w:color="auto"/>
            </w:tcBorders>
            <w:shd w:val="clear" w:color="auto" w:fill="auto"/>
            <w:vAlign w:val="bottom"/>
            <w:hideMark/>
          </w:tcPr>
          <w:p w14:paraId="55D5A4F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w:t>
            </w:r>
          </w:p>
        </w:tc>
        <w:tc>
          <w:tcPr>
            <w:tcW w:w="545" w:type="pct"/>
            <w:tcBorders>
              <w:top w:val="nil"/>
              <w:left w:val="nil"/>
              <w:bottom w:val="single" w:sz="4" w:space="0" w:color="auto"/>
              <w:right w:val="single" w:sz="4" w:space="0" w:color="auto"/>
            </w:tcBorders>
            <w:shd w:val="clear" w:color="auto" w:fill="auto"/>
            <w:vAlign w:val="bottom"/>
            <w:hideMark/>
          </w:tcPr>
          <w:p w14:paraId="0027355C"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2</w:t>
            </w:r>
          </w:p>
        </w:tc>
        <w:tc>
          <w:tcPr>
            <w:tcW w:w="545" w:type="pct"/>
            <w:tcBorders>
              <w:top w:val="nil"/>
              <w:left w:val="nil"/>
              <w:bottom w:val="single" w:sz="4" w:space="0" w:color="auto"/>
              <w:right w:val="single" w:sz="4" w:space="0" w:color="auto"/>
            </w:tcBorders>
            <w:shd w:val="clear" w:color="auto" w:fill="auto"/>
            <w:vAlign w:val="bottom"/>
            <w:hideMark/>
          </w:tcPr>
          <w:p w14:paraId="7B36CDC7"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w:t>
            </w:r>
          </w:p>
        </w:tc>
        <w:tc>
          <w:tcPr>
            <w:tcW w:w="4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08156D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8</w:t>
            </w:r>
          </w:p>
        </w:tc>
        <w:tc>
          <w:tcPr>
            <w:tcW w:w="445" w:type="pct"/>
            <w:tcBorders>
              <w:top w:val="nil"/>
              <w:left w:val="nil"/>
              <w:bottom w:val="single" w:sz="4" w:space="0" w:color="auto"/>
              <w:right w:val="single" w:sz="4" w:space="0" w:color="auto"/>
            </w:tcBorders>
            <w:shd w:val="clear" w:color="auto" w:fill="auto"/>
            <w:vAlign w:val="bottom"/>
            <w:hideMark/>
          </w:tcPr>
          <w:p w14:paraId="7CEC33AA"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14</w:t>
            </w:r>
          </w:p>
        </w:tc>
        <w:tc>
          <w:tcPr>
            <w:tcW w:w="595" w:type="pct"/>
            <w:tcBorders>
              <w:top w:val="nil"/>
              <w:left w:val="nil"/>
              <w:bottom w:val="single" w:sz="4" w:space="0" w:color="auto"/>
              <w:right w:val="single" w:sz="4" w:space="0" w:color="auto"/>
            </w:tcBorders>
            <w:shd w:val="clear" w:color="auto" w:fill="auto"/>
            <w:vAlign w:val="bottom"/>
            <w:hideMark/>
          </w:tcPr>
          <w:p w14:paraId="0C86F341"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5</w:t>
            </w:r>
          </w:p>
        </w:tc>
        <w:tc>
          <w:tcPr>
            <w:tcW w:w="545" w:type="pct"/>
            <w:tcBorders>
              <w:top w:val="nil"/>
              <w:left w:val="nil"/>
              <w:bottom w:val="single" w:sz="4" w:space="0" w:color="auto"/>
              <w:right w:val="single" w:sz="4" w:space="0" w:color="auto"/>
            </w:tcBorders>
            <w:shd w:val="clear" w:color="auto" w:fill="auto"/>
            <w:vAlign w:val="bottom"/>
            <w:hideMark/>
          </w:tcPr>
          <w:p w14:paraId="302EB23F"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13</w:t>
            </w:r>
          </w:p>
        </w:tc>
        <w:tc>
          <w:tcPr>
            <w:tcW w:w="3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0A78E61E"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32</w:t>
            </w:r>
          </w:p>
        </w:tc>
        <w:tc>
          <w:tcPr>
            <w:tcW w:w="347" w:type="pct"/>
            <w:tcBorders>
              <w:top w:val="nil"/>
              <w:left w:val="nil"/>
              <w:bottom w:val="single" w:sz="4" w:space="0" w:color="auto"/>
              <w:right w:val="single" w:sz="4" w:space="0" w:color="auto"/>
            </w:tcBorders>
            <w:shd w:val="clear" w:color="auto" w:fill="auto"/>
            <w:vAlign w:val="bottom"/>
            <w:hideMark/>
          </w:tcPr>
          <w:p w14:paraId="5B20CE76" w14:textId="77777777" w:rsidR="007C740A" w:rsidRPr="00242C71" w:rsidRDefault="007C740A" w:rsidP="000079D7">
            <w:pPr>
              <w:spacing w:after="0"/>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40</w:t>
            </w:r>
          </w:p>
        </w:tc>
      </w:tr>
      <w:tr w:rsidR="00455618" w:rsidRPr="00242C71" w14:paraId="519FE70A" w14:textId="77777777" w:rsidTr="00BC3390">
        <w:trPr>
          <w:trHeight w:val="300"/>
          <w:jc w:val="center"/>
        </w:trPr>
        <w:tc>
          <w:tcPr>
            <w:tcW w:w="64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3E83BB1"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 xml:space="preserve"> Total</w:t>
            </w:r>
          </w:p>
        </w:tc>
        <w:tc>
          <w:tcPr>
            <w:tcW w:w="49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2F46E399"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11.879</w:t>
            </w:r>
          </w:p>
        </w:tc>
        <w:tc>
          <w:tcPr>
            <w:tcW w:w="5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D962672"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8.042</w:t>
            </w:r>
          </w:p>
        </w:tc>
        <w:tc>
          <w:tcPr>
            <w:tcW w:w="5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44DB04B"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22.560</w:t>
            </w:r>
          </w:p>
        </w:tc>
        <w:tc>
          <w:tcPr>
            <w:tcW w:w="44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0370EEAA"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42.481</w:t>
            </w:r>
          </w:p>
        </w:tc>
        <w:tc>
          <w:tcPr>
            <w:tcW w:w="4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E8092D4"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5.670</w:t>
            </w:r>
          </w:p>
        </w:tc>
        <w:tc>
          <w:tcPr>
            <w:tcW w:w="59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58D82CB"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4.027</w:t>
            </w:r>
          </w:p>
        </w:tc>
        <w:tc>
          <w:tcPr>
            <w:tcW w:w="5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60DF6CED"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7.925</w:t>
            </w:r>
          </w:p>
        </w:tc>
        <w:tc>
          <w:tcPr>
            <w:tcW w:w="39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662AF5D"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17.622</w:t>
            </w:r>
          </w:p>
        </w:tc>
        <w:tc>
          <w:tcPr>
            <w:tcW w:w="34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2EE78DF" w14:textId="77777777" w:rsidR="007C740A" w:rsidRPr="00242C71" w:rsidRDefault="007C740A" w:rsidP="000079D7">
            <w:pPr>
              <w:spacing w:after="0"/>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60.103</w:t>
            </w:r>
          </w:p>
        </w:tc>
      </w:tr>
    </w:tbl>
    <w:p w14:paraId="7E6F5746" w14:textId="77777777" w:rsidR="007C740A" w:rsidRPr="00242C71" w:rsidRDefault="007C740A" w:rsidP="000079D7">
      <w:pPr>
        <w:tabs>
          <w:tab w:val="left" w:pos="2348"/>
        </w:tabs>
        <w:spacing w:after="0" w:line="276" w:lineRule="auto"/>
        <w:ind w:firstLine="567"/>
        <w:jc w:val="both"/>
        <w:rPr>
          <w:rFonts w:ascii="Times New Roman" w:hAnsi="Times New Roman"/>
          <w:szCs w:val="24"/>
        </w:rPr>
      </w:pPr>
    </w:p>
    <w:p w14:paraId="1074272C" w14:textId="77777777" w:rsidR="007C740A" w:rsidRPr="00242C71" w:rsidRDefault="007C740A" w:rsidP="000079D7">
      <w:pPr>
        <w:tabs>
          <w:tab w:val="left" w:pos="2348"/>
        </w:tabs>
        <w:spacing w:after="0" w:line="276" w:lineRule="auto"/>
        <w:ind w:firstLine="567"/>
        <w:jc w:val="both"/>
        <w:rPr>
          <w:rFonts w:ascii="Times New Roman" w:hAnsi="Times New Roman"/>
          <w:szCs w:val="24"/>
        </w:rPr>
      </w:pPr>
    </w:p>
    <w:p w14:paraId="530F7782" w14:textId="77777777" w:rsidR="00BC3390" w:rsidRPr="00242C71" w:rsidRDefault="00BC3390" w:rsidP="000079D7">
      <w:pPr>
        <w:tabs>
          <w:tab w:val="left" w:pos="2348"/>
        </w:tabs>
        <w:spacing w:after="0" w:line="276" w:lineRule="auto"/>
        <w:ind w:firstLine="567"/>
        <w:jc w:val="both"/>
        <w:rPr>
          <w:rFonts w:ascii="Times New Roman" w:hAnsi="Times New Roman"/>
          <w:szCs w:val="24"/>
        </w:rPr>
      </w:pPr>
    </w:p>
    <w:p w14:paraId="13689CBB" w14:textId="77777777" w:rsidR="007C740A" w:rsidRPr="00242C71" w:rsidRDefault="007C740A" w:rsidP="00BC3390">
      <w:pPr>
        <w:tabs>
          <w:tab w:val="left" w:pos="2348"/>
        </w:tabs>
        <w:spacing w:after="0"/>
        <w:jc w:val="center"/>
        <w:rPr>
          <w:rFonts w:ascii="Times New Roman" w:hAnsi="Times New Roman"/>
          <w:sz w:val="23"/>
          <w:szCs w:val="23"/>
        </w:rPr>
      </w:pPr>
      <w:r w:rsidRPr="00242C71">
        <w:rPr>
          <w:rFonts w:ascii="Times New Roman" w:hAnsi="Times New Roman"/>
          <w:b/>
          <w:bCs/>
          <w:color w:val="000000"/>
          <w:sz w:val="23"/>
          <w:szCs w:val="23"/>
          <w:lang w:eastAsia="en-GB"/>
        </w:rPr>
        <w:lastRenderedPageBreak/>
        <w:t>Situația persoanelor admise în Corpul experților electorali în funcție de modul de admitere, domiciliu și studii</w:t>
      </w:r>
    </w:p>
    <w:p w14:paraId="2F5177FE" w14:textId="77777777" w:rsidR="007C740A" w:rsidRPr="00242C71" w:rsidRDefault="007C740A" w:rsidP="000079D7">
      <w:pPr>
        <w:tabs>
          <w:tab w:val="left" w:pos="2348"/>
        </w:tabs>
        <w:spacing w:after="0"/>
        <w:jc w:val="both"/>
        <w:rPr>
          <w:rFonts w:ascii="Times New Roman" w:hAnsi="Times New Roman"/>
          <w:szCs w:val="24"/>
        </w:rPr>
      </w:pPr>
    </w:p>
    <w:tbl>
      <w:tblPr>
        <w:tblW w:w="5099" w:type="pct"/>
        <w:jc w:val="center"/>
        <w:tblLayout w:type="fixed"/>
        <w:tblLook w:val="04A0" w:firstRow="1" w:lastRow="0" w:firstColumn="1" w:lastColumn="0" w:noHBand="0" w:noVBand="1"/>
      </w:tblPr>
      <w:tblGrid>
        <w:gridCol w:w="2264"/>
        <w:gridCol w:w="1417"/>
        <w:gridCol w:w="1559"/>
        <w:gridCol w:w="1559"/>
        <w:gridCol w:w="849"/>
        <w:gridCol w:w="1417"/>
        <w:gridCol w:w="1841"/>
        <w:gridCol w:w="1559"/>
        <w:gridCol w:w="1277"/>
        <w:gridCol w:w="1108"/>
      </w:tblGrid>
      <w:tr w:rsidR="007C740A" w:rsidRPr="00242C71" w14:paraId="0D76F0F1" w14:textId="77777777" w:rsidTr="00BC3390">
        <w:trPr>
          <w:trHeight w:val="300"/>
          <w:jc w:val="center"/>
        </w:trPr>
        <w:tc>
          <w:tcPr>
            <w:tcW w:w="762" w:type="pct"/>
            <w:vMerge w:val="restart"/>
            <w:tcBorders>
              <w:top w:val="single" w:sz="4" w:space="0" w:color="auto"/>
              <w:left w:val="single" w:sz="4" w:space="0" w:color="auto"/>
              <w:right w:val="single" w:sz="4" w:space="0" w:color="auto"/>
            </w:tcBorders>
            <w:shd w:val="clear" w:color="auto" w:fill="auto"/>
            <w:noWrap/>
            <w:vAlign w:val="center"/>
          </w:tcPr>
          <w:p w14:paraId="63751EBE" w14:textId="77777777" w:rsidR="007C740A" w:rsidRPr="00242C71" w:rsidRDefault="007C740A" w:rsidP="00BC3390">
            <w:pPr>
              <w:spacing w:after="0" w:line="240" w:lineRule="auto"/>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Domiciliu</w:t>
            </w:r>
          </w:p>
        </w:tc>
        <w:tc>
          <w:tcPr>
            <w:tcW w:w="4238"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4634"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 xml:space="preserve">Admis în </w:t>
            </w:r>
            <w:r w:rsidR="00BC3390" w:rsidRPr="00242C71">
              <w:rPr>
                <w:rFonts w:ascii="Times New Roman" w:hAnsi="Times New Roman"/>
                <w:b/>
                <w:bCs/>
                <w:color w:val="000000"/>
                <w:sz w:val="20"/>
                <w:szCs w:val="20"/>
                <w:lang w:eastAsia="en-GB"/>
              </w:rPr>
              <w:t xml:space="preserve">Corpul experților electorali </w:t>
            </w:r>
            <w:r w:rsidRPr="00242C71">
              <w:rPr>
                <w:rFonts w:ascii="Times New Roman" w:hAnsi="Times New Roman"/>
                <w:b/>
                <w:bCs/>
                <w:color w:val="000000"/>
                <w:sz w:val="20"/>
                <w:szCs w:val="20"/>
                <w:lang w:eastAsia="en-GB"/>
              </w:rPr>
              <w:t>pe bază de:</w:t>
            </w:r>
          </w:p>
        </w:tc>
      </w:tr>
      <w:tr w:rsidR="00BC3390" w:rsidRPr="00242C71" w14:paraId="475EC793" w14:textId="77777777" w:rsidTr="00C25B7D">
        <w:trPr>
          <w:trHeight w:val="300"/>
          <w:jc w:val="center"/>
        </w:trPr>
        <w:tc>
          <w:tcPr>
            <w:tcW w:w="762" w:type="pct"/>
            <w:vMerge/>
            <w:tcBorders>
              <w:left w:val="single" w:sz="4" w:space="0" w:color="auto"/>
              <w:right w:val="single" w:sz="4" w:space="0" w:color="auto"/>
            </w:tcBorders>
            <w:shd w:val="clear" w:color="auto" w:fill="auto"/>
            <w:noWrap/>
            <w:vAlign w:val="center"/>
          </w:tcPr>
          <w:p w14:paraId="2705FBEF" w14:textId="77777777" w:rsidR="007C740A" w:rsidRPr="00242C71" w:rsidRDefault="007C740A" w:rsidP="00BC3390">
            <w:pPr>
              <w:spacing w:after="0" w:line="240" w:lineRule="auto"/>
              <w:jc w:val="both"/>
              <w:rPr>
                <w:rFonts w:ascii="Times New Roman" w:hAnsi="Times New Roman"/>
                <w:b/>
                <w:bCs/>
                <w:color w:val="000000"/>
                <w:sz w:val="20"/>
                <w:szCs w:val="20"/>
                <w:lang w:eastAsia="en-GB"/>
              </w:rPr>
            </w:pPr>
          </w:p>
        </w:tc>
        <w:tc>
          <w:tcPr>
            <w:tcW w:w="15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EC403"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Aviz</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4D265CF"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Aviz Total</w:t>
            </w: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6AF4"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Examen</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04BC151"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Examen Total</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446D9"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Total</w:t>
            </w:r>
          </w:p>
        </w:tc>
      </w:tr>
      <w:tr w:rsidR="00BC3390" w:rsidRPr="00242C71" w14:paraId="1951D2A3" w14:textId="77777777" w:rsidTr="00C25B7D">
        <w:trPr>
          <w:trHeight w:val="300"/>
          <w:jc w:val="center"/>
        </w:trPr>
        <w:tc>
          <w:tcPr>
            <w:tcW w:w="762" w:type="pct"/>
            <w:vMerge/>
            <w:tcBorders>
              <w:left w:val="single" w:sz="4" w:space="0" w:color="auto"/>
              <w:bottom w:val="single" w:sz="4" w:space="0" w:color="auto"/>
              <w:right w:val="single" w:sz="4" w:space="0" w:color="auto"/>
            </w:tcBorders>
            <w:shd w:val="clear" w:color="auto" w:fill="auto"/>
            <w:noWrap/>
            <w:vAlign w:val="center"/>
          </w:tcPr>
          <w:p w14:paraId="1A1B3CF4" w14:textId="77777777" w:rsidR="007C740A" w:rsidRPr="00242C71" w:rsidRDefault="007C740A" w:rsidP="00BC3390">
            <w:pPr>
              <w:spacing w:after="0" w:line="240" w:lineRule="auto"/>
              <w:jc w:val="both"/>
              <w:rPr>
                <w:rFonts w:ascii="Times New Roman" w:hAnsi="Times New Roman"/>
                <w:b/>
                <w:bCs/>
                <w:color w:val="000000"/>
                <w:sz w:val="20"/>
                <w:szCs w:val="20"/>
                <w:lang w:eastAsia="en-GB"/>
              </w:rPr>
            </w:pP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1B5C"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Învățământ general obligatoriu</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4D2C"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domeniul științe juridice</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6607"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alte domenii</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C2BFA9B"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BA8A"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Învățământ general obligatoriu</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1CBE"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domeniul științe juridice</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9258"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Studii licență în alte domenii</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2F01455"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8DCF8" w14:textId="77777777" w:rsidR="007C740A" w:rsidRPr="00242C71" w:rsidRDefault="007C740A" w:rsidP="00BC3390">
            <w:pPr>
              <w:spacing w:after="0" w:line="240" w:lineRule="auto"/>
              <w:jc w:val="center"/>
              <w:rPr>
                <w:rFonts w:ascii="Times New Roman" w:hAnsi="Times New Roman"/>
                <w:b/>
                <w:bCs/>
                <w:color w:val="000000"/>
                <w:sz w:val="20"/>
                <w:szCs w:val="20"/>
                <w:lang w:eastAsia="en-GB"/>
              </w:rPr>
            </w:pPr>
          </w:p>
        </w:tc>
      </w:tr>
      <w:tr w:rsidR="00BC3390" w:rsidRPr="00242C71" w14:paraId="23BFC21B"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30A880F"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ALBA</w:t>
            </w:r>
          </w:p>
        </w:tc>
        <w:tc>
          <w:tcPr>
            <w:tcW w:w="477" w:type="pct"/>
            <w:tcBorders>
              <w:top w:val="nil"/>
              <w:left w:val="nil"/>
              <w:bottom w:val="single" w:sz="4" w:space="0" w:color="auto"/>
              <w:right w:val="single" w:sz="4" w:space="0" w:color="auto"/>
            </w:tcBorders>
            <w:shd w:val="clear" w:color="auto" w:fill="auto"/>
            <w:noWrap/>
            <w:vAlign w:val="bottom"/>
            <w:hideMark/>
          </w:tcPr>
          <w:p w14:paraId="7612A74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222</w:t>
            </w:r>
          </w:p>
        </w:tc>
        <w:tc>
          <w:tcPr>
            <w:tcW w:w="525" w:type="pct"/>
            <w:tcBorders>
              <w:top w:val="nil"/>
              <w:left w:val="nil"/>
              <w:bottom w:val="single" w:sz="4" w:space="0" w:color="auto"/>
              <w:right w:val="single" w:sz="4" w:space="0" w:color="auto"/>
            </w:tcBorders>
            <w:shd w:val="clear" w:color="auto" w:fill="auto"/>
            <w:noWrap/>
            <w:vAlign w:val="bottom"/>
            <w:hideMark/>
          </w:tcPr>
          <w:p w14:paraId="44A8242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245</w:t>
            </w:r>
          </w:p>
        </w:tc>
        <w:tc>
          <w:tcPr>
            <w:tcW w:w="525" w:type="pct"/>
            <w:tcBorders>
              <w:top w:val="nil"/>
              <w:left w:val="nil"/>
              <w:bottom w:val="single" w:sz="4" w:space="0" w:color="auto"/>
              <w:right w:val="single" w:sz="4" w:space="0" w:color="auto"/>
            </w:tcBorders>
            <w:shd w:val="clear" w:color="auto" w:fill="auto"/>
            <w:noWrap/>
            <w:vAlign w:val="bottom"/>
            <w:hideMark/>
          </w:tcPr>
          <w:p w14:paraId="017F285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513</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63C1C8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980</w:t>
            </w:r>
          </w:p>
        </w:tc>
        <w:tc>
          <w:tcPr>
            <w:tcW w:w="477" w:type="pct"/>
            <w:tcBorders>
              <w:top w:val="nil"/>
              <w:left w:val="nil"/>
              <w:bottom w:val="single" w:sz="4" w:space="0" w:color="auto"/>
              <w:right w:val="single" w:sz="4" w:space="0" w:color="auto"/>
            </w:tcBorders>
            <w:shd w:val="clear" w:color="auto" w:fill="auto"/>
            <w:noWrap/>
            <w:vAlign w:val="bottom"/>
            <w:hideMark/>
          </w:tcPr>
          <w:p w14:paraId="4B1E347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133</w:t>
            </w:r>
          </w:p>
        </w:tc>
        <w:tc>
          <w:tcPr>
            <w:tcW w:w="620" w:type="pct"/>
            <w:tcBorders>
              <w:top w:val="nil"/>
              <w:left w:val="nil"/>
              <w:bottom w:val="single" w:sz="4" w:space="0" w:color="auto"/>
              <w:right w:val="single" w:sz="4" w:space="0" w:color="auto"/>
            </w:tcBorders>
            <w:shd w:val="clear" w:color="auto" w:fill="auto"/>
            <w:noWrap/>
            <w:vAlign w:val="bottom"/>
            <w:hideMark/>
          </w:tcPr>
          <w:p w14:paraId="60D08A8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75</w:t>
            </w:r>
          </w:p>
        </w:tc>
        <w:tc>
          <w:tcPr>
            <w:tcW w:w="525" w:type="pct"/>
            <w:tcBorders>
              <w:top w:val="nil"/>
              <w:left w:val="nil"/>
              <w:bottom w:val="single" w:sz="4" w:space="0" w:color="auto"/>
              <w:right w:val="single" w:sz="4" w:space="0" w:color="auto"/>
            </w:tcBorders>
            <w:shd w:val="clear" w:color="auto" w:fill="auto"/>
            <w:noWrap/>
            <w:vAlign w:val="bottom"/>
            <w:hideMark/>
          </w:tcPr>
          <w:p w14:paraId="3B5EC22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D4AD74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402</w:t>
            </w:r>
          </w:p>
        </w:tc>
        <w:tc>
          <w:tcPr>
            <w:tcW w:w="373" w:type="pct"/>
            <w:tcBorders>
              <w:top w:val="nil"/>
              <w:left w:val="nil"/>
              <w:bottom w:val="single" w:sz="4" w:space="0" w:color="auto"/>
              <w:right w:val="single" w:sz="4" w:space="0" w:color="auto"/>
            </w:tcBorders>
            <w:shd w:val="clear" w:color="auto" w:fill="auto"/>
            <w:noWrap/>
            <w:vAlign w:val="bottom"/>
            <w:hideMark/>
          </w:tcPr>
          <w:p w14:paraId="7B310CA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1.382</w:t>
            </w:r>
          </w:p>
        </w:tc>
      </w:tr>
      <w:tr w:rsidR="00BC3390" w:rsidRPr="00242C71" w14:paraId="283429C0"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E865277"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ARAD</w:t>
            </w:r>
          </w:p>
        </w:tc>
        <w:tc>
          <w:tcPr>
            <w:tcW w:w="477" w:type="pct"/>
            <w:tcBorders>
              <w:top w:val="nil"/>
              <w:left w:val="nil"/>
              <w:bottom w:val="single" w:sz="4" w:space="0" w:color="auto"/>
              <w:right w:val="single" w:sz="4" w:space="0" w:color="auto"/>
            </w:tcBorders>
            <w:shd w:val="clear" w:color="auto" w:fill="auto"/>
            <w:noWrap/>
            <w:vAlign w:val="bottom"/>
            <w:hideMark/>
          </w:tcPr>
          <w:p w14:paraId="52164BB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275</w:t>
            </w:r>
          </w:p>
        </w:tc>
        <w:tc>
          <w:tcPr>
            <w:tcW w:w="525" w:type="pct"/>
            <w:tcBorders>
              <w:top w:val="nil"/>
              <w:left w:val="nil"/>
              <w:bottom w:val="single" w:sz="4" w:space="0" w:color="auto"/>
              <w:right w:val="single" w:sz="4" w:space="0" w:color="auto"/>
            </w:tcBorders>
            <w:shd w:val="clear" w:color="auto" w:fill="auto"/>
            <w:noWrap/>
            <w:vAlign w:val="bottom"/>
            <w:hideMark/>
          </w:tcPr>
          <w:p w14:paraId="3C64677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201</w:t>
            </w:r>
          </w:p>
        </w:tc>
        <w:tc>
          <w:tcPr>
            <w:tcW w:w="525" w:type="pct"/>
            <w:tcBorders>
              <w:top w:val="nil"/>
              <w:left w:val="nil"/>
              <w:bottom w:val="single" w:sz="4" w:space="0" w:color="auto"/>
              <w:right w:val="single" w:sz="4" w:space="0" w:color="auto"/>
            </w:tcBorders>
            <w:shd w:val="clear" w:color="auto" w:fill="auto"/>
            <w:noWrap/>
            <w:vAlign w:val="bottom"/>
            <w:hideMark/>
          </w:tcPr>
          <w:p w14:paraId="72E1A62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627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5B01E4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1.103</w:t>
            </w:r>
          </w:p>
        </w:tc>
        <w:tc>
          <w:tcPr>
            <w:tcW w:w="477" w:type="pct"/>
            <w:tcBorders>
              <w:top w:val="nil"/>
              <w:left w:val="nil"/>
              <w:bottom w:val="single" w:sz="4" w:space="0" w:color="auto"/>
              <w:right w:val="single" w:sz="4" w:space="0" w:color="auto"/>
            </w:tcBorders>
            <w:shd w:val="clear" w:color="auto" w:fill="auto"/>
            <w:noWrap/>
            <w:vAlign w:val="bottom"/>
            <w:hideMark/>
          </w:tcPr>
          <w:p w14:paraId="60866A3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120</w:t>
            </w:r>
          </w:p>
        </w:tc>
        <w:tc>
          <w:tcPr>
            <w:tcW w:w="620" w:type="pct"/>
            <w:tcBorders>
              <w:top w:val="nil"/>
              <w:left w:val="nil"/>
              <w:bottom w:val="single" w:sz="4" w:space="0" w:color="auto"/>
              <w:right w:val="single" w:sz="4" w:space="0" w:color="auto"/>
            </w:tcBorders>
            <w:shd w:val="clear" w:color="auto" w:fill="auto"/>
            <w:noWrap/>
            <w:vAlign w:val="bottom"/>
            <w:hideMark/>
          </w:tcPr>
          <w:p w14:paraId="1FA6042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49</w:t>
            </w:r>
          </w:p>
        </w:tc>
        <w:tc>
          <w:tcPr>
            <w:tcW w:w="525" w:type="pct"/>
            <w:tcBorders>
              <w:top w:val="nil"/>
              <w:left w:val="nil"/>
              <w:bottom w:val="single" w:sz="4" w:space="0" w:color="auto"/>
              <w:right w:val="single" w:sz="4" w:space="0" w:color="auto"/>
            </w:tcBorders>
            <w:shd w:val="clear" w:color="auto" w:fill="auto"/>
            <w:noWrap/>
            <w:vAlign w:val="bottom"/>
            <w:hideMark/>
          </w:tcPr>
          <w:p w14:paraId="3EF9C77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180</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F654F9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349</w:t>
            </w:r>
          </w:p>
        </w:tc>
        <w:tc>
          <w:tcPr>
            <w:tcW w:w="373" w:type="pct"/>
            <w:tcBorders>
              <w:top w:val="nil"/>
              <w:left w:val="nil"/>
              <w:bottom w:val="single" w:sz="4" w:space="0" w:color="auto"/>
              <w:right w:val="single" w:sz="4" w:space="0" w:color="auto"/>
            </w:tcBorders>
            <w:shd w:val="clear" w:color="auto" w:fill="auto"/>
            <w:noWrap/>
            <w:vAlign w:val="bottom"/>
            <w:hideMark/>
          </w:tcPr>
          <w:p w14:paraId="3CABDC6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1.452</w:t>
            </w:r>
          </w:p>
        </w:tc>
      </w:tr>
      <w:tr w:rsidR="00BC3390" w:rsidRPr="00242C71" w14:paraId="620A83A8"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43270A8"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ARGEŞ</w:t>
            </w:r>
          </w:p>
        </w:tc>
        <w:tc>
          <w:tcPr>
            <w:tcW w:w="477" w:type="pct"/>
            <w:tcBorders>
              <w:top w:val="nil"/>
              <w:left w:val="nil"/>
              <w:bottom w:val="single" w:sz="4" w:space="0" w:color="auto"/>
              <w:right w:val="single" w:sz="4" w:space="0" w:color="auto"/>
            </w:tcBorders>
            <w:shd w:val="clear" w:color="auto" w:fill="auto"/>
            <w:noWrap/>
            <w:vAlign w:val="bottom"/>
            <w:hideMark/>
          </w:tcPr>
          <w:p w14:paraId="4E18C8E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354</w:t>
            </w:r>
          </w:p>
        </w:tc>
        <w:tc>
          <w:tcPr>
            <w:tcW w:w="525" w:type="pct"/>
            <w:tcBorders>
              <w:top w:val="nil"/>
              <w:left w:val="nil"/>
              <w:bottom w:val="single" w:sz="4" w:space="0" w:color="auto"/>
              <w:right w:val="single" w:sz="4" w:space="0" w:color="auto"/>
            </w:tcBorders>
            <w:shd w:val="clear" w:color="auto" w:fill="auto"/>
            <w:noWrap/>
            <w:vAlign w:val="bottom"/>
            <w:hideMark/>
          </w:tcPr>
          <w:p w14:paraId="27E11B8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307</w:t>
            </w:r>
          </w:p>
        </w:tc>
        <w:tc>
          <w:tcPr>
            <w:tcW w:w="525" w:type="pct"/>
            <w:tcBorders>
              <w:top w:val="nil"/>
              <w:left w:val="nil"/>
              <w:bottom w:val="single" w:sz="4" w:space="0" w:color="auto"/>
              <w:right w:val="single" w:sz="4" w:space="0" w:color="auto"/>
            </w:tcBorders>
            <w:shd w:val="clear" w:color="auto" w:fill="auto"/>
            <w:noWrap/>
            <w:vAlign w:val="bottom"/>
            <w:hideMark/>
          </w:tcPr>
          <w:p w14:paraId="01E9749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696</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42B86D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1.357</w:t>
            </w:r>
          </w:p>
        </w:tc>
        <w:tc>
          <w:tcPr>
            <w:tcW w:w="477" w:type="pct"/>
            <w:tcBorders>
              <w:top w:val="nil"/>
              <w:left w:val="nil"/>
              <w:bottom w:val="single" w:sz="4" w:space="0" w:color="auto"/>
              <w:right w:val="single" w:sz="4" w:space="0" w:color="auto"/>
            </w:tcBorders>
            <w:shd w:val="clear" w:color="auto" w:fill="auto"/>
            <w:noWrap/>
            <w:vAlign w:val="bottom"/>
            <w:hideMark/>
          </w:tcPr>
          <w:p w14:paraId="44E013B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91</w:t>
            </w:r>
          </w:p>
        </w:tc>
        <w:tc>
          <w:tcPr>
            <w:tcW w:w="620" w:type="pct"/>
            <w:tcBorders>
              <w:top w:val="nil"/>
              <w:left w:val="nil"/>
              <w:bottom w:val="single" w:sz="4" w:space="0" w:color="auto"/>
              <w:right w:val="single" w:sz="4" w:space="0" w:color="auto"/>
            </w:tcBorders>
            <w:shd w:val="clear" w:color="auto" w:fill="auto"/>
            <w:noWrap/>
            <w:vAlign w:val="bottom"/>
            <w:hideMark/>
          </w:tcPr>
          <w:p w14:paraId="636018F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120</w:t>
            </w:r>
          </w:p>
        </w:tc>
        <w:tc>
          <w:tcPr>
            <w:tcW w:w="525" w:type="pct"/>
            <w:tcBorders>
              <w:top w:val="nil"/>
              <w:left w:val="nil"/>
              <w:bottom w:val="single" w:sz="4" w:space="0" w:color="auto"/>
              <w:right w:val="single" w:sz="4" w:space="0" w:color="auto"/>
            </w:tcBorders>
            <w:shd w:val="clear" w:color="auto" w:fill="auto"/>
            <w:noWrap/>
            <w:vAlign w:val="bottom"/>
            <w:hideMark/>
          </w:tcPr>
          <w:p w14:paraId="78AB516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210</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F5F2F7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421</w:t>
            </w:r>
          </w:p>
        </w:tc>
        <w:tc>
          <w:tcPr>
            <w:tcW w:w="373" w:type="pct"/>
            <w:tcBorders>
              <w:top w:val="nil"/>
              <w:left w:val="nil"/>
              <w:bottom w:val="single" w:sz="4" w:space="0" w:color="auto"/>
              <w:right w:val="single" w:sz="4" w:space="0" w:color="auto"/>
            </w:tcBorders>
            <w:shd w:val="clear" w:color="auto" w:fill="auto"/>
            <w:noWrap/>
            <w:vAlign w:val="bottom"/>
            <w:hideMark/>
          </w:tcPr>
          <w:p w14:paraId="61ADC27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1.778</w:t>
            </w:r>
          </w:p>
        </w:tc>
      </w:tr>
      <w:tr w:rsidR="00BC3390" w:rsidRPr="00242C71" w14:paraId="1529AA5D"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869ACDB"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BACĂU</w:t>
            </w:r>
          </w:p>
        </w:tc>
        <w:tc>
          <w:tcPr>
            <w:tcW w:w="477" w:type="pct"/>
            <w:tcBorders>
              <w:top w:val="nil"/>
              <w:left w:val="nil"/>
              <w:bottom w:val="single" w:sz="4" w:space="0" w:color="auto"/>
              <w:right w:val="single" w:sz="4" w:space="0" w:color="auto"/>
            </w:tcBorders>
            <w:shd w:val="clear" w:color="auto" w:fill="auto"/>
            <w:noWrap/>
            <w:vAlign w:val="bottom"/>
            <w:hideMark/>
          </w:tcPr>
          <w:p w14:paraId="19192BD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429</w:t>
            </w:r>
          </w:p>
        </w:tc>
        <w:tc>
          <w:tcPr>
            <w:tcW w:w="525" w:type="pct"/>
            <w:tcBorders>
              <w:top w:val="nil"/>
              <w:left w:val="nil"/>
              <w:bottom w:val="single" w:sz="4" w:space="0" w:color="auto"/>
              <w:right w:val="single" w:sz="4" w:space="0" w:color="auto"/>
            </w:tcBorders>
            <w:shd w:val="clear" w:color="auto" w:fill="auto"/>
            <w:noWrap/>
            <w:vAlign w:val="bottom"/>
            <w:hideMark/>
          </w:tcPr>
          <w:p w14:paraId="75B2DE1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245</w:t>
            </w:r>
          </w:p>
        </w:tc>
        <w:tc>
          <w:tcPr>
            <w:tcW w:w="525" w:type="pct"/>
            <w:tcBorders>
              <w:top w:val="nil"/>
              <w:left w:val="nil"/>
              <w:bottom w:val="single" w:sz="4" w:space="0" w:color="auto"/>
              <w:right w:val="single" w:sz="4" w:space="0" w:color="auto"/>
            </w:tcBorders>
            <w:shd w:val="clear" w:color="auto" w:fill="auto"/>
            <w:noWrap/>
            <w:vAlign w:val="bottom"/>
            <w:hideMark/>
          </w:tcPr>
          <w:p w14:paraId="69FF31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842</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E1B2C8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1.516</w:t>
            </w:r>
          </w:p>
        </w:tc>
        <w:tc>
          <w:tcPr>
            <w:tcW w:w="477" w:type="pct"/>
            <w:tcBorders>
              <w:top w:val="nil"/>
              <w:left w:val="nil"/>
              <w:bottom w:val="single" w:sz="4" w:space="0" w:color="auto"/>
              <w:right w:val="single" w:sz="4" w:space="0" w:color="auto"/>
            </w:tcBorders>
            <w:shd w:val="clear" w:color="auto" w:fill="auto"/>
            <w:noWrap/>
            <w:vAlign w:val="bottom"/>
            <w:hideMark/>
          </w:tcPr>
          <w:p w14:paraId="738925B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205</w:t>
            </w:r>
          </w:p>
        </w:tc>
        <w:tc>
          <w:tcPr>
            <w:tcW w:w="620" w:type="pct"/>
            <w:tcBorders>
              <w:top w:val="nil"/>
              <w:left w:val="nil"/>
              <w:bottom w:val="single" w:sz="4" w:space="0" w:color="auto"/>
              <w:right w:val="single" w:sz="4" w:space="0" w:color="auto"/>
            </w:tcBorders>
            <w:shd w:val="clear" w:color="auto" w:fill="auto"/>
            <w:noWrap/>
            <w:vAlign w:val="bottom"/>
            <w:hideMark/>
          </w:tcPr>
          <w:p w14:paraId="6F79C21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102</w:t>
            </w:r>
          </w:p>
        </w:tc>
        <w:tc>
          <w:tcPr>
            <w:tcW w:w="525" w:type="pct"/>
            <w:tcBorders>
              <w:top w:val="nil"/>
              <w:left w:val="nil"/>
              <w:bottom w:val="single" w:sz="4" w:space="0" w:color="auto"/>
              <w:right w:val="single" w:sz="4" w:space="0" w:color="auto"/>
            </w:tcBorders>
            <w:shd w:val="clear" w:color="auto" w:fill="auto"/>
            <w:noWrap/>
            <w:vAlign w:val="bottom"/>
            <w:hideMark/>
          </w:tcPr>
          <w:p w14:paraId="2D16CA2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280</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E5570F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587</w:t>
            </w:r>
          </w:p>
        </w:tc>
        <w:tc>
          <w:tcPr>
            <w:tcW w:w="373" w:type="pct"/>
            <w:tcBorders>
              <w:top w:val="nil"/>
              <w:left w:val="nil"/>
              <w:bottom w:val="single" w:sz="4" w:space="0" w:color="auto"/>
              <w:right w:val="single" w:sz="4" w:space="0" w:color="auto"/>
            </w:tcBorders>
            <w:shd w:val="clear" w:color="auto" w:fill="auto"/>
            <w:noWrap/>
            <w:vAlign w:val="bottom"/>
            <w:hideMark/>
          </w:tcPr>
          <w:p w14:paraId="0EDB7BD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2.103</w:t>
            </w:r>
          </w:p>
        </w:tc>
      </w:tr>
      <w:tr w:rsidR="00BC3390" w:rsidRPr="00242C71" w14:paraId="019FF087"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A79766B"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BIHOR</w:t>
            </w:r>
          </w:p>
        </w:tc>
        <w:tc>
          <w:tcPr>
            <w:tcW w:w="477" w:type="pct"/>
            <w:tcBorders>
              <w:top w:val="nil"/>
              <w:left w:val="nil"/>
              <w:bottom w:val="single" w:sz="4" w:space="0" w:color="auto"/>
              <w:right w:val="single" w:sz="4" w:space="0" w:color="auto"/>
            </w:tcBorders>
            <w:shd w:val="clear" w:color="auto" w:fill="auto"/>
            <w:noWrap/>
            <w:vAlign w:val="bottom"/>
            <w:hideMark/>
          </w:tcPr>
          <w:p w14:paraId="20C0CF6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368</w:t>
            </w:r>
          </w:p>
        </w:tc>
        <w:tc>
          <w:tcPr>
            <w:tcW w:w="525" w:type="pct"/>
            <w:tcBorders>
              <w:top w:val="nil"/>
              <w:left w:val="nil"/>
              <w:bottom w:val="single" w:sz="4" w:space="0" w:color="auto"/>
              <w:right w:val="single" w:sz="4" w:space="0" w:color="auto"/>
            </w:tcBorders>
            <w:shd w:val="clear" w:color="auto" w:fill="auto"/>
            <w:noWrap/>
            <w:vAlign w:val="bottom"/>
            <w:hideMark/>
          </w:tcPr>
          <w:p w14:paraId="1FE13E8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294</w:t>
            </w:r>
          </w:p>
        </w:tc>
        <w:tc>
          <w:tcPr>
            <w:tcW w:w="525" w:type="pct"/>
            <w:tcBorders>
              <w:top w:val="nil"/>
              <w:left w:val="nil"/>
              <w:bottom w:val="single" w:sz="4" w:space="0" w:color="auto"/>
              <w:right w:val="single" w:sz="4" w:space="0" w:color="auto"/>
            </w:tcBorders>
            <w:shd w:val="clear" w:color="auto" w:fill="auto"/>
            <w:noWrap/>
            <w:vAlign w:val="bottom"/>
            <w:hideMark/>
          </w:tcPr>
          <w:p w14:paraId="1F282C3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745</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33500C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1.407</w:t>
            </w:r>
          </w:p>
        </w:tc>
        <w:tc>
          <w:tcPr>
            <w:tcW w:w="477" w:type="pct"/>
            <w:tcBorders>
              <w:top w:val="nil"/>
              <w:left w:val="nil"/>
              <w:bottom w:val="single" w:sz="4" w:space="0" w:color="auto"/>
              <w:right w:val="single" w:sz="4" w:space="0" w:color="auto"/>
            </w:tcBorders>
            <w:shd w:val="clear" w:color="auto" w:fill="auto"/>
            <w:noWrap/>
            <w:vAlign w:val="bottom"/>
            <w:hideMark/>
          </w:tcPr>
          <w:p w14:paraId="036C11D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150</w:t>
            </w:r>
          </w:p>
        </w:tc>
        <w:tc>
          <w:tcPr>
            <w:tcW w:w="620" w:type="pct"/>
            <w:tcBorders>
              <w:top w:val="nil"/>
              <w:left w:val="nil"/>
              <w:bottom w:val="single" w:sz="4" w:space="0" w:color="auto"/>
              <w:right w:val="single" w:sz="4" w:space="0" w:color="auto"/>
            </w:tcBorders>
            <w:shd w:val="clear" w:color="auto" w:fill="auto"/>
            <w:noWrap/>
            <w:vAlign w:val="bottom"/>
            <w:hideMark/>
          </w:tcPr>
          <w:p w14:paraId="63F4168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82</w:t>
            </w:r>
          </w:p>
        </w:tc>
        <w:tc>
          <w:tcPr>
            <w:tcW w:w="525" w:type="pct"/>
            <w:tcBorders>
              <w:top w:val="nil"/>
              <w:left w:val="nil"/>
              <w:bottom w:val="single" w:sz="4" w:space="0" w:color="auto"/>
              <w:right w:val="single" w:sz="4" w:space="0" w:color="auto"/>
            </w:tcBorders>
            <w:shd w:val="clear" w:color="auto" w:fill="auto"/>
            <w:noWrap/>
            <w:vAlign w:val="bottom"/>
            <w:hideMark/>
          </w:tcPr>
          <w:p w14:paraId="26111B3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303</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94D4B6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535</w:t>
            </w:r>
          </w:p>
        </w:tc>
        <w:tc>
          <w:tcPr>
            <w:tcW w:w="373" w:type="pct"/>
            <w:tcBorders>
              <w:top w:val="nil"/>
              <w:left w:val="nil"/>
              <w:bottom w:val="single" w:sz="4" w:space="0" w:color="auto"/>
              <w:right w:val="single" w:sz="4" w:space="0" w:color="auto"/>
            </w:tcBorders>
            <w:shd w:val="clear" w:color="auto" w:fill="auto"/>
            <w:noWrap/>
            <w:vAlign w:val="bottom"/>
            <w:hideMark/>
          </w:tcPr>
          <w:p w14:paraId="2553242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1.942</w:t>
            </w:r>
          </w:p>
        </w:tc>
      </w:tr>
      <w:tr w:rsidR="00BC3390" w:rsidRPr="00242C71" w14:paraId="4034C719"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FDB0929"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BISTRIŢA-NĂSĂUD</w:t>
            </w:r>
          </w:p>
        </w:tc>
        <w:tc>
          <w:tcPr>
            <w:tcW w:w="477" w:type="pct"/>
            <w:tcBorders>
              <w:top w:val="nil"/>
              <w:left w:val="nil"/>
              <w:bottom w:val="single" w:sz="4" w:space="0" w:color="auto"/>
              <w:right w:val="single" w:sz="4" w:space="0" w:color="auto"/>
            </w:tcBorders>
            <w:shd w:val="clear" w:color="auto" w:fill="auto"/>
            <w:noWrap/>
            <w:vAlign w:val="bottom"/>
            <w:hideMark/>
          </w:tcPr>
          <w:p w14:paraId="40FB6AD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204</w:t>
            </w:r>
          </w:p>
        </w:tc>
        <w:tc>
          <w:tcPr>
            <w:tcW w:w="525" w:type="pct"/>
            <w:tcBorders>
              <w:top w:val="nil"/>
              <w:left w:val="nil"/>
              <w:bottom w:val="single" w:sz="4" w:space="0" w:color="auto"/>
              <w:right w:val="single" w:sz="4" w:space="0" w:color="auto"/>
            </w:tcBorders>
            <w:shd w:val="clear" w:color="auto" w:fill="auto"/>
            <w:noWrap/>
            <w:vAlign w:val="bottom"/>
            <w:hideMark/>
          </w:tcPr>
          <w:p w14:paraId="083EDD1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138</w:t>
            </w:r>
          </w:p>
        </w:tc>
        <w:tc>
          <w:tcPr>
            <w:tcW w:w="525" w:type="pct"/>
            <w:tcBorders>
              <w:top w:val="nil"/>
              <w:left w:val="nil"/>
              <w:bottom w:val="single" w:sz="4" w:space="0" w:color="auto"/>
              <w:right w:val="single" w:sz="4" w:space="0" w:color="auto"/>
            </w:tcBorders>
            <w:shd w:val="clear" w:color="auto" w:fill="auto"/>
            <w:noWrap/>
            <w:vAlign w:val="bottom"/>
            <w:hideMark/>
          </w:tcPr>
          <w:p w14:paraId="6EB3FE5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433</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A32152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775</w:t>
            </w:r>
          </w:p>
        </w:tc>
        <w:tc>
          <w:tcPr>
            <w:tcW w:w="477" w:type="pct"/>
            <w:tcBorders>
              <w:top w:val="nil"/>
              <w:left w:val="nil"/>
              <w:bottom w:val="single" w:sz="4" w:space="0" w:color="auto"/>
              <w:right w:val="single" w:sz="4" w:space="0" w:color="auto"/>
            </w:tcBorders>
            <w:shd w:val="clear" w:color="auto" w:fill="auto"/>
            <w:noWrap/>
            <w:vAlign w:val="bottom"/>
            <w:hideMark/>
          </w:tcPr>
          <w:p w14:paraId="3E62F54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78</w:t>
            </w:r>
          </w:p>
        </w:tc>
        <w:tc>
          <w:tcPr>
            <w:tcW w:w="620" w:type="pct"/>
            <w:tcBorders>
              <w:top w:val="nil"/>
              <w:left w:val="nil"/>
              <w:bottom w:val="single" w:sz="4" w:space="0" w:color="auto"/>
              <w:right w:val="single" w:sz="4" w:space="0" w:color="auto"/>
            </w:tcBorders>
            <w:shd w:val="clear" w:color="auto" w:fill="auto"/>
            <w:noWrap/>
            <w:vAlign w:val="bottom"/>
            <w:hideMark/>
          </w:tcPr>
          <w:p w14:paraId="75696D4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w:t>
            </w:r>
          </w:p>
        </w:tc>
        <w:tc>
          <w:tcPr>
            <w:tcW w:w="525" w:type="pct"/>
            <w:tcBorders>
              <w:top w:val="nil"/>
              <w:left w:val="nil"/>
              <w:bottom w:val="single" w:sz="4" w:space="0" w:color="auto"/>
              <w:right w:val="single" w:sz="4" w:space="0" w:color="auto"/>
            </w:tcBorders>
            <w:shd w:val="clear" w:color="auto" w:fill="auto"/>
            <w:noWrap/>
            <w:vAlign w:val="bottom"/>
            <w:hideMark/>
          </w:tcPr>
          <w:p w14:paraId="6892229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140</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94701E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242</w:t>
            </w:r>
          </w:p>
        </w:tc>
        <w:tc>
          <w:tcPr>
            <w:tcW w:w="373" w:type="pct"/>
            <w:tcBorders>
              <w:top w:val="nil"/>
              <w:left w:val="nil"/>
              <w:bottom w:val="single" w:sz="4" w:space="0" w:color="auto"/>
              <w:right w:val="single" w:sz="4" w:space="0" w:color="auto"/>
            </w:tcBorders>
            <w:shd w:val="clear" w:color="auto" w:fill="auto"/>
            <w:noWrap/>
            <w:vAlign w:val="bottom"/>
            <w:hideMark/>
          </w:tcPr>
          <w:p w14:paraId="4420FA7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1.017</w:t>
            </w:r>
          </w:p>
        </w:tc>
      </w:tr>
      <w:tr w:rsidR="00BC3390" w:rsidRPr="00242C71" w14:paraId="64C8EC35"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3C6E233"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BOTOŞANI</w:t>
            </w:r>
          </w:p>
        </w:tc>
        <w:tc>
          <w:tcPr>
            <w:tcW w:w="477" w:type="pct"/>
            <w:tcBorders>
              <w:top w:val="nil"/>
              <w:left w:val="nil"/>
              <w:bottom w:val="single" w:sz="4" w:space="0" w:color="auto"/>
              <w:right w:val="single" w:sz="4" w:space="0" w:color="auto"/>
            </w:tcBorders>
            <w:shd w:val="clear" w:color="auto" w:fill="auto"/>
            <w:noWrap/>
            <w:vAlign w:val="bottom"/>
            <w:hideMark/>
          </w:tcPr>
          <w:p w14:paraId="3FE0896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354</w:t>
            </w:r>
          </w:p>
        </w:tc>
        <w:tc>
          <w:tcPr>
            <w:tcW w:w="525" w:type="pct"/>
            <w:tcBorders>
              <w:top w:val="nil"/>
              <w:left w:val="nil"/>
              <w:bottom w:val="single" w:sz="4" w:space="0" w:color="auto"/>
              <w:right w:val="single" w:sz="4" w:space="0" w:color="auto"/>
            </w:tcBorders>
            <w:shd w:val="clear" w:color="auto" w:fill="auto"/>
            <w:noWrap/>
            <w:vAlign w:val="bottom"/>
            <w:hideMark/>
          </w:tcPr>
          <w:p w14:paraId="240339B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187</w:t>
            </w:r>
          </w:p>
        </w:tc>
        <w:tc>
          <w:tcPr>
            <w:tcW w:w="525" w:type="pct"/>
            <w:tcBorders>
              <w:top w:val="nil"/>
              <w:left w:val="nil"/>
              <w:bottom w:val="single" w:sz="4" w:space="0" w:color="auto"/>
              <w:right w:val="single" w:sz="4" w:space="0" w:color="auto"/>
            </w:tcBorders>
            <w:shd w:val="clear" w:color="auto" w:fill="auto"/>
            <w:noWrap/>
            <w:vAlign w:val="bottom"/>
            <w:hideMark/>
          </w:tcPr>
          <w:p w14:paraId="2AC8DA8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454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674FCE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995</w:t>
            </w:r>
          </w:p>
        </w:tc>
        <w:tc>
          <w:tcPr>
            <w:tcW w:w="477" w:type="pct"/>
            <w:tcBorders>
              <w:top w:val="nil"/>
              <w:left w:val="nil"/>
              <w:bottom w:val="single" w:sz="4" w:space="0" w:color="auto"/>
              <w:right w:val="single" w:sz="4" w:space="0" w:color="auto"/>
            </w:tcBorders>
            <w:shd w:val="clear" w:color="auto" w:fill="auto"/>
            <w:noWrap/>
            <w:vAlign w:val="bottom"/>
            <w:hideMark/>
          </w:tcPr>
          <w:p w14:paraId="011643A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122</w:t>
            </w:r>
          </w:p>
        </w:tc>
        <w:tc>
          <w:tcPr>
            <w:tcW w:w="620" w:type="pct"/>
            <w:tcBorders>
              <w:top w:val="nil"/>
              <w:left w:val="nil"/>
              <w:bottom w:val="single" w:sz="4" w:space="0" w:color="auto"/>
              <w:right w:val="single" w:sz="4" w:space="0" w:color="auto"/>
            </w:tcBorders>
            <w:shd w:val="clear" w:color="auto" w:fill="auto"/>
            <w:noWrap/>
            <w:vAlign w:val="bottom"/>
            <w:hideMark/>
          </w:tcPr>
          <w:p w14:paraId="4E2DC6D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84</w:t>
            </w:r>
          </w:p>
        </w:tc>
        <w:tc>
          <w:tcPr>
            <w:tcW w:w="525" w:type="pct"/>
            <w:tcBorders>
              <w:top w:val="nil"/>
              <w:left w:val="nil"/>
              <w:bottom w:val="single" w:sz="4" w:space="0" w:color="auto"/>
              <w:right w:val="single" w:sz="4" w:space="0" w:color="auto"/>
            </w:tcBorders>
            <w:shd w:val="clear" w:color="auto" w:fill="auto"/>
            <w:noWrap/>
            <w:vAlign w:val="bottom"/>
            <w:hideMark/>
          </w:tcPr>
          <w:p w14:paraId="4D310A6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189</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D690BD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395</w:t>
            </w:r>
          </w:p>
        </w:tc>
        <w:tc>
          <w:tcPr>
            <w:tcW w:w="373" w:type="pct"/>
            <w:tcBorders>
              <w:top w:val="nil"/>
              <w:left w:val="nil"/>
              <w:bottom w:val="single" w:sz="4" w:space="0" w:color="auto"/>
              <w:right w:val="single" w:sz="4" w:space="0" w:color="auto"/>
            </w:tcBorders>
            <w:shd w:val="clear" w:color="auto" w:fill="auto"/>
            <w:noWrap/>
            <w:vAlign w:val="bottom"/>
            <w:hideMark/>
          </w:tcPr>
          <w:p w14:paraId="71F87C6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1.390</w:t>
            </w:r>
          </w:p>
        </w:tc>
      </w:tr>
      <w:tr w:rsidR="00BC3390" w:rsidRPr="00242C71" w14:paraId="123D6E17"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B1A8C0B"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BRAŞOV</w:t>
            </w:r>
          </w:p>
        </w:tc>
        <w:tc>
          <w:tcPr>
            <w:tcW w:w="477" w:type="pct"/>
            <w:tcBorders>
              <w:top w:val="nil"/>
              <w:left w:val="nil"/>
              <w:bottom w:val="single" w:sz="4" w:space="0" w:color="auto"/>
              <w:right w:val="single" w:sz="4" w:space="0" w:color="auto"/>
            </w:tcBorders>
            <w:shd w:val="clear" w:color="auto" w:fill="auto"/>
            <w:noWrap/>
            <w:vAlign w:val="bottom"/>
            <w:hideMark/>
          </w:tcPr>
          <w:p w14:paraId="147B2CD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247</w:t>
            </w:r>
          </w:p>
        </w:tc>
        <w:tc>
          <w:tcPr>
            <w:tcW w:w="525" w:type="pct"/>
            <w:tcBorders>
              <w:top w:val="nil"/>
              <w:left w:val="nil"/>
              <w:bottom w:val="single" w:sz="4" w:space="0" w:color="auto"/>
              <w:right w:val="single" w:sz="4" w:space="0" w:color="auto"/>
            </w:tcBorders>
            <w:shd w:val="clear" w:color="auto" w:fill="auto"/>
            <w:noWrap/>
            <w:vAlign w:val="bottom"/>
            <w:hideMark/>
          </w:tcPr>
          <w:p w14:paraId="5474A38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211</w:t>
            </w:r>
          </w:p>
        </w:tc>
        <w:tc>
          <w:tcPr>
            <w:tcW w:w="525" w:type="pct"/>
            <w:tcBorders>
              <w:top w:val="nil"/>
              <w:left w:val="nil"/>
              <w:bottom w:val="single" w:sz="4" w:space="0" w:color="auto"/>
              <w:right w:val="single" w:sz="4" w:space="0" w:color="auto"/>
            </w:tcBorders>
            <w:shd w:val="clear" w:color="auto" w:fill="auto"/>
            <w:noWrap/>
            <w:vAlign w:val="bottom"/>
            <w:hideMark/>
          </w:tcPr>
          <w:p w14:paraId="19B14C7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546</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1CEC7A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1.004</w:t>
            </w:r>
          </w:p>
        </w:tc>
        <w:tc>
          <w:tcPr>
            <w:tcW w:w="477" w:type="pct"/>
            <w:tcBorders>
              <w:top w:val="nil"/>
              <w:left w:val="nil"/>
              <w:bottom w:val="single" w:sz="4" w:space="0" w:color="auto"/>
              <w:right w:val="single" w:sz="4" w:space="0" w:color="auto"/>
            </w:tcBorders>
            <w:shd w:val="clear" w:color="auto" w:fill="auto"/>
            <w:noWrap/>
            <w:vAlign w:val="bottom"/>
            <w:hideMark/>
          </w:tcPr>
          <w:p w14:paraId="34CDE60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97</w:t>
            </w:r>
          </w:p>
        </w:tc>
        <w:tc>
          <w:tcPr>
            <w:tcW w:w="620" w:type="pct"/>
            <w:tcBorders>
              <w:top w:val="nil"/>
              <w:left w:val="nil"/>
              <w:bottom w:val="single" w:sz="4" w:space="0" w:color="auto"/>
              <w:right w:val="single" w:sz="4" w:space="0" w:color="auto"/>
            </w:tcBorders>
            <w:shd w:val="clear" w:color="auto" w:fill="auto"/>
            <w:noWrap/>
            <w:vAlign w:val="bottom"/>
            <w:hideMark/>
          </w:tcPr>
          <w:p w14:paraId="59FF43C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58</w:t>
            </w:r>
          </w:p>
        </w:tc>
        <w:tc>
          <w:tcPr>
            <w:tcW w:w="525" w:type="pct"/>
            <w:tcBorders>
              <w:top w:val="nil"/>
              <w:left w:val="nil"/>
              <w:bottom w:val="single" w:sz="4" w:space="0" w:color="auto"/>
              <w:right w:val="single" w:sz="4" w:space="0" w:color="auto"/>
            </w:tcBorders>
            <w:shd w:val="clear" w:color="auto" w:fill="auto"/>
            <w:noWrap/>
            <w:vAlign w:val="bottom"/>
            <w:hideMark/>
          </w:tcPr>
          <w:p w14:paraId="30D83F4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301392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321</w:t>
            </w:r>
          </w:p>
        </w:tc>
        <w:tc>
          <w:tcPr>
            <w:tcW w:w="373" w:type="pct"/>
            <w:tcBorders>
              <w:top w:val="nil"/>
              <w:left w:val="nil"/>
              <w:bottom w:val="single" w:sz="4" w:space="0" w:color="auto"/>
              <w:right w:val="single" w:sz="4" w:space="0" w:color="auto"/>
            </w:tcBorders>
            <w:shd w:val="clear" w:color="auto" w:fill="auto"/>
            <w:noWrap/>
            <w:vAlign w:val="bottom"/>
            <w:hideMark/>
          </w:tcPr>
          <w:p w14:paraId="10FB42C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1.325</w:t>
            </w:r>
          </w:p>
        </w:tc>
      </w:tr>
      <w:tr w:rsidR="00BC3390" w:rsidRPr="00242C71" w14:paraId="246228C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59B518C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BRĂILA</w:t>
            </w:r>
          </w:p>
        </w:tc>
        <w:tc>
          <w:tcPr>
            <w:tcW w:w="477" w:type="pct"/>
            <w:tcBorders>
              <w:top w:val="nil"/>
              <w:left w:val="nil"/>
              <w:bottom w:val="single" w:sz="4" w:space="0" w:color="auto"/>
              <w:right w:val="single" w:sz="4" w:space="0" w:color="auto"/>
            </w:tcBorders>
            <w:shd w:val="clear" w:color="auto" w:fill="auto"/>
            <w:noWrap/>
            <w:vAlign w:val="bottom"/>
            <w:hideMark/>
          </w:tcPr>
          <w:p w14:paraId="1383B15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235</w:t>
            </w:r>
          </w:p>
        </w:tc>
        <w:tc>
          <w:tcPr>
            <w:tcW w:w="525" w:type="pct"/>
            <w:tcBorders>
              <w:top w:val="nil"/>
              <w:left w:val="nil"/>
              <w:bottom w:val="single" w:sz="4" w:space="0" w:color="auto"/>
              <w:right w:val="single" w:sz="4" w:space="0" w:color="auto"/>
            </w:tcBorders>
            <w:shd w:val="clear" w:color="auto" w:fill="auto"/>
            <w:noWrap/>
            <w:vAlign w:val="bottom"/>
            <w:hideMark/>
          </w:tcPr>
          <w:p w14:paraId="3E37B29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152</w:t>
            </w:r>
          </w:p>
        </w:tc>
        <w:tc>
          <w:tcPr>
            <w:tcW w:w="525" w:type="pct"/>
            <w:tcBorders>
              <w:top w:val="nil"/>
              <w:left w:val="nil"/>
              <w:bottom w:val="single" w:sz="4" w:space="0" w:color="auto"/>
              <w:right w:val="single" w:sz="4" w:space="0" w:color="auto"/>
            </w:tcBorders>
            <w:shd w:val="clear" w:color="auto" w:fill="auto"/>
            <w:noWrap/>
            <w:vAlign w:val="bottom"/>
            <w:hideMark/>
          </w:tcPr>
          <w:p w14:paraId="79CB567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396</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8C03C7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783</w:t>
            </w:r>
          </w:p>
        </w:tc>
        <w:tc>
          <w:tcPr>
            <w:tcW w:w="477" w:type="pct"/>
            <w:tcBorders>
              <w:top w:val="nil"/>
              <w:left w:val="nil"/>
              <w:bottom w:val="single" w:sz="4" w:space="0" w:color="auto"/>
              <w:right w:val="single" w:sz="4" w:space="0" w:color="auto"/>
            </w:tcBorders>
            <w:shd w:val="clear" w:color="auto" w:fill="auto"/>
            <w:noWrap/>
            <w:vAlign w:val="bottom"/>
            <w:hideMark/>
          </w:tcPr>
          <w:p w14:paraId="51DC6E2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69</w:t>
            </w:r>
          </w:p>
        </w:tc>
        <w:tc>
          <w:tcPr>
            <w:tcW w:w="620" w:type="pct"/>
            <w:tcBorders>
              <w:top w:val="nil"/>
              <w:left w:val="nil"/>
              <w:bottom w:val="single" w:sz="4" w:space="0" w:color="auto"/>
              <w:right w:val="single" w:sz="4" w:space="0" w:color="auto"/>
            </w:tcBorders>
            <w:shd w:val="clear" w:color="auto" w:fill="auto"/>
            <w:noWrap/>
            <w:vAlign w:val="bottom"/>
            <w:hideMark/>
          </w:tcPr>
          <w:p w14:paraId="107BC97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w:t>
            </w:r>
          </w:p>
        </w:tc>
        <w:tc>
          <w:tcPr>
            <w:tcW w:w="525" w:type="pct"/>
            <w:tcBorders>
              <w:top w:val="nil"/>
              <w:left w:val="nil"/>
              <w:bottom w:val="single" w:sz="4" w:space="0" w:color="auto"/>
              <w:right w:val="single" w:sz="4" w:space="0" w:color="auto"/>
            </w:tcBorders>
            <w:shd w:val="clear" w:color="auto" w:fill="auto"/>
            <w:noWrap/>
            <w:vAlign w:val="bottom"/>
            <w:hideMark/>
          </w:tcPr>
          <w:p w14:paraId="77EC52C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031D01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229</w:t>
            </w:r>
          </w:p>
        </w:tc>
        <w:tc>
          <w:tcPr>
            <w:tcW w:w="373" w:type="pct"/>
            <w:tcBorders>
              <w:top w:val="nil"/>
              <w:left w:val="nil"/>
              <w:bottom w:val="single" w:sz="4" w:space="0" w:color="auto"/>
              <w:right w:val="single" w:sz="4" w:space="0" w:color="auto"/>
            </w:tcBorders>
            <w:shd w:val="clear" w:color="auto" w:fill="auto"/>
            <w:noWrap/>
            <w:vAlign w:val="bottom"/>
            <w:hideMark/>
          </w:tcPr>
          <w:p w14:paraId="520852E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1.012</w:t>
            </w:r>
          </w:p>
        </w:tc>
      </w:tr>
      <w:tr w:rsidR="00BC3390" w:rsidRPr="00242C71" w14:paraId="4A87A787"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4C2926F"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BUZĂU</w:t>
            </w:r>
          </w:p>
        </w:tc>
        <w:tc>
          <w:tcPr>
            <w:tcW w:w="477" w:type="pct"/>
            <w:tcBorders>
              <w:top w:val="nil"/>
              <w:left w:val="nil"/>
              <w:bottom w:val="single" w:sz="4" w:space="0" w:color="auto"/>
              <w:right w:val="single" w:sz="4" w:space="0" w:color="auto"/>
            </w:tcBorders>
            <w:shd w:val="clear" w:color="auto" w:fill="auto"/>
            <w:noWrap/>
            <w:vAlign w:val="bottom"/>
            <w:hideMark/>
          </w:tcPr>
          <w:p w14:paraId="1778A51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298</w:t>
            </w:r>
          </w:p>
        </w:tc>
        <w:tc>
          <w:tcPr>
            <w:tcW w:w="525" w:type="pct"/>
            <w:tcBorders>
              <w:top w:val="nil"/>
              <w:left w:val="nil"/>
              <w:bottom w:val="single" w:sz="4" w:space="0" w:color="auto"/>
              <w:right w:val="single" w:sz="4" w:space="0" w:color="auto"/>
            </w:tcBorders>
            <w:shd w:val="clear" w:color="auto" w:fill="auto"/>
            <w:noWrap/>
            <w:vAlign w:val="bottom"/>
            <w:hideMark/>
          </w:tcPr>
          <w:p w14:paraId="0A62F58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279</w:t>
            </w:r>
          </w:p>
        </w:tc>
        <w:tc>
          <w:tcPr>
            <w:tcW w:w="525" w:type="pct"/>
            <w:tcBorders>
              <w:top w:val="nil"/>
              <w:left w:val="nil"/>
              <w:bottom w:val="single" w:sz="4" w:space="0" w:color="auto"/>
              <w:right w:val="single" w:sz="4" w:space="0" w:color="auto"/>
            </w:tcBorders>
            <w:shd w:val="clear" w:color="auto" w:fill="auto"/>
            <w:noWrap/>
            <w:vAlign w:val="bottom"/>
            <w:hideMark/>
          </w:tcPr>
          <w:p w14:paraId="1171BAB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3140E2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1.044</w:t>
            </w:r>
          </w:p>
        </w:tc>
        <w:tc>
          <w:tcPr>
            <w:tcW w:w="477" w:type="pct"/>
            <w:tcBorders>
              <w:top w:val="nil"/>
              <w:left w:val="nil"/>
              <w:bottom w:val="single" w:sz="4" w:space="0" w:color="auto"/>
              <w:right w:val="single" w:sz="4" w:space="0" w:color="auto"/>
            </w:tcBorders>
            <w:shd w:val="clear" w:color="auto" w:fill="auto"/>
            <w:noWrap/>
            <w:vAlign w:val="bottom"/>
            <w:hideMark/>
          </w:tcPr>
          <w:p w14:paraId="4370306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126</w:t>
            </w:r>
          </w:p>
        </w:tc>
        <w:tc>
          <w:tcPr>
            <w:tcW w:w="620" w:type="pct"/>
            <w:tcBorders>
              <w:top w:val="nil"/>
              <w:left w:val="nil"/>
              <w:bottom w:val="single" w:sz="4" w:space="0" w:color="auto"/>
              <w:right w:val="single" w:sz="4" w:space="0" w:color="auto"/>
            </w:tcBorders>
            <w:shd w:val="clear" w:color="auto" w:fill="auto"/>
            <w:noWrap/>
            <w:vAlign w:val="bottom"/>
            <w:hideMark/>
          </w:tcPr>
          <w:p w14:paraId="41FCF23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81</w:t>
            </w:r>
          </w:p>
        </w:tc>
        <w:tc>
          <w:tcPr>
            <w:tcW w:w="525" w:type="pct"/>
            <w:tcBorders>
              <w:top w:val="nil"/>
              <w:left w:val="nil"/>
              <w:bottom w:val="single" w:sz="4" w:space="0" w:color="auto"/>
              <w:right w:val="single" w:sz="4" w:space="0" w:color="auto"/>
            </w:tcBorders>
            <w:shd w:val="clear" w:color="auto" w:fill="auto"/>
            <w:noWrap/>
            <w:vAlign w:val="bottom"/>
            <w:hideMark/>
          </w:tcPr>
          <w:p w14:paraId="1FE6422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F841E1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371</w:t>
            </w:r>
          </w:p>
        </w:tc>
        <w:tc>
          <w:tcPr>
            <w:tcW w:w="373" w:type="pct"/>
            <w:tcBorders>
              <w:top w:val="nil"/>
              <w:left w:val="nil"/>
              <w:bottom w:val="single" w:sz="4" w:space="0" w:color="auto"/>
              <w:right w:val="single" w:sz="4" w:space="0" w:color="auto"/>
            </w:tcBorders>
            <w:shd w:val="clear" w:color="auto" w:fill="auto"/>
            <w:noWrap/>
            <w:vAlign w:val="bottom"/>
            <w:hideMark/>
          </w:tcPr>
          <w:p w14:paraId="6A834F5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1.415</w:t>
            </w:r>
          </w:p>
        </w:tc>
      </w:tr>
      <w:tr w:rsidR="00BC3390" w:rsidRPr="00242C71" w14:paraId="6522823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5132C799"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CARAŞ-SEVERIN</w:t>
            </w:r>
          </w:p>
        </w:tc>
        <w:tc>
          <w:tcPr>
            <w:tcW w:w="477" w:type="pct"/>
            <w:tcBorders>
              <w:top w:val="nil"/>
              <w:left w:val="nil"/>
              <w:bottom w:val="single" w:sz="4" w:space="0" w:color="auto"/>
              <w:right w:val="single" w:sz="4" w:space="0" w:color="auto"/>
            </w:tcBorders>
            <w:shd w:val="clear" w:color="auto" w:fill="auto"/>
            <w:noWrap/>
            <w:vAlign w:val="bottom"/>
            <w:hideMark/>
          </w:tcPr>
          <w:p w14:paraId="2420257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316</w:t>
            </w:r>
          </w:p>
        </w:tc>
        <w:tc>
          <w:tcPr>
            <w:tcW w:w="525" w:type="pct"/>
            <w:tcBorders>
              <w:top w:val="nil"/>
              <w:left w:val="nil"/>
              <w:bottom w:val="single" w:sz="4" w:space="0" w:color="auto"/>
              <w:right w:val="single" w:sz="4" w:space="0" w:color="auto"/>
            </w:tcBorders>
            <w:shd w:val="clear" w:color="auto" w:fill="auto"/>
            <w:noWrap/>
            <w:vAlign w:val="bottom"/>
            <w:hideMark/>
          </w:tcPr>
          <w:p w14:paraId="0049AA1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190</w:t>
            </w:r>
          </w:p>
        </w:tc>
        <w:tc>
          <w:tcPr>
            <w:tcW w:w="525" w:type="pct"/>
            <w:tcBorders>
              <w:top w:val="nil"/>
              <w:left w:val="nil"/>
              <w:bottom w:val="single" w:sz="4" w:space="0" w:color="auto"/>
              <w:right w:val="single" w:sz="4" w:space="0" w:color="auto"/>
            </w:tcBorders>
            <w:shd w:val="clear" w:color="auto" w:fill="auto"/>
            <w:noWrap/>
            <w:vAlign w:val="bottom"/>
            <w:hideMark/>
          </w:tcPr>
          <w:p w14:paraId="250DCFE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469</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DED8B3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975</w:t>
            </w:r>
          </w:p>
        </w:tc>
        <w:tc>
          <w:tcPr>
            <w:tcW w:w="477" w:type="pct"/>
            <w:tcBorders>
              <w:top w:val="nil"/>
              <w:left w:val="nil"/>
              <w:bottom w:val="single" w:sz="4" w:space="0" w:color="auto"/>
              <w:right w:val="single" w:sz="4" w:space="0" w:color="auto"/>
            </w:tcBorders>
            <w:shd w:val="clear" w:color="auto" w:fill="auto"/>
            <w:noWrap/>
            <w:vAlign w:val="bottom"/>
            <w:hideMark/>
          </w:tcPr>
          <w:p w14:paraId="3D028AF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195</w:t>
            </w:r>
          </w:p>
        </w:tc>
        <w:tc>
          <w:tcPr>
            <w:tcW w:w="620" w:type="pct"/>
            <w:tcBorders>
              <w:top w:val="nil"/>
              <w:left w:val="nil"/>
              <w:bottom w:val="single" w:sz="4" w:space="0" w:color="auto"/>
              <w:right w:val="single" w:sz="4" w:space="0" w:color="auto"/>
            </w:tcBorders>
            <w:shd w:val="clear" w:color="auto" w:fill="auto"/>
            <w:noWrap/>
            <w:vAlign w:val="bottom"/>
            <w:hideMark/>
          </w:tcPr>
          <w:p w14:paraId="259A9C6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49</w:t>
            </w:r>
          </w:p>
        </w:tc>
        <w:tc>
          <w:tcPr>
            <w:tcW w:w="525" w:type="pct"/>
            <w:tcBorders>
              <w:top w:val="nil"/>
              <w:left w:val="nil"/>
              <w:bottom w:val="single" w:sz="4" w:space="0" w:color="auto"/>
              <w:right w:val="single" w:sz="4" w:space="0" w:color="auto"/>
            </w:tcBorders>
            <w:shd w:val="clear" w:color="auto" w:fill="auto"/>
            <w:noWrap/>
            <w:vAlign w:val="bottom"/>
            <w:hideMark/>
          </w:tcPr>
          <w:p w14:paraId="376EA70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B0ABDA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469</w:t>
            </w:r>
          </w:p>
        </w:tc>
        <w:tc>
          <w:tcPr>
            <w:tcW w:w="373" w:type="pct"/>
            <w:tcBorders>
              <w:top w:val="nil"/>
              <w:left w:val="nil"/>
              <w:bottom w:val="single" w:sz="4" w:space="0" w:color="auto"/>
              <w:right w:val="single" w:sz="4" w:space="0" w:color="auto"/>
            </w:tcBorders>
            <w:shd w:val="clear" w:color="auto" w:fill="auto"/>
            <w:noWrap/>
            <w:vAlign w:val="bottom"/>
            <w:hideMark/>
          </w:tcPr>
          <w:p w14:paraId="561B01D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1.444</w:t>
            </w:r>
          </w:p>
        </w:tc>
      </w:tr>
      <w:tr w:rsidR="00BC3390" w:rsidRPr="00242C71" w14:paraId="00314056"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7E9CA59"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CĂLĂRAŞI</w:t>
            </w:r>
          </w:p>
        </w:tc>
        <w:tc>
          <w:tcPr>
            <w:tcW w:w="477" w:type="pct"/>
            <w:tcBorders>
              <w:top w:val="nil"/>
              <w:left w:val="nil"/>
              <w:bottom w:val="single" w:sz="4" w:space="0" w:color="auto"/>
              <w:right w:val="single" w:sz="4" w:space="0" w:color="auto"/>
            </w:tcBorders>
            <w:shd w:val="clear" w:color="auto" w:fill="auto"/>
            <w:noWrap/>
            <w:vAlign w:val="bottom"/>
            <w:hideMark/>
          </w:tcPr>
          <w:p w14:paraId="5F04A0C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134</w:t>
            </w:r>
          </w:p>
        </w:tc>
        <w:tc>
          <w:tcPr>
            <w:tcW w:w="525" w:type="pct"/>
            <w:tcBorders>
              <w:top w:val="nil"/>
              <w:left w:val="nil"/>
              <w:bottom w:val="single" w:sz="4" w:space="0" w:color="auto"/>
              <w:right w:val="single" w:sz="4" w:space="0" w:color="auto"/>
            </w:tcBorders>
            <w:shd w:val="clear" w:color="auto" w:fill="auto"/>
            <w:noWrap/>
            <w:vAlign w:val="bottom"/>
            <w:hideMark/>
          </w:tcPr>
          <w:p w14:paraId="4F98FA9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171</w:t>
            </w:r>
          </w:p>
        </w:tc>
        <w:tc>
          <w:tcPr>
            <w:tcW w:w="525" w:type="pct"/>
            <w:tcBorders>
              <w:top w:val="nil"/>
              <w:left w:val="nil"/>
              <w:bottom w:val="single" w:sz="4" w:space="0" w:color="auto"/>
              <w:right w:val="single" w:sz="4" w:space="0" w:color="auto"/>
            </w:tcBorders>
            <w:shd w:val="clear" w:color="auto" w:fill="auto"/>
            <w:noWrap/>
            <w:vAlign w:val="bottom"/>
            <w:hideMark/>
          </w:tcPr>
          <w:p w14:paraId="3AD235D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252</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D6861C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557</w:t>
            </w:r>
          </w:p>
        </w:tc>
        <w:tc>
          <w:tcPr>
            <w:tcW w:w="477" w:type="pct"/>
            <w:tcBorders>
              <w:top w:val="nil"/>
              <w:left w:val="nil"/>
              <w:bottom w:val="single" w:sz="4" w:space="0" w:color="auto"/>
              <w:right w:val="single" w:sz="4" w:space="0" w:color="auto"/>
            </w:tcBorders>
            <w:shd w:val="clear" w:color="auto" w:fill="auto"/>
            <w:noWrap/>
            <w:vAlign w:val="bottom"/>
            <w:hideMark/>
          </w:tcPr>
          <w:p w14:paraId="187C05F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44</w:t>
            </w:r>
          </w:p>
        </w:tc>
        <w:tc>
          <w:tcPr>
            <w:tcW w:w="620" w:type="pct"/>
            <w:tcBorders>
              <w:top w:val="nil"/>
              <w:left w:val="nil"/>
              <w:bottom w:val="single" w:sz="4" w:space="0" w:color="auto"/>
              <w:right w:val="single" w:sz="4" w:space="0" w:color="auto"/>
            </w:tcBorders>
            <w:shd w:val="clear" w:color="auto" w:fill="auto"/>
            <w:noWrap/>
            <w:vAlign w:val="bottom"/>
            <w:hideMark/>
          </w:tcPr>
          <w:p w14:paraId="68FE3D3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41</w:t>
            </w:r>
          </w:p>
        </w:tc>
        <w:tc>
          <w:tcPr>
            <w:tcW w:w="525" w:type="pct"/>
            <w:tcBorders>
              <w:top w:val="nil"/>
              <w:left w:val="nil"/>
              <w:bottom w:val="single" w:sz="4" w:space="0" w:color="auto"/>
              <w:right w:val="single" w:sz="4" w:space="0" w:color="auto"/>
            </w:tcBorders>
            <w:shd w:val="clear" w:color="auto" w:fill="auto"/>
            <w:noWrap/>
            <w:vAlign w:val="bottom"/>
            <w:hideMark/>
          </w:tcPr>
          <w:p w14:paraId="7C7FF27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111</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385F75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196</w:t>
            </w:r>
          </w:p>
        </w:tc>
        <w:tc>
          <w:tcPr>
            <w:tcW w:w="373" w:type="pct"/>
            <w:tcBorders>
              <w:top w:val="nil"/>
              <w:left w:val="nil"/>
              <w:bottom w:val="single" w:sz="4" w:space="0" w:color="auto"/>
              <w:right w:val="single" w:sz="4" w:space="0" w:color="auto"/>
            </w:tcBorders>
            <w:shd w:val="clear" w:color="auto" w:fill="auto"/>
            <w:noWrap/>
            <w:vAlign w:val="bottom"/>
            <w:hideMark/>
          </w:tcPr>
          <w:p w14:paraId="556E369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753</w:t>
            </w:r>
          </w:p>
        </w:tc>
      </w:tr>
      <w:tr w:rsidR="00BC3390" w:rsidRPr="00242C71" w14:paraId="77098C96"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C7DD1EB"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CLUJ</w:t>
            </w:r>
          </w:p>
        </w:tc>
        <w:tc>
          <w:tcPr>
            <w:tcW w:w="477" w:type="pct"/>
            <w:tcBorders>
              <w:top w:val="nil"/>
              <w:left w:val="nil"/>
              <w:bottom w:val="single" w:sz="4" w:space="0" w:color="auto"/>
              <w:right w:val="single" w:sz="4" w:space="0" w:color="auto"/>
            </w:tcBorders>
            <w:shd w:val="clear" w:color="auto" w:fill="auto"/>
            <w:noWrap/>
            <w:vAlign w:val="bottom"/>
            <w:hideMark/>
          </w:tcPr>
          <w:p w14:paraId="01EB2AC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424</w:t>
            </w:r>
          </w:p>
        </w:tc>
        <w:tc>
          <w:tcPr>
            <w:tcW w:w="525" w:type="pct"/>
            <w:tcBorders>
              <w:top w:val="nil"/>
              <w:left w:val="nil"/>
              <w:bottom w:val="single" w:sz="4" w:space="0" w:color="auto"/>
              <w:right w:val="single" w:sz="4" w:space="0" w:color="auto"/>
            </w:tcBorders>
            <w:shd w:val="clear" w:color="auto" w:fill="auto"/>
            <w:noWrap/>
            <w:vAlign w:val="bottom"/>
            <w:hideMark/>
          </w:tcPr>
          <w:p w14:paraId="35D590B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170</w:t>
            </w:r>
          </w:p>
        </w:tc>
        <w:tc>
          <w:tcPr>
            <w:tcW w:w="525" w:type="pct"/>
            <w:tcBorders>
              <w:top w:val="nil"/>
              <w:left w:val="nil"/>
              <w:bottom w:val="single" w:sz="4" w:space="0" w:color="auto"/>
              <w:right w:val="single" w:sz="4" w:space="0" w:color="auto"/>
            </w:tcBorders>
            <w:shd w:val="clear" w:color="auto" w:fill="auto"/>
            <w:noWrap/>
            <w:vAlign w:val="bottom"/>
            <w:hideMark/>
          </w:tcPr>
          <w:p w14:paraId="5D1E076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797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40E4D4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1.391</w:t>
            </w:r>
          </w:p>
        </w:tc>
        <w:tc>
          <w:tcPr>
            <w:tcW w:w="477" w:type="pct"/>
            <w:tcBorders>
              <w:top w:val="nil"/>
              <w:left w:val="nil"/>
              <w:bottom w:val="single" w:sz="4" w:space="0" w:color="auto"/>
              <w:right w:val="single" w:sz="4" w:space="0" w:color="auto"/>
            </w:tcBorders>
            <w:shd w:val="clear" w:color="auto" w:fill="auto"/>
            <w:noWrap/>
            <w:vAlign w:val="bottom"/>
            <w:hideMark/>
          </w:tcPr>
          <w:p w14:paraId="13B8C29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190</w:t>
            </w:r>
          </w:p>
        </w:tc>
        <w:tc>
          <w:tcPr>
            <w:tcW w:w="620" w:type="pct"/>
            <w:tcBorders>
              <w:top w:val="nil"/>
              <w:left w:val="nil"/>
              <w:bottom w:val="single" w:sz="4" w:space="0" w:color="auto"/>
              <w:right w:val="single" w:sz="4" w:space="0" w:color="auto"/>
            </w:tcBorders>
            <w:shd w:val="clear" w:color="auto" w:fill="auto"/>
            <w:noWrap/>
            <w:vAlign w:val="bottom"/>
            <w:hideMark/>
          </w:tcPr>
          <w:p w14:paraId="320CF99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45</w:t>
            </w:r>
          </w:p>
        </w:tc>
        <w:tc>
          <w:tcPr>
            <w:tcW w:w="525" w:type="pct"/>
            <w:tcBorders>
              <w:top w:val="nil"/>
              <w:left w:val="nil"/>
              <w:bottom w:val="single" w:sz="4" w:space="0" w:color="auto"/>
              <w:right w:val="single" w:sz="4" w:space="0" w:color="auto"/>
            </w:tcBorders>
            <w:shd w:val="clear" w:color="auto" w:fill="auto"/>
            <w:noWrap/>
            <w:vAlign w:val="bottom"/>
            <w:hideMark/>
          </w:tcPr>
          <w:p w14:paraId="36D0B3B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277</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8AFF0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512</w:t>
            </w:r>
          </w:p>
        </w:tc>
        <w:tc>
          <w:tcPr>
            <w:tcW w:w="373" w:type="pct"/>
            <w:tcBorders>
              <w:top w:val="nil"/>
              <w:left w:val="nil"/>
              <w:bottom w:val="single" w:sz="4" w:space="0" w:color="auto"/>
              <w:right w:val="single" w:sz="4" w:space="0" w:color="auto"/>
            </w:tcBorders>
            <w:shd w:val="clear" w:color="auto" w:fill="auto"/>
            <w:noWrap/>
            <w:vAlign w:val="bottom"/>
            <w:hideMark/>
          </w:tcPr>
          <w:p w14:paraId="12663B9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1.903</w:t>
            </w:r>
          </w:p>
        </w:tc>
      </w:tr>
      <w:tr w:rsidR="00BC3390" w:rsidRPr="00242C71" w14:paraId="607EA2BA"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4634A2E"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CONSTANŢA</w:t>
            </w:r>
          </w:p>
        </w:tc>
        <w:tc>
          <w:tcPr>
            <w:tcW w:w="477" w:type="pct"/>
            <w:tcBorders>
              <w:top w:val="nil"/>
              <w:left w:val="nil"/>
              <w:bottom w:val="single" w:sz="4" w:space="0" w:color="auto"/>
              <w:right w:val="single" w:sz="4" w:space="0" w:color="auto"/>
            </w:tcBorders>
            <w:shd w:val="clear" w:color="auto" w:fill="auto"/>
            <w:noWrap/>
            <w:vAlign w:val="bottom"/>
            <w:hideMark/>
          </w:tcPr>
          <w:p w14:paraId="3021B1E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422</w:t>
            </w:r>
          </w:p>
        </w:tc>
        <w:tc>
          <w:tcPr>
            <w:tcW w:w="525" w:type="pct"/>
            <w:tcBorders>
              <w:top w:val="nil"/>
              <w:left w:val="nil"/>
              <w:bottom w:val="single" w:sz="4" w:space="0" w:color="auto"/>
              <w:right w:val="single" w:sz="4" w:space="0" w:color="auto"/>
            </w:tcBorders>
            <w:shd w:val="clear" w:color="auto" w:fill="auto"/>
            <w:noWrap/>
            <w:vAlign w:val="bottom"/>
            <w:hideMark/>
          </w:tcPr>
          <w:p w14:paraId="17B3F4E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138</w:t>
            </w:r>
          </w:p>
        </w:tc>
        <w:tc>
          <w:tcPr>
            <w:tcW w:w="525" w:type="pct"/>
            <w:tcBorders>
              <w:top w:val="nil"/>
              <w:left w:val="nil"/>
              <w:bottom w:val="single" w:sz="4" w:space="0" w:color="auto"/>
              <w:right w:val="single" w:sz="4" w:space="0" w:color="auto"/>
            </w:tcBorders>
            <w:shd w:val="clear" w:color="auto" w:fill="auto"/>
            <w:noWrap/>
            <w:vAlign w:val="bottom"/>
            <w:hideMark/>
          </w:tcPr>
          <w:p w14:paraId="6DC6AB3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628</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9A3356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1.188</w:t>
            </w:r>
          </w:p>
        </w:tc>
        <w:tc>
          <w:tcPr>
            <w:tcW w:w="477" w:type="pct"/>
            <w:tcBorders>
              <w:top w:val="nil"/>
              <w:left w:val="nil"/>
              <w:bottom w:val="single" w:sz="4" w:space="0" w:color="auto"/>
              <w:right w:val="single" w:sz="4" w:space="0" w:color="auto"/>
            </w:tcBorders>
            <w:shd w:val="clear" w:color="auto" w:fill="auto"/>
            <w:noWrap/>
            <w:vAlign w:val="bottom"/>
            <w:hideMark/>
          </w:tcPr>
          <w:p w14:paraId="05444A6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142</w:t>
            </w:r>
          </w:p>
        </w:tc>
        <w:tc>
          <w:tcPr>
            <w:tcW w:w="620" w:type="pct"/>
            <w:tcBorders>
              <w:top w:val="nil"/>
              <w:left w:val="nil"/>
              <w:bottom w:val="single" w:sz="4" w:space="0" w:color="auto"/>
              <w:right w:val="single" w:sz="4" w:space="0" w:color="auto"/>
            </w:tcBorders>
            <w:shd w:val="clear" w:color="auto" w:fill="auto"/>
            <w:noWrap/>
            <w:vAlign w:val="bottom"/>
            <w:hideMark/>
          </w:tcPr>
          <w:p w14:paraId="27E7C5E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101</w:t>
            </w:r>
          </w:p>
        </w:tc>
        <w:tc>
          <w:tcPr>
            <w:tcW w:w="525" w:type="pct"/>
            <w:tcBorders>
              <w:top w:val="nil"/>
              <w:left w:val="nil"/>
              <w:bottom w:val="single" w:sz="4" w:space="0" w:color="auto"/>
              <w:right w:val="single" w:sz="4" w:space="0" w:color="auto"/>
            </w:tcBorders>
            <w:shd w:val="clear" w:color="auto" w:fill="auto"/>
            <w:noWrap/>
            <w:vAlign w:val="bottom"/>
            <w:hideMark/>
          </w:tcPr>
          <w:p w14:paraId="01A049B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207</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D38FC0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450</w:t>
            </w:r>
          </w:p>
        </w:tc>
        <w:tc>
          <w:tcPr>
            <w:tcW w:w="373" w:type="pct"/>
            <w:tcBorders>
              <w:top w:val="nil"/>
              <w:left w:val="nil"/>
              <w:bottom w:val="single" w:sz="4" w:space="0" w:color="auto"/>
              <w:right w:val="single" w:sz="4" w:space="0" w:color="auto"/>
            </w:tcBorders>
            <w:shd w:val="clear" w:color="auto" w:fill="auto"/>
            <w:noWrap/>
            <w:vAlign w:val="bottom"/>
            <w:hideMark/>
          </w:tcPr>
          <w:p w14:paraId="0E29466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1.638</w:t>
            </w:r>
          </w:p>
        </w:tc>
      </w:tr>
      <w:tr w:rsidR="00BC3390" w:rsidRPr="00242C71" w14:paraId="4D90A101"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5359415"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COVASNA</w:t>
            </w:r>
          </w:p>
        </w:tc>
        <w:tc>
          <w:tcPr>
            <w:tcW w:w="477" w:type="pct"/>
            <w:tcBorders>
              <w:top w:val="nil"/>
              <w:left w:val="nil"/>
              <w:bottom w:val="single" w:sz="4" w:space="0" w:color="auto"/>
              <w:right w:val="single" w:sz="4" w:space="0" w:color="auto"/>
            </w:tcBorders>
            <w:shd w:val="clear" w:color="auto" w:fill="auto"/>
            <w:noWrap/>
            <w:vAlign w:val="bottom"/>
            <w:hideMark/>
          </w:tcPr>
          <w:p w14:paraId="237ED3A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178</w:t>
            </w:r>
          </w:p>
        </w:tc>
        <w:tc>
          <w:tcPr>
            <w:tcW w:w="525" w:type="pct"/>
            <w:tcBorders>
              <w:top w:val="nil"/>
              <w:left w:val="nil"/>
              <w:bottom w:val="single" w:sz="4" w:space="0" w:color="auto"/>
              <w:right w:val="single" w:sz="4" w:space="0" w:color="auto"/>
            </w:tcBorders>
            <w:shd w:val="clear" w:color="auto" w:fill="auto"/>
            <w:noWrap/>
            <w:vAlign w:val="bottom"/>
            <w:hideMark/>
          </w:tcPr>
          <w:p w14:paraId="538A886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96</w:t>
            </w:r>
          </w:p>
        </w:tc>
        <w:tc>
          <w:tcPr>
            <w:tcW w:w="525" w:type="pct"/>
            <w:tcBorders>
              <w:top w:val="nil"/>
              <w:left w:val="nil"/>
              <w:bottom w:val="single" w:sz="4" w:space="0" w:color="auto"/>
              <w:right w:val="single" w:sz="4" w:space="0" w:color="auto"/>
            </w:tcBorders>
            <w:shd w:val="clear" w:color="auto" w:fill="auto"/>
            <w:noWrap/>
            <w:vAlign w:val="bottom"/>
            <w:hideMark/>
          </w:tcPr>
          <w:p w14:paraId="049FD65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264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2EEE2A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538</w:t>
            </w:r>
          </w:p>
        </w:tc>
        <w:tc>
          <w:tcPr>
            <w:tcW w:w="477" w:type="pct"/>
            <w:tcBorders>
              <w:top w:val="nil"/>
              <w:left w:val="nil"/>
              <w:bottom w:val="single" w:sz="4" w:space="0" w:color="auto"/>
              <w:right w:val="single" w:sz="4" w:space="0" w:color="auto"/>
            </w:tcBorders>
            <w:shd w:val="clear" w:color="auto" w:fill="auto"/>
            <w:noWrap/>
            <w:vAlign w:val="bottom"/>
            <w:hideMark/>
          </w:tcPr>
          <w:p w14:paraId="2179339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60</w:t>
            </w:r>
          </w:p>
        </w:tc>
        <w:tc>
          <w:tcPr>
            <w:tcW w:w="620" w:type="pct"/>
            <w:tcBorders>
              <w:top w:val="nil"/>
              <w:left w:val="nil"/>
              <w:bottom w:val="single" w:sz="4" w:space="0" w:color="auto"/>
              <w:right w:val="single" w:sz="4" w:space="0" w:color="auto"/>
            </w:tcBorders>
            <w:shd w:val="clear" w:color="auto" w:fill="auto"/>
            <w:noWrap/>
            <w:vAlign w:val="bottom"/>
            <w:hideMark/>
          </w:tcPr>
          <w:p w14:paraId="41BC564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w:t>
            </w:r>
          </w:p>
        </w:tc>
        <w:tc>
          <w:tcPr>
            <w:tcW w:w="525" w:type="pct"/>
            <w:tcBorders>
              <w:top w:val="nil"/>
              <w:left w:val="nil"/>
              <w:bottom w:val="single" w:sz="4" w:space="0" w:color="auto"/>
              <w:right w:val="single" w:sz="4" w:space="0" w:color="auto"/>
            </w:tcBorders>
            <w:shd w:val="clear" w:color="auto" w:fill="auto"/>
            <w:noWrap/>
            <w:vAlign w:val="bottom"/>
            <w:hideMark/>
          </w:tcPr>
          <w:p w14:paraId="71461A3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9695E1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156</w:t>
            </w:r>
          </w:p>
        </w:tc>
        <w:tc>
          <w:tcPr>
            <w:tcW w:w="373" w:type="pct"/>
            <w:tcBorders>
              <w:top w:val="nil"/>
              <w:left w:val="nil"/>
              <w:bottom w:val="single" w:sz="4" w:space="0" w:color="auto"/>
              <w:right w:val="single" w:sz="4" w:space="0" w:color="auto"/>
            </w:tcBorders>
            <w:shd w:val="clear" w:color="auto" w:fill="auto"/>
            <w:noWrap/>
            <w:vAlign w:val="bottom"/>
            <w:hideMark/>
          </w:tcPr>
          <w:p w14:paraId="4A4B809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694</w:t>
            </w:r>
          </w:p>
        </w:tc>
      </w:tr>
      <w:tr w:rsidR="00BC3390" w:rsidRPr="00242C71" w14:paraId="6C22AC4E"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07D8B24"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DÂMBOVIŢA</w:t>
            </w:r>
          </w:p>
        </w:tc>
        <w:tc>
          <w:tcPr>
            <w:tcW w:w="477" w:type="pct"/>
            <w:tcBorders>
              <w:top w:val="nil"/>
              <w:left w:val="nil"/>
              <w:bottom w:val="single" w:sz="4" w:space="0" w:color="auto"/>
              <w:right w:val="single" w:sz="4" w:space="0" w:color="auto"/>
            </w:tcBorders>
            <w:shd w:val="clear" w:color="auto" w:fill="auto"/>
            <w:noWrap/>
            <w:vAlign w:val="bottom"/>
            <w:hideMark/>
          </w:tcPr>
          <w:p w14:paraId="2B4FAD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97</w:t>
            </w:r>
          </w:p>
        </w:tc>
        <w:tc>
          <w:tcPr>
            <w:tcW w:w="525" w:type="pct"/>
            <w:tcBorders>
              <w:top w:val="nil"/>
              <w:left w:val="nil"/>
              <w:bottom w:val="single" w:sz="4" w:space="0" w:color="auto"/>
              <w:right w:val="single" w:sz="4" w:space="0" w:color="auto"/>
            </w:tcBorders>
            <w:shd w:val="clear" w:color="auto" w:fill="auto"/>
            <w:noWrap/>
            <w:vAlign w:val="bottom"/>
            <w:hideMark/>
          </w:tcPr>
          <w:p w14:paraId="2AC02E5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394</w:t>
            </w:r>
          </w:p>
        </w:tc>
        <w:tc>
          <w:tcPr>
            <w:tcW w:w="525" w:type="pct"/>
            <w:tcBorders>
              <w:top w:val="nil"/>
              <w:left w:val="nil"/>
              <w:bottom w:val="single" w:sz="4" w:space="0" w:color="auto"/>
              <w:right w:val="single" w:sz="4" w:space="0" w:color="auto"/>
            </w:tcBorders>
            <w:shd w:val="clear" w:color="auto" w:fill="auto"/>
            <w:noWrap/>
            <w:vAlign w:val="bottom"/>
            <w:hideMark/>
          </w:tcPr>
          <w:p w14:paraId="29BF935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686</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583ECC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1.177</w:t>
            </w:r>
          </w:p>
        </w:tc>
        <w:tc>
          <w:tcPr>
            <w:tcW w:w="477" w:type="pct"/>
            <w:tcBorders>
              <w:top w:val="nil"/>
              <w:left w:val="nil"/>
              <w:bottom w:val="single" w:sz="4" w:space="0" w:color="auto"/>
              <w:right w:val="single" w:sz="4" w:space="0" w:color="auto"/>
            </w:tcBorders>
            <w:shd w:val="clear" w:color="auto" w:fill="auto"/>
            <w:noWrap/>
            <w:vAlign w:val="bottom"/>
            <w:hideMark/>
          </w:tcPr>
          <w:p w14:paraId="211FAAB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156</w:t>
            </w:r>
          </w:p>
        </w:tc>
        <w:tc>
          <w:tcPr>
            <w:tcW w:w="620" w:type="pct"/>
            <w:tcBorders>
              <w:top w:val="nil"/>
              <w:left w:val="nil"/>
              <w:bottom w:val="single" w:sz="4" w:space="0" w:color="auto"/>
              <w:right w:val="single" w:sz="4" w:space="0" w:color="auto"/>
            </w:tcBorders>
            <w:shd w:val="clear" w:color="auto" w:fill="auto"/>
            <w:noWrap/>
            <w:vAlign w:val="bottom"/>
            <w:hideMark/>
          </w:tcPr>
          <w:p w14:paraId="56E61F0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100</w:t>
            </w:r>
          </w:p>
        </w:tc>
        <w:tc>
          <w:tcPr>
            <w:tcW w:w="525" w:type="pct"/>
            <w:tcBorders>
              <w:top w:val="nil"/>
              <w:left w:val="nil"/>
              <w:bottom w:val="single" w:sz="4" w:space="0" w:color="auto"/>
              <w:right w:val="single" w:sz="4" w:space="0" w:color="auto"/>
            </w:tcBorders>
            <w:shd w:val="clear" w:color="auto" w:fill="auto"/>
            <w:noWrap/>
            <w:vAlign w:val="bottom"/>
            <w:hideMark/>
          </w:tcPr>
          <w:p w14:paraId="5542225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52D588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621</w:t>
            </w:r>
          </w:p>
        </w:tc>
        <w:tc>
          <w:tcPr>
            <w:tcW w:w="373" w:type="pct"/>
            <w:tcBorders>
              <w:top w:val="nil"/>
              <w:left w:val="nil"/>
              <w:bottom w:val="single" w:sz="4" w:space="0" w:color="auto"/>
              <w:right w:val="single" w:sz="4" w:space="0" w:color="auto"/>
            </w:tcBorders>
            <w:shd w:val="clear" w:color="auto" w:fill="auto"/>
            <w:noWrap/>
            <w:vAlign w:val="bottom"/>
            <w:hideMark/>
          </w:tcPr>
          <w:p w14:paraId="17A9E77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1.798</w:t>
            </w:r>
          </w:p>
        </w:tc>
      </w:tr>
      <w:tr w:rsidR="00BC3390" w:rsidRPr="00242C71" w14:paraId="1DA9D26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9391CE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DOLJ</w:t>
            </w:r>
          </w:p>
        </w:tc>
        <w:tc>
          <w:tcPr>
            <w:tcW w:w="477" w:type="pct"/>
            <w:tcBorders>
              <w:top w:val="nil"/>
              <w:left w:val="nil"/>
              <w:bottom w:val="single" w:sz="4" w:space="0" w:color="auto"/>
              <w:right w:val="single" w:sz="4" w:space="0" w:color="auto"/>
            </w:tcBorders>
            <w:shd w:val="clear" w:color="auto" w:fill="auto"/>
            <w:noWrap/>
            <w:vAlign w:val="bottom"/>
            <w:hideMark/>
          </w:tcPr>
          <w:p w14:paraId="6F15B6F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255</w:t>
            </w:r>
          </w:p>
        </w:tc>
        <w:tc>
          <w:tcPr>
            <w:tcW w:w="525" w:type="pct"/>
            <w:tcBorders>
              <w:top w:val="nil"/>
              <w:left w:val="nil"/>
              <w:bottom w:val="single" w:sz="4" w:space="0" w:color="auto"/>
              <w:right w:val="single" w:sz="4" w:space="0" w:color="auto"/>
            </w:tcBorders>
            <w:shd w:val="clear" w:color="auto" w:fill="auto"/>
            <w:noWrap/>
            <w:vAlign w:val="bottom"/>
            <w:hideMark/>
          </w:tcPr>
          <w:p w14:paraId="2F19B3D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532</w:t>
            </w:r>
          </w:p>
        </w:tc>
        <w:tc>
          <w:tcPr>
            <w:tcW w:w="525" w:type="pct"/>
            <w:tcBorders>
              <w:top w:val="nil"/>
              <w:left w:val="nil"/>
              <w:bottom w:val="single" w:sz="4" w:space="0" w:color="auto"/>
              <w:right w:val="single" w:sz="4" w:space="0" w:color="auto"/>
            </w:tcBorders>
            <w:shd w:val="clear" w:color="auto" w:fill="auto"/>
            <w:noWrap/>
            <w:vAlign w:val="bottom"/>
            <w:hideMark/>
          </w:tcPr>
          <w:p w14:paraId="081443D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420</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C7BBD6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1.207</w:t>
            </w:r>
          </w:p>
        </w:tc>
        <w:tc>
          <w:tcPr>
            <w:tcW w:w="477" w:type="pct"/>
            <w:tcBorders>
              <w:top w:val="nil"/>
              <w:left w:val="nil"/>
              <w:bottom w:val="single" w:sz="4" w:space="0" w:color="auto"/>
              <w:right w:val="single" w:sz="4" w:space="0" w:color="auto"/>
            </w:tcBorders>
            <w:shd w:val="clear" w:color="auto" w:fill="auto"/>
            <w:noWrap/>
            <w:vAlign w:val="bottom"/>
            <w:hideMark/>
          </w:tcPr>
          <w:p w14:paraId="021D6BD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146</w:t>
            </w:r>
          </w:p>
        </w:tc>
        <w:tc>
          <w:tcPr>
            <w:tcW w:w="620" w:type="pct"/>
            <w:tcBorders>
              <w:top w:val="nil"/>
              <w:left w:val="nil"/>
              <w:bottom w:val="single" w:sz="4" w:space="0" w:color="auto"/>
              <w:right w:val="single" w:sz="4" w:space="0" w:color="auto"/>
            </w:tcBorders>
            <w:shd w:val="clear" w:color="auto" w:fill="auto"/>
            <w:noWrap/>
            <w:vAlign w:val="bottom"/>
            <w:hideMark/>
          </w:tcPr>
          <w:p w14:paraId="3DBEC7A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167</w:t>
            </w:r>
          </w:p>
        </w:tc>
        <w:tc>
          <w:tcPr>
            <w:tcW w:w="525" w:type="pct"/>
            <w:tcBorders>
              <w:top w:val="nil"/>
              <w:left w:val="nil"/>
              <w:bottom w:val="single" w:sz="4" w:space="0" w:color="auto"/>
              <w:right w:val="single" w:sz="4" w:space="0" w:color="auto"/>
            </w:tcBorders>
            <w:shd w:val="clear" w:color="auto" w:fill="auto"/>
            <w:noWrap/>
            <w:vAlign w:val="bottom"/>
            <w:hideMark/>
          </w:tcPr>
          <w:p w14:paraId="5AFE6CD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232</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DA2922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545</w:t>
            </w:r>
          </w:p>
        </w:tc>
        <w:tc>
          <w:tcPr>
            <w:tcW w:w="373" w:type="pct"/>
            <w:tcBorders>
              <w:top w:val="nil"/>
              <w:left w:val="nil"/>
              <w:bottom w:val="single" w:sz="4" w:space="0" w:color="auto"/>
              <w:right w:val="single" w:sz="4" w:space="0" w:color="auto"/>
            </w:tcBorders>
            <w:shd w:val="clear" w:color="auto" w:fill="auto"/>
            <w:noWrap/>
            <w:vAlign w:val="bottom"/>
            <w:hideMark/>
          </w:tcPr>
          <w:p w14:paraId="10CCD8E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1.752</w:t>
            </w:r>
          </w:p>
        </w:tc>
      </w:tr>
      <w:tr w:rsidR="00BC3390" w:rsidRPr="00242C71" w14:paraId="1B182A65"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6F8E9D9"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GALAŢI</w:t>
            </w:r>
          </w:p>
        </w:tc>
        <w:tc>
          <w:tcPr>
            <w:tcW w:w="477" w:type="pct"/>
            <w:tcBorders>
              <w:top w:val="nil"/>
              <w:left w:val="nil"/>
              <w:bottom w:val="single" w:sz="4" w:space="0" w:color="auto"/>
              <w:right w:val="single" w:sz="4" w:space="0" w:color="auto"/>
            </w:tcBorders>
            <w:shd w:val="clear" w:color="auto" w:fill="auto"/>
            <w:noWrap/>
            <w:vAlign w:val="bottom"/>
            <w:hideMark/>
          </w:tcPr>
          <w:p w14:paraId="662FE10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232</w:t>
            </w:r>
          </w:p>
        </w:tc>
        <w:tc>
          <w:tcPr>
            <w:tcW w:w="525" w:type="pct"/>
            <w:tcBorders>
              <w:top w:val="nil"/>
              <w:left w:val="nil"/>
              <w:bottom w:val="single" w:sz="4" w:space="0" w:color="auto"/>
              <w:right w:val="single" w:sz="4" w:space="0" w:color="auto"/>
            </w:tcBorders>
            <w:shd w:val="clear" w:color="auto" w:fill="auto"/>
            <w:noWrap/>
            <w:vAlign w:val="bottom"/>
            <w:hideMark/>
          </w:tcPr>
          <w:p w14:paraId="55D9AAE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289</w:t>
            </w:r>
          </w:p>
        </w:tc>
        <w:tc>
          <w:tcPr>
            <w:tcW w:w="525" w:type="pct"/>
            <w:tcBorders>
              <w:top w:val="nil"/>
              <w:left w:val="nil"/>
              <w:bottom w:val="single" w:sz="4" w:space="0" w:color="auto"/>
              <w:right w:val="single" w:sz="4" w:space="0" w:color="auto"/>
            </w:tcBorders>
            <w:shd w:val="clear" w:color="auto" w:fill="auto"/>
            <w:noWrap/>
            <w:vAlign w:val="bottom"/>
            <w:hideMark/>
          </w:tcPr>
          <w:p w14:paraId="1A7E517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741</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B06F04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1.262</w:t>
            </w:r>
          </w:p>
        </w:tc>
        <w:tc>
          <w:tcPr>
            <w:tcW w:w="477" w:type="pct"/>
            <w:tcBorders>
              <w:top w:val="nil"/>
              <w:left w:val="nil"/>
              <w:bottom w:val="single" w:sz="4" w:space="0" w:color="auto"/>
              <w:right w:val="single" w:sz="4" w:space="0" w:color="auto"/>
            </w:tcBorders>
            <w:shd w:val="clear" w:color="auto" w:fill="auto"/>
            <w:noWrap/>
            <w:vAlign w:val="bottom"/>
            <w:hideMark/>
          </w:tcPr>
          <w:p w14:paraId="543CD5A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127</w:t>
            </w:r>
          </w:p>
        </w:tc>
        <w:tc>
          <w:tcPr>
            <w:tcW w:w="620" w:type="pct"/>
            <w:tcBorders>
              <w:top w:val="nil"/>
              <w:left w:val="nil"/>
              <w:bottom w:val="single" w:sz="4" w:space="0" w:color="auto"/>
              <w:right w:val="single" w:sz="4" w:space="0" w:color="auto"/>
            </w:tcBorders>
            <w:shd w:val="clear" w:color="auto" w:fill="auto"/>
            <w:noWrap/>
            <w:vAlign w:val="bottom"/>
            <w:hideMark/>
          </w:tcPr>
          <w:p w14:paraId="3CDCEC8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85</w:t>
            </w:r>
          </w:p>
        </w:tc>
        <w:tc>
          <w:tcPr>
            <w:tcW w:w="525" w:type="pct"/>
            <w:tcBorders>
              <w:top w:val="nil"/>
              <w:left w:val="nil"/>
              <w:bottom w:val="single" w:sz="4" w:space="0" w:color="auto"/>
              <w:right w:val="single" w:sz="4" w:space="0" w:color="auto"/>
            </w:tcBorders>
            <w:shd w:val="clear" w:color="auto" w:fill="auto"/>
            <w:noWrap/>
            <w:vAlign w:val="bottom"/>
            <w:hideMark/>
          </w:tcPr>
          <w:p w14:paraId="026B3C8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284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6FEE5E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496</w:t>
            </w:r>
          </w:p>
        </w:tc>
        <w:tc>
          <w:tcPr>
            <w:tcW w:w="373" w:type="pct"/>
            <w:tcBorders>
              <w:top w:val="nil"/>
              <w:left w:val="nil"/>
              <w:bottom w:val="single" w:sz="4" w:space="0" w:color="auto"/>
              <w:right w:val="single" w:sz="4" w:space="0" w:color="auto"/>
            </w:tcBorders>
            <w:shd w:val="clear" w:color="auto" w:fill="auto"/>
            <w:noWrap/>
            <w:vAlign w:val="bottom"/>
            <w:hideMark/>
          </w:tcPr>
          <w:p w14:paraId="5BC7CD3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1.758</w:t>
            </w:r>
          </w:p>
        </w:tc>
      </w:tr>
      <w:tr w:rsidR="00BC3390" w:rsidRPr="00242C71" w14:paraId="770181E6"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91F2AC1"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GIURGIU</w:t>
            </w:r>
          </w:p>
        </w:tc>
        <w:tc>
          <w:tcPr>
            <w:tcW w:w="477" w:type="pct"/>
            <w:tcBorders>
              <w:top w:val="nil"/>
              <w:left w:val="nil"/>
              <w:bottom w:val="single" w:sz="4" w:space="0" w:color="auto"/>
              <w:right w:val="single" w:sz="4" w:space="0" w:color="auto"/>
            </w:tcBorders>
            <w:shd w:val="clear" w:color="auto" w:fill="auto"/>
            <w:noWrap/>
            <w:vAlign w:val="bottom"/>
            <w:hideMark/>
          </w:tcPr>
          <w:p w14:paraId="0BB7DB3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243</w:t>
            </w:r>
          </w:p>
        </w:tc>
        <w:tc>
          <w:tcPr>
            <w:tcW w:w="525" w:type="pct"/>
            <w:tcBorders>
              <w:top w:val="nil"/>
              <w:left w:val="nil"/>
              <w:bottom w:val="single" w:sz="4" w:space="0" w:color="auto"/>
              <w:right w:val="single" w:sz="4" w:space="0" w:color="auto"/>
            </w:tcBorders>
            <w:shd w:val="clear" w:color="auto" w:fill="auto"/>
            <w:noWrap/>
            <w:vAlign w:val="bottom"/>
            <w:hideMark/>
          </w:tcPr>
          <w:p w14:paraId="2761DA8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81</w:t>
            </w:r>
          </w:p>
        </w:tc>
        <w:tc>
          <w:tcPr>
            <w:tcW w:w="525" w:type="pct"/>
            <w:tcBorders>
              <w:top w:val="nil"/>
              <w:left w:val="nil"/>
              <w:bottom w:val="single" w:sz="4" w:space="0" w:color="auto"/>
              <w:right w:val="single" w:sz="4" w:space="0" w:color="auto"/>
            </w:tcBorders>
            <w:shd w:val="clear" w:color="auto" w:fill="auto"/>
            <w:noWrap/>
            <w:vAlign w:val="bottom"/>
            <w:hideMark/>
          </w:tcPr>
          <w:p w14:paraId="7008FEB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221</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420FA5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545</w:t>
            </w:r>
          </w:p>
        </w:tc>
        <w:tc>
          <w:tcPr>
            <w:tcW w:w="477" w:type="pct"/>
            <w:tcBorders>
              <w:top w:val="nil"/>
              <w:left w:val="nil"/>
              <w:bottom w:val="single" w:sz="4" w:space="0" w:color="auto"/>
              <w:right w:val="single" w:sz="4" w:space="0" w:color="auto"/>
            </w:tcBorders>
            <w:shd w:val="clear" w:color="auto" w:fill="auto"/>
            <w:noWrap/>
            <w:vAlign w:val="bottom"/>
            <w:hideMark/>
          </w:tcPr>
          <w:p w14:paraId="202FB9B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103</w:t>
            </w:r>
          </w:p>
        </w:tc>
        <w:tc>
          <w:tcPr>
            <w:tcW w:w="620" w:type="pct"/>
            <w:tcBorders>
              <w:top w:val="nil"/>
              <w:left w:val="nil"/>
              <w:bottom w:val="single" w:sz="4" w:space="0" w:color="auto"/>
              <w:right w:val="single" w:sz="4" w:space="0" w:color="auto"/>
            </w:tcBorders>
            <w:shd w:val="clear" w:color="auto" w:fill="auto"/>
            <w:noWrap/>
            <w:vAlign w:val="bottom"/>
            <w:hideMark/>
          </w:tcPr>
          <w:p w14:paraId="61F35A9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47</w:t>
            </w:r>
          </w:p>
        </w:tc>
        <w:tc>
          <w:tcPr>
            <w:tcW w:w="525" w:type="pct"/>
            <w:tcBorders>
              <w:top w:val="nil"/>
              <w:left w:val="nil"/>
              <w:bottom w:val="single" w:sz="4" w:space="0" w:color="auto"/>
              <w:right w:val="single" w:sz="4" w:space="0" w:color="auto"/>
            </w:tcBorders>
            <w:shd w:val="clear" w:color="auto" w:fill="auto"/>
            <w:noWrap/>
            <w:vAlign w:val="bottom"/>
            <w:hideMark/>
          </w:tcPr>
          <w:p w14:paraId="4FE85CC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69</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03B2D8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219</w:t>
            </w:r>
          </w:p>
        </w:tc>
        <w:tc>
          <w:tcPr>
            <w:tcW w:w="373" w:type="pct"/>
            <w:tcBorders>
              <w:top w:val="nil"/>
              <w:left w:val="nil"/>
              <w:bottom w:val="single" w:sz="4" w:space="0" w:color="auto"/>
              <w:right w:val="single" w:sz="4" w:space="0" w:color="auto"/>
            </w:tcBorders>
            <w:shd w:val="clear" w:color="auto" w:fill="auto"/>
            <w:noWrap/>
            <w:vAlign w:val="bottom"/>
            <w:hideMark/>
          </w:tcPr>
          <w:p w14:paraId="194E96F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764</w:t>
            </w:r>
          </w:p>
        </w:tc>
      </w:tr>
      <w:tr w:rsidR="00BC3390" w:rsidRPr="00242C71" w14:paraId="66FE8F4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FE15968"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GORJ</w:t>
            </w:r>
          </w:p>
        </w:tc>
        <w:tc>
          <w:tcPr>
            <w:tcW w:w="477" w:type="pct"/>
            <w:tcBorders>
              <w:top w:val="nil"/>
              <w:left w:val="nil"/>
              <w:bottom w:val="single" w:sz="4" w:space="0" w:color="auto"/>
              <w:right w:val="single" w:sz="4" w:space="0" w:color="auto"/>
            </w:tcBorders>
            <w:shd w:val="clear" w:color="auto" w:fill="auto"/>
            <w:noWrap/>
            <w:vAlign w:val="bottom"/>
            <w:hideMark/>
          </w:tcPr>
          <w:p w14:paraId="532FA03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40</w:t>
            </w:r>
          </w:p>
        </w:tc>
        <w:tc>
          <w:tcPr>
            <w:tcW w:w="525" w:type="pct"/>
            <w:tcBorders>
              <w:top w:val="nil"/>
              <w:left w:val="nil"/>
              <w:bottom w:val="single" w:sz="4" w:space="0" w:color="auto"/>
              <w:right w:val="single" w:sz="4" w:space="0" w:color="auto"/>
            </w:tcBorders>
            <w:shd w:val="clear" w:color="auto" w:fill="auto"/>
            <w:noWrap/>
            <w:vAlign w:val="bottom"/>
            <w:hideMark/>
          </w:tcPr>
          <w:p w14:paraId="6521D84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574</w:t>
            </w:r>
          </w:p>
        </w:tc>
        <w:tc>
          <w:tcPr>
            <w:tcW w:w="525" w:type="pct"/>
            <w:tcBorders>
              <w:top w:val="nil"/>
              <w:left w:val="nil"/>
              <w:bottom w:val="single" w:sz="4" w:space="0" w:color="auto"/>
              <w:right w:val="single" w:sz="4" w:space="0" w:color="auto"/>
            </w:tcBorders>
            <w:shd w:val="clear" w:color="auto" w:fill="auto"/>
            <w:noWrap/>
            <w:vAlign w:val="bottom"/>
            <w:hideMark/>
          </w:tcPr>
          <w:p w14:paraId="5E7349D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407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7E5082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1.021</w:t>
            </w:r>
          </w:p>
        </w:tc>
        <w:tc>
          <w:tcPr>
            <w:tcW w:w="477" w:type="pct"/>
            <w:tcBorders>
              <w:top w:val="nil"/>
              <w:left w:val="nil"/>
              <w:bottom w:val="single" w:sz="4" w:space="0" w:color="auto"/>
              <w:right w:val="single" w:sz="4" w:space="0" w:color="auto"/>
            </w:tcBorders>
            <w:shd w:val="clear" w:color="auto" w:fill="auto"/>
            <w:noWrap/>
            <w:vAlign w:val="bottom"/>
            <w:hideMark/>
          </w:tcPr>
          <w:p w14:paraId="7876F02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43</w:t>
            </w:r>
          </w:p>
        </w:tc>
        <w:tc>
          <w:tcPr>
            <w:tcW w:w="620" w:type="pct"/>
            <w:tcBorders>
              <w:top w:val="nil"/>
              <w:left w:val="nil"/>
              <w:bottom w:val="single" w:sz="4" w:space="0" w:color="auto"/>
              <w:right w:val="single" w:sz="4" w:space="0" w:color="auto"/>
            </w:tcBorders>
            <w:shd w:val="clear" w:color="auto" w:fill="auto"/>
            <w:noWrap/>
            <w:vAlign w:val="bottom"/>
            <w:hideMark/>
          </w:tcPr>
          <w:p w14:paraId="05E8BBA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88</w:t>
            </w:r>
          </w:p>
        </w:tc>
        <w:tc>
          <w:tcPr>
            <w:tcW w:w="525" w:type="pct"/>
            <w:tcBorders>
              <w:top w:val="nil"/>
              <w:left w:val="nil"/>
              <w:bottom w:val="single" w:sz="4" w:space="0" w:color="auto"/>
              <w:right w:val="single" w:sz="4" w:space="0" w:color="auto"/>
            </w:tcBorders>
            <w:shd w:val="clear" w:color="auto" w:fill="auto"/>
            <w:noWrap/>
            <w:vAlign w:val="bottom"/>
            <w:hideMark/>
          </w:tcPr>
          <w:p w14:paraId="4C74A0B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14616D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255</w:t>
            </w:r>
          </w:p>
        </w:tc>
        <w:tc>
          <w:tcPr>
            <w:tcW w:w="373" w:type="pct"/>
            <w:tcBorders>
              <w:top w:val="nil"/>
              <w:left w:val="nil"/>
              <w:bottom w:val="single" w:sz="4" w:space="0" w:color="auto"/>
              <w:right w:val="single" w:sz="4" w:space="0" w:color="auto"/>
            </w:tcBorders>
            <w:shd w:val="clear" w:color="auto" w:fill="auto"/>
            <w:noWrap/>
            <w:vAlign w:val="bottom"/>
            <w:hideMark/>
          </w:tcPr>
          <w:p w14:paraId="68E652A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1.276</w:t>
            </w:r>
          </w:p>
        </w:tc>
      </w:tr>
      <w:tr w:rsidR="00BC3390" w:rsidRPr="00242C71" w14:paraId="33E603C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ECAE411"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HARGHITA</w:t>
            </w:r>
          </w:p>
        </w:tc>
        <w:tc>
          <w:tcPr>
            <w:tcW w:w="477" w:type="pct"/>
            <w:tcBorders>
              <w:top w:val="nil"/>
              <w:left w:val="nil"/>
              <w:bottom w:val="single" w:sz="4" w:space="0" w:color="auto"/>
              <w:right w:val="single" w:sz="4" w:space="0" w:color="auto"/>
            </w:tcBorders>
            <w:shd w:val="clear" w:color="auto" w:fill="auto"/>
            <w:noWrap/>
            <w:vAlign w:val="bottom"/>
            <w:hideMark/>
          </w:tcPr>
          <w:p w14:paraId="589C3B2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274</w:t>
            </w:r>
          </w:p>
        </w:tc>
        <w:tc>
          <w:tcPr>
            <w:tcW w:w="525" w:type="pct"/>
            <w:tcBorders>
              <w:top w:val="nil"/>
              <w:left w:val="nil"/>
              <w:bottom w:val="single" w:sz="4" w:space="0" w:color="auto"/>
              <w:right w:val="single" w:sz="4" w:space="0" w:color="auto"/>
            </w:tcBorders>
            <w:shd w:val="clear" w:color="auto" w:fill="auto"/>
            <w:noWrap/>
            <w:vAlign w:val="bottom"/>
            <w:hideMark/>
          </w:tcPr>
          <w:p w14:paraId="7C959B2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112</w:t>
            </w:r>
          </w:p>
        </w:tc>
        <w:tc>
          <w:tcPr>
            <w:tcW w:w="525" w:type="pct"/>
            <w:tcBorders>
              <w:top w:val="nil"/>
              <w:left w:val="nil"/>
              <w:bottom w:val="single" w:sz="4" w:space="0" w:color="auto"/>
              <w:right w:val="single" w:sz="4" w:space="0" w:color="auto"/>
            </w:tcBorders>
            <w:shd w:val="clear" w:color="auto" w:fill="auto"/>
            <w:noWrap/>
            <w:vAlign w:val="bottom"/>
            <w:hideMark/>
          </w:tcPr>
          <w:p w14:paraId="126F426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338</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15230B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724</w:t>
            </w:r>
          </w:p>
        </w:tc>
        <w:tc>
          <w:tcPr>
            <w:tcW w:w="477" w:type="pct"/>
            <w:tcBorders>
              <w:top w:val="nil"/>
              <w:left w:val="nil"/>
              <w:bottom w:val="single" w:sz="4" w:space="0" w:color="auto"/>
              <w:right w:val="single" w:sz="4" w:space="0" w:color="auto"/>
            </w:tcBorders>
            <w:shd w:val="clear" w:color="auto" w:fill="auto"/>
            <w:noWrap/>
            <w:vAlign w:val="bottom"/>
            <w:hideMark/>
          </w:tcPr>
          <w:p w14:paraId="5923E67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108</w:t>
            </w:r>
          </w:p>
        </w:tc>
        <w:tc>
          <w:tcPr>
            <w:tcW w:w="620" w:type="pct"/>
            <w:tcBorders>
              <w:top w:val="nil"/>
              <w:left w:val="nil"/>
              <w:bottom w:val="single" w:sz="4" w:space="0" w:color="auto"/>
              <w:right w:val="single" w:sz="4" w:space="0" w:color="auto"/>
            </w:tcBorders>
            <w:shd w:val="clear" w:color="auto" w:fill="auto"/>
            <w:noWrap/>
            <w:vAlign w:val="bottom"/>
            <w:hideMark/>
          </w:tcPr>
          <w:p w14:paraId="514E864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w:t>
            </w:r>
          </w:p>
        </w:tc>
        <w:tc>
          <w:tcPr>
            <w:tcW w:w="525" w:type="pct"/>
            <w:tcBorders>
              <w:top w:val="nil"/>
              <w:left w:val="nil"/>
              <w:bottom w:val="single" w:sz="4" w:space="0" w:color="auto"/>
              <w:right w:val="single" w:sz="4" w:space="0" w:color="auto"/>
            </w:tcBorders>
            <w:shd w:val="clear" w:color="auto" w:fill="auto"/>
            <w:noWrap/>
            <w:vAlign w:val="bottom"/>
            <w:hideMark/>
          </w:tcPr>
          <w:p w14:paraId="4C8334F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107</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0934D9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237</w:t>
            </w:r>
          </w:p>
        </w:tc>
        <w:tc>
          <w:tcPr>
            <w:tcW w:w="373" w:type="pct"/>
            <w:tcBorders>
              <w:top w:val="nil"/>
              <w:left w:val="nil"/>
              <w:bottom w:val="single" w:sz="4" w:space="0" w:color="auto"/>
              <w:right w:val="single" w:sz="4" w:space="0" w:color="auto"/>
            </w:tcBorders>
            <w:shd w:val="clear" w:color="auto" w:fill="auto"/>
            <w:noWrap/>
            <w:vAlign w:val="bottom"/>
            <w:hideMark/>
          </w:tcPr>
          <w:p w14:paraId="0E1417E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961</w:t>
            </w:r>
          </w:p>
        </w:tc>
      </w:tr>
      <w:tr w:rsidR="00BC3390" w:rsidRPr="00242C71" w14:paraId="0CB48280"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A2B199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lastRenderedPageBreak/>
              <w:t>JUDEŢUL HUNEDOARA</w:t>
            </w:r>
          </w:p>
        </w:tc>
        <w:tc>
          <w:tcPr>
            <w:tcW w:w="477" w:type="pct"/>
            <w:tcBorders>
              <w:top w:val="nil"/>
              <w:left w:val="nil"/>
              <w:bottom w:val="single" w:sz="4" w:space="0" w:color="auto"/>
              <w:right w:val="single" w:sz="4" w:space="0" w:color="auto"/>
            </w:tcBorders>
            <w:shd w:val="clear" w:color="auto" w:fill="auto"/>
            <w:noWrap/>
            <w:vAlign w:val="bottom"/>
            <w:hideMark/>
          </w:tcPr>
          <w:p w14:paraId="0280C5B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298</w:t>
            </w:r>
          </w:p>
        </w:tc>
        <w:tc>
          <w:tcPr>
            <w:tcW w:w="525" w:type="pct"/>
            <w:tcBorders>
              <w:top w:val="nil"/>
              <w:left w:val="nil"/>
              <w:bottom w:val="single" w:sz="4" w:space="0" w:color="auto"/>
              <w:right w:val="single" w:sz="4" w:space="0" w:color="auto"/>
            </w:tcBorders>
            <w:shd w:val="clear" w:color="auto" w:fill="auto"/>
            <w:noWrap/>
            <w:vAlign w:val="bottom"/>
            <w:hideMark/>
          </w:tcPr>
          <w:p w14:paraId="212CCE0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316</w:t>
            </w:r>
          </w:p>
        </w:tc>
        <w:tc>
          <w:tcPr>
            <w:tcW w:w="525" w:type="pct"/>
            <w:tcBorders>
              <w:top w:val="nil"/>
              <w:left w:val="nil"/>
              <w:bottom w:val="single" w:sz="4" w:space="0" w:color="auto"/>
              <w:right w:val="single" w:sz="4" w:space="0" w:color="auto"/>
            </w:tcBorders>
            <w:shd w:val="clear" w:color="auto" w:fill="auto"/>
            <w:noWrap/>
            <w:vAlign w:val="bottom"/>
            <w:hideMark/>
          </w:tcPr>
          <w:p w14:paraId="4EE7A06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651</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7018E6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1.265</w:t>
            </w:r>
          </w:p>
        </w:tc>
        <w:tc>
          <w:tcPr>
            <w:tcW w:w="477" w:type="pct"/>
            <w:tcBorders>
              <w:top w:val="nil"/>
              <w:left w:val="nil"/>
              <w:bottom w:val="single" w:sz="4" w:space="0" w:color="auto"/>
              <w:right w:val="single" w:sz="4" w:space="0" w:color="auto"/>
            </w:tcBorders>
            <w:shd w:val="clear" w:color="auto" w:fill="auto"/>
            <w:noWrap/>
            <w:vAlign w:val="bottom"/>
            <w:hideMark/>
          </w:tcPr>
          <w:p w14:paraId="01C19A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128</w:t>
            </w:r>
          </w:p>
        </w:tc>
        <w:tc>
          <w:tcPr>
            <w:tcW w:w="620" w:type="pct"/>
            <w:tcBorders>
              <w:top w:val="nil"/>
              <w:left w:val="nil"/>
              <w:bottom w:val="single" w:sz="4" w:space="0" w:color="auto"/>
              <w:right w:val="single" w:sz="4" w:space="0" w:color="auto"/>
            </w:tcBorders>
            <w:shd w:val="clear" w:color="auto" w:fill="auto"/>
            <w:noWrap/>
            <w:vAlign w:val="bottom"/>
            <w:hideMark/>
          </w:tcPr>
          <w:p w14:paraId="7B51157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67</w:t>
            </w:r>
          </w:p>
        </w:tc>
        <w:tc>
          <w:tcPr>
            <w:tcW w:w="525" w:type="pct"/>
            <w:tcBorders>
              <w:top w:val="nil"/>
              <w:left w:val="nil"/>
              <w:bottom w:val="single" w:sz="4" w:space="0" w:color="auto"/>
              <w:right w:val="single" w:sz="4" w:space="0" w:color="auto"/>
            </w:tcBorders>
            <w:shd w:val="clear" w:color="auto" w:fill="auto"/>
            <w:noWrap/>
            <w:vAlign w:val="bottom"/>
            <w:hideMark/>
          </w:tcPr>
          <w:p w14:paraId="70B13E7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233</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AB629A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428</w:t>
            </w:r>
          </w:p>
        </w:tc>
        <w:tc>
          <w:tcPr>
            <w:tcW w:w="373" w:type="pct"/>
            <w:tcBorders>
              <w:top w:val="nil"/>
              <w:left w:val="nil"/>
              <w:bottom w:val="single" w:sz="4" w:space="0" w:color="auto"/>
              <w:right w:val="single" w:sz="4" w:space="0" w:color="auto"/>
            </w:tcBorders>
            <w:shd w:val="clear" w:color="auto" w:fill="auto"/>
            <w:noWrap/>
            <w:vAlign w:val="bottom"/>
            <w:hideMark/>
          </w:tcPr>
          <w:p w14:paraId="1969D8F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1.693</w:t>
            </w:r>
          </w:p>
        </w:tc>
      </w:tr>
      <w:tr w:rsidR="00BC3390" w:rsidRPr="00242C71" w14:paraId="0A2885A2"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3FF2007"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IALOMIŢA</w:t>
            </w:r>
          </w:p>
        </w:tc>
        <w:tc>
          <w:tcPr>
            <w:tcW w:w="477" w:type="pct"/>
            <w:tcBorders>
              <w:top w:val="nil"/>
              <w:left w:val="nil"/>
              <w:bottom w:val="single" w:sz="4" w:space="0" w:color="auto"/>
              <w:right w:val="single" w:sz="4" w:space="0" w:color="auto"/>
            </w:tcBorders>
            <w:shd w:val="clear" w:color="auto" w:fill="auto"/>
            <w:noWrap/>
            <w:vAlign w:val="bottom"/>
            <w:hideMark/>
          </w:tcPr>
          <w:p w14:paraId="6D7C50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118</w:t>
            </w:r>
          </w:p>
        </w:tc>
        <w:tc>
          <w:tcPr>
            <w:tcW w:w="525" w:type="pct"/>
            <w:tcBorders>
              <w:top w:val="nil"/>
              <w:left w:val="nil"/>
              <w:bottom w:val="single" w:sz="4" w:space="0" w:color="auto"/>
              <w:right w:val="single" w:sz="4" w:space="0" w:color="auto"/>
            </w:tcBorders>
            <w:shd w:val="clear" w:color="auto" w:fill="auto"/>
            <w:noWrap/>
            <w:vAlign w:val="bottom"/>
            <w:hideMark/>
          </w:tcPr>
          <w:p w14:paraId="55296C4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205</w:t>
            </w:r>
          </w:p>
        </w:tc>
        <w:tc>
          <w:tcPr>
            <w:tcW w:w="525" w:type="pct"/>
            <w:tcBorders>
              <w:top w:val="nil"/>
              <w:left w:val="nil"/>
              <w:bottom w:val="single" w:sz="4" w:space="0" w:color="auto"/>
              <w:right w:val="single" w:sz="4" w:space="0" w:color="auto"/>
            </w:tcBorders>
            <w:shd w:val="clear" w:color="auto" w:fill="auto"/>
            <w:noWrap/>
            <w:vAlign w:val="bottom"/>
            <w:hideMark/>
          </w:tcPr>
          <w:p w14:paraId="312B02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A0C099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580</w:t>
            </w:r>
          </w:p>
        </w:tc>
        <w:tc>
          <w:tcPr>
            <w:tcW w:w="477" w:type="pct"/>
            <w:tcBorders>
              <w:top w:val="nil"/>
              <w:left w:val="nil"/>
              <w:bottom w:val="single" w:sz="4" w:space="0" w:color="auto"/>
              <w:right w:val="single" w:sz="4" w:space="0" w:color="auto"/>
            </w:tcBorders>
            <w:shd w:val="clear" w:color="auto" w:fill="auto"/>
            <w:noWrap/>
            <w:vAlign w:val="bottom"/>
            <w:hideMark/>
          </w:tcPr>
          <w:p w14:paraId="1AD8FA4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45</w:t>
            </w:r>
          </w:p>
        </w:tc>
        <w:tc>
          <w:tcPr>
            <w:tcW w:w="620" w:type="pct"/>
            <w:tcBorders>
              <w:top w:val="nil"/>
              <w:left w:val="nil"/>
              <w:bottom w:val="single" w:sz="4" w:space="0" w:color="auto"/>
              <w:right w:val="single" w:sz="4" w:space="0" w:color="auto"/>
            </w:tcBorders>
            <w:shd w:val="clear" w:color="auto" w:fill="auto"/>
            <w:noWrap/>
            <w:vAlign w:val="bottom"/>
            <w:hideMark/>
          </w:tcPr>
          <w:p w14:paraId="1106BC3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38</w:t>
            </w:r>
          </w:p>
        </w:tc>
        <w:tc>
          <w:tcPr>
            <w:tcW w:w="525" w:type="pct"/>
            <w:tcBorders>
              <w:top w:val="nil"/>
              <w:left w:val="nil"/>
              <w:bottom w:val="single" w:sz="4" w:space="0" w:color="auto"/>
              <w:right w:val="single" w:sz="4" w:space="0" w:color="auto"/>
            </w:tcBorders>
            <w:shd w:val="clear" w:color="auto" w:fill="auto"/>
            <w:noWrap/>
            <w:vAlign w:val="bottom"/>
            <w:hideMark/>
          </w:tcPr>
          <w:p w14:paraId="4A6EF02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71</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1CFF08A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154</w:t>
            </w:r>
          </w:p>
        </w:tc>
        <w:tc>
          <w:tcPr>
            <w:tcW w:w="373" w:type="pct"/>
            <w:tcBorders>
              <w:top w:val="nil"/>
              <w:left w:val="nil"/>
              <w:bottom w:val="single" w:sz="4" w:space="0" w:color="auto"/>
              <w:right w:val="single" w:sz="4" w:space="0" w:color="auto"/>
            </w:tcBorders>
            <w:shd w:val="clear" w:color="auto" w:fill="auto"/>
            <w:noWrap/>
            <w:vAlign w:val="bottom"/>
            <w:hideMark/>
          </w:tcPr>
          <w:p w14:paraId="7EFB4F9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734</w:t>
            </w:r>
          </w:p>
        </w:tc>
      </w:tr>
      <w:tr w:rsidR="00BC3390" w:rsidRPr="00242C71" w14:paraId="08ACF830"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F9B596A"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IAŞI</w:t>
            </w:r>
          </w:p>
        </w:tc>
        <w:tc>
          <w:tcPr>
            <w:tcW w:w="477" w:type="pct"/>
            <w:tcBorders>
              <w:top w:val="nil"/>
              <w:left w:val="nil"/>
              <w:bottom w:val="single" w:sz="4" w:space="0" w:color="auto"/>
              <w:right w:val="single" w:sz="4" w:space="0" w:color="auto"/>
            </w:tcBorders>
            <w:shd w:val="clear" w:color="auto" w:fill="auto"/>
            <w:noWrap/>
            <w:vAlign w:val="bottom"/>
            <w:hideMark/>
          </w:tcPr>
          <w:p w14:paraId="15C20EE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540</w:t>
            </w:r>
          </w:p>
        </w:tc>
        <w:tc>
          <w:tcPr>
            <w:tcW w:w="525" w:type="pct"/>
            <w:tcBorders>
              <w:top w:val="nil"/>
              <w:left w:val="nil"/>
              <w:bottom w:val="single" w:sz="4" w:space="0" w:color="auto"/>
              <w:right w:val="single" w:sz="4" w:space="0" w:color="auto"/>
            </w:tcBorders>
            <w:shd w:val="clear" w:color="auto" w:fill="auto"/>
            <w:noWrap/>
            <w:vAlign w:val="bottom"/>
            <w:hideMark/>
          </w:tcPr>
          <w:p w14:paraId="50C1794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242</w:t>
            </w:r>
          </w:p>
        </w:tc>
        <w:tc>
          <w:tcPr>
            <w:tcW w:w="525" w:type="pct"/>
            <w:tcBorders>
              <w:top w:val="nil"/>
              <w:left w:val="nil"/>
              <w:bottom w:val="single" w:sz="4" w:space="0" w:color="auto"/>
              <w:right w:val="single" w:sz="4" w:space="0" w:color="auto"/>
            </w:tcBorders>
            <w:shd w:val="clear" w:color="auto" w:fill="auto"/>
            <w:noWrap/>
            <w:vAlign w:val="bottom"/>
            <w:hideMark/>
          </w:tcPr>
          <w:p w14:paraId="29563A5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816</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C09C3A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1.598</w:t>
            </w:r>
          </w:p>
        </w:tc>
        <w:tc>
          <w:tcPr>
            <w:tcW w:w="477" w:type="pct"/>
            <w:tcBorders>
              <w:top w:val="nil"/>
              <w:left w:val="nil"/>
              <w:bottom w:val="single" w:sz="4" w:space="0" w:color="auto"/>
              <w:right w:val="single" w:sz="4" w:space="0" w:color="auto"/>
            </w:tcBorders>
            <w:shd w:val="clear" w:color="auto" w:fill="auto"/>
            <w:noWrap/>
            <w:vAlign w:val="bottom"/>
            <w:hideMark/>
          </w:tcPr>
          <w:p w14:paraId="4DA3842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221</w:t>
            </w:r>
          </w:p>
        </w:tc>
        <w:tc>
          <w:tcPr>
            <w:tcW w:w="620" w:type="pct"/>
            <w:tcBorders>
              <w:top w:val="nil"/>
              <w:left w:val="nil"/>
              <w:bottom w:val="single" w:sz="4" w:space="0" w:color="auto"/>
              <w:right w:val="single" w:sz="4" w:space="0" w:color="auto"/>
            </w:tcBorders>
            <w:shd w:val="clear" w:color="auto" w:fill="auto"/>
            <w:noWrap/>
            <w:vAlign w:val="bottom"/>
            <w:hideMark/>
          </w:tcPr>
          <w:p w14:paraId="1512C0A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103</w:t>
            </w:r>
          </w:p>
        </w:tc>
        <w:tc>
          <w:tcPr>
            <w:tcW w:w="525" w:type="pct"/>
            <w:tcBorders>
              <w:top w:val="nil"/>
              <w:left w:val="nil"/>
              <w:bottom w:val="single" w:sz="4" w:space="0" w:color="auto"/>
              <w:right w:val="single" w:sz="4" w:space="0" w:color="auto"/>
            </w:tcBorders>
            <w:shd w:val="clear" w:color="auto" w:fill="auto"/>
            <w:noWrap/>
            <w:vAlign w:val="bottom"/>
            <w:hideMark/>
          </w:tcPr>
          <w:p w14:paraId="0B75049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305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33D9A0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629</w:t>
            </w:r>
          </w:p>
        </w:tc>
        <w:tc>
          <w:tcPr>
            <w:tcW w:w="373" w:type="pct"/>
            <w:tcBorders>
              <w:top w:val="nil"/>
              <w:left w:val="nil"/>
              <w:bottom w:val="single" w:sz="4" w:space="0" w:color="auto"/>
              <w:right w:val="single" w:sz="4" w:space="0" w:color="auto"/>
            </w:tcBorders>
            <w:shd w:val="clear" w:color="auto" w:fill="auto"/>
            <w:noWrap/>
            <w:vAlign w:val="bottom"/>
            <w:hideMark/>
          </w:tcPr>
          <w:p w14:paraId="0D4AC67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2.227</w:t>
            </w:r>
          </w:p>
        </w:tc>
      </w:tr>
      <w:tr w:rsidR="00BC3390" w:rsidRPr="00242C71" w14:paraId="28A79179"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EB9EFF3"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ILFOV</w:t>
            </w:r>
          </w:p>
        </w:tc>
        <w:tc>
          <w:tcPr>
            <w:tcW w:w="477" w:type="pct"/>
            <w:tcBorders>
              <w:top w:val="nil"/>
              <w:left w:val="nil"/>
              <w:bottom w:val="single" w:sz="4" w:space="0" w:color="auto"/>
              <w:right w:val="single" w:sz="4" w:space="0" w:color="auto"/>
            </w:tcBorders>
            <w:shd w:val="clear" w:color="auto" w:fill="auto"/>
            <w:noWrap/>
            <w:vAlign w:val="bottom"/>
            <w:hideMark/>
          </w:tcPr>
          <w:p w14:paraId="6E37250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140</w:t>
            </w:r>
          </w:p>
        </w:tc>
        <w:tc>
          <w:tcPr>
            <w:tcW w:w="525" w:type="pct"/>
            <w:tcBorders>
              <w:top w:val="nil"/>
              <w:left w:val="nil"/>
              <w:bottom w:val="single" w:sz="4" w:space="0" w:color="auto"/>
              <w:right w:val="single" w:sz="4" w:space="0" w:color="auto"/>
            </w:tcBorders>
            <w:shd w:val="clear" w:color="auto" w:fill="auto"/>
            <w:noWrap/>
            <w:vAlign w:val="bottom"/>
            <w:hideMark/>
          </w:tcPr>
          <w:p w14:paraId="5495539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76</w:t>
            </w:r>
          </w:p>
        </w:tc>
        <w:tc>
          <w:tcPr>
            <w:tcW w:w="525" w:type="pct"/>
            <w:tcBorders>
              <w:top w:val="nil"/>
              <w:left w:val="nil"/>
              <w:bottom w:val="single" w:sz="4" w:space="0" w:color="auto"/>
              <w:right w:val="single" w:sz="4" w:space="0" w:color="auto"/>
            </w:tcBorders>
            <w:shd w:val="clear" w:color="auto" w:fill="auto"/>
            <w:noWrap/>
            <w:vAlign w:val="bottom"/>
            <w:hideMark/>
          </w:tcPr>
          <w:p w14:paraId="7FB4A90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249</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0C5AEA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465</w:t>
            </w:r>
          </w:p>
        </w:tc>
        <w:tc>
          <w:tcPr>
            <w:tcW w:w="477" w:type="pct"/>
            <w:tcBorders>
              <w:top w:val="nil"/>
              <w:left w:val="nil"/>
              <w:bottom w:val="single" w:sz="4" w:space="0" w:color="auto"/>
              <w:right w:val="single" w:sz="4" w:space="0" w:color="auto"/>
            </w:tcBorders>
            <w:shd w:val="clear" w:color="auto" w:fill="auto"/>
            <w:noWrap/>
            <w:vAlign w:val="bottom"/>
            <w:hideMark/>
          </w:tcPr>
          <w:p w14:paraId="4ACA74E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82</w:t>
            </w:r>
          </w:p>
        </w:tc>
        <w:tc>
          <w:tcPr>
            <w:tcW w:w="620" w:type="pct"/>
            <w:tcBorders>
              <w:top w:val="nil"/>
              <w:left w:val="nil"/>
              <w:bottom w:val="single" w:sz="4" w:space="0" w:color="auto"/>
              <w:right w:val="single" w:sz="4" w:space="0" w:color="auto"/>
            </w:tcBorders>
            <w:shd w:val="clear" w:color="auto" w:fill="auto"/>
            <w:noWrap/>
            <w:vAlign w:val="bottom"/>
            <w:hideMark/>
          </w:tcPr>
          <w:p w14:paraId="53F427F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33</w:t>
            </w:r>
          </w:p>
        </w:tc>
        <w:tc>
          <w:tcPr>
            <w:tcW w:w="525" w:type="pct"/>
            <w:tcBorders>
              <w:top w:val="nil"/>
              <w:left w:val="nil"/>
              <w:bottom w:val="single" w:sz="4" w:space="0" w:color="auto"/>
              <w:right w:val="single" w:sz="4" w:space="0" w:color="auto"/>
            </w:tcBorders>
            <w:shd w:val="clear" w:color="auto" w:fill="auto"/>
            <w:noWrap/>
            <w:vAlign w:val="bottom"/>
            <w:hideMark/>
          </w:tcPr>
          <w:p w14:paraId="58AD612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79</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E75FBA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194</w:t>
            </w:r>
          </w:p>
        </w:tc>
        <w:tc>
          <w:tcPr>
            <w:tcW w:w="373" w:type="pct"/>
            <w:tcBorders>
              <w:top w:val="nil"/>
              <w:left w:val="nil"/>
              <w:bottom w:val="single" w:sz="4" w:space="0" w:color="auto"/>
              <w:right w:val="single" w:sz="4" w:space="0" w:color="auto"/>
            </w:tcBorders>
            <w:shd w:val="clear" w:color="auto" w:fill="auto"/>
            <w:noWrap/>
            <w:vAlign w:val="bottom"/>
            <w:hideMark/>
          </w:tcPr>
          <w:p w14:paraId="5F4301C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659</w:t>
            </w:r>
          </w:p>
        </w:tc>
      </w:tr>
      <w:tr w:rsidR="00BC3390" w:rsidRPr="00242C71" w14:paraId="29DFC6E1"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F849D8F"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MARAMUREŞ</w:t>
            </w:r>
          </w:p>
        </w:tc>
        <w:tc>
          <w:tcPr>
            <w:tcW w:w="477" w:type="pct"/>
            <w:tcBorders>
              <w:top w:val="nil"/>
              <w:left w:val="nil"/>
              <w:bottom w:val="single" w:sz="4" w:space="0" w:color="auto"/>
              <w:right w:val="single" w:sz="4" w:space="0" w:color="auto"/>
            </w:tcBorders>
            <w:shd w:val="clear" w:color="auto" w:fill="auto"/>
            <w:noWrap/>
            <w:vAlign w:val="bottom"/>
            <w:hideMark/>
          </w:tcPr>
          <w:p w14:paraId="5D9D3F2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273</w:t>
            </w:r>
          </w:p>
        </w:tc>
        <w:tc>
          <w:tcPr>
            <w:tcW w:w="525" w:type="pct"/>
            <w:tcBorders>
              <w:top w:val="nil"/>
              <w:left w:val="nil"/>
              <w:bottom w:val="single" w:sz="4" w:space="0" w:color="auto"/>
              <w:right w:val="single" w:sz="4" w:space="0" w:color="auto"/>
            </w:tcBorders>
            <w:shd w:val="clear" w:color="auto" w:fill="auto"/>
            <w:noWrap/>
            <w:vAlign w:val="bottom"/>
            <w:hideMark/>
          </w:tcPr>
          <w:p w14:paraId="748DA57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159</w:t>
            </w:r>
          </w:p>
        </w:tc>
        <w:tc>
          <w:tcPr>
            <w:tcW w:w="525" w:type="pct"/>
            <w:tcBorders>
              <w:top w:val="nil"/>
              <w:left w:val="nil"/>
              <w:bottom w:val="single" w:sz="4" w:space="0" w:color="auto"/>
              <w:right w:val="single" w:sz="4" w:space="0" w:color="auto"/>
            </w:tcBorders>
            <w:shd w:val="clear" w:color="auto" w:fill="auto"/>
            <w:noWrap/>
            <w:vAlign w:val="bottom"/>
            <w:hideMark/>
          </w:tcPr>
          <w:p w14:paraId="7910E92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575</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8CE000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1.007</w:t>
            </w:r>
          </w:p>
        </w:tc>
        <w:tc>
          <w:tcPr>
            <w:tcW w:w="477" w:type="pct"/>
            <w:tcBorders>
              <w:top w:val="nil"/>
              <w:left w:val="nil"/>
              <w:bottom w:val="single" w:sz="4" w:space="0" w:color="auto"/>
              <w:right w:val="single" w:sz="4" w:space="0" w:color="auto"/>
            </w:tcBorders>
            <w:shd w:val="clear" w:color="auto" w:fill="auto"/>
            <w:noWrap/>
            <w:vAlign w:val="bottom"/>
            <w:hideMark/>
          </w:tcPr>
          <w:p w14:paraId="31E495B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93</w:t>
            </w:r>
          </w:p>
        </w:tc>
        <w:tc>
          <w:tcPr>
            <w:tcW w:w="620" w:type="pct"/>
            <w:tcBorders>
              <w:top w:val="nil"/>
              <w:left w:val="nil"/>
              <w:bottom w:val="single" w:sz="4" w:space="0" w:color="auto"/>
              <w:right w:val="single" w:sz="4" w:space="0" w:color="auto"/>
            </w:tcBorders>
            <w:shd w:val="clear" w:color="auto" w:fill="auto"/>
            <w:noWrap/>
            <w:vAlign w:val="bottom"/>
            <w:hideMark/>
          </w:tcPr>
          <w:p w14:paraId="295060A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47</w:t>
            </w:r>
          </w:p>
        </w:tc>
        <w:tc>
          <w:tcPr>
            <w:tcW w:w="525" w:type="pct"/>
            <w:tcBorders>
              <w:top w:val="nil"/>
              <w:left w:val="nil"/>
              <w:bottom w:val="single" w:sz="4" w:space="0" w:color="auto"/>
              <w:right w:val="single" w:sz="4" w:space="0" w:color="auto"/>
            </w:tcBorders>
            <w:shd w:val="clear" w:color="auto" w:fill="auto"/>
            <w:noWrap/>
            <w:vAlign w:val="bottom"/>
            <w:hideMark/>
          </w:tcPr>
          <w:p w14:paraId="0B98B1F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215</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BF065F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355</w:t>
            </w:r>
          </w:p>
        </w:tc>
        <w:tc>
          <w:tcPr>
            <w:tcW w:w="373" w:type="pct"/>
            <w:tcBorders>
              <w:top w:val="nil"/>
              <w:left w:val="nil"/>
              <w:bottom w:val="single" w:sz="4" w:space="0" w:color="auto"/>
              <w:right w:val="single" w:sz="4" w:space="0" w:color="auto"/>
            </w:tcBorders>
            <w:shd w:val="clear" w:color="auto" w:fill="auto"/>
            <w:noWrap/>
            <w:vAlign w:val="bottom"/>
            <w:hideMark/>
          </w:tcPr>
          <w:p w14:paraId="50856E2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1.362</w:t>
            </w:r>
          </w:p>
        </w:tc>
      </w:tr>
      <w:tr w:rsidR="00BC3390" w:rsidRPr="00242C71" w14:paraId="2C066A3F"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8DD711F"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MEHEDINŢI</w:t>
            </w:r>
          </w:p>
        </w:tc>
        <w:tc>
          <w:tcPr>
            <w:tcW w:w="477" w:type="pct"/>
            <w:tcBorders>
              <w:top w:val="nil"/>
              <w:left w:val="nil"/>
              <w:bottom w:val="single" w:sz="4" w:space="0" w:color="auto"/>
              <w:right w:val="single" w:sz="4" w:space="0" w:color="auto"/>
            </w:tcBorders>
            <w:shd w:val="clear" w:color="auto" w:fill="auto"/>
            <w:noWrap/>
            <w:vAlign w:val="bottom"/>
            <w:hideMark/>
          </w:tcPr>
          <w:p w14:paraId="32495B6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195</w:t>
            </w:r>
          </w:p>
        </w:tc>
        <w:tc>
          <w:tcPr>
            <w:tcW w:w="525" w:type="pct"/>
            <w:tcBorders>
              <w:top w:val="nil"/>
              <w:left w:val="nil"/>
              <w:bottom w:val="single" w:sz="4" w:space="0" w:color="auto"/>
              <w:right w:val="single" w:sz="4" w:space="0" w:color="auto"/>
            </w:tcBorders>
            <w:shd w:val="clear" w:color="auto" w:fill="auto"/>
            <w:noWrap/>
            <w:vAlign w:val="bottom"/>
            <w:hideMark/>
          </w:tcPr>
          <w:p w14:paraId="4344272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182</w:t>
            </w:r>
          </w:p>
        </w:tc>
        <w:tc>
          <w:tcPr>
            <w:tcW w:w="525" w:type="pct"/>
            <w:tcBorders>
              <w:top w:val="nil"/>
              <w:left w:val="nil"/>
              <w:bottom w:val="single" w:sz="4" w:space="0" w:color="auto"/>
              <w:right w:val="single" w:sz="4" w:space="0" w:color="auto"/>
            </w:tcBorders>
            <w:shd w:val="clear" w:color="auto" w:fill="auto"/>
            <w:noWrap/>
            <w:vAlign w:val="bottom"/>
            <w:hideMark/>
          </w:tcPr>
          <w:p w14:paraId="289FE25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8BBA45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571</w:t>
            </w:r>
          </w:p>
        </w:tc>
        <w:tc>
          <w:tcPr>
            <w:tcW w:w="477" w:type="pct"/>
            <w:tcBorders>
              <w:top w:val="nil"/>
              <w:left w:val="nil"/>
              <w:bottom w:val="single" w:sz="4" w:space="0" w:color="auto"/>
              <w:right w:val="single" w:sz="4" w:space="0" w:color="auto"/>
            </w:tcBorders>
            <w:shd w:val="clear" w:color="auto" w:fill="auto"/>
            <w:noWrap/>
            <w:vAlign w:val="bottom"/>
            <w:hideMark/>
          </w:tcPr>
          <w:p w14:paraId="719B501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176</w:t>
            </w:r>
          </w:p>
        </w:tc>
        <w:tc>
          <w:tcPr>
            <w:tcW w:w="620" w:type="pct"/>
            <w:tcBorders>
              <w:top w:val="nil"/>
              <w:left w:val="nil"/>
              <w:bottom w:val="single" w:sz="4" w:space="0" w:color="auto"/>
              <w:right w:val="single" w:sz="4" w:space="0" w:color="auto"/>
            </w:tcBorders>
            <w:shd w:val="clear" w:color="auto" w:fill="auto"/>
            <w:noWrap/>
            <w:vAlign w:val="bottom"/>
            <w:hideMark/>
          </w:tcPr>
          <w:p w14:paraId="6E5BDFE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75</w:t>
            </w:r>
          </w:p>
        </w:tc>
        <w:tc>
          <w:tcPr>
            <w:tcW w:w="525" w:type="pct"/>
            <w:tcBorders>
              <w:top w:val="nil"/>
              <w:left w:val="nil"/>
              <w:bottom w:val="single" w:sz="4" w:space="0" w:color="auto"/>
              <w:right w:val="single" w:sz="4" w:space="0" w:color="auto"/>
            </w:tcBorders>
            <w:shd w:val="clear" w:color="auto" w:fill="auto"/>
            <w:noWrap/>
            <w:vAlign w:val="bottom"/>
            <w:hideMark/>
          </w:tcPr>
          <w:p w14:paraId="55A8F26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152</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D67A19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403</w:t>
            </w:r>
          </w:p>
        </w:tc>
        <w:tc>
          <w:tcPr>
            <w:tcW w:w="373" w:type="pct"/>
            <w:tcBorders>
              <w:top w:val="nil"/>
              <w:left w:val="nil"/>
              <w:bottom w:val="single" w:sz="4" w:space="0" w:color="auto"/>
              <w:right w:val="single" w:sz="4" w:space="0" w:color="auto"/>
            </w:tcBorders>
            <w:shd w:val="clear" w:color="auto" w:fill="auto"/>
            <w:noWrap/>
            <w:vAlign w:val="bottom"/>
            <w:hideMark/>
          </w:tcPr>
          <w:p w14:paraId="1BAF380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974</w:t>
            </w:r>
          </w:p>
        </w:tc>
      </w:tr>
      <w:tr w:rsidR="00BC3390" w:rsidRPr="00242C71" w14:paraId="17D5B53A"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D26C1B7"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MUREŞ</w:t>
            </w:r>
          </w:p>
        </w:tc>
        <w:tc>
          <w:tcPr>
            <w:tcW w:w="477" w:type="pct"/>
            <w:tcBorders>
              <w:top w:val="nil"/>
              <w:left w:val="nil"/>
              <w:bottom w:val="single" w:sz="4" w:space="0" w:color="auto"/>
              <w:right w:val="single" w:sz="4" w:space="0" w:color="auto"/>
            </w:tcBorders>
            <w:shd w:val="clear" w:color="auto" w:fill="auto"/>
            <w:noWrap/>
            <w:vAlign w:val="bottom"/>
            <w:hideMark/>
          </w:tcPr>
          <w:p w14:paraId="22E2404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361</w:t>
            </w:r>
          </w:p>
        </w:tc>
        <w:tc>
          <w:tcPr>
            <w:tcW w:w="525" w:type="pct"/>
            <w:tcBorders>
              <w:top w:val="nil"/>
              <w:left w:val="nil"/>
              <w:bottom w:val="single" w:sz="4" w:space="0" w:color="auto"/>
              <w:right w:val="single" w:sz="4" w:space="0" w:color="auto"/>
            </w:tcBorders>
            <w:shd w:val="clear" w:color="auto" w:fill="auto"/>
            <w:noWrap/>
            <w:vAlign w:val="bottom"/>
            <w:hideMark/>
          </w:tcPr>
          <w:p w14:paraId="5CC7CEF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188</w:t>
            </w:r>
          </w:p>
        </w:tc>
        <w:tc>
          <w:tcPr>
            <w:tcW w:w="525" w:type="pct"/>
            <w:tcBorders>
              <w:top w:val="nil"/>
              <w:left w:val="nil"/>
              <w:bottom w:val="single" w:sz="4" w:space="0" w:color="auto"/>
              <w:right w:val="single" w:sz="4" w:space="0" w:color="auto"/>
            </w:tcBorders>
            <w:shd w:val="clear" w:color="auto" w:fill="auto"/>
            <w:noWrap/>
            <w:vAlign w:val="bottom"/>
            <w:hideMark/>
          </w:tcPr>
          <w:p w14:paraId="785C7D6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625</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F449D4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1.174</w:t>
            </w:r>
          </w:p>
        </w:tc>
        <w:tc>
          <w:tcPr>
            <w:tcW w:w="477" w:type="pct"/>
            <w:tcBorders>
              <w:top w:val="nil"/>
              <w:left w:val="nil"/>
              <w:bottom w:val="single" w:sz="4" w:space="0" w:color="auto"/>
              <w:right w:val="single" w:sz="4" w:space="0" w:color="auto"/>
            </w:tcBorders>
            <w:shd w:val="clear" w:color="auto" w:fill="auto"/>
            <w:noWrap/>
            <w:vAlign w:val="bottom"/>
            <w:hideMark/>
          </w:tcPr>
          <w:p w14:paraId="5653A9F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181</w:t>
            </w:r>
          </w:p>
        </w:tc>
        <w:tc>
          <w:tcPr>
            <w:tcW w:w="620" w:type="pct"/>
            <w:tcBorders>
              <w:top w:val="nil"/>
              <w:left w:val="nil"/>
              <w:bottom w:val="single" w:sz="4" w:space="0" w:color="auto"/>
              <w:right w:val="single" w:sz="4" w:space="0" w:color="auto"/>
            </w:tcBorders>
            <w:shd w:val="clear" w:color="auto" w:fill="auto"/>
            <w:noWrap/>
            <w:vAlign w:val="bottom"/>
            <w:hideMark/>
          </w:tcPr>
          <w:p w14:paraId="62ABCFB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61</w:t>
            </w:r>
          </w:p>
        </w:tc>
        <w:tc>
          <w:tcPr>
            <w:tcW w:w="525" w:type="pct"/>
            <w:tcBorders>
              <w:top w:val="nil"/>
              <w:left w:val="nil"/>
              <w:bottom w:val="single" w:sz="4" w:space="0" w:color="auto"/>
              <w:right w:val="single" w:sz="4" w:space="0" w:color="auto"/>
            </w:tcBorders>
            <w:shd w:val="clear" w:color="auto" w:fill="auto"/>
            <w:noWrap/>
            <w:vAlign w:val="bottom"/>
            <w:hideMark/>
          </w:tcPr>
          <w:p w14:paraId="744C12F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240</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580811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482</w:t>
            </w:r>
          </w:p>
        </w:tc>
        <w:tc>
          <w:tcPr>
            <w:tcW w:w="373" w:type="pct"/>
            <w:tcBorders>
              <w:top w:val="nil"/>
              <w:left w:val="nil"/>
              <w:bottom w:val="single" w:sz="4" w:space="0" w:color="auto"/>
              <w:right w:val="single" w:sz="4" w:space="0" w:color="auto"/>
            </w:tcBorders>
            <w:shd w:val="clear" w:color="auto" w:fill="auto"/>
            <w:noWrap/>
            <w:vAlign w:val="bottom"/>
            <w:hideMark/>
          </w:tcPr>
          <w:p w14:paraId="4DE6519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1.656</w:t>
            </w:r>
          </w:p>
        </w:tc>
      </w:tr>
      <w:tr w:rsidR="00BC3390" w:rsidRPr="00242C71" w14:paraId="0317C38D"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C962697"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NEAMŢ</w:t>
            </w:r>
          </w:p>
        </w:tc>
        <w:tc>
          <w:tcPr>
            <w:tcW w:w="477" w:type="pct"/>
            <w:tcBorders>
              <w:top w:val="nil"/>
              <w:left w:val="nil"/>
              <w:bottom w:val="single" w:sz="4" w:space="0" w:color="auto"/>
              <w:right w:val="single" w:sz="4" w:space="0" w:color="auto"/>
            </w:tcBorders>
            <w:shd w:val="clear" w:color="auto" w:fill="auto"/>
            <w:noWrap/>
            <w:vAlign w:val="bottom"/>
            <w:hideMark/>
          </w:tcPr>
          <w:p w14:paraId="27537BB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365</w:t>
            </w:r>
          </w:p>
        </w:tc>
        <w:tc>
          <w:tcPr>
            <w:tcW w:w="525" w:type="pct"/>
            <w:tcBorders>
              <w:top w:val="nil"/>
              <w:left w:val="nil"/>
              <w:bottom w:val="single" w:sz="4" w:space="0" w:color="auto"/>
              <w:right w:val="single" w:sz="4" w:space="0" w:color="auto"/>
            </w:tcBorders>
            <w:shd w:val="clear" w:color="auto" w:fill="auto"/>
            <w:noWrap/>
            <w:vAlign w:val="bottom"/>
            <w:hideMark/>
          </w:tcPr>
          <w:p w14:paraId="48BE2E4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223</w:t>
            </w:r>
          </w:p>
        </w:tc>
        <w:tc>
          <w:tcPr>
            <w:tcW w:w="525" w:type="pct"/>
            <w:tcBorders>
              <w:top w:val="nil"/>
              <w:left w:val="nil"/>
              <w:bottom w:val="single" w:sz="4" w:space="0" w:color="auto"/>
              <w:right w:val="single" w:sz="4" w:space="0" w:color="auto"/>
            </w:tcBorders>
            <w:shd w:val="clear" w:color="auto" w:fill="auto"/>
            <w:noWrap/>
            <w:vAlign w:val="bottom"/>
            <w:hideMark/>
          </w:tcPr>
          <w:p w14:paraId="4301BA2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657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450112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1.245</w:t>
            </w:r>
          </w:p>
        </w:tc>
        <w:tc>
          <w:tcPr>
            <w:tcW w:w="477" w:type="pct"/>
            <w:tcBorders>
              <w:top w:val="nil"/>
              <w:left w:val="nil"/>
              <w:bottom w:val="single" w:sz="4" w:space="0" w:color="auto"/>
              <w:right w:val="single" w:sz="4" w:space="0" w:color="auto"/>
            </w:tcBorders>
            <w:shd w:val="clear" w:color="auto" w:fill="auto"/>
            <w:noWrap/>
            <w:vAlign w:val="bottom"/>
            <w:hideMark/>
          </w:tcPr>
          <w:p w14:paraId="7EAF304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94</w:t>
            </w:r>
          </w:p>
        </w:tc>
        <w:tc>
          <w:tcPr>
            <w:tcW w:w="620" w:type="pct"/>
            <w:tcBorders>
              <w:top w:val="nil"/>
              <w:left w:val="nil"/>
              <w:bottom w:val="single" w:sz="4" w:space="0" w:color="auto"/>
              <w:right w:val="single" w:sz="4" w:space="0" w:color="auto"/>
            </w:tcBorders>
            <w:shd w:val="clear" w:color="auto" w:fill="auto"/>
            <w:noWrap/>
            <w:vAlign w:val="bottom"/>
            <w:hideMark/>
          </w:tcPr>
          <w:p w14:paraId="21DCF51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101</w:t>
            </w:r>
          </w:p>
        </w:tc>
        <w:tc>
          <w:tcPr>
            <w:tcW w:w="525" w:type="pct"/>
            <w:tcBorders>
              <w:top w:val="nil"/>
              <w:left w:val="nil"/>
              <w:bottom w:val="single" w:sz="4" w:space="0" w:color="auto"/>
              <w:right w:val="single" w:sz="4" w:space="0" w:color="auto"/>
            </w:tcBorders>
            <w:shd w:val="clear" w:color="auto" w:fill="auto"/>
            <w:noWrap/>
            <w:vAlign w:val="bottom"/>
            <w:hideMark/>
          </w:tcPr>
          <w:p w14:paraId="34B2EAE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EE9F28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351</w:t>
            </w:r>
          </w:p>
        </w:tc>
        <w:tc>
          <w:tcPr>
            <w:tcW w:w="373" w:type="pct"/>
            <w:tcBorders>
              <w:top w:val="nil"/>
              <w:left w:val="nil"/>
              <w:bottom w:val="single" w:sz="4" w:space="0" w:color="auto"/>
              <w:right w:val="single" w:sz="4" w:space="0" w:color="auto"/>
            </w:tcBorders>
            <w:shd w:val="clear" w:color="auto" w:fill="auto"/>
            <w:noWrap/>
            <w:vAlign w:val="bottom"/>
            <w:hideMark/>
          </w:tcPr>
          <w:p w14:paraId="0009629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1.596</w:t>
            </w:r>
          </w:p>
        </w:tc>
      </w:tr>
      <w:tr w:rsidR="00BC3390" w:rsidRPr="00242C71" w14:paraId="74B11C53"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1B5AE66"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OLT</w:t>
            </w:r>
          </w:p>
        </w:tc>
        <w:tc>
          <w:tcPr>
            <w:tcW w:w="477" w:type="pct"/>
            <w:tcBorders>
              <w:top w:val="nil"/>
              <w:left w:val="nil"/>
              <w:bottom w:val="single" w:sz="4" w:space="0" w:color="auto"/>
              <w:right w:val="single" w:sz="4" w:space="0" w:color="auto"/>
            </w:tcBorders>
            <w:shd w:val="clear" w:color="auto" w:fill="auto"/>
            <w:noWrap/>
            <w:vAlign w:val="bottom"/>
            <w:hideMark/>
          </w:tcPr>
          <w:p w14:paraId="71F04CB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266</w:t>
            </w:r>
          </w:p>
        </w:tc>
        <w:tc>
          <w:tcPr>
            <w:tcW w:w="525" w:type="pct"/>
            <w:tcBorders>
              <w:top w:val="nil"/>
              <w:left w:val="nil"/>
              <w:bottom w:val="single" w:sz="4" w:space="0" w:color="auto"/>
              <w:right w:val="single" w:sz="4" w:space="0" w:color="auto"/>
            </w:tcBorders>
            <w:shd w:val="clear" w:color="auto" w:fill="auto"/>
            <w:noWrap/>
            <w:vAlign w:val="bottom"/>
            <w:hideMark/>
          </w:tcPr>
          <w:p w14:paraId="2ABB47E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307</w:t>
            </w:r>
          </w:p>
        </w:tc>
        <w:tc>
          <w:tcPr>
            <w:tcW w:w="525" w:type="pct"/>
            <w:tcBorders>
              <w:top w:val="nil"/>
              <w:left w:val="nil"/>
              <w:bottom w:val="single" w:sz="4" w:space="0" w:color="auto"/>
              <w:right w:val="single" w:sz="4" w:space="0" w:color="auto"/>
            </w:tcBorders>
            <w:shd w:val="clear" w:color="auto" w:fill="auto"/>
            <w:noWrap/>
            <w:vAlign w:val="bottom"/>
            <w:hideMark/>
          </w:tcPr>
          <w:p w14:paraId="6DC1E02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1C1085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927</w:t>
            </w:r>
          </w:p>
        </w:tc>
        <w:tc>
          <w:tcPr>
            <w:tcW w:w="477" w:type="pct"/>
            <w:tcBorders>
              <w:top w:val="nil"/>
              <w:left w:val="nil"/>
              <w:bottom w:val="single" w:sz="4" w:space="0" w:color="auto"/>
              <w:right w:val="single" w:sz="4" w:space="0" w:color="auto"/>
            </w:tcBorders>
            <w:shd w:val="clear" w:color="auto" w:fill="auto"/>
            <w:noWrap/>
            <w:vAlign w:val="bottom"/>
            <w:hideMark/>
          </w:tcPr>
          <w:p w14:paraId="2569D93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148</w:t>
            </w:r>
          </w:p>
        </w:tc>
        <w:tc>
          <w:tcPr>
            <w:tcW w:w="620" w:type="pct"/>
            <w:tcBorders>
              <w:top w:val="nil"/>
              <w:left w:val="nil"/>
              <w:bottom w:val="single" w:sz="4" w:space="0" w:color="auto"/>
              <w:right w:val="single" w:sz="4" w:space="0" w:color="auto"/>
            </w:tcBorders>
            <w:shd w:val="clear" w:color="auto" w:fill="auto"/>
            <w:noWrap/>
            <w:vAlign w:val="bottom"/>
            <w:hideMark/>
          </w:tcPr>
          <w:p w14:paraId="68BF8E4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75</w:t>
            </w:r>
          </w:p>
        </w:tc>
        <w:tc>
          <w:tcPr>
            <w:tcW w:w="525" w:type="pct"/>
            <w:tcBorders>
              <w:top w:val="nil"/>
              <w:left w:val="nil"/>
              <w:bottom w:val="single" w:sz="4" w:space="0" w:color="auto"/>
              <w:right w:val="single" w:sz="4" w:space="0" w:color="auto"/>
            </w:tcBorders>
            <w:shd w:val="clear" w:color="auto" w:fill="auto"/>
            <w:noWrap/>
            <w:vAlign w:val="bottom"/>
            <w:hideMark/>
          </w:tcPr>
          <w:p w14:paraId="17C28F4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1DFEEA2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379</w:t>
            </w:r>
          </w:p>
        </w:tc>
        <w:tc>
          <w:tcPr>
            <w:tcW w:w="373" w:type="pct"/>
            <w:tcBorders>
              <w:top w:val="nil"/>
              <w:left w:val="nil"/>
              <w:bottom w:val="single" w:sz="4" w:space="0" w:color="auto"/>
              <w:right w:val="single" w:sz="4" w:space="0" w:color="auto"/>
            </w:tcBorders>
            <w:shd w:val="clear" w:color="auto" w:fill="auto"/>
            <w:noWrap/>
            <w:vAlign w:val="bottom"/>
            <w:hideMark/>
          </w:tcPr>
          <w:p w14:paraId="576910A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1.306</w:t>
            </w:r>
          </w:p>
        </w:tc>
      </w:tr>
      <w:tr w:rsidR="00BC3390" w:rsidRPr="00242C71" w14:paraId="1ACF3FE9"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998A2CC"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PRAHOVA</w:t>
            </w:r>
          </w:p>
        </w:tc>
        <w:tc>
          <w:tcPr>
            <w:tcW w:w="477" w:type="pct"/>
            <w:tcBorders>
              <w:top w:val="nil"/>
              <w:left w:val="nil"/>
              <w:bottom w:val="single" w:sz="4" w:space="0" w:color="auto"/>
              <w:right w:val="single" w:sz="4" w:space="0" w:color="auto"/>
            </w:tcBorders>
            <w:shd w:val="clear" w:color="auto" w:fill="auto"/>
            <w:noWrap/>
            <w:vAlign w:val="bottom"/>
            <w:hideMark/>
          </w:tcPr>
          <w:p w14:paraId="7FAA55A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345</w:t>
            </w:r>
          </w:p>
        </w:tc>
        <w:tc>
          <w:tcPr>
            <w:tcW w:w="525" w:type="pct"/>
            <w:tcBorders>
              <w:top w:val="nil"/>
              <w:left w:val="nil"/>
              <w:bottom w:val="single" w:sz="4" w:space="0" w:color="auto"/>
              <w:right w:val="single" w:sz="4" w:space="0" w:color="auto"/>
            </w:tcBorders>
            <w:shd w:val="clear" w:color="auto" w:fill="auto"/>
            <w:noWrap/>
            <w:vAlign w:val="bottom"/>
            <w:hideMark/>
          </w:tcPr>
          <w:p w14:paraId="44A5F1C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222</w:t>
            </w:r>
          </w:p>
        </w:tc>
        <w:tc>
          <w:tcPr>
            <w:tcW w:w="525" w:type="pct"/>
            <w:tcBorders>
              <w:top w:val="nil"/>
              <w:left w:val="nil"/>
              <w:bottom w:val="single" w:sz="4" w:space="0" w:color="auto"/>
              <w:right w:val="single" w:sz="4" w:space="0" w:color="auto"/>
            </w:tcBorders>
            <w:shd w:val="clear" w:color="auto" w:fill="auto"/>
            <w:noWrap/>
            <w:vAlign w:val="bottom"/>
            <w:hideMark/>
          </w:tcPr>
          <w:p w14:paraId="2D39BCB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834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B093BE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1.401</w:t>
            </w:r>
          </w:p>
        </w:tc>
        <w:tc>
          <w:tcPr>
            <w:tcW w:w="477" w:type="pct"/>
            <w:tcBorders>
              <w:top w:val="nil"/>
              <w:left w:val="nil"/>
              <w:bottom w:val="single" w:sz="4" w:space="0" w:color="auto"/>
              <w:right w:val="single" w:sz="4" w:space="0" w:color="auto"/>
            </w:tcBorders>
            <w:shd w:val="clear" w:color="auto" w:fill="auto"/>
            <w:noWrap/>
            <w:vAlign w:val="bottom"/>
            <w:hideMark/>
          </w:tcPr>
          <w:p w14:paraId="4C4CDA9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147</w:t>
            </w:r>
          </w:p>
        </w:tc>
        <w:tc>
          <w:tcPr>
            <w:tcW w:w="620" w:type="pct"/>
            <w:tcBorders>
              <w:top w:val="nil"/>
              <w:left w:val="nil"/>
              <w:bottom w:val="single" w:sz="4" w:space="0" w:color="auto"/>
              <w:right w:val="single" w:sz="4" w:space="0" w:color="auto"/>
            </w:tcBorders>
            <w:shd w:val="clear" w:color="auto" w:fill="auto"/>
            <w:noWrap/>
            <w:vAlign w:val="bottom"/>
            <w:hideMark/>
          </w:tcPr>
          <w:p w14:paraId="3B6A0D5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64</w:t>
            </w:r>
          </w:p>
        </w:tc>
        <w:tc>
          <w:tcPr>
            <w:tcW w:w="525" w:type="pct"/>
            <w:tcBorders>
              <w:top w:val="nil"/>
              <w:left w:val="nil"/>
              <w:bottom w:val="single" w:sz="4" w:space="0" w:color="auto"/>
              <w:right w:val="single" w:sz="4" w:space="0" w:color="auto"/>
            </w:tcBorders>
            <w:shd w:val="clear" w:color="auto" w:fill="auto"/>
            <w:noWrap/>
            <w:vAlign w:val="bottom"/>
            <w:hideMark/>
          </w:tcPr>
          <w:p w14:paraId="6E8DED6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5D9C13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465</w:t>
            </w:r>
          </w:p>
        </w:tc>
        <w:tc>
          <w:tcPr>
            <w:tcW w:w="373" w:type="pct"/>
            <w:tcBorders>
              <w:top w:val="nil"/>
              <w:left w:val="nil"/>
              <w:bottom w:val="single" w:sz="4" w:space="0" w:color="auto"/>
              <w:right w:val="single" w:sz="4" w:space="0" w:color="auto"/>
            </w:tcBorders>
            <w:shd w:val="clear" w:color="auto" w:fill="auto"/>
            <w:noWrap/>
            <w:vAlign w:val="bottom"/>
            <w:hideMark/>
          </w:tcPr>
          <w:p w14:paraId="1DD54BF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1.866</w:t>
            </w:r>
          </w:p>
        </w:tc>
      </w:tr>
      <w:tr w:rsidR="00BC3390" w:rsidRPr="00242C71" w14:paraId="6510C707"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BD37B94"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SATU MARE</w:t>
            </w:r>
          </w:p>
        </w:tc>
        <w:tc>
          <w:tcPr>
            <w:tcW w:w="477" w:type="pct"/>
            <w:tcBorders>
              <w:top w:val="nil"/>
              <w:left w:val="nil"/>
              <w:bottom w:val="single" w:sz="4" w:space="0" w:color="auto"/>
              <w:right w:val="single" w:sz="4" w:space="0" w:color="auto"/>
            </w:tcBorders>
            <w:shd w:val="clear" w:color="auto" w:fill="auto"/>
            <w:noWrap/>
            <w:vAlign w:val="bottom"/>
            <w:hideMark/>
          </w:tcPr>
          <w:p w14:paraId="1B389D8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243</w:t>
            </w:r>
          </w:p>
        </w:tc>
        <w:tc>
          <w:tcPr>
            <w:tcW w:w="525" w:type="pct"/>
            <w:tcBorders>
              <w:top w:val="nil"/>
              <w:left w:val="nil"/>
              <w:bottom w:val="single" w:sz="4" w:space="0" w:color="auto"/>
              <w:right w:val="single" w:sz="4" w:space="0" w:color="auto"/>
            </w:tcBorders>
            <w:shd w:val="clear" w:color="auto" w:fill="auto"/>
            <w:noWrap/>
            <w:vAlign w:val="bottom"/>
            <w:hideMark/>
          </w:tcPr>
          <w:p w14:paraId="65FF354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135</w:t>
            </w:r>
          </w:p>
        </w:tc>
        <w:tc>
          <w:tcPr>
            <w:tcW w:w="525" w:type="pct"/>
            <w:tcBorders>
              <w:top w:val="nil"/>
              <w:left w:val="nil"/>
              <w:bottom w:val="single" w:sz="4" w:space="0" w:color="auto"/>
              <w:right w:val="single" w:sz="4" w:space="0" w:color="auto"/>
            </w:tcBorders>
            <w:shd w:val="clear" w:color="auto" w:fill="auto"/>
            <w:noWrap/>
            <w:vAlign w:val="bottom"/>
            <w:hideMark/>
          </w:tcPr>
          <w:p w14:paraId="0AACCA3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432</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1D5F0B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810</w:t>
            </w:r>
          </w:p>
        </w:tc>
        <w:tc>
          <w:tcPr>
            <w:tcW w:w="477" w:type="pct"/>
            <w:tcBorders>
              <w:top w:val="nil"/>
              <w:left w:val="nil"/>
              <w:bottom w:val="single" w:sz="4" w:space="0" w:color="auto"/>
              <w:right w:val="single" w:sz="4" w:space="0" w:color="auto"/>
            </w:tcBorders>
            <w:shd w:val="clear" w:color="auto" w:fill="auto"/>
            <w:noWrap/>
            <w:vAlign w:val="bottom"/>
            <w:hideMark/>
          </w:tcPr>
          <w:p w14:paraId="277FEBA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116</w:t>
            </w:r>
          </w:p>
        </w:tc>
        <w:tc>
          <w:tcPr>
            <w:tcW w:w="620" w:type="pct"/>
            <w:tcBorders>
              <w:top w:val="nil"/>
              <w:left w:val="nil"/>
              <w:bottom w:val="single" w:sz="4" w:space="0" w:color="auto"/>
              <w:right w:val="single" w:sz="4" w:space="0" w:color="auto"/>
            </w:tcBorders>
            <w:shd w:val="clear" w:color="auto" w:fill="auto"/>
            <w:noWrap/>
            <w:vAlign w:val="bottom"/>
            <w:hideMark/>
          </w:tcPr>
          <w:p w14:paraId="717F48D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38</w:t>
            </w:r>
          </w:p>
        </w:tc>
        <w:tc>
          <w:tcPr>
            <w:tcW w:w="525" w:type="pct"/>
            <w:tcBorders>
              <w:top w:val="nil"/>
              <w:left w:val="nil"/>
              <w:bottom w:val="single" w:sz="4" w:space="0" w:color="auto"/>
              <w:right w:val="single" w:sz="4" w:space="0" w:color="auto"/>
            </w:tcBorders>
            <w:shd w:val="clear" w:color="auto" w:fill="auto"/>
            <w:noWrap/>
            <w:vAlign w:val="bottom"/>
            <w:hideMark/>
          </w:tcPr>
          <w:p w14:paraId="3B1A59A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173</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CEDB40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327</w:t>
            </w:r>
          </w:p>
        </w:tc>
        <w:tc>
          <w:tcPr>
            <w:tcW w:w="373" w:type="pct"/>
            <w:tcBorders>
              <w:top w:val="nil"/>
              <w:left w:val="nil"/>
              <w:bottom w:val="single" w:sz="4" w:space="0" w:color="auto"/>
              <w:right w:val="single" w:sz="4" w:space="0" w:color="auto"/>
            </w:tcBorders>
            <w:shd w:val="clear" w:color="auto" w:fill="auto"/>
            <w:noWrap/>
            <w:vAlign w:val="bottom"/>
            <w:hideMark/>
          </w:tcPr>
          <w:p w14:paraId="46206D6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1.137</w:t>
            </w:r>
          </w:p>
        </w:tc>
      </w:tr>
      <w:tr w:rsidR="00BC3390" w:rsidRPr="00242C71" w14:paraId="3705A515"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FB03880"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SĂLAJ</w:t>
            </w:r>
          </w:p>
        </w:tc>
        <w:tc>
          <w:tcPr>
            <w:tcW w:w="477" w:type="pct"/>
            <w:tcBorders>
              <w:top w:val="nil"/>
              <w:left w:val="nil"/>
              <w:bottom w:val="single" w:sz="4" w:space="0" w:color="auto"/>
              <w:right w:val="single" w:sz="4" w:space="0" w:color="auto"/>
            </w:tcBorders>
            <w:shd w:val="clear" w:color="auto" w:fill="auto"/>
            <w:noWrap/>
            <w:vAlign w:val="bottom"/>
            <w:hideMark/>
          </w:tcPr>
          <w:p w14:paraId="367461F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255</w:t>
            </w:r>
          </w:p>
        </w:tc>
        <w:tc>
          <w:tcPr>
            <w:tcW w:w="525" w:type="pct"/>
            <w:tcBorders>
              <w:top w:val="nil"/>
              <w:left w:val="nil"/>
              <w:bottom w:val="single" w:sz="4" w:space="0" w:color="auto"/>
              <w:right w:val="single" w:sz="4" w:space="0" w:color="auto"/>
            </w:tcBorders>
            <w:shd w:val="clear" w:color="auto" w:fill="auto"/>
            <w:noWrap/>
            <w:vAlign w:val="bottom"/>
            <w:hideMark/>
          </w:tcPr>
          <w:p w14:paraId="29DFF86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72</w:t>
            </w:r>
          </w:p>
        </w:tc>
        <w:tc>
          <w:tcPr>
            <w:tcW w:w="525" w:type="pct"/>
            <w:tcBorders>
              <w:top w:val="nil"/>
              <w:left w:val="nil"/>
              <w:bottom w:val="single" w:sz="4" w:space="0" w:color="auto"/>
              <w:right w:val="single" w:sz="4" w:space="0" w:color="auto"/>
            </w:tcBorders>
            <w:shd w:val="clear" w:color="auto" w:fill="auto"/>
            <w:noWrap/>
            <w:vAlign w:val="bottom"/>
            <w:hideMark/>
          </w:tcPr>
          <w:p w14:paraId="104A85C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417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5FAF9C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744</w:t>
            </w:r>
          </w:p>
        </w:tc>
        <w:tc>
          <w:tcPr>
            <w:tcW w:w="477" w:type="pct"/>
            <w:tcBorders>
              <w:top w:val="nil"/>
              <w:left w:val="nil"/>
              <w:bottom w:val="single" w:sz="4" w:space="0" w:color="auto"/>
              <w:right w:val="single" w:sz="4" w:space="0" w:color="auto"/>
            </w:tcBorders>
            <w:shd w:val="clear" w:color="auto" w:fill="auto"/>
            <w:noWrap/>
            <w:vAlign w:val="bottom"/>
            <w:hideMark/>
          </w:tcPr>
          <w:p w14:paraId="584C78D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116</w:t>
            </w:r>
          </w:p>
        </w:tc>
        <w:tc>
          <w:tcPr>
            <w:tcW w:w="620" w:type="pct"/>
            <w:tcBorders>
              <w:top w:val="nil"/>
              <w:left w:val="nil"/>
              <w:bottom w:val="single" w:sz="4" w:space="0" w:color="auto"/>
              <w:right w:val="single" w:sz="4" w:space="0" w:color="auto"/>
            </w:tcBorders>
            <w:shd w:val="clear" w:color="auto" w:fill="auto"/>
            <w:noWrap/>
            <w:vAlign w:val="bottom"/>
            <w:hideMark/>
          </w:tcPr>
          <w:p w14:paraId="08C4C97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39</w:t>
            </w:r>
          </w:p>
        </w:tc>
        <w:tc>
          <w:tcPr>
            <w:tcW w:w="525" w:type="pct"/>
            <w:tcBorders>
              <w:top w:val="nil"/>
              <w:left w:val="nil"/>
              <w:bottom w:val="single" w:sz="4" w:space="0" w:color="auto"/>
              <w:right w:val="single" w:sz="4" w:space="0" w:color="auto"/>
            </w:tcBorders>
            <w:shd w:val="clear" w:color="auto" w:fill="auto"/>
            <w:noWrap/>
            <w:vAlign w:val="bottom"/>
            <w:hideMark/>
          </w:tcPr>
          <w:p w14:paraId="0072A42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134</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90FC9D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289</w:t>
            </w:r>
          </w:p>
        </w:tc>
        <w:tc>
          <w:tcPr>
            <w:tcW w:w="373" w:type="pct"/>
            <w:tcBorders>
              <w:top w:val="nil"/>
              <w:left w:val="nil"/>
              <w:bottom w:val="single" w:sz="4" w:space="0" w:color="auto"/>
              <w:right w:val="single" w:sz="4" w:space="0" w:color="auto"/>
            </w:tcBorders>
            <w:shd w:val="clear" w:color="auto" w:fill="auto"/>
            <w:noWrap/>
            <w:vAlign w:val="bottom"/>
            <w:hideMark/>
          </w:tcPr>
          <w:p w14:paraId="7DBF82B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1.033</w:t>
            </w:r>
          </w:p>
        </w:tc>
      </w:tr>
      <w:tr w:rsidR="00BC3390" w:rsidRPr="00242C71" w14:paraId="26B0BFE2"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E9AD5F1"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SIBIU</w:t>
            </w:r>
          </w:p>
        </w:tc>
        <w:tc>
          <w:tcPr>
            <w:tcW w:w="477" w:type="pct"/>
            <w:tcBorders>
              <w:top w:val="nil"/>
              <w:left w:val="nil"/>
              <w:bottom w:val="single" w:sz="4" w:space="0" w:color="auto"/>
              <w:right w:val="single" w:sz="4" w:space="0" w:color="auto"/>
            </w:tcBorders>
            <w:shd w:val="clear" w:color="auto" w:fill="auto"/>
            <w:noWrap/>
            <w:vAlign w:val="bottom"/>
            <w:hideMark/>
          </w:tcPr>
          <w:p w14:paraId="450E6B0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177</w:t>
            </w:r>
          </w:p>
        </w:tc>
        <w:tc>
          <w:tcPr>
            <w:tcW w:w="525" w:type="pct"/>
            <w:tcBorders>
              <w:top w:val="nil"/>
              <w:left w:val="nil"/>
              <w:bottom w:val="single" w:sz="4" w:space="0" w:color="auto"/>
              <w:right w:val="single" w:sz="4" w:space="0" w:color="auto"/>
            </w:tcBorders>
            <w:shd w:val="clear" w:color="auto" w:fill="auto"/>
            <w:noWrap/>
            <w:vAlign w:val="bottom"/>
            <w:hideMark/>
          </w:tcPr>
          <w:p w14:paraId="552D85C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133</w:t>
            </w:r>
          </w:p>
        </w:tc>
        <w:tc>
          <w:tcPr>
            <w:tcW w:w="525" w:type="pct"/>
            <w:tcBorders>
              <w:top w:val="nil"/>
              <w:left w:val="nil"/>
              <w:bottom w:val="single" w:sz="4" w:space="0" w:color="auto"/>
              <w:right w:val="single" w:sz="4" w:space="0" w:color="auto"/>
            </w:tcBorders>
            <w:shd w:val="clear" w:color="auto" w:fill="auto"/>
            <w:noWrap/>
            <w:vAlign w:val="bottom"/>
            <w:hideMark/>
          </w:tcPr>
          <w:p w14:paraId="4E72C62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464</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429180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774</w:t>
            </w:r>
          </w:p>
        </w:tc>
        <w:tc>
          <w:tcPr>
            <w:tcW w:w="477" w:type="pct"/>
            <w:tcBorders>
              <w:top w:val="nil"/>
              <w:left w:val="nil"/>
              <w:bottom w:val="single" w:sz="4" w:space="0" w:color="auto"/>
              <w:right w:val="single" w:sz="4" w:space="0" w:color="auto"/>
            </w:tcBorders>
            <w:shd w:val="clear" w:color="auto" w:fill="auto"/>
            <w:noWrap/>
            <w:vAlign w:val="bottom"/>
            <w:hideMark/>
          </w:tcPr>
          <w:p w14:paraId="578C2F3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107</w:t>
            </w:r>
          </w:p>
        </w:tc>
        <w:tc>
          <w:tcPr>
            <w:tcW w:w="620" w:type="pct"/>
            <w:tcBorders>
              <w:top w:val="nil"/>
              <w:left w:val="nil"/>
              <w:bottom w:val="single" w:sz="4" w:space="0" w:color="auto"/>
              <w:right w:val="single" w:sz="4" w:space="0" w:color="auto"/>
            </w:tcBorders>
            <w:shd w:val="clear" w:color="auto" w:fill="auto"/>
            <w:noWrap/>
            <w:vAlign w:val="bottom"/>
            <w:hideMark/>
          </w:tcPr>
          <w:p w14:paraId="37FC4D4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59</w:t>
            </w:r>
          </w:p>
        </w:tc>
        <w:tc>
          <w:tcPr>
            <w:tcW w:w="525" w:type="pct"/>
            <w:tcBorders>
              <w:top w:val="nil"/>
              <w:left w:val="nil"/>
              <w:bottom w:val="single" w:sz="4" w:space="0" w:color="auto"/>
              <w:right w:val="single" w:sz="4" w:space="0" w:color="auto"/>
            </w:tcBorders>
            <w:shd w:val="clear" w:color="auto" w:fill="auto"/>
            <w:noWrap/>
            <w:vAlign w:val="bottom"/>
            <w:hideMark/>
          </w:tcPr>
          <w:p w14:paraId="652DD07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203</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9A37B7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369</w:t>
            </w:r>
          </w:p>
        </w:tc>
        <w:tc>
          <w:tcPr>
            <w:tcW w:w="373" w:type="pct"/>
            <w:tcBorders>
              <w:top w:val="nil"/>
              <w:left w:val="nil"/>
              <w:bottom w:val="single" w:sz="4" w:space="0" w:color="auto"/>
              <w:right w:val="single" w:sz="4" w:space="0" w:color="auto"/>
            </w:tcBorders>
            <w:shd w:val="clear" w:color="auto" w:fill="auto"/>
            <w:noWrap/>
            <w:vAlign w:val="bottom"/>
            <w:hideMark/>
          </w:tcPr>
          <w:p w14:paraId="7FC43EF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1.143</w:t>
            </w:r>
          </w:p>
        </w:tc>
      </w:tr>
      <w:tr w:rsidR="00BC3390" w:rsidRPr="00242C71" w14:paraId="140EA35C"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5BE0A74"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SUCEAVA</w:t>
            </w:r>
          </w:p>
        </w:tc>
        <w:tc>
          <w:tcPr>
            <w:tcW w:w="477" w:type="pct"/>
            <w:tcBorders>
              <w:top w:val="nil"/>
              <w:left w:val="nil"/>
              <w:bottom w:val="single" w:sz="4" w:space="0" w:color="auto"/>
              <w:right w:val="single" w:sz="4" w:space="0" w:color="auto"/>
            </w:tcBorders>
            <w:shd w:val="clear" w:color="auto" w:fill="auto"/>
            <w:noWrap/>
            <w:vAlign w:val="bottom"/>
            <w:hideMark/>
          </w:tcPr>
          <w:p w14:paraId="46A3FDA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416</w:t>
            </w:r>
          </w:p>
        </w:tc>
        <w:tc>
          <w:tcPr>
            <w:tcW w:w="525" w:type="pct"/>
            <w:tcBorders>
              <w:top w:val="nil"/>
              <w:left w:val="nil"/>
              <w:bottom w:val="single" w:sz="4" w:space="0" w:color="auto"/>
              <w:right w:val="single" w:sz="4" w:space="0" w:color="auto"/>
            </w:tcBorders>
            <w:shd w:val="clear" w:color="auto" w:fill="auto"/>
            <w:noWrap/>
            <w:vAlign w:val="bottom"/>
            <w:hideMark/>
          </w:tcPr>
          <w:p w14:paraId="1C47A12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187</w:t>
            </w:r>
          </w:p>
        </w:tc>
        <w:tc>
          <w:tcPr>
            <w:tcW w:w="525" w:type="pct"/>
            <w:tcBorders>
              <w:top w:val="nil"/>
              <w:left w:val="nil"/>
              <w:bottom w:val="single" w:sz="4" w:space="0" w:color="auto"/>
              <w:right w:val="single" w:sz="4" w:space="0" w:color="auto"/>
            </w:tcBorders>
            <w:shd w:val="clear" w:color="auto" w:fill="auto"/>
            <w:noWrap/>
            <w:vAlign w:val="bottom"/>
            <w:hideMark/>
          </w:tcPr>
          <w:p w14:paraId="02FE1DB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705</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9C62F4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1.308</w:t>
            </w:r>
          </w:p>
        </w:tc>
        <w:tc>
          <w:tcPr>
            <w:tcW w:w="477" w:type="pct"/>
            <w:tcBorders>
              <w:top w:val="nil"/>
              <w:left w:val="nil"/>
              <w:bottom w:val="single" w:sz="4" w:space="0" w:color="auto"/>
              <w:right w:val="single" w:sz="4" w:space="0" w:color="auto"/>
            </w:tcBorders>
            <w:shd w:val="clear" w:color="auto" w:fill="auto"/>
            <w:noWrap/>
            <w:vAlign w:val="bottom"/>
            <w:hideMark/>
          </w:tcPr>
          <w:p w14:paraId="731062B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125</w:t>
            </w:r>
          </w:p>
        </w:tc>
        <w:tc>
          <w:tcPr>
            <w:tcW w:w="620" w:type="pct"/>
            <w:tcBorders>
              <w:top w:val="nil"/>
              <w:left w:val="nil"/>
              <w:bottom w:val="single" w:sz="4" w:space="0" w:color="auto"/>
              <w:right w:val="single" w:sz="4" w:space="0" w:color="auto"/>
            </w:tcBorders>
            <w:shd w:val="clear" w:color="auto" w:fill="auto"/>
            <w:noWrap/>
            <w:vAlign w:val="bottom"/>
            <w:hideMark/>
          </w:tcPr>
          <w:p w14:paraId="56A76EC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80</w:t>
            </w:r>
          </w:p>
        </w:tc>
        <w:tc>
          <w:tcPr>
            <w:tcW w:w="525" w:type="pct"/>
            <w:tcBorders>
              <w:top w:val="nil"/>
              <w:left w:val="nil"/>
              <w:bottom w:val="single" w:sz="4" w:space="0" w:color="auto"/>
              <w:right w:val="single" w:sz="4" w:space="0" w:color="auto"/>
            </w:tcBorders>
            <w:shd w:val="clear" w:color="auto" w:fill="auto"/>
            <w:noWrap/>
            <w:vAlign w:val="bottom"/>
            <w:hideMark/>
          </w:tcPr>
          <w:p w14:paraId="70529F6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CB98EE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461</w:t>
            </w:r>
          </w:p>
        </w:tc>
        <w:tc>
          <w:tcPr>
            <w:tcW w:w="373" w:type="pct"/>
            <w:tcBorders>
              <w:top w:val="nil"/>
              <w:left w:val="nil"/>
              <w:bottom w:val="single" w:sz="4" w:space="0" w:color="auto"/>
              <w:right w:val="single" w:sz="4" w:space="0" w:color="auto"/>
            </w:tcBorders>
            <w:shd w:val="clear" w:color="auto" w:fill="auto"/>
            <w:noWrap/>
            <w:vAlign w:val="bottom"/>
            <w:hideMark/>
          </w:tcPr>
          <w:p w14:paraId="65AC0A2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1.769</w:t>
            </w:r>
          </w:p>
        </w:tc>
      </w:tr>
      <w:tr w:rsidR="00BC3390" w:rsidRPr="00242C71" w14:paraId="6E7D20A0"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09DB97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TELEORMAN</w:t>
            </w:r>
          </w:p>
        </w:tc>
        <w:tc>
          <w:tcPr>
            <w:tcW w:w="477" w:type="pct"/>
            <w:tcBorders>
              <w:top w:val="nil"/>
              <w:left w:val="nil"/>
              <w:bottom w:val="single" w:sz="4" w:space="0" w:color="auto"/>
              <w:right w:val="single" w:sz="4" w:space="0" w:color="auto"/>
            </w:tcBorders>
            <w:shd w:val="clear" w:color="auto" w:fill="auto"/>
            <w:noWrap/>
            <w:vAlign w:val="bottom"/>
            <w:hideMark/>
          </w:tcPr>
          <w:p w14:paraId="0DE006A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269</w:t>
            </w:r>
          </w:p>
        </w:tc>
        <w:tc>
          <w:tcPr>
            <w:tcW w:w="525" w:type="pct"/>
            <w:tcBorders>
              <w:top w:val="nil"/>
              <w:left w:val="nil"/>
              <w:bottom w:val="single" w:sz="4" w:space="0" w:color="auto"/>
              <w:right w:val="single" w:sz="4" w:space="0" w:color="auto"/>
            </w:tcBorders>
            <w:shd w:val="clear" w:color="auto" w:fill="auto"/>
            <w:noWrap/>
            <w:vAlign w:val="bottom"/>
            <w:hideMark/>
          </w:tcPr>
          <w:p w14:paraId="666C365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177</w:t>
            </w:r>
          </w:p>
        </w:tc>
        <w:tc>
          <w:tcPr>
            <w:tcW w:w="525" w:type="pct"/>
            <w:tcBorders>
              <w:top w:val="nil"/>
              <w:left w:val="nil"/>
              <w:bottom w:val="single" w:sz="4" w:space="0" w:color="auto"/>
              <w:right w:val="single" w:sz="4" w:space="0" w:color="auto"/>
            </w:tcBorders>
            <w:shd w:val="clear" w:color="auto" w:fill="auto"/>
            <w:noWrap/>
            <w:vAlign w:val="bottom"/>
            <w:hideMark/>
          </w:tcPr>
          <w:p w14:paraId="606E9E1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349</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EB3F8C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795</w:t>
            </w:r>
          </w:p>
        </w:tc>
        <w:tc>
          <w:tcPr>
            <w:tcW w:w="477" w:type="pct"/>
            <w:tcBorders>
              <w:top w:val="nil"/>
              <w:left w:val="nil"/>
              <w:bottom w:val="single" w:sz="4" w:space="0" w:color="auto"/>
              <w:right w:val="single" w:sz="4" w:space="0" w:color="auto"/>
            </w:tcBorders>
            <w:shd w:val="clear" w:color="auto" w:fill="auto"/>
            <w:noWrap/>
            <w:vAlign w:val="bottom"/>
            <w:hideMark/>
          </w:tcPr>
          <w:p w14:paraId="295BC00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124</w:t>
            </w:r>
          </w:p>
        </w:tc>
        <w:tc>
          <w:tcPr>
            <w:tcW w:w="620" w:type="pct"/>
            <w:tcBorders>
              <w:top w:val="nil"/>
              <w:left w:val="nil"/>
              <w:bottom w:val="single" w:sz="4" w:space="0" w:color="auto"/>
              <w:right w:val="single" w:sz="4" w:space="0" w:color="auto"/>
            </w:tcBorders>
            <w:shd w:val="clear" w:color="auto" w:fill="auto"/>
            <w:noWrap/>
            <w:vAlign w:val="bottom"/>
            <w:hideMark/>
          </w:tcPr>
          <w:p w14:paraId="3FE2052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118</w:t>
            </w:r>
          </w:p>
        </w:tc>
        <w:tc>
          <w:tcPr>
            <w:tcW w:w="525" w:type="pct"/>
            <w:tcBorders>
              <w:top w:val="nil"/>
              <w:left w:val="nil"/>
              <w:bottom w:val="single" w:sz="4" w:space="0" w:color="auto"/>
              <w:right w:val="single" w:sz="4" w:space="0" w:color="auto"/>
            </w:tcBorders>
            <w:shd w:val="clear" w:color="auto" w:fill="auto"/>
            <w:noWrap/>
            <w:vAlign w:val="bottom"/>
            <w:hideMark/>
          </w:tcPr>
          <w:p w14:paraId="5CEBE59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171</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0D3651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413</w:t>
            </w:r>
          </w:p>
        </w:tc>
        <w:tc>
          <w:tcPr>
            <w:tcW w:w="373" w:type="pct"/>
            <w:tcBorders>
              <w:top w:val="nil"/>
              <w:left w:val="nil"/>
              <w:bottom w:val="single" w:sz="4" w:space="0" w:color="auto"/>
              <w:right w:val="single" w:sz="4" w:space="0" w:color="auto"/>
            </w:tcBorders>
            <w:shd w:val="clear" w:color="auto" w:fill="auto"/>
            <w:noWrap/>
            <w:vAlign w:val="bottom"/>
            <w:hideMark/>
          </w:tcPr>
          <w:p w14:paraId="28DAD72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1.208</w:t>
            </w:r>
          </w:p>
        </w:tc>
      </w:tr>
      <w:tr w:rsidR="00BC3390" w:rsidRPr="00242C71" w14:paraId="65B645A0"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5159871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TIMIŞ</w:t>
            </w:r>
          </w:p>
        </w:tc>
        <w:tc>
          <w:tcPr>
            <w:tcW w:w="477" w:type="pct"/>
            <w:tcBorders>
              <w:top w:val="nil"/>
              <w:left w:val="nil"/>
              <w:bottom w:val="single" w:sz="4" w:space="0" w:color="auto"/>
              <w:right w:val="single" w:sz="4" w:space="0" w:color="auto"/>
            </w:tcBorders>
            <w:shd w:val="clear" w:color="auto" w:fill="auto"/>
            <w:noWrap/>
            <w:vAlign w:val="bottom"/>
            <w:hideMark/>
          </w:tcPr>
          <w:p w14:paraId="729F9B9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383</w:t>
            </w:r>
          </w:p>
        </w:tc>
        <w:tc>
          <w:tcPr>
            <w:tcW w:w="525" w:type="pct"/>
            <w:tcBorders>
              <w:top w:val="nil"/>
              <w:left w:val="nil"/>
              <w:bottom w:val="single" w:sz="4" w:space="0" w:color="auto"/>
              <w:right w:val="single" w:sz="4" w:space="0" w:color="auto"/>
            </w:tcBorders>
            <w:shd w:val="clear" w:color="auto" w:fill="auto"/>
            <w:noWrap/>
            <w:vAlign w:val="bottom"/>
            <w:hideMark/>
          </w:tcPr>
          <w:p w14:paraId="70202EA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228</w:t>
            </w:r>
          </w:p>
        </w:tc>
        <w:tc>
          <w:tcPr>
            <w:tcW w:w="525" w:type="pct"/>
            <w:tcBorders>
              <w:top w:val="nil"/>
              <w:left w:val="nil"/>
              <w:bottom w:val="single" w:sz="4" w:space="0" w:color="auto"/>
              <w:right w:val="single" w:sz="4" w:space="0" w:color="auto"/>
            </w:tcBorders>
            <w:shd w:val="clear" w:color="auto" w:fill="auto"/>
            <w:noWrap/>
            <w:vAlign w:val="bottom"/>
            <w:hideMark/>
          </w:tcPr>
          <w:p w14:paraId="1DAB2F1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799</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B3943A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1.410</w:t>
            </w:r>
          </w:p>
        </w:tc>
        <w:tc>
          <w:tcPr>
            <w:tcW w:w="477" w:type="pct"/>
            <w:tcBorders>
              <w:top w:val="nil"/>
              <w:left w:val="nil"/>
              <w:bottom w:val="single" w:sz="4" w:space="0" w:color="auto"/>
              <w:right w:val="single" w:sz="4" w:space="0" w:color="auto"/>
            </w:tcBorders>
            <w:shd w:val="clear" w:color="auto" w:fill="auto"/>
            <w:noWrap/>
            <w:vAlign w:val="bottom"/>
            <w:hideMark/>
          </w:tcPr>
          <w:p w14:paraId="6EE5BC3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153</w:t>
            </w:r>
          </w:p>
        </w:tc>
        <w:tc>
          <w:tcPr>
            <w:tcW w:w="620" w:type="pct"/>
            <w:tcBorders>
              <w:top w:val="nil"/>
              <w:left w:val="nil"/>
              <w:bottom w:val="single" w:sz="4" w:space="0" w:color="auto"/>
              <w:right w:val="single" w:sz="4" w:space="0" w:color="auto"/>
            </w:tcBorders>
            <w:shd w:val="clear" w:color="auto" w:fill="auto"/>
            <w:noWrap/>
            <w:vAlign w:val="bottom"/>
            <w:hideMark/>
          </w:tcPr>
          <w:p w14:paraId="7E7202D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95</w:t>
            </w:r>
          </w:p>
        </w:tc>
        <w:tc>
          <w:tcPr>
            <w:tcW w:w="525" w:type="pct"/>
            <w:tcBorders>
              <w:top w:val="nil"/>
              <w:left w:val="nil"/>
              <w:bottom w:val="single" w:sz="4" w:space="0" w:color="auto"/>
              <w:right w:val="single" w:sz="4" w:space="0" w:color="auto"/>
            </w:tcBorders>
            <w:shd w:val="clear" w:color="auto" w:fill="auto"/>
            <w:noWrap/>
            <w:vAlign w:val="bottom"/>
            <w:hideMark/>
          </w:tcPr>
          <w:p w14:paraId="76E4A86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203</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D1C982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451</w:t>
            </w:r>
          </w:p>
        </w:tc>
        <w:tc>
          <w:tcPr>
            <w:tcW w:w="373" w:type="pct"/>
            <w:tcBorders>
              <w:top w:val="nil"/>
              <w:left w:val="nil"/>
              <w:bottom w:val="single" w:sz="4" w:space="0" w:color="auto"/>
              <w:right w:val="single" w:sz="4" w:space="0" w:color="auto"/>
            </w:tcBorders>
            <w:shd w:val="clear" w:color="auto" w:fill="auto"/>
            <w:noWrap/>
            <w:vAlign w:val="bottom"/>
            <w:hideMark/>
          </w:tcPr>
          <w:p w14:paraId="0D07222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1.861</w:t>
            </w:r>
          </w:p>
        </w:tc>
      </w:tr>
      <w:tr w:rsidR="00BC3390" w:rsidRPr="00242C71" w14:paraId="62C660E6"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C99F6F3"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TULCEA</w:t>
            </w:r>
          </w:p>
        </w:tc>
        <w:tc>
          <w:tcPr>
            <w:tcW w:w="477" w:type="pct"/>
            <w:tcBorders>
              <w:top w:val="nil"/>
              <w:left w:val="nil"/>
              <w:bottom w:val="single" w:sz="4" w:space="0" w:color="auto"/>
              <w:right w:val="single" w:sz="4" w:space="0" w:color="auto"/>
            </w:tcBorders>
            <w:shd w:val="clear" w:color="auto" w:fill="auto"/>
            <w:noWrap/>
            <w:vAlign w:val="bottom"/>
            <w:hideMark/>
          </w:tcPr>
          <w:p w14:paraId="59A38A5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194</w:t>
            </w:r>
          </w:p>
        </w:tc>
        <w:tc>
          <w:tcPr>
            <w:tcW w:w="525" w:type="pct"/>
            <w:tcBorders>
              <w:top w:val="nil"/>
              <w:left w:val="nil"/>
              <w:bottom w:val="single" w:sz="4" w:space="0" w:color="auto"/>
              <w:right w:val="single" w:sz="4" w:space="0" w:color="auto"/>
            </w:tcBorders>
            <w:shd w:val="clear" w:color="auto" w:fill="auto"/>
            <w:noWrap/>
            <w:vAlign w:val="bottom"/>
            <w:hideMark/>
          </w:tcPr>
          <w:p w14:paraId="71FFF39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122</w:t>
            </w:r>
          </w:p>
        </w:tc>
        <w:tc>
          <w:tcPr>
            <w:tcW w:w="525" w:type="pct"/>
            <w:tcBorders>
              <w:top w:val="nil"/>
              <w:left w:val="nil"/>
              <w:bottom w:val="single" w:sz="4" w:space="0" w:color="auto"/>
              <w:right w:val="single" w:sz="4" w:space="0" w:color="auto"/>
            </w:tcBorders>
            <w:shd w:val="clear" w:color="auto" w:fill="auto"/>
            <w:noWrap/>
            <w:vAlign w:val="bottom"/>
            <w:hideMark/>
          </w:tcPr>
          <w:p w14:paraId="032FDD1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247</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E4185E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563</w:t>
            </w:r>
          </w:p>
        </w:tc>
        <w:tc>
          <w:tcPr>
            <w:tcW w:w="477" w:type="pct"/>
            <w:tcBorders>
              <w:top w:val="nil"/>
              <w:left w:val="nil"/>
              <w:bottom w:val="single" w:sz="4" w:space="0" w:color="auto"/>
              <w:right w:val="single" w:sz="4" w:space="0" w:color="auto"/>
            </w:tcBorders>
            <w:shd w:val="clear" w:color="auto" w:fill="auto"/>
            <w:noWrap/>
            <w:vAlign w:val="bottom"/>
            <w:hideMark/>
          </w:tcPr>
          <w:p w14:paraId="12BB0B3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81</w:t>
            </w:r>
          </w:p>
        </w:tc>
        <w:tc>
          <w:tcPr>
            <w:tcW w:w="620" w:type="pct"/>
            <w:tcBorders>
              <w:top w:val="nil"/>
              <w:left w:val="nil"/>
              <w:bottom w:val="single" w:sz="4" w:space="0" w:color="auto"/>
              <w:right w:val="single" w:sz="4" w:space="0" w:color="auto"/>
            </w:tcBorders>
            <w:shd w:val="clear" w:color="auto" w:fill="auto"/>
            <w:noWrap/>
            <w:vAlign w:val="bottom"/>
            <w:hideMark/>
          </w:tcPr>
          <w:p w14:paraId="2CAA507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36</w:t>
            </w:r>
          </w:p>
        </w:tc>
        <w:tc>
          <w:tcPr>
            <w:tcW w:w="525" w:type="pct"/>
            <w:tcBorders>
              <w:top w:val="nil"/>
              <w:left w:val="nil"/>
              <w:bottom w:val="single" w:sz="4" w:space="0" w:color="auto"/>
              <w:right w:val="single" w:sz="4" w:space="0" w:color="auto"/>
            </w:tcBorders>
            <w:shd w:val="clear" w:color="auto" w:fill="auto"/>
            <w:noWrap/>
            <w:vAlign w:val="bottom"/>
            <w:hideMark/>
          </w:tcPr>
          <w:p w14:paraId="1CDCC483"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119</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C6B97A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236</w:t>
            </w:r>
          </w:p>
        </w:tc>
        <w:tc>
          <w:tcPr>
            <w:tcW w:w="373" w:type="pct"/>
            <w:tcBorders>
              <w:top w:val="nil"/>
              <w:left w:val="nil"/>
              <w:bottom w:val="single" w:sz="4" w:space="0" w:color="auto"/>
              <w:right w:val="single" w:sz="4" w:space="0" w:color="auto"/>
            </w:tcBorders>
            <w:shd w:val="clear" w:color="auto" w:fill="auto"/>
            <w:noWrap/>
            <w:vAlign w:val="bottom"/>
            <w:hideMark/>
          </w:tcPr>
          <w:p w14:paraId="26A6A9A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799</w:t>
            </w:r>
          </w:p>
        </w:tc>
      </w:tr>
      <w:tr w:rsidR="00BC3390" w:rsidRPr="00242C71" w14:paraId="05202189"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F804878"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VASLUI</w:t>
            </w:r>
          </w:p>
        </w:tc>
        <w:tc>
          <w:tcPr>
            <w:tcW w:w="477" w:type="pct"/>
            <w:tcBorders>
              <w:top w:val="nil"/>
              <w:left w:val="nil"/>
              <w:bottom w:val="single" w:sz="4" w:space="0" w:color="auto"/>
              <w:right w:val="single" w:sz="4" w:space="0" w:color="auto"/>
            </w:tcBorders>
            <w:shd w:val="clear" w:color="auto" w:fill="auto"/>
            <w:noWrap/>
            <w:vAlign w:val="bottom"/>
            <w:hideMark/>
          </w:tcPr>
          <w:p w14:paraId="27691988"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475</w:t>
            </w:r>
          </w:p>
        </w:tc>
        <w:tc>
          <w:tcPr>
            <w:tcW w:w="525" w:type="pct"/>
            <w:tcBorders>
              <w:top w:val="nil"/>
              <w:left w:val="nil"/>
              <w:bottom w:val="single" w:sz="4" w:space="0" w:color="auto"/>
              <w:right w:val="single" w:sz="4" w:space="0" w:color="auto"/>
            </w:tcBorders>
            <w:shd w:val="clear" w:color="auto" w:fill="auto"/>
            <w:noWrap/>
            <w:vAlign w:val="bottom"/>
            <w:hideMark/>
          </w:tcPr>
          <w:p w14:paraId="06054CA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146</w:t>
            </w:r>
          </w:p>
        </w:tc>
        <w:tc>
          <w:tcPr>
            <w:tcW w:w="525" w:type="pct"/>
            <w:tcBorders>
              <w:top w:val="nil"/>
              <w:left w:val="nil"/>
              <w:bottom w:val="single" w:sz="4" w:space="0" w:color="auto"/>
              <w:right w:val="single" w:sz="4" w:space="0" w:color="auto"/>
            </w:tcBorders>
            <w:shd w:val="clear" w:color="auto" w:fill="auto"/>
            <w:noWrap/>
            <w:vAlign w:val="bottom"/>
            <w:hideMark/>
          </w:tcPr>
          <w:p w14:paraId="145A58C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593</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90C369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1.214</w:t>
            </w:r>
          </w:p>
        </w:tc>
        <w:tc>
          <w:tcPr>
            <w:tcW w:w="477" w:type="pct"/>
            <w:tcBorders>
              <w:top w:val="nil"/>
              <w:left w:val="nil"/>
              <w:bottom w:val="single" w:sz="4" w:space="0" w:color="auto"/>
              <w:right w:val="single" w:sz="4" w:space="0" w:color="auto"/>
            </w:tcBorders>
            <w:shd w:val="clear" w:color="auto" w:fill="auto"/>
            <w:noWrap/>
            <w:vAlign w:val="bottom"/>
            <w:hideMark/>
          </w:tcPr>
          <w:p w14:paraId="1496FB1A"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209</w:t>
            </w:r>
          </w:p>
        </w:tc>
        <w:tc>
          <w:tcPr>
            <w:tcW w:w="620" w:type="pct"/>
            <w:tcBorders>
              <w:top w:val="nil"/>
              <w:left w:val="nil"/>
              <w:bottom w:val="single" w:sz="4" w:space="0" w:color="auto"/>
              <w:right w:val="single" w:sz="4" w:space="0" w:color="auto"/>
            </w:tcBorders>
            <w:shd w:val="clear" w:color="auto" w:fill="auto"/>
            <w:noWrap/>
            <w:vAlign w:val="bottom"/>
            <w:hideMark/>
          </w:tcPr>
          <w:p w14:paraId="7F2BC96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93</w:t>
            </w:r>
          </w:p>
        </w:tc>
        <w:tc>
          <w:tcPr>
            <w:tcW w:w="525" w:type="pct"/>
            <w:tcBorders>
              <w:top w:val="nil"/>
              <w:left w:val="nil"/>
              <w:bottom w:val="single" w:sz="4" w:space="0" w:color="auto"/>
              <w:right w:val="single" w:sz="4" w:space="0" w:color="auto"/>
            </w:tcBorders>
            <w:shd w:val="clear" w:color="auto" w:fill="auto"/>
            <w:noWrap/>
            <w:vAlign w:val="bottom"/>
            <w:hideMark/>
          </w:tcPr>
          <w:p w14:paraId="4DDAF7D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237</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462072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539</w:t>
            </w:r>
          </w:p>
        </w:tc>
        <w:tc>
          <w:tcPr>
            <w:tcW w:w="373" w:type="pct"/>
            <w:tcBorders>
              <w:top w:val="nil"/>
              <w:left w:val="nil"/>
              <w:bottom w:val="single" w:sz="4" w:space="0" w:color="auto"/>
              <w:right w:val="single" w:sz="4" w:space="0" w:color="auto"/>
            </w:tcBorders>
            <w:shd w:val="clear" w:color="auto" w:fill="auto"/>
            <w:noWrap/>
            <w:vAlign w:val="bottom"/>
            <w:hideMark/>
          </w:tcPr>
          <w:p w14:paraId="1FB8870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1.753</w:t>
            </w:r>
          </w:p>
        </w:tc>
      </w:tr>
      <w:tr w:rsidR="00BC3390" w:rsidRPr="00242C71" w14:paraId="3465F691"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CB33506"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VÂLCEA</w:t>
            </w:r>
          </w:p>
        </w:tc>
        <w:tc>
          <w:tcPr>
            <w:tcW w:w="477" w:type="pct"/>
            <w:tcBorders>
              <w:top w:val="nil"/>
              <w:left w:val="nil"/>
              <w:bottom w:val="single" w:sz="4" w:space="0" w:color="auto"/>
              <w:right w:val="single" w:sz="4" w:space="0" w:color="auto"/>
            </w:tcBorders>
            <w:shd w:val="clear" w:color="auto" w:fill="auto"/>
            <w:noWrap/>
            <w:vAlign w:val="bottom"/>
            <w:hideMark/>
          </w:tcPr>
          <w:p w14:paraId="4206001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258</w:t>
            </w:r>
          </w:p>
        </w:tc>
        <w:tc>
          <w:tcPr>
            <w:tcW w:w="525" w:type="pct"/>
            <w:tcBorders>
              <w:top w:val="nil"/>
              <w:left w:val="nil"/>
              <w:bottom w:val="single" w:sz="4" w:space="0" w:color="auto"/>
              <w:right w:val="single" w:sz="4" w:space="0" w:color="auto"/>
            </w:tcBorders>
            <w:shd w:val="clear" w:color="auto" w:fill="auto"/>
            <w:noWrap/>
            <w:vAlign w:val="bottom"/>
            <w:hideMark/>
          </w:tcPr>
          <w:p w14:paraId="7B3F700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373</w:t>
            </w:r>
          </w:p>
        </w:tc>
        <w:tc>
          <w:tcPr>
            <w:tcW w:w="525" w:type="pct"/>
            <w:tcBorders>
              <w:top w:val="nil"/>
              <w:left w:val="nil"/>
              <w:bottom w:val="single" w:sz="4" w:space="0" w:color="auto"/>
              <w:right w:val="single" w:sz="4" w:space="0" w:color="auto"/>
            </w:tcBorders>
            <w:shd w:val="clear" w:color="auto" w:fill="auto"/>
            <w:noWrap/>
            <w:vAlign w:val="bottom"/>
            <w:hideMark/>
          </w:tcPr>
          <w:p w14:paraId="4BBA141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422</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CA2665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1.053</w:t>
            </w:r>
          </w:p>
        </w:tc>
        <w:tc>
          <w:tcPr>
            <w:tcW w:w="477" w:type="pct"/>
            <w:tcBorders>
              <w:top w:val="nil"/>
              <w:left w:val="nil"/>
              <w:bottom w:val="single" w:sz="4" w:space="0" w:color="auto"/>
              <w:right w:val="single" w:sz="4" w:space="0" w:color="auto"/>
            </w:tcBorders>
            <w:shd w:val="clear" w:color="auto" w:fill="auto"/>
            <w:noWrap/>
            <w:vAlign w:val="bottom"/>
            <w:hideMark/>
          </w:tcPr>
          <w:p w14:paraId="3D3CEE39"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131</w:t>
            </w:r>
          </w:p>
        </w:tc>
        <w:tc>
          <w:tcPr>
            <w:tcW w:w="620" w:type="pct"/>
            <w:tcBorders>
              <w:top w:val="nil"/>
              <w:left w:val="nil"/>
              <w:bottom w:val="single" w:sz="4" w:space="0" w:color="auto"/>
              <w:right w:val="single" w:sz="4" w:space="0" w:color="auto"/>
            </w:tcBorders>
            <w:shd w:val="clear" w:color="auto" w:fill="auto"/>
            <w:noWrap/>
            <w:vAlign w:val="bottom"/>
            <w:hideMark/>
          </w:tcPr>
          <w:p w14:paraId="658BD9A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86</w:t>
            </w:r>
          </w:p>
        </w:tc>
        <w:tc>
          <w:tcPr>
            <w:tcW w:w="525" w:type="pct"/>
            <w:tcBorders>
              <w:top w:val="nil"/>
              <w:left w:val="nil"/>
              <w:bottom w:val="single" w:sz="4" w:space="0" w:color="auto"/>
              <w:right w:val="single" w:sz="4" w:space="0" w:color="auto"/>
            </w:tcBorders>
            <w:shd w:val="clear" w:color="auto" w:fill="auto"/>
            <w:noWrap/>
            <w:vAlign w:val="bottom"/>
            <w:hideMark/>
          </w:tcPr>
          <w:p w14:paraId="4129801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0238A1B"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423</w:t>
            </w:r>
          </w:p>
        </w:tc>
        <w:tc>
          <w:tcPr>
            <w:tcW w:w="373" w:type="pct"/>
            <w:tcBorders>
              <w:top w:val="nil"/>
              <w:left w:val="nil"/>
              <w:bottom w:val="single" w:sz="4" w:space="0" w:color="auto"/>
              <w:right w:val="single" w:sz="4" w:space="0" w:color="auto"/>
            </w:tcBorders>
            <w:shd w:val="clear" w:color="auto" w:fill="auto"/>
            <w:noWrap/>
            <w:vAlign w:val="bottom"/>
            <w:hideMark/>
          </w:tcPr>
          <w:p w14:paraId="1E761DE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1.476</w:t>
            </w:r>
          </w:p>
        </w:tc>
      </w:tr>
      <w:tr w:rsidR="00BC3390" w:rsidRPr="00242C71" w14:paraId="416A023E"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6B0F5BD"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JUDEŢUL VRANCEA</w:t>
            </w:r>
          </w:p>
        </w:tc>
        <w:tc>
          <w:tcPr>
            <w:tcW w:w="477" w:type="pct"/>
            <w:tcBorders>
              <w:top w:val="nil"/>
              <w:left w:val="nil"/>
              <w:bottom w:val="single" w:sz="4" w:space="0" w:color="auto"/>
              <w:right w:val="single" w:sz="4" w:space="0" w:color="auto"/>
            </w:tcBorders>
            <w:shd w:val="clear" w:color="auto" w:fill="auto"/>
            <w:noWrap/>
            <w:vAlign w:val="bottom"/>
            <w:hideMark/>
          </w:tcPr>
          <w:p w14:paraId="0DD01E1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240</w:t>
            </w:r>
          </w:p>
        </w:tc>
        <w:tc>
          <w:tcPr>
            <w:tcW w:w="525" w:type="pct"/>
            <w:tcBorders>
              <w:top w:val="nil"/>
              <w:left w:val="nil"/>
              <w:bottom w:val="single" w:sz="4" w:space="0" w:color="auto"/>
              <w:right w:val="single" w:sz="4" w:space="0" w:color="auto"/>
            </w:tcBorders>
            <w:shd w:val="clear" w:color="auto" w:fill="auto"/>
            <w:noWrap/>
            <w:vAlign w:val="bottom"/>
            <w:hideMark/>
          </w:tcPr>
          <w:p w14:paraId="041E33D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137</w:t>
            </w:r>
          </w:p>
        </w:tc>
        <w:tc>
          <w:tcPr>
            <w:tcW w:w="525" w:type="pct"/>
            <w:tcBorders>
              <w:top w:val="nil"/>
              <w:left w:val="nil"/>
              <w:bottom w:val="single" w:sz="4" w:space="0" w:color="auto"/>
              <w:right w:val="single" w:sz="4" w:space="0" w:color="auto"/>
            </w:tcBorders>
            <w:shd w:val="clear" w:color="auto" w:fill="auto"/>
            <w:noWrap/>
            <w:vAlign w:val="bottom"/>
            <w:hideMark/>
          </w:tcPr>
          <w:p w14:paraId="15B690E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475</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7E1955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852</w:t>
            </w:r>
          </w:p>
        </w:tc>
        <w:tc>
          <w:tcPr>
            <w:tcW w:w="477" w:type="pct"/>
            <w:tcBorders>
              <w:top w:val="nil"/>
              <w:left w:val="nil"/>
              <w:bottom w:val="single" w:sz="4" w:space="0" w:color="auto"/>
              <w:right w:val="single" w:sz="4" w:space="0" w:color="auto"/>
            </w:tcBorders>
            <w:shd w:val="clear" w:color="auto" w:fill="auto"/>
            <w:noWrap/>
            <w:vAlign w:val="bottom"/>
            <w:hideMark/>
          </w:tcPr>
          <w:p w14:paraId="442AA62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124</w:t>
            </w:r>
          </w:p>
        </w:tc>
        <w:tc>
          <w:tcPr>
            <w:tcW w:w="620" w:type="pct"/>
            <w:tcBorders>
              <w:top w:val="nil"/>
              <w:left w:val="nil"/>
              <w:bottom w:val="single" w:sz="4" w:space="0" w:color="auto"/>
              <w:right w:val="single" w:sz="4" w:space="0" w:color="auto"/>
            </w:tcBorders>
            <w:shd w:val="clear" w:color="auto" w:fill="auto"/>
            <w:noWrap/>
            <w:vAlign w:val="bottom"/>
            <w:hideMark/>
          </w:tcPr>
          <w:p w14:paraId="33363DC7"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w:t>
            </w:r>
          </w:p>
        </w:tc>
        <w:tc>
          <w:tcPr>
            <w:tcW w:w="525" w:type="pct"/>
            <w:tcBorders>
              <w:top w:val="nil"/>
              <w:left w:val="nil"/>
              <w:bottom w:val="single" w:sz="4" w:space="0" w:color="auto"/>
              <w:right w:val="single" w:sz="4" w:space="0" w:color="auto"/>
            </w:tcBorders>
            <w:shd w:val="clear" w:color="auto" w:fill="auto"/>
            <w:noWrap/>
            <w:vAlign w:val="bottom"/>
            <w:hideMark/>
          </w:tcPr>
          <w:p w14:paraId="42ECD9E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156</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137142C0"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315</w:t>
            </w:r>
          </w:p>
        </w:tc>
        <w:tc>
          <w:tcPr>
            <w:tcW w:w="373" w:type="pct"/>
            <w:tcBorders>
              <w:top w:val="nil"/>
              <w:left w:val="nil"/>
              <w:bottom w:val="single" w:sz="4" w:space="0" w:color="auto"/>
              <w:right w:val="single" w:sz="4" w:space="0" w:color="auto"/>
            </w:tcBorders>
            <w:shd w:val="clear" w:color="auto" w:fill="auto"/>
            <w:noWrap/>
            <w:vAlign w:val="bottom"/>
            <w:hideMark/>
          </w:tcPr>
          <w:p w14:paraId="7B1A779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1.167</w:t>
            </w:r>
          </w:p>
        </w:tc>
      </w:tr>
      <w:tr w:rsidR="00BC3390" w:rsidRPr="00242C71" w14:paraId="28EDA939"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AE4D513"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MUNICIPIUL BUCUREŞTI</w:t>
            </w:r>
          </w:p>
        </w:tc>
        <w:tc>
          <w:tcPr>
            <w:tcW w:w="477" w:type="pct"/>
            <w:tcBorders>
              <w:top w:val="nil"/>
              <w:left w:val="nil"/>
              <w:bottom w:val="single" w:sz="4" w:space="0" w:color="auto"/>
              <w:right w:val="single" w:sz="4" w:space="0" w:color="auto"/>
            </w:tcBorders>
            <w:shd w:val="clear" w:color="auto" w:fill="auto"/>
            <w:noWrap/>
            <w:vAlign w:val="bottom"/>
            <w:hideMark/>
          </w:tcPr>
          <w:p w14:paraId="57CEF77E"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676</w:t>
            </w:r>
          </w:p>
        </w:tc>
        <w:tc>
          <w:tcPr>
            <w:tcW w:w="525" w:type="pct"/>
            <w:tcBorders>
              <w:top w:val="nil"/>
              <w:left w:val="nil"/>
              <w:bottom w:val="single" w:sz="4" w:space="0" w:color="auto"/>
              <w:right w:val="single" w:sz="4" w:space="0" w:color="auto"/>
            </w:tcBorders>
            <w:shd w:val="clear" w:color="auto" w:fill="auto"/>
            <w:noWrap/>
            <w:vAlign w:val="bottom"/>
            <w:hideMark/>
          </w:tcPr>
          <w:p w14:paraId="39F98274"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255</w:t>
            </w:r>
          </w:p>
        </w:tc>
        <w:tc>
          <w:tcPr>
            <w:tcW w:w="525" w:type="pct"/>
            <w:tcBorders>
              <w:top w:val="nil"/>
              <w:left w:val="nil"/>
              <w:bottom w:val="single" w:sz="4" w:space="0" w:color="auto"/>
              <w:right w:val="single" w:sz="4" w:space="0" w:color="auto"/>
            </w:tcBorders>
            <w:shd w:val="clear" w:color="auto" w:fill="auto"/>
            <w:noWrap/>
            <w:vAlign w:val="bottom"/>
            <w:hideMark/>
          </w:tcPr>
          <w:p w14:paraId="340E6246"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1.161</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6DCF1DF"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2.092</w:t>
            </w:r>
          </w:p>
        </w:tc>
        <w:tc>
          <w:tcPr>
            <w:tcW w:w="477" w:type="pct"/>
            <w:tcBorders>
              <w:top w:val="nil"/>
              <w:left w:val="nil"/>
              <w:bottom w:val="single" w:sz="4" w:space="0" w:color="auto"/>
              <w:right w:val="single" w:sz="4" w:space="0" w:color="auto"/>
            </w:tcBorders>
            <w:shd w:val="clear" w:color="auto" w:fill="auto"/>
            <w:noWrap/>
            <w:vAlign w:val="bottom"/>
            <w:hideMark/>
          </w:tcPr>
          <w:p w14:paraId="0537B4B5"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352</w:t>
            </w:r>
          </w:p>
        </w:tc>
        <w:tc>
          <w:tcPr>
            <w:tcW w:w="620" w:type="pct"/>
            <w:tcBorders>
              <w:top w:val="nil"/>
              <w:left w:val="nil"/>
              <w:bottom w:val="single" w:sz="4" w:space="0" w:color="auto"/>
              <w:right w:val="single" w:sz="4" w:space="0" w:color="auto"/>
            </w:tcBorders>
            <w:shd w:val="clear" w:color="auto" w:fill="auto"/>
            <w:noWrap/>
            <w:vAlign w:val="bottom"/>
            <w:hideMark/>
          </w:tcPr>
          <w:p w14:paraId="451C3C2D"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159</w:t>
            </w:r>
          </w:p>
        </w:tc>
        <w:tc>
          <w:tcPr>
            <w:tcW w:w="525" w:type="pct"/>
            <w:tcBorders>
              <w:top w:val="nil"/>
              <w:left w:val="nil"/>
              <w:bottom w:val="single" w:sz="4" w:space="0" w:color="auto"/>
              <w:right w:val="single" w:sz="4" w:space="0" w:color="auto"/>
            </w:tcBorders>
            <w:shd w:val="clear" w:color="auto" w:fill="auto"/>
            <w:noWrap/>
            <w:vAlign w:val="bottom"/>
            <w:hideMark/>
          </w:tcPr>
          <w:p w14:paraId="673D5B91"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521</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7EEC5FC"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1.032</w:t>
            </w:r>
          </w:p>
        </w:tc>
        <w:tc>
          <w:tcPr>
            <w:tcW w:w="373" w:type="pct"/>
            <w:tcBorders>
              <w:top w:val="nil"/>
              <w:left w:val="nil"/>
              <w:bottom w:val="single" w:sz="4" w:space="0" w:color="auto"/>
              <w:right w:val="single" w:sz="4" w:space="0" w:color="auto"/>
            </w:tcBorders>
            <w:shd w:val="clear" w:color="auto" w:fill="auto"/>
            <w:noWrap/>
            <w:vAlign w:val="bottom"/>
            <w:hideMark/>
          </w:tcPr>
          <w:p w14:paraId="5E2E1522" w14:textId="77777777" w:rsidR="007C740A" w:rsidRPr="00242C71" w:rsidRDefault="007C740A" w:rsidP="00BC3390">
            <w:pPr>
              <w:spacing w:after="0" w:line="240" w:lineRule="auto"/>
              <w:jc w:val="both"/>
              <w:rPr>
                <w:rFonts w:ascii="Times New Roman" w:hAnsi="Times New Roman"/>
                <w:color w:val="000000"/>
                <w:sz w:val="20"/>
                <w:szCs w:val="20"/>
              </w:rPr>
            </w:pPr>
            <w:r w:rsidRPr="00242C71">
              <w:rPr>
                <w:rFonts w:ascii="Times New Roman" w:hAnsi="Times New Roman"/>
                <w:color w:val="000000"/>
                <w:sz w:val="20"/>
                <w:szCs w:val="20"/>
              </w:rPr>
              <w:t>3.124</w:t>
            </w:r>
          </w:p>
        </w:tc>
      </w:tr>
      <w:tr w:rsidR="00BC3390" w:rsidRPr="00242C71" w14:paraId="37118FB6" w14:textId="77777777" w:rsidTr="00C25B7D">
        <w:trPr>
          <w:trHeight w:val="300"/>
          <w:jc w:val="center"/>
        </w:trPr>
        <w:tc>
          <w:tcPr>
            <w:tcW w:w="762" w:type="pct"/>
            <w:tcBorders>
              <w:top w:val="nil"/>
              <w:left w:val="single" w:sz="4" w:space="0" w:color="auto"/>
              <w:bottom w:val="single" w:sz="4" w:space="0" w:color="auto"/>
              <w:right w:val="single" w:sz="4" w:space="0" w:color="auto"/>
            </w:tcBorders>
            <w:shd w:val="clear" w:color="auto" w:fill="auto"/>
            <w:noWrap/>
            <w:vAlign w:val="bottom"/>
          </w:tcPr>
          <w:p w14:paraId="4081AA73" w14:textId="77777777" w:rsidR="007C740A" w:rsidRPr="00242C71" w:rsidRDefault="007C740A" w:rsidP="00852C04">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 xml:space="preserve">DOMICILIU </w:t>
            </w:r>
            <w:r w:rsidR="00852C04" w:rsidRPr="00242C71">
              <w:rPr>
                <w:rFonts w:ascii="Times New Roman" w:hAnsi="Times New Roman"/>
                <w:color w:val="000000"/>
                <w:sz w:val="20"/>
                <w:szCs w:val="20"/>
                <w:lang w:eastAsia="en-GB"/>
              </w:rPr>
              <w:t xml:space="preserve">ÎN </w:t>
            </w:r>
            <w:r w:rsidRPr="00242C71">
              <w:rPr>
                <w:rFonts w:ascii="Times New Roman" w:hAnsi="Times New Roman"/>
                <w:color w:val="000000"/>
                <w:sz w:val="20"/>
                <w:szCs w:val="20"/>
                <w:lang w:eastAsia="en-GB"/>
              </w:rPr>
              <w:t>STRĂINĂTATE (REȘEDINȚĂ ÎN ROMÂNIA)</w:t>
            </w:r>
          </w:p>
        </w:tc>
        <w:tc>
          <w:tcPr>
            <w:tcW w:w="477" w:type="pct"/>
            <w:tcBorders>
              <w:top w:val="nil"/>
              <w:left w:val="nil"/>
              <w:bottom w:val="single" w:sz="4" w:space="0" w:color="auto"/>
              <w:right w:val="single" w:sz="4" w:space="0" w:color="auto"/>
            </w:tcBorders>
            <w:shd w:val="clear" w:color="auto" w:fill="auto"/>
            <w:noWrap/>
            <w:vAlign w:val="bottom"/>
          </w:tcPr>
          <w:p w14:paraId="4974E734"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525" w:type="pct"/>
            <w:tcBorders>
              <w:top w:val="nil"/>
              <w:left w:val="nil"/>
              <w:bottom w:val="single" w:sz="4" w:space="0" w:color="auto"/>
              <w:right w:val="single" w:sz="4" w:space="0" w:color="auto"/>
            </w:tcBorders>
            <w:shd w:val="clear" w:color="auto" w:fill="auto"/>
            <w:noWrap/>
            <w:vAlign w:val="bottom"/>
          </w:tcPr>
          <w:p w14:paraId="24D67F2C"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525" w:type="pct"/>
            <w:tcBorders>
              <w:top w:val="nil"/>
              <w:left w:val="nil"/>
              <w:bottom w:val="single" w:sz="4" w:space="0" w:color="auto"/>
              <w:right w:val="single" w:sz="4" w:space="0" w:color="auto"/>
            </w:tcBorders>
            <w:shd w:val="clear" w:color="auto" w:fill="auto"/>
            <w:noWrap/>
            <w:vAlign w:val="bottom"/>
          </w:tcPr>
          <w:p w14:paraId="53D98730"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2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B240BDC"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477" w:type="pct"/>
            <w:tcBorders>
              <w:top w:val="nil"/>
              <w:left w:val="nil"/>
              <w:bottom w:val="single" w:sz="4" w:space="0" w:color="auto"/>
              <w:right w:val="single" w:sz="4" w:space="0" w:color="auto"/>
            </w:tcBorders>
            <w:shd w:val="clear" w:color="auto" w:fill="auto"/>
            <w:noWrap/>
            <w:vAlign w:val="bottom"/>
          </w:tcPr>
          <w:p w14:paraId="10E7E57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w:t>
            </w:r>
          </w:p>
        </w:tc>
        <w:tc>
          <w:tcPr>
            <w:tcW w:w="620" w:type="pct"/>
            <w:tcBorders>
              <w:top w:val="nil"/>
              <w:left w:val="nil"/>
              <w:bottom w:val="single" w:sz="4" w:space="0" w:color="auto"/>
              <w:right w:val="single" w:sz="4" w:space="0" w:color="auto"/>
            </w:tcBorders>
            <w:shd w:val="clear" w:color="auto" w:fill="auto"/>
            <w:noWrap/>
            <w:vAlign w:val="bottom"/>
          </w:tcPr>
          <w:p w14:paraId="2B59F6D2"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525" w:type="pct"/>
            <w:tcBorders>
              <w:top w:val="nil"/>
              <w:left w:val="nil"/>
              <w:bottom w:val="single" w:sz="4" w:space="0" w:color="auto"/>
              <w:right w:val="single" w:sz="4" w:space="0" w:color="auto"/>
            </w:tcBorders>
            <w:shd w:val="clear" w:color="auto" w:fill="auto"/>
            <w:noWrap/>
            <w:vAlign w:val="bottom"/>
          </w:tcPr>
          <w:p w14:paraId="355E96CE"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 </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08CC1F60"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w:t>
            </w:r>
          </w:p>
        </w:tc>
        <w:tc>
          <w:tcPr>
            <w:tcW w:w="373" w:type="pct"/>
            <w:tcBorders>
              <w:top w:val="nil"/>
              <w:left w:val="nil"/>
              <w:bottom w:val="single" w:sz="4" w:space="0" w:color="auto"/>
              <w:right w:val="single" w:sz="4" w:space="0" w:color="auto"/>
            </w:tcBorders>
            <w:shd w:val="clear" w:color="auto" w:fill="auto"/>
            <w:noWrap/>
            <w:vAlign w:val="bottom"/>
          </w:tcPr>
          <w:p w14:paraId="19DC64BE" w14:textId="77777777" w:rsidR="007C740A" w:rsidRPr="00242C71" w:rsidRDefault="007C740A" w:rsidP="00BC3390">
            <w:pPr>
              <w:spacing w:after="0" w:line="240" w:lineRule="auto"/>
              <w:jc w:val="both"/>
              <w:rPr>
                <w:rFonts w:ascii="Times New Roman" w:hAnsi="Times New Roman"/>
                <w:color w:val="000000"/>
                <w:sz w:val="20"/>
                <w:szCs w:val="20"/>
                <w:lang w:eastAsia="en-GB"/>
              </w:rPr>
            </w:pPr>
            <w:r w:rsidRPr="00242C71">
              <w:rPr>
                <w:rFonts w:ascii="Times New Roman" w:hAnsi="Times New Roman"/>
                <w:color w:val="000000"/>
                <w:sz w:val="20"/>
                <w:szCs w:val="20"/>
                <w:lang w:eastAsia="en-GB"/>
              </w:rPr>
              <w:t>3</w:t>
            </w:r>
          </w:p>
        </w:tc>
      </w:tr>
      <w:tr w:rsidR="00BC3390" w:rsidRPr="00242C71" w14:paraId="26362142" w14:textId="77777777" w:rsidTr="00C25B7D">
        <w:trPr>
          <w:trHeight w:val="300"/>
          <w:jc w:val="center"/>
        </w:trPr>
        <w:tc>
          <w:tcPr>
            <w:tcW w:w="76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C305EB" w14:textId="77777777" w:rsidR="007C740A" w:rsidRPr="00242C71" w:rsidRDefault="007C740A" w:rsidP="00BC3390">
            <w:pPr>
              <w:spacing w:after="0" w:line="240" w:lineRule="auto"/>
              <w:jc w:val="both"/>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Total</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C6E92E"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12.088</w:t>
            </w:r>
          </w:p>
        </w:tc>
        <w:tc>
          <w:tcPr>
            <w:tcW w:w="52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EC5744"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9.091</w:t>
            </w:r>
          </w:p>
        </w:tc>
        <w:tc>
          <w:tcPr>
            <w:tcW w:w="52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DC7F1B"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22.218</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04F982"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43.397</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E4F41A"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5.461</w:t>
            </w:r>
          </w:p>
        </w:tc>
        <w:tc>
          <w:tcPr>
            <w:tcW w:w="62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75574D"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2.978</w:t>
            </w:r>
          </w:p>
        </w:tc>
        <w:tc>
          <w:tcPr>
            <w:tcW w:w="52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2A2CDE2"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8.267</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AC137AF"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16.706</w:t>
            </w:r>
          </w:p>
        </w:tc>
        <w:tc>
          <w:tcPr>
            <w:tcW w:w="3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821395" w14:textId="77777777" w:rsidR="007C740A" w:rsidRPr="00242C71" w:rsidRDefault="007C740A" w:rsidP="00BC3390">
            <w:pPr>
              <w:spacing w:after="0" w:line="240" w:lineRule="auto"/>
              <w:jc w:val="both"/>
              <w:rPr>
                <w:rFonts w:ascii="Times New Roman" w:hAnsi="Times New Roman"/>
                <w:b/>
                <w:bCs/>
                <w:color w:val="000000"/>
                <w:sz w:val="20"/>
                <w:szCs w:val="20"/>
              </w:rPr>
            </w:pPr>
            <w:r w:rsidRPr="00242C71">
              <w:rPr>
                <w:rFonts w:ascii="Times New Roman" w:hAnsi="Times New Roman"/>
                <w:b/>
                <w:bCs/>
                <w:color w:val="000000"/>
                <w:sz w:val="20"/>
                <w:szCs w:val="20"/>
              </w:rPr>
              <w:t>60.103</w:t>
            </w:r>
          </w:p>
        </w:tc>
      </w:tr>
    </w:tbl>
    <w:p w14:paraId="05A6AAA3" w14:textId="77777777" w:rsidR="007C740A" w:rsidRPr="00242C71" w:rsidRDefault="007C740A" w:rsidP="000079D7">
      <w:pPr>
        <w:spacing w:after="0"/>
        <w:jc w:val="both"/>
        <w:rPr>
          <w:rFonts w:ascii="Times New Roman" w:hAnsi="Times New Roman"/>
          <w:lang w:eastAsia="ro-RO"/>
        </w:rPr>
        <w:sectPr w:rsidR="007C740A" w:rsidRPr="00242C71" w:rsidSect="007C740A">
          <w:footerReference w:type="default" r:id="rId42"/>
          <w:pgSz w:w="16840" w:h="11907" w:orient="landscape" w:code="9"/>
          <w:pgMar w:top="1134" w:right="1134" w:bottom="1134" w:left="1134" w:header="709" w:footer="709" w:gutter="0"/>
          <w:cols w:space="708"/>
          <w:docGrid w:linePitch="360"/>
        </w:sectPr>
      </w:pPr>
    </w:p>
    <w:p w14:paraId="24331984" w14:textId="11D9E23D" w:rsidR="00C62629" w:rsidRPr="00242C71" w:rsidRDefault="00C62629" w:rsidP="00693D60">
      <w:pPr>
        <w:spacing w:after="0" w:line="276" w:lineRule="auto"/>
        <w:rPr>
          <w:rFonts w:ascii="Arial Narrow" w:hAnsi="Arial Narrow"/>
          <w:b/>
          <w:sz w:val="23"/>
          <w:szCs w:val="23"/>
        </w:rPr>
      </w:pPr>
      <w:r w:rsidRPr="00242C71">
        <w:rPr>
          <w:rFonts w:ascii="Arial Narrow" w:hAnsi="Arial Narrow"/>
          <w:b/>
          <w:sz w:val="23"/>
          <w:szCs w:val="23"/>
        </w:rPr>
        <w:lastRenderedPageBreak/>
        <w:t>Corpul experților electorali din străinătate</w:t>
      </w:r>
    </w:p>
    <w:p w14:paraId="1212CDFC" w14:textId="77777777" w:rsidR="006B4C04" w:rsidRPr="00242C71" w:rsidRDefault="00357E7E" w:rsidP="006B4C04">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Conform art.</w:t>
      </w:r>
      <w:r w:rsidR="00C62629" w:rsidRPr="00242C71">
        <w:rPr>
          <w:rFonts w:ascii="Times New Roman" w:eastAsiaTheme="minorHAnsi" w:hAnsi="Times New Roman"/>
          <w:sz w:val="23"/>
          <w:szCs w:val="23"/>
        </w:rPr>
        <w:t>17 alin. (3) din Legea nr. 208/2015</w:t>
      </w:r>
      <w:r w:rsidR="00A45A99" w:rsidRPr="00242C71">
        <w:rPr>
          <w:rFonts w:ascii="Times New Roman" w:eastAsiaTheme="minorHAnsi" w:hAnsi="Times New Roman"/>
          <w:sz w:val="23"/>
          <w:szCs w:val="23"/>
        </w:rPr>
        <w:t>,</w:t>
      </w:r>
      <w:r w:rsidR="003A6C48" w:rsidRPr="00242C71">
        <w:rPr>
          <w:rFonts w:ascii="Times New Roman" w:eastAsiaTheme="minorHAnsi" w:hAnsi="Times New Roman"/>
          <w:sz w:val="23"/>
          <w:szCs w:val="23"/>
        </w:rPr>
        <w:t xml:space="preserve"> </w:t>
      </w:r>
      <w:r w:rsidR="00C62629" w:rsidRPr="00242C71">
        <w:rPr>
          <w:rFonts w:ascii="Times New Roman" w:eastAsiaTheme="minorHAnsi" w:hAnsi="Times New Roman"/>
          <w:sz w:val="23"/>
          <w:szCs w:val="23"/>
        </w:rPr>
        <w:t>pot face parte din Corpul experților electorali din străinătate</w:t>
      </w:r>
      <w:r w:rsidR="006B4C04" w:rsidRPr="00242C71">
        <w:rPr>
          <w:rFonts w:ascii="Times New Roman" w:eastAsiaTheme="minorHAnsi" w:hAnsi="Times New Roman"/>
          <w:sz w:val="23"/>
          <w:szCs w:val="23"/>
        </w:rPr>
        <w:t>:</w:t>
      </w:r>
      <w:r w:rsidR="00C62629" w:rsidRPr="00242C71">
        <w:rPr>
          <w:rFonts w:ascii="Times New Roman" w:eastAsiaTheme="minorHAnsi" w:hAnsi="Times New Roman"/>
          <w:sz w:val="23"/>
          <w:szCs w:val="23"/>
        </w:rPr>
        <w:t xml:space="preserve"> </w:t>
      </w:r>
    </w:p>
    <w:p w14:paraId="3BCE30FE" w14:textId="35139747" w:rsidR="006B4C04" w:rsidRPr="00242C71" w:rsidRDefault="00C62629" w:rsidP="005D0CB0">
      <w:pPr>
        <w:pStyle w:val="ListParagraph"/>
        <w:numPr>
          <w:ilvl w:val="0"/>
          <w:numId w:val="53"/>
        </w:numPr>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personalul misiunilor diplomatice și oficiilor consulare, institutelor cultu</w:t>
      </w:r>
      <w:r w:rsidR="006B4C04" w:rsidRPr="00242C71">
        <w:rPr>
          <w:rFonts w:ascii="Times New Roman" w:eastAsiaTheme="minorHAnsi" w:hAnsi="Times New Roman"/>
          <w:sz w:val="23"/>
          <w:szCs w:val="23"/>
        </w:rPr>
        <w:t xml:space="preserve">rale din străinătate, propus de Ministerul Afacerilor Externe, </w:t>
      </w:r>
    </w:p>
    <w:p w14:paraId="4DC01804" w14:textId="1FBA2D30" w:rsidR="006B4C04" w:rsidRPr="00242C71" w:rsidRDefault="00C62629" w:rsidP="005D0CB0">
      <w:pPr>
        <w:pStyle w:val="ListParagraph"/>
        <w:numPr>
          <w:ilvl w:val="0"/>
          <w:numId w:val="53"/>
        </w:numPr>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alți cetățeni români cu drept de vot cu domicili</w:t>
      </w:r>
      <w:r w:rsidR="006B4C04" w:rsidRPr="00242C71">
        <w:rPr>
          <w:rFonts w:ascii="Times New Roman" w:eastAsiaTheme="minorHAnsi" w:hAnsi="Times New Roman"/>
          <w:sz w:val="23"/>
          <w:szCs w:val="23"/>
        </w:rPr>
        <w:t>ul sau reședința în străinătate, care au formulat cerere în acest sens.</w:t>
      </w:r>
      <w:r w:rsidR="002F6208" w:rsidRPr="00242C71">
        <w:rPr>
          <w:rFonts w:ascii="Times New Roman" w:eastAsiaTheme="minorHAnsi" w:hAnsi="Times New Roman"/>
          <w:sz w:val="23"/>
          <w:szCs w:val="23"/>
        </w:rPr>
        <w:t xml:space="preserve"> </w:t>
      </w:r>
    </w:p>
    <w:p w14:paraId="3D6D10F2" w14:textId="5D664358" w:rsidR="00040D2A" w:rsidRPr="00242C71" w:rsidRDefault="00C62629" w:rsidP="006B4C04">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În situația în care numărul absolvenților de studii universitare de licență în domeniul științelor juridice sau în alte domenii dintr-o localitate este insuficient, prin excepție, în Corpul experților electorali au putut fi admise, potrivit art. 16 alin. (2) din Legea nr. 208/2015, și persoane care au absolvit cel puțin învățământul general obligatoriu.</w:t>
      </w:r>
    </w:p>
    <w:p w14:paraId="7E7D7FE0" w14:textId="639E68B9" w:rsidR="00C62629" w:rsidRPr="00242C71" w:rsidRDefault="00C62629" w:rsidP="000609CB">
      <w:pPr>
        <w:spacing w:after="0" w:line="276" w:lineRule="auto"/>
        <w:ind w:firstLine="567"/>
        <w:jc w:val="both"/>
        <w:rPr>
          <w:rFonts w:ascii="Times New Roman" w:eastAsiaTheme="minorHAnsi" w:hAnsi="Times New Roman"/>
          <w:sz w:val="23"/>
          <w:szCs w:val="23"/>
        </w:rPr>
      </w:pPr>
      <w:r w:rsidRPr="00242C71">
        <w:rPr>
          <w:rFonts w:ascii="Times New Roman" w:eastAsia="Times New Roman" w:hAnsi="Times New Roman"/>
          <w:sz w:val="23"/>
          <w:szCs w:val="23"/>
        </w:rPr>
        <w:t>L</w:t>
      </w:r>
      <w:r w:rsidR="000F47F1" w:rsidRPr="00242C71">
        <w:rPr>
          <w:rFonts w:ascii="Times New Roman" w:eastAsia="Times New Roman" w:hAnsi="Times New Roman"/>
          <w:sz w:val="23"/>
          <w:szCs w:val="23"/>
        </w:rPr>
        <w:t>a alegerile parlamentare din 11.12.</w:t>
      </w:r>
      <w:r w:rsidRPr="00242C71">
        <w:rPr>
          <w:rFonts w:ascii="Times New Roman" w:eastAsia="Times New Roman" w:hAnsi="Times New Roman"/>
          <w:sz w:val="23"/>
          <w:szCs w:val="23"/>
        </w:rPr>
        <w:t>2016</w:t>
      </w:r>
      <w:r w:rsidR="00952564" w:rsidRPr="00242C71">
        <w:rPr>
          <w:rFonts w:ascii="Times New Roman" w:eastAsia="Times New Roman" w:hAnsi="Times New Roman"/>
          <w:sz w:val="23"/>
          <w:szCs w:val="23"/>
        </w:rPr>
        <w:t>,</w:t>
      </w:r>
      <w:r w:rsidRPr="00242C71">
        <w:rPr>
          <w:rFonts w:ascii="Times New Roman" w:eastAsia="Times New Roman" w:hAnsi="Times New Roman"/>
          <w:sz w:val="23"/>
          <w:szCs w:val="23"/>
        </w:rPr>
        <w:t xml:space="preserve"> </w:t>
      </w:r>
      <w:r w:rsidR="00952564" w:rsidRPr="00242C71">
        <w:rPr>
          <w:rFonts w:ascii="Times New Roman" w:eastAsia="Times New Roman" w:hAnsi="Times New Roman"/>
          <w:sz w:val="23"/>
          <w:szCs w:val="23"/>
        </w:rPr>
        <w:t>p</w:t>
      </w:r>
      <w:r w:rsidRPr="00242C71">
        <w:rPr>
          <w:rFonts w:ascii="Times New Roman" w:eastAsiaTheme="minorHAnsi" w:hAnsi="Times New Roman"/>
          <w:sz w:val="23"/>
          <w:szCs w:val="23"/>
        </w:rPr>
        <w:t xml:space="preserve">ropunerile formulate, potrivit art. 2 alin. (2) din Hotărârea </w:t>
      </w:r>
      <w:r w:rsidR="005E02B3" w:rsidRPr="00242C71">
        <w:rPr>
          <w:rFonts w:ascii="Times New Roman" w:eastAsiaTheme="minorHAnsi" w:hAnsi="Times New Roman"/>
          <w:sz w:val="23"/>
          <w:szCs w:val="23"/>
        </w:rPr>
        <w:t>AEP</w:t>
      </w:r>
      <w:r w:rsidRPr="00242C71">
        <w:rPr>
          <w:rFonts w:ascii="Times New Roman" w:eastAsiaTheme="minorHAnsi" w:hAnsi="Times New Roman"/>
          <w:sz w:val="23"/>
          <w:szCs w:val="23"/>
        </w:rPr>
        <w:t xml:space="preserve"> nr. 11/2015, d</w:t>
      </w:r>
      <w:r w:rsidR="008F4BF9" w:rsidRPr="00242C71">
        <w:rPr>
          <w:rFonts w:ascii="Times New Roman" w:eastAsiaTheme="minorHAnsi" w:hAnsi="Times New Roman"/>
          <w:sz w:val="23"/>
          <w:szCs w:val="23"/>
        </w:rPr>
        <w:t xml:space="preserve">e Ministerul Afacerilor Externe, </w:t>
      </w:r>
      <w:r w:rsidRPr="00242C71">
        <w:rPr>
          <w:rFonts w:ascii="Times New Roman" w:eastAsiaTheme="minorHAnsi" w:hAnsi="Times New Roman"/>
          <w:sz w:val="23"/>
          <w:szCs w:val="23"/>
        </w:rPr>
        <w:t xml:space="preserve">au fost înaintate către </w:t>
      </w:r>
      <w:r w:rsidR="005E02B3" w:rsidRPr="00242C71">
        <w:rPr>
          <w:rFonts w:ascii="Times New Roman" w:eastAsiaTheme="minorHAnsi" w:hAnsi="Times New Roman"/>
          <w:sz w:val="23"/>
          <w:szCs w:val="23"/>
        </w:rPr>
        <w:t>AEP</w:t>
      </w:r>
      <w:r w:rsidR="000609CB"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însoțite</w:t>
      </w:r>
      <w:r w:rsidR="008F4BF9" w:rsidRPr="00242C71">
        <w:rPr>
          <w:rFonts w:ascii="Times New Roman" w:eastAsiaTheme="minorHAnsi" w:hAnsi="Times New Roman"/>
          <w:sz w:val="23"/>
          <w:szCs w:val="23"/>
        </w:rPr>
        <w:t xml:space="preserve"> </w:t>
      </w:r>
      <w:r w:rsidRPr="00242C71">
        <w:rPr>
          <w:rFonts w:ascii="Times New Roman" w:eastAsiaTheme="minorHAnsi" w:hAnsi="Times New Roman"/>
          <w:sz w:val="23"/>
          <w:szCs w:val="23"/>
        </w:rPr>
        <w:t>de declarațiile acestora privind înscrierea în Corpul experților electorali din străinătate.</w:t>
      </w:r>
      <w:r w:rsidR="007C6327" w:rsidRPr="00242C71">
        <w:rPr>
          <w:rFonts w:ascii="Times New Roman" w:eastAsiaTheme="minorHAnsi" w:hAnsi="Times New Roman"/>
          <w:sz w:val="23"/>
          <w:szCs w:val="23"/>
        </w:rPr>
        <w:t xml:space="preserve"> </w:t>
      </w:r>
      <w:r w:rsidR="008F4BF9" w:rsidRPr="00242C71">
        <w:rPr>
          <w:rFonts w:ascii="Times New Roman" w:eastAsiaTheme="minorHAnsi" w:hAnsi="Times New Roman"/>
          <w:sz w:val="23"/>
          <w:szCs w:val="23"/>
        </w:rPr>
        <w:t xml:space="preserve">Au </w:t>
      </w:r>
      <w:r w:rsidRPr="00242C71">
        <w:rPr>
          <w:rFonts w:ascii="Times New Roman" w:eastAsiaTheme="minorHAnsi" w:hAnsi="Times New Roman"/>
          <w:sz w:val="23"/>
          <w:szCs w:val="23"/>
        </w:rPr>
        <w:t>fost</w:t>
      </w:r>
      <w:r w:rsidRPr="00242C71">
        <w:rPr>
          <w:rFonts w:ascii="Times New Roman" w:eastAsiaTheme="minorHAnsi" w:hAnsi="Times New Roman"/>
          <w:b/>
          <w:sz w:val="23"/>
          <w:szCs w:val="23"/>
        </w:rPr>
        <w:t xml:space="preserve"> înscrise î</w:t>
      </w:r>
      <w:r w:rsidR="008F4BF9" w:rsidRPr="00242C71">
        <w:rPr>
          <w:rFonts w:ascii="Times New Roman" w:eastAsiaTheme="minorHAnsi" w:hAnsi="Times New Roman"/>
          <w:b/>
          <w:sz w:val="23"/>
          <w:szCs w:val="23"/>
        </w:rPr>
        <w:t xml:space="preserve">n Corpul experților electorali din străinătate </w:t>
      </w:r>
      <w:r w:rsidRPr="00242C71">
        <w:rPr>
          <w:rFonts w:ascii="Times New Roman" w:eastAsiaTheme="minorHAnsi" w:hAnsi="Times New Roman"/>
          <w:b/>
          <w:sz w:val="23"/>
          <w:szCs w:val="23"/>
        </w:rPr>
        <w:t>2.094 de persoane propuse de Ministerul Afacerilor Externe</w:t>
      </w:r>
      <w:r w:rsidRPr="00242C71">
        <w:rPr>
          <w:rFonts w:ascii="Times New Roman" w:eastAsiaTheme="minorHAnsi" w:hAnsi="Times New Roman"/>
          <w:sz w:val="23"/>
          <w:szCs w:val="23"/>
        </w:rPr>
        <w:t>.</w:t>
      </w:r>
      <w:r w:rsidR="000609CB" w:rsidRPr="00242C71">
        <w:rPr>
          <w:rFonts w:ascii="Times New Roman" w:eastAsiaTheme="minorHAnsi" w:hAnsi="Times New Roman"/>
          <w:sz w:val="23"/>
          <w:szCs w:val="23"/>
        </w:rPr>
        <w:t xml:space="preserve"> </w:t>
      </w:r>
      <w:r w:rsidRPr="00242C71">
        <w:rPr>
          <w:rFonts w:ascii="Times New Roman" w:eastAsiaTheme="minorHAnsi" w:hAnsi="Times New Roman"/>
          <w:sz w:val="23"/>
          <w:szCs w:val="23"/>
        </w:rPr>
        <w:t xml:space="preserve">Înscrierea a fost efectuată prin încărcarea </w:t>
      </w:r>
      <w:r w:rsidRPr="00242C71">
        <w:rPr>
          <w:rFonts w:ascii="Times New Roman" w:eastAsiaTheme="minorHAnsi" w:hAnsi="Times New Roman"/>
          <w:i/>
          <w:sz w:val="23"/>
          <w:szCs w:val="23"/>
        </w:rPr>
        <w:t>D</w:t>
      </w:r>
      <w:r w:rsidR="000609CB" w:rsidRPr="00242C71">
        <w:rPr>
          <w:rFonts w:ascii="Times New Roman" w:eastAsiaTheme="minorHAnsi" w:hAnsi="Times New Roman"/>
          <w:i/>
          <w:sz w:val="23"/>
          <w:szCs w:val="23"/>
        </w:rPr>
        <w:t>eclarațiilor</w:t>
      </w:r>
      <w:r w:rsidRPr="00242C71">
        <w:rPr>
          <w:rFonts w:ascii="Times New Roman" w:eastAsiaTheme="minorHAnsi" w:hAnsi="Times New Roman"/>
          <w:i/>
          <w:sz w:val="23"/>
          <w:szCs w:val="23"/>
        </w:rPr>
        <w:t xml:space="preserve"> de înscriere în Corpul experților electorali</w:t>
      </w:r>
      <w:r w:rsidRPr="00242C71">
        <w:rPr>
          <w:rFonts w:ascii="Times New Roman" w:eastAsiaTheme="minorHAnsi" w:hAnsi="Times New Roman"/>
          <w:sz w:val="23"/>
          <w:szCs w:val="23"/>
        </w:rPr>
        <w:t xml:space="preserve"> </w:t>
      </w:r>
      <w:r w:rsidR="000609CB" w:rsidRPr="00242C71">
        <w:rPr>
          <w:rFonts w:ascii="Times New Roman" w:eastAsiaTheme="minorHAnsi" w:hAnsi="Times New Roman"/>
          <w:sz w:val="23"/>
          <w:szCs w:val="23"/>
        </w:rPr>
        <w:t xml:space="preserve">ale persoanelor propuse, </w:t>
      </w:r>
      <w:r w:rsidRPr="00242C71">
        <w:rPr>
          <w:rFonts w:ascii="Times New Roman" w:eastAsiaTheme="minorHAnsi" w:hAnsi="Times New Roman"/>
          <w:sz w:val="23"/>
          <w:szCs w:val="23"/>
        </w:rPr>
        <w:t xml:space="preserve">în Registrul </w:t>
      </w:r>
      <w:r w:rsidR="00952564" w:rsidRPr="00242C71">
        <w:rPr>
          <w:rFonts w:ascii="Times New Roman" w:eastAsiaTheme="minorHAnsi" w:hAnsi="Times New Roman"/>
          <w:sz w:val="23"/>
          <w:szCs w:val="23"/>
        </w:rPr>
        <w:t>electoral</w:t>
      </w:r>
      <w:r w:rsidRPr="00242C71">
        <w:rPr>
          <w:rFonts w:ascii="Times New Roman" w:eastAsiaTheme="minorHAnsi" w:hAnsi="Times New Roman"/>
          <w:sz w:val="23"/>
          <w:szCs w:val="23"/>
        </w:rPr>
        <w:t xml:space="preserve">. </w:t>
      </w:r>
    </w:p>
    <w:p w14:paraId="2F9FAB23" w14:textId="681B59B2" w:rsidR="00C62629" w:rsidRPr="00242C71" w:rsidRDefault="00C62629" w:rsidP="00693D60">
      <w:pPr>
        <w:autoSpaceDE w:val="0"/>
        <w:autoSpaceDN w:val="0"/>
        <w:adjustRightInd w:val="0"/>
        <w:spacing w:after="0" w:line="276" w:lineRule="auto"/>
        <w:ind w:firstLine="360"/>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 </w:t>
      </w:r>
      <w:r w:rsidR="009A5E79" w:rsidRPr="00242C71">
        <w:rPr>
          <w:rFonts w:ascii="Times New Roman" w:eastAsiaTheme="minorHAnsi" w:hAnsi="Times New Roman"/>
          <w:sz w:val="23"/>
          <w:szCs w:val="23"/>
        </w:rPr>
        <w:tab/>
      </w:r>
      <w:r w:rsidRPr="00242C71">
        <w:rPr>
          <w:rFonts w:ascii="Times New Roman" w:eastAsiaTheme="minorHAnsi" w:hAnsi="Times New Roman"/>
          <w:sz w:val="23"/>
          <w:szCs w:val="23"/>
        </w:rPr>
        <w:t xml:space="preserve">De asemenea, au fost primite și înregistrate </w:t>
      </w:r>
      <w:r w:rsidRPr="00242C71">
        <w:rPr>
          <w:rFonts w:ascii="Times New Roman" w:eastAsiaTheme="minorHAnsi" w:hAnsi="Times New Roman"/>
          <w:b/>
          <w:sz w:val="23"/>
          <w:szCs w:val="23"/>
        </w:rPr>
        <w:t>cereri de admitere în Corpul experților electorali din străinătate formulate de cetățeni români cu domiciliul sau reședința în afara țării</w:t>
      </w:r>
      <w:r w:rsidRPr="00242C71">
        <w:rPr>
          <w:rFonts w:ascii="Times New Roman" w:eastAsiaTheme="minorHAnsi" w:hAnsi="Times New Roman"/>
          <w:sz w:val="23"/>
          <w:szCs w:val="23"/>
        </w:rPr>
        <w:t>. Având în vedere prevederile legale, acestea au fost redirecționate către Ministerul Afacerilor Externe în vederea includerii acestora în lista propusă de Ministerul Afacerilor Externe.</w:t>
      </w:r>
    </w:p>
    <w:p w14:paraId="1B7533CF" w14:textId="3770B829" w:rsidR="00C62629" w:rsidRPr="00242C71" w:rsidRDefault="00293E21" w:rsidP="00693D60">
      <w:pPr>
        <w:autoSpaceDE w:val="0"/>
        <w:autoSpaceDN w:val="0"/>
        <w:adjustRightInd w:val="0"/>
        <w:spacing w:after="0" w:line="276" w:lineRule="auto"/>
        <w:ind w:firstLine="720"/>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Completarea </w:t>
      </w:r>
      <w:r w:rsidR="00C62629" w:rsidRPr="00242C71">
        <w:rPr>
          <w:rFonts w:ascii="Times New Roman" w:eastAsiaTheme="minorHAnsi" w:hAnsi="Times New Roman"/>
          <w:sz w:val="23"/>
          <w:szCs w:val="23"/>
        </w:rPr>
        <w:t>birourilor electorale ale secțiilor de votare din străinătate s-a efectuat, potrivit art. 17 alin. (7) din Legea nr. 208/2015</w:t>
      </w:r>
      <w:r w:rsidR="00214E13" w:rsidRPr="00242C71">
        <w:rPr>
          <w:rFonts w:ascii="Times New Roman" w:eastAsiaTheme="minorHAnsi" w:hAnsi="Times New Roman"/>
          <w:sz w:val="23"/>
          <w:szCs w:val="23"/>
        </w:rPr>
        <w:t>,</w:t>
      </w:r>
      <w:r w:rsidR="00C62629" w:rsidRPr="00242C71">
        <w:rPr>
          <w:rFonts w:ascii="Times New Roman" w:eastAsiaTheme="minorHAnsi" w:hAnsi="Times New Roman"/>
          <w:sz w:val="23"/>
          <w:szCs w:val="23"/>
        </w:rPr>
        <w:t xml:space="preserve"> cu alte persoane din corpul experților electorali din străinătate. În </w:t>
      </w:r>
      <w:r w:rsidRPr="00242C71">
        <w:rPr>
          <w:rFonts w:ascii="Times New Roman" w:eastAsiaTheme="minorHAnsi" w:hAnsi="Times New Roman"/>
          <w:sz w:val="23"/>
          <w:szCs w:val="23"/>
        </w:rPr>
        <w:t>a</w:t>
      </w:r>
      <w:r w:rsidR="00C62629" w:rsidRPr="00242C71">
        <w:rPr>
          <w:rFonts w:ascii="Times New Roman" w:eastAsiaTheme="minorHAnsi" w:hAnsi="Times New Roman"/>
          <w:sz w:val="23"/>
          <w:szCs w:val="23"/>
        </w:rPr>
        <w:t>cest sens, Direcția pentru organizarea proceselor electorale în străinătate a pus la dispoziție Biroului electoral nr. 43 pentru cetățenii români cu domiciliul sau reședința în străinătate baza de date ce conținea experții electorali din străinătate.</w:t>
      </w:r>
    </w:p>
    <w:p w14:paraId="0BA12A26" w14:textId="77777777" w:rsidR="00BC5F41" w:rsidRPr="00242C71" w:rsidRDefault="00BC5F41" w:rsidP="00693D60">
      <w:pPr>
        <w:autoSpaceDE w:val="0"/>
        <w:autoSpaceDN w:val="0"/>
        <w:adjustRightInd w:val="0"/>
        <w:spacing w:after="0" w:line="276" w:lineRule="auto"/>
        <w:ind w:firstLine="720"/>
        <w:jc w:val="both"/>
        <w:rPr>
          <w:rFonts w:ascii="Times New Roman" w:eastAsiaTheme="minorHAnsi" w:hAnsi="Times New Roman"/>
          <w:sz w:val="23"/>
          <w:szCs w:val="23"/>
        </w:rPr>
      </w:pPr>
    </w:p>
    <w:p w14:paraId="7A515AB9" w14:textId="79889BD8" w:rsidR="00C62629" w:rsidRPr="004A2227" w:rsidRDefault="00C62629" w:rsidP="00C62629">
      <w:pPr>
        <w:shd w:val="clear" w:color="auto" w:fill="FFFFFF"/>
        <w:tabs>
          <w:tab w:val="left" w:pos="567"/>
        </w:tabs>
        <w:spacing w:after="0" w:line="276" w:lineRule="auto"/>
        <w:jc w:val="center"/>
        <w:rPr>
          <w:rFonts w:ascii="Times New Roman" w:eastAsiaTheme="minorHAnsi" w:hAnsi="Times New Roman"/>
          <w:b/>
        </w:rPr>
      </w:pPr>
      <w:r w:rsidRPr="004A2227">
        <w:rPr>
          <w:rFonts w:ascii="Times New Roman" w:eastAsiaTheme="minorHAnsi" w:hAnsi="Times New Roman"/>
          <w:b/>
        </w:rPr>
        <w:t>Cereri de admitere în Corpul experților electorali din străinătate</w:t>
      </w:r>
    </w:p>
    <w:tbl>
      <w:tblPr>
        <w:tblStyle w:val="TableGridLight10"/>
        <w:tblW w:w="0" w:type="auto"/>
        <w:tblInd w:w="137" w:type="dxa"/>
        <w:tblLook w:val="04A0" w:firstRow="1" w:lastRow="0" w:firstColumn="1" w:lastColumn="0" w:noHBand="0" w:noVBand="1"/>
      </w:tblPr>
      <w:tblGrid>
        <w:gridCol w:w="819"/>
        <w:gridCol w:w="6977"/>
        <w:gridCol w:w="1745"/>
      </w:tblGrid>
      <w:tr w:rsidR="00C62629" w:rsidRPr="00242C71" w14:paraId="787E0408" w14:textId="77777777" w:rsidTr="00603395">
        <w:tc>
          <w:tcPr>
            <w:tcW w:w="819" w:type="dxa"/>
          </w:tcPr>
          <w:p w14:paraId="1E1252D6" w14:textId="3C63FFD5" w:rsidR="00C62629" w:rsidRPr="00242C71" w:rsidRDefault="00C62629" w:rsidP="00C62629">
            <w:pPr>
              <w:spacing w:after="0" w:line="276" w:lineRule="auto"/>
              <w:ind w:right="4"/>
              <w:jc w:val="center"/>
              <w:rPr>
                <w:rFonts w:ascii="Times New Roman" w:eastAsiaTheme="minorHAnsi" w:hAnsi="Times New Roman"/>
                <w:b/>
                <w:sz w:val="20"/>
                <w:szCs w:val="20"/>
              </w:rPr>
            </w:pPr>
            <w:r w:rsidRPr="00242C71">
              <w:rPr>
                <w:rFonts w:ascii="Times New Roman" w:eastAsiaTheme="minorHAnsi" w:hAnsi="Times New Roman"/>
                <w:b/>
                <w:sz w:val="20"/>
                <w:szCs w:val="20"/>
              </w:rPr>
              <w:t>Nr. crt</w:t>
            </w:r>
            <w:r w:rsidR="006946A9">
              <w:rPr>
                <w:rFonts w:ascii="Times New Roman" w:eastAsiaTheme="minorHAnsi" w:hAnsi="Times New Roman"/>
                <w:b/>
                <w:sz w:val="20"/>
                <w:szCs w:val="20"/>
              </w:rPr>
              <w:t>.</w:t>
            </w:r>
          </w:p>
        </w:tc>
        <w:tc>
          <w:tcPr>
            <w:tcW w:w="6977" w:type="dxa"/>
          </w:tcPr>
          <w:p w14:paraId="4000974F" w14:textId="77777777" w:rsidR="00C62629" w:rsidRPr="00242C71" w:rsidRDefault="00C62629" w:rsidP="00C62629">
            <w:pPr>
              <w:spacing w:after="0" w:line="276" w:lineRule="auto"/>
              <w:ind w:right="4"/>
              <w:jc w:val="center"/>
              <w:rPr>
                <w:rFonts w:ascii="Times New Roman" w:eastAsiaTheme="minorHAnsi" w:hAnsi="Times New Roman"/>
                <w:b/>
                <w:sz w:val="20"/>
                <w:szCs w:val="20"/>
              </w:rPr>
            </w:pPr>
            <w:r w:rsidRPr="00242C71">
              <w:rPr>
                <w:rFonts w:ascii="Times New Roman" w:eastAsiaTheme="minorHAnsi" w:hAnsi="Times New Roman"/>
                <w:b/>
                <w:sz w:val="20"/>
                <w:szCs w:val="20"/>
              </w:rPr>
              <w:t>Tip cerere</w:t>
            </w:r>
          </w:p>
        </w:tc>
        <w:tc>
          <w:tcPr>
            <w:tcW w:w="1745" w:type="dxa"/>
          </w:tcPr>
          <w:p w14:paraId="71B99B0C" w14:textId="77777777" w:rsidR="00C62629" w:rsidRPr="00242C71" w:rsidRDefault="00C62629" w:rsidP="00C62629">
            <w:pPr>
              <w:spacing w:after="0" w:line="276" w:lineRule="auto"/>
              <w:ind w:right="4"/>
              <w:jc w:val="center"/>
              <w:rPr>
                <w:rFonts w:ascii="Times New Roman" w:eastAsiaTheme="minorHAnsi" w:hAnsi="Times New Roman"/>
                <w:b/>
                <w:sz w:val="20"/>
                <w:szCs w:val="20"/>
              </w:rPr>
            </w:pPr>
            <w:r w:rsidRPr="00242C71">
              <w:rPr>
                <w:rFonts w:ascii="Times New Roman" w:eastAsiaTheme="minorHAnsi" w:hAnsi="Times New Roman"/>
                <w:b/>
                <w:sz w:val="20"/>
                <w:szCs w:val="20"/>
              </w:rPr>
              <w:t>Nr. cereri depuse</w:t>
            </w:r>
          </w:p>
        </w:tc>
      </w:tr>
      <w:tr w:rsidR="00C62629" w:rsidRPr="00242C71" w14:paraId="46AA4F7D" w14:textId="77777777" w:rsidTr="00603395">
        <w:tc>
          <w:tcPr>
            <w:tcW w:w="819" w:type="dxa"/>
          </w:tcPr>
          <w:p w14:paraId="156D9DAC" w14:textId="77777777" w:rsidR="00C62629" w:rsidRPr="00242C71" w:rsidRDefault="00C62629" w:rsidP="005D0CB0">
            <w:pPr>
              <w:numPr>
                <w:ilvl w:val="0"/>
                <w:numId w:val="74"/>
              </w:numPr>
              <w:spacing w:after="0" w:line="276" w:lineRule="auto"/>
              <w:ind w:right="4" w:hanging="644"/>
              <w:jc w:val="center"/>
              <w:rPr>
                <w:rFonts w:ascii="Times New Roman" w:eastAsiaTheme="minorHAnsi" w:hAnsi="Times New Roman"/>
                <w:sz w:val="20"/>
                <w:szCs w:val="20"/>
              </w:rPr>
            </w:pPr>
          </w:p>
        </w:tc>
        <w:tc>
          <w:tcPr>
            <w:tcW w:w="6977" w:type="dxa"/>
          </w:tcPr>
          <w:p w14:paraId="29467F37" w14:textId="77777777" w:rsidR="00C62629" w:rsidRPr="00242C71" w:rsidRDefault="00C62629" w:rsidP="00C62629">
            <w:pPr>
              <w:spacing w:after="0" w:line="276" w:lineRule="auto"/>
              <w:ind w:right="4"/>
              <w:jc w:val="both"/>
              <w:rPr>
                <w:rFonts w:ascii="Times New Roman" w:eastAsiaTheme="minorHAnsi" w:hAnsi="Times New Roman"/>
                <w:sz w:val="20"/>
                <w:szCs w:val="20"/>
              </w:rPr>
            </w:pPr>
            <w:r w:rsidRPr="00242C71">
              <w:rPr>
                <w:rFonts w:ascii="Times New Roman" w:eastAsiaTheme="minorHAnsi" w:hAnsi="Times New Roman"/>
                <w:sz w:val="20"/>
                <w:szCs w:val="20"/>
              </w:rPr>
              <w:t>Cereri de admitere în Corpul experților electorali din străinătate pe bază de aviz favorabil</w:t>
            </w:r>
          </w:p>
        </w:tc>
        <w:tc>
          <w:tcPr>
            <w:tcW w:w="1745" w:type="dxa"/>
          </w:tcPr>
          <w:p w14:paraId="108B2F82" w14:textId="77777777" w:rsidR="00C62629" w:rsidRPr="00242C71" w:rsidRDefault="00C62629" w:rsidP="00C62629">
            <w:pPr>
              <w:spacing w:after="0" w:line="276" w:lineRule="auto"/>
              <w:ind w:right="4"/>
              <w:jc w:val="center"/>
              <w:rPr>
                <w:rFonts w:ascii="Times New Roman" w:eastAsiaTheme="minorHAnsi" w:hAnsi="Times New Roman"/>
                <w:sz w:val="20"/>
                <w:szCs w:val="20"/>
              </w:rPr>
            </w:pPr>
            <w:r w:rsidRPr="00242C71">
              <w:rPr>
                <w:rFonts w:ascii="Times New Roman" w:eastAsiaTheme="minorHAnsi" w:hAnsi="Times New Roman"/>
                <w:sz w:val="20"/>
                <w:szCs w:val="20"/>
              </w:rPr>
              <w:t>27</w:t>
            </w:r>
          </w:p>
        </w:tc>
      </w:tr>
      <w:tr w:rsidR="00C62629" w:rsidRPr="00242C71" w14:paraId="05DE2A8D" w14:textId="77777777" w:rsidTr="00603395">
        <w:tc>
          <w:tcPr>
            <w:tcW w:w="819" w:type="dxa"/>
          </w:tcPr>
          <w:p w14:paraId="0EB85045" w14:textId="77777777" w:rsidR="00C62629" w:rsidRPr="00242C71" w:rsidRDefault="00C62629" w:rsidP="005D0CB0">
            <w:pPr>
              <w:numPr>
                <w:ilvl w:val="0"/>
                <w:numId w:val="74"/>
              </w:numPr>
              <w:spacing w:after="0" w:line="276" w:lineRule="auto"/>
              <w:ind w:right="4" w:hanging="615"/>
              <w:jc w:val="center"/>
              <w:rPr>
                <w:rFonts w:ascii="Times New Roman" w:eastAsiaTheme="minorHAnsi" w:hAnsi="Times New Roman"/>
                <w:sz w:val="20"/>
                <w:szCs w:val="20"/>
              </w:rPr>
            </w:pPr>
          </w:p>
        </w:tc>
        <w:tc>
          <w:tcPr>
            <w:tcW w:w="6977" w:type="dxa"/>
          </w:tcPr>
          <w:p w14:paraId="4FEC2315" w14:textId="77777777" w:rsidR="00C62629" w:rsidRPr="00242C71" w:rsidRDefault="00C62629" w:rsidP="00C62629">
            <w:pPr>
              <w:spacing w:after="0" w:line="276" w:lineRule="auto"/>
              <w:ind w:right="4"/>
              <w:jc w:val="both"/>
              <w:rPr>
                <w:rFonts w:ascii="Times New Roman" w:eastAsiaTheme="minorHAnsi" w:hAnsi="Times New Roman"/>
                <w:sz w:val="20"/>
                <w:szCs w:val="20"/>
              </w:rPr>
            </w:pPr>
            <w:r w:rsidRPr="00242C71">
              <w:rPr>
                <w:rFonts w:ascii="Times New Roman" w:eastAsiaTheme="minorHAnsi" w:hAnsi="Times New Roman"/>
                <w:sz w:val="20"/>
                <w:szCs w:val="20"/>
              </w:rPr>
              <w:t>Cereri de admitere în Corpul experților electorali din străinătate pe bază de examen</w:t>
            </w:r>
          </w:p>
        </w:tc>
        <w:tc>
          <w:tcPr>
            <w:tcW w:w="1745" w:type="dxa"/>
          </w:tcPr>
          <w:p w14:paraId="310AC96D" w14:textId="77777777" w:rsidR="00C62629" w:rsidRPr="00242C71" w:rsidRDefault="00C62629" w:rsidP="00C62629">
            <w:pPr>
              <w:spacing w:after="0" w:line="276" w:lineRule="auto"/>
              <w:ind w:right="4"/>
              <w:jc w:val="center"/>
              <w:rPr>
                <w:rFonts w:ascii="Times New Roman" w:eastAsiaTheme="minorHAnsi" w:hAnsi="Times New Roman"/>
                <w:sz w:val="20"/>
                <w:szCs w:val="20"/>
              </w:rPr>
            </w:pPr>
            <w:r w:rsidRPr="00242C71">
              <w:rPr>
                <w:rFonts w:ascii="Times New Roman" w:eastAsiaTheme="minorHAnsi" w:hAnsi="Times New Roman"/>
                <w:sz w:val="20"/>
                <w:szCs w:val="20"/>
              </w:rPr>
              <w:t>21</w:t>
            </w:r>
          </w:p>
        </w:tc>
      </w:tr>
      <w:tr w:rsidR="00C62629" w:rsidRPr="00242C71" w14:paraId="51726706" w14:textId="77777777" w:rsidTr="00603395">
        <w:tc>
          <w:tcPr>
            <w:tcW w:w="7796" w:type="dxa"/>
            <w:gridSpan w:val="2"/>
          </w:tcPr>
          <w:p w14:paraId="37130F6E" w14:textId="77777777" w:rsidR="00C62629" w:rsidRPr="00242C71" w:rsidRDefault="00C62629" w:rsidP="00C62629">
            <w:pPr>
              <w:spacing w:after="0" w:line="276" w:lineRule="auto"/>
              <w:ind w:right="4"/>
              <w:jc w:val="center"/>
              <w:rPr>
                <w:rFonts w:ascii="Times New Roman" w:eastAsiaTheme="minorHAnsi" w:hAnsi="Times New Roman"/>
                <w:b/>
                <w:sz w:val="20"/>
                <w:szCs w:val="20"/>
              </w:rPr>
            </w:pPr>
            <w:r w:rsidRPr="00242C71">
              <w:rPr>
                <w:rFonts w:ascii="Times New Roman" w:eastAsiaTheme="minorHAnsi" w:hAnsi="Times New Roman"/>
                <w:b/>
                <w:sz w:val="20"/>
                <w:szCs w:val="20"/>
              </w:rPr>
              <w:t>TOTAL</w:t>
            </w:r>
          </w:p>
        </w:tc>
        <w:tc>
          <w:tcPr>
            <w:tcW w:w="1745" w:type="dxa"/>
          </w:tcPr>
          <w:p w14:paraId="7143CF3E" w14:textId="77777777" w:rsidR="00C62629" w:rsidRPr="00242C71" w:rsidRDefault="00C62629" w:rsidP="00C62629">
            <w:pPr>
              <w:spacing w:after="0" w:line="276" w:lineRule="auto"/>
              <w:ind w:right="4"/>
              <w:jc w:val="center"/>
              <w:rPr>
                <w:rFonts w:ascii="Times New Roman" w:eastAsiaTheme="minorHAnsi" w:hAnsi="Times New Roman"/>
                <w:b/>
                <w:sz w:val="20"/>
                <w:szCs w:val="20"/>
              </w:rPr>
            </w:pPr>
            <w:r w:rsidRPr="00242C71">
              <w:rPr>
                <w:rFonts w:ascii="Times New Roman" w:eastAsiaTheme="minorHAnsi" w:hAnsi="Times New Roman"/>
                <w:b/>
                <w:sz w:val="20"/>
                <w:szCs w:val="20"/>
              </w:rPr>
              <w:t>48</w:t>
            </w:r>
          </w:p>
        </w:tc>
      </w:tr>
    </w:tbl>
    <w:p w14:paraId="1994FD75" w14:textId="77777777" w:rsidR="00214E13" w:rsidRPr="00242C71" w:rsidRDefault="00214E13" w:rsidP="00214E13">
      <w:pPr>
        <w:spacing w:after="120" w:line="276" w:lineRule="auto"/>
        <w:contextualSpacing/>
        <w:jc w:val="both"/>
        <w:rPr>
          <w:rFonts w:ascii="Times New Roman" w:eastAsiaTheme="minorHAnsi" w:hAnsi="Times New Roman"/>
          <w:b/>
          <w:sz w:val="24"/>
          <w:szCs w:val="24"/>
        </w:rPr>
      </w:pPr>
    </w:p>
    <w:p w14:paraId="5B43E0BE" w14:textId="4F247D36" w:rsidR="00C62629" w:rsidRDefault="005E02B3" w:rsidP="00AA7A69">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AEP</w:t>
      </w:r>
      <w:r w:rsidR="00C62629" w:rsidRPr="00242C71">
        <w:rPr>
          <w:rFonts w:ascii="Times New Roman" w:eastAsiaTheme="minorHAnsi" w:hAnsi="Times New Roman"/>
          <w:sz w:val="23"/>
          <w:szCs w:val="23"/>
        </w:rPr>
        <w:t>, alături de Serviciul de Telecomunicații Speciale, a sprijinit Ministerul Afacerilor Externe, în perioada 21 noiembrie – 06 decembrie 2016, în desfășurarea unor sesiuni de instruire a persoanelor desemnate a fi președinți/operatori de calculator ai birourilor electorale ale secțiilor de votare din străinătate la alegerile parlamentare din data de 11 decembrie 2016, în 8 țări din Europa.</w:t>
      </w:r>
    </w:p>
    <w:p w14:paraId="14EF1F9B" w14:textId="77777777" w:rsidR="004A2227" w:rsidRPr="004A2227" w:rsidRDefault="004A2227" w:rsidP="00AA7A69">
      <w:pPr>
        <w:spacing w:after="0" w:line="276" w:lineRule="auto"/>
        <w:ind w:firstLine="567"/>
        <w:jc w:val="both"/>
        <w:rPr>
          <w:rFonts w:ascii="Times New Roman" w:eastAsiaTheme="minorHAnsi" w:hAnsi="Times New Roman"/>
        </w:rPr>
      </w:pPr>
    </w:p>
    <w:p w14:paraId="28D45A99" w14:textId="77777777" w:rsidR="00C64EA4" w:rsidRDefault="00C64EA4">
      <w:pPr>
        <w:spacing w:after="0" w:line="240" w:lineRule="auto"/>
        <w:rPr>
          <w:rFonts w:ascii="Times New Roman" w:eastAsia="Times New Roman" w:hAnsi="Times New Roman"/>
          <w:b/>
        </w:rPr>
      </w:pPr>
      <w:r>
        <w:rPr>
          <w:rFonts w:ascii="Times New Roman" w:eastAsia="Times New Roman" w:hAnsi="Times New Roman"/>
          <w:b/>
        </w:rPr>
        <w:br w:type="page"/>
      </w:r>
    </w:p>
    <w:p w14:paraId="5611C18C" w14:textId="79540F1A" w:rsidR="00C62629" w:rsidRPr="004A2227" w:rsidRDefault="00C62629" w:rsidP="00C62629">
      <w:pPr>
        <w:spacing w:after="0" w:line="360" w:lineRule="auto"/>
        <w:jc w:val="center"/>
        <w:rPr>
          <w:rFonts w:ascii="Times New Roman" w:eastAsia="Times New Roman" w:hAnsi="Times New Roman"/>
          <w:b/>
        </w:rPr>
      </w:pPr>
      <w:r w:rsidRPr="004A2227">
        <w:rPr>
          <w:rFonts w:ascii="Times New Roman" w:eastAsia="Times New Roman" w:hAnsi="Times New Roman"/>
          <w:b/>
        </w:rPr>
        <w:lastRenderedPageBreak/>
        <w:t>Țări unde au avut loc sesiunile de instruire</w:t>
      </w:r>
    </w:p>
    <w:tbl>
      <w:tblPr>
        <w:tblStyle w:val="TableGridLight10"/>
        <w:tblW w:w="8789" w:type="dxa"/>
        <w:jc w:val="center"/>
        <w:tblLayout w:type="fixed"/>
        <w:tblLook w:val="04A0" w:firstRow="1" w:lastRow="0" w:firstColumn="1" w:lastColumn="0" w:noHBand="0" w:noVBand="1"/>
      </w:tblPr>
      <w:tblGrid>
        <w:gridCol w:w="851"/>
        <w:gridCol w:w="4242"/>
        <w:gridCol w:w="2137"/>
        <w:gridCol w:w="1559"/>
      </w:tblGrid>
      <w:tr w:rsidR="00C62629" w:rsidRPr="00242C71" w14:paraId="78062A88" w14:textId="77777777" w:rsidTr="00453D7F">
        <w:trPr>
          <w:trHeight w:val="20"/>
          <w:jc w:val="center"/>
        </w:trPr>
        <w:tc>
          <w:tcPr>
            <w:tcW w:w="851" w:type="dxa"/>
          </w:tcPr>
          <w:p w14:paraId="023B009D"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Nr. crt.</w:t>
            </w:r>
          </w:p>
        </w:tc>
        <w:tc>
          <w:tcPr>
            <w:tcW w:w="4242" w:type="dxa"/>
          </w:tcPr>
          <w:p w14:paraId="2C9337F7"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Țara</w:t>
            </w:r>
          </w:p>
        </w:tc>
        <w:tc>
          <w:tcPr>
            <w:tcW w:w="2137" w:type="dxa"/>
          </w:tcPr>
          <w:p w14:paraId="26D6C9AA"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Localitatea</w:t>
            </w:r>
          </w:p>
          <w:p w14:paraId="19033B74"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unde a avut loc instruirea</w:t>
            </w:r>
          </w:p>
        </w:tc>
        <w:tc>
          <w:tcPr>
            <w:tcW w:w="1559" w:type="dxa"/>
          </w:tcPr>
          <w:p w14:paraId="2C0C8990" w14:textId="77777777" w:rsidR="00C62629" w:rsidRPr="00242C71" w:rsidRDefault="00C62629" w:rsidP="00C62629">
            <w:pPr>
              <w:spacing w:after="0" w:line="240" w:lineRule="auto"/>
              <w:ind w:left="-108" w:right="-108"/>
              <w:jc w:val="center"/>
              <w:rPr>
                <w:rFonts w:ascii="Times New Roman" w:eastAsiaTheme="minorHAnsi" w:hAnsi="Times New Roman"/>
                <w:sz w:val="18"/>
                <w:szCs w:val="18"/>
              </w:rPr>
            </w:pPr>
            <w:r w:rsidRPr="00242C71">
              <w:rPr>
                <w:rFonts w:ascii="Times New Roman" w:eastAsiaTheme="minorHAnsi" w:hAnsi="Times New Roman"/>
                <w:sz w:val="18"/>
                <w:szCs w:val="18"/>
              </w:rPr>
              <w:t>Data instruirii</w:t>
            </w:r>
          </w:p>
        </w:tc>
      </w:tr>
      <w:tr w:rsidR="00C62629" w:rsidRPr="00242C71" w14:paraId="31883613" w14:textId="77777777" w:rsidTr="00453D7F">
        <w:trPr>
          <w:trHeight w:val="20"/>
          <w:jc w:val="center"/>
        </w:trPr>
        <w:tc>
          <w:tcPr>
            <w:tcW w:w="851" w:type="dxa"/>
          </w:tcPr>
          <w:p w14:paraId="1F9A9FB7"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09EDF026"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Spania</w:t>
            </w:r>
          </w:p>
        </w:tc>
        <w:tc>
          <w:tcPr>
            <w:tcW w:w="2137" w:type="dxa"/>
          </w:tcPr>
          <w:p w14:paraId="08228BE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Madrid </w:t>
            </w:r>
          </w:p>
        </w:tc>
        <w:tc>
          <w:tcPr>
            <w:tcW w:w="1559" w:type="dxa"/>
          </w:tcPr>
          <w:p w14:paraId="305E6CFF"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19.11.2016</w:t>
            </w:r>
          </w:p>
        </w:tc>
      </w:tr>
      <w:tr w:rsidR="00C62629" w:rsidRPr="00242C71" w14:paraId="363314CC" w14:textId="77777777" w:rsidTr="00453D7F">
        <w:trPr>
          <w:trHeight w:val="20"/>
          <w:jc w:val="center"/>
        </w:trPr>
        <w:tc>
          <w:tcPr>
            <w:tcW w:w="851" w:type="dxa"/>
          </w:tcPr>
          <w:p w14:paraId="518F3CA9"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7F16FD5A"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Austria </w:t>
            </w:r>
          </w:p>
        </w:tc>
        <w:tc>
          <w:tcPr>
            <w:tcW w:w="2137" w:type="dxa"/>
          </w:tcPr>
          <w:p w14:paraId="30025D5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Viena</w:t>
            </w:r>
          </w:p>
        </w:tc>
        <w:tc>
          <w:tcPr>
            <w:tcW w:w="1559" w:type="dxa"/>
          </w:tcPr>
          <w:p w14:paraId="65C4490B"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21.11.2016</w:t>
            </w:r>
          </w:p>
        </w:tc>
      </w:tr>
      <w:tr w:rsidR="00C62629" w:rsidRPr="00242C71" w14:paraId="5EAE4231" w14:textId="77777777" w:rsidTr="00453D7F">
        <w:trPr>
          <w:trHeight w:val="20"/>
          <w:jc w:val="center"/>
        </w:trPr>
        <w:tc>
          <w:tcPr>
            <w:tcW w:w="851" w:type="dxa"/>
          </w:tcPr>
          <w:p w14:paraId="60B19BDE"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18B5719C"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Italia </w:t>
            </w:r>
          </w:p>
        </w:tc>
        <w:tc>
          <w:tcPr>
            <w:tcW w:w="2137" w:type="dxa"/>
          </w:tcPr>
          <w:p w14:paraId="03D43EF9"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Roma</w:t>
            </w:r>
          </w:p>
        </w:tc>
        <w:tc>
          <w:tcPr>
            <w:tcW w:w="1559" w:type="dxa"/>
          </w:tcPr>
          <w:p w14:paraId="00808D02"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24.11.2016</w:t>
            </w:r>
          </w:p>
        </w:tc>
      </w:tr>
      <w:tr w:rsidR="00C62629" w:rsidRPr="00242C71" w14:paraId="748C65F0" w14:textId="77777777" w:rsidTr="00453D7F">
        <w:trPr>
          <w:trHeight w:val="20"/>
          <w:jc w:val="center"/>
        </w:trPr>
        <w:tc>
          <w:tcPr>
            <w:tcW w:w="851" w:type="dxa"/>
          </w:tcPr>
          <w:p w14:paraId="5E2E420B"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2FA8890C"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Regatul Unit al Marii Britanii și al Irlandei de Nord</w:t>
            </w:r>
          </w:p>
        </w:tc>
        <w:tc>
          <w:tcPr>
            <w:tcW w:w="2137" w:type="dxa"/>
          </w:tcPr>
          <w:p w14:paraId="6F9E5E29"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Londra </w:t>
            </w:r>
          </w:p>
        </w:tc>
        <w:tc>
          <w:tcPr>
            <w:tcW w:w="1559" w:type="dxa"/>
          </w:tcPr>
          <w:p w14:paraId="298F2BB4"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25.11.2016</w:t>
            </w:r>
          </w:p>
        </w:tc>
      </w:tr>
      <w:tr w:rsidR="00C62629" w:rsidRPr="00242C71" w14:paraId="2B74CD60" w14:textId="77777777" w:rsidTr="00453D7F">
        <w:trPr>
          <w:trHeight w:val="20"/>
          <w:jc w:val="center"/>
        </w:trPr>
        <w:tc>
          <w:tcPr>
            <w:tcW w:w="851" w:type="dxa"/>
          </w:tcPr>
          <w:p w14:paraId="492FA851"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4458F647"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Belgia </w:t>
            </w:r>
          </w:p>
        </w:tc>
        <w:tc>
          <w:tcPr>
            <w:tcW w:w="2137" w:type="dxa"/>
          </w:tcPr>
          <w:p w14:paraId="23ECED3E"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Bruxelles </w:t>
            </w:r>
          </w:p>
        </w:tc>
        <w:tc>
          <w:tcPr>
            <w:tcW w:w="1559" w:type="dxa"/>
          </w:tcPr>
          <w:p w14:paraId="53562922"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28.11.2016</w:t>
            </w:r>
          </w:p>
        </w:tc>
      </w:tr>
      <w:tr w:rsidR="00C62629" w:rsidRPr="00242C71" w14:paraId="0E88ECA1" w14:textId="77777777" w:rsidTr="00453D7F">
        <w:trPr>
          <w:trHeight w:val="20"/>
          <w:jc w:val="center"/>
        </w:trPr>
        <w:tc>
          <w:tcPr>
            <w:tcW w:w="851" w:type="dxa"/>
          </w:tcPr>
          <w:p w14:paraId="3AF7B56A"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4BF77FA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Franța </w:t>
            </w:r>
          </w:p>
        </w:tc>
        <w:tc>
          <w:tcPr>
            <w:tcW w:w="2137" w:type="dxa"/>
          </w:tcPr>
          <w:p w14:paraId="70E9ACFE"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Paris </w:t>
            </w:r>
          </w:p>
        </w:tc>
        <w:tc>
          <w:tcPr>
            <w:tcW w:w="1559" w:type="dxa"/>
          </w:tcPr>
          <w:p w14:paraId="4F9E7F5D"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29.11.2016</w:t>
            </w:r>
          </w:p>
        </w:tc>
      </w:tr>
      <w:tr w:rsidR="00C62629" w:rsidRPr="00242C71" w14:paraId="54A490A1" w14:textId="77777777" w:rsidTr="00453D7F">
        <w:trPr>
          <w:trHeight w:val="20"/>
          <w:jc w:val="center"/>
        </w:trPr>
        <w:tc>
          <w:tcPr>
            <w:tcW w:w="851" w:type="dxa"/>
          </w:tcPr>
          <w:p w14:paraId="35EA87CC"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01687681"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Germania </w:t>
            </w:r>
          </w:p>
        </w:tc>
        <w:tc>
          <w:tcPr>
            <w:tcW w:w="2137" w:type="dxa"/>
          </w:tcPr>
          <w:p w14:paraId="1F96DABA"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Berlin </w:t>
            </w:r>
          </w:p>
        </w:tc>
        <w:tc>
          <w:tcPr>
            <w:tcW w:w="1559" w:type="dxa"/>
          </w:tcPr>
          <w:p w14:paraId="7951DD52"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 xml:space="preserve">30.11.2016 </w:t>
            </w:r>
          </w:p>
        </w:tc>
      </w:tr>
      <w:tr w:rsidR="00C62629" w:rsidRPr="00242C71" w14:paraId="1709C24A" w14:textId="77777777" w:rsidTr="00453D7F">
        <w:trPr>
          <w:trHeight w:val="20"/>
          <w:jc w:val="center"/>
        </w:trPr>
        <w:tc>
          <w:tcPr>
            <w:tcW w:w="851" w:type="dxa"/>
          </w:tcPr>
          <w:p w14:paraId="484D600E" w14:textId="77777777" w:rsidR="00C62629" w:rsidRPr="00242C71" w:rsidRDefault="00C62629" w:rsidP="005D0CB0">
            <w:pPr>
              <w:numPr>
                <w:ilvl w:val="0"/>
                <w:numId w:val="69"/>
              </w:numPr>
              <w:spacing w:after="0" w:line="240" w:lineRule="auto"/>
              <w:jc w:val="center"/>
              <w:rPr>
                <w:rFonts w:ascii="Times New Roman" w:eastAsiaTheme="minorHAnsi" w:hAnsi="Times New Roman"/>
                <w:sz w:val="18"/>
                <w:szCs w:val="18"/>
              </w:rPr>
            </w:pPr>
          </w:p>
        </w:tc>
        <w:tc>
          <w:tcPr>
            <w:tcW w:w="4242" w:type="dxa"/>
          </w:tcPr>
          <w:p w14:paraId="5B6AE4AE"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Republica Moldova </w:t>
            </w:r>
          </w:p>
        </w:tc>
        <w:tc>
          <w:tcPr>
            <w:tcW w:w="2137" w:type="dxa"/>
          </w:tcPr>
          <w:p w14:paraId="2ED3E11F"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Chișinău </w:t>
            </w:r>
          </w:p>
        </w:tc>
        <w:tc>
          <w:tcPr>
            <w:tcW w:w="1559" w:type="dxa"/>
          </w:tcPr>
          <w:p w14:paraId="11702A0C" w14:textId="77777777" w:rsidR="00C62629" w:rsidRPr="00242C71" w:rsidRDefault="00C62629" w:rsidP="00C62629">
            <w:pPr>
              <w:spacing w:after="0" w:line="240" w:lineRule="auto"/>
              <w:ind w:right="-108"/>
              <w:jc w:val="center"/>
              <w:rPr>
                <w:rFonts w:ascii="Times New Roman" w:eastAsiaTheme="minorHAnsi" w:hAnsi="Times New Roman"/>
                <w:sz w:val="18"/>
                <w:szCs w:val="18"/>
              </w:rPr>
            </w:pPr>
            <w:r w:rsidRPr="00242C71">
              <w:rPr>
                <w:rFonts w:ascii="Times New Roman" w:eastAsiaTheme="minorHAnsi" w:hAnsi="Times New Roman"/>
                <w:sz w:val="18"/>
                <w:szCs w:val="18"/>
              </w:rPr>
              <w:t>5.12.2016</w:t>
            </w:r>
          </w:p>
        </w:tc>
      </w:tr>
    </w:tbl>
    <w:p w14:paraId="6C6F3FA3" w14:textId="77777777" w:rsidR="00C62629" w:rsidRPr="00242C71" w:rsidRDefault="00C62629" w:rsidP="00C62629">
      <w:pPr>
        <w:spacing w:after="0" w:line="360" w:lineRule="auto"/>
        <w:ind w:firstLine="720"/>
        <w:jc w:val="both"/>
        <w:rPr>
          <w:rFonts w:ascii="Times New Roman" w:eastAsia="Times New Roman" w:hAnsi="Times New Roman"/>
          <w:sz w:val="24"/>
          <w:szCs w:val="24"/>
        </w:rPr>
      </w:pPr>
    </w:p>
    <w:p w14:paraId="02E9373F" w14:textId="33A417C2" w:rsidR="00C62629" w:rsidRPr="00242C71" w:rsidRDefault="00F670AD" w:rsidP="009454E1">
      <w:pPr>
        <w:spacing w:after="0" w:line="276" w:lineRule="auto"/>
        <w:ind w:firstLine="567"/>
        <w:jc w:val="both"/>
        <w:rPr>
          <w:rFonts w:ascii="Times New Roman" w:eastAsia="Times New Roman" w:hAnsi="Times New Roman"/>
          <w:sz w:val="23"/>
          <w:szCs w:val="23"/>
        </w:rPr>
      </w:pPr>
      <w:r w:rsidRPr="00242C71">
        <w:rPr>
          <w:rFonts w:ascii="Times New Roman" w:eastAsia="Times New Roman" w:hAnsi="Times New Roman"/>
          <w:sz w:val="23"/>
          <w:szCs w:val="23"/>
        </w:rPr>
        <w:t xml:space="preserve">Potrivit </w:t>
      </w:r>
      <w:r w:rsidR="00C62629" w:rsidRPr="00242C71">
        <w:rPr>
          <w:rFonts w:ascii="Times New Roman" w:eastAsia="Times New Roman" w:hAnsi="Times New Roman"/>
          <w:sz w:val="23"/>
          <w:szCs w:val="23"/>
        </w:rPr>
        <w:t xml:space="preserve">art. 23 alin. (1) lit. c) din Regulamentul </w:t>
      </w:r>
      <w:r w:rsidR="00C62629" w:rsidRPr="00242C71">
        <w:rPr>
          <w:rFonts w:ascii="Times New Roman" w:eastAsiaTheme="minorHAnsi" w:hAnsi="Times New Roman"/>
          <w:sz w:val="23"/>
          <w:szCs w:val="23"/>
        </w:rPr>
        <w:t xml:space="preserve">de organizare și funcționare a </w:t>
      </w:r>
      <w:r w:rsidR="005E02B3" w:rsidRPr="00242C71">
        <w:rPr>
          <w:rFonts w:ascii="Times New Roman" w:eastAsiaTheme="minorHAnsi" w:hAnsi="Times New Roman"/>
          <w:sz w:val="23"/>
          <w:szCs w:val="23"/>
        </w:rPr>
        <w:t>AEP</w:t>
      </w:r>
      <w:r w:rsidR="00C62629" w:rsidRPr="00242C71">
        <w:rPr>
          <w:rFonts w:ascii="Times New Roman" w:eastAsia="Times New Roman" w:hAnsi="Times New Roman"/>
          <w:sz w:val="23"/>
          <w:szCs w:val="23"/>
        </w:rPr>
        <w:t xml:space="preserve">, </w:t>
      </w:r>
      <w:r w:rsidRPr="00242C71">
        <w:rPr>
          <w:rFonts w:ascii="Times New Roman" w:eastAsia="Times New Roman" w:hAnsi="Times New Roman"/>
          <w:sz w:val="23"/>
          <w:szCs w:val="23"/>
        </w:rPr>
        <w:t xml:space="preserve">privind </w:t>
      </w:r>
      <w:r w:rsidR="00C62629" w:rsidRPr="00242C71">
        <w:rPr>
          <w:rFonts w:ascii="Times New Roman" w:eastAsia="Times New Roman" w:hAnsi="Times New Roman"/>
          <w:sz w:val="23"/>
          <w:szCs w:val="23"/>
        </w:rPr>
        <w:t>instruire</w:t>
      </w:r>
      <w:r w:rsidRPr="00242C71">
        <w:rPr>
          <w:rFonts w:ascii="Times New Roman" w:eastAsia="Times New Roman" w:hAnsi="Times New Roman"/>
          <w:sz w:val="23"/>
          <w:szCs w:val="23"/>
        </w:rPr>
        <w:t>a</w:t>
      </w:r>
      <w:r w:rsidR="00C62629" w:rsidRPr="00242C71">
        <w:rPr>
          <w:rFonts w:ascii="Times New Roman" w:eastAsia="Times New Roman" w:hAnsi="Times New Roman"/>
          <w:sz w:val="23"/>
          <w:szCs w:val="23"/>
        </w:rPr>
        <w:t xml:space="preserve"> electorală a persoanelor din cadrul misiunilor diplomatice și oficiilor consulare cu privire la atribuțiile de pregătire și organizare a proceselor electorale, în baza adr</w:t>
      </w:r>
      <w:r w:rsidRPr="00242C71">
        <w:rPr>
          <w:rFonts w:ascii="Times New Roman" w:eastAsia="Times New Roman" w:hAnsi="Times New Roman"/>
          <w:sz w:val="23"/>
          <w:szCs w:val="23"/>
        </w:rPr>
        <w:t>esei Ministerului Afacerilor Externe</w:t>
      </w:r>
      <w:r w:rsidR="00C62629" w:rsidRPr="00242C71">
        <w:rPr>
          <w:rFonts w:ascii="Times New Roman" w:eastAsia="Times New Roman" w:hAnsi="Times New Roman"/>
          <w:sz w:val="23"/>
          <w:szCs w:val="23"/>
        </w:rPr>
        <w:t xml:space="preserve"> </w:t>
      </w:r>
      <w:r w:rsidR="00C62629" w:rsidRPr="00242C71">
        <w:rPr>
          <w:rFonts w:ascii="Times New Roman" w:eastAsiaTheme="minorHAnsi" w:hAnsi="Times New Roman"/>
          <w:noProof/>
          <w:sz w:val="23"/>
          <w:szCs w:val="23"/>
        </w:rPr>
        <w:t xml:space="preserve">nr. F/9808/04.11.2016, înregistrată la </w:t>
      </w:r>
      <w:r w:rsidR="005E02B3" w:rsidRPr="00242C71">
        <w:rPr>
          <w:rFonts w:ascii="Times New Roman" w:eastAsiaTheme="minorHAnsi" w:hAnsi="Times New Roman"/>
          <w:noProof/>
          <w:sz w:val="23"/>
          <w:szCs w:val="23"/>
        </w:rPr>
        <w:t>AEP</w:t>
      </w:r>
      <w:r w:rsidR="00C62629" w:rsidRPr="00242C71">
        <w:rPr>
          <w:rFonts w:ascii="Times New Roman" w:eastAsiaTheme="minorHAnsi" w:hAnsi="Times New Roman"/>
          <w:noProof/>
          <w:sz w:val="23"/>
          <w:szCs w:val="23"/>
        </w:rPr>
        <w:t xml:space="preserve"> cu nr. 29594/09.11.2016, și a adresei nr. F/10082/09.11.2016, înregistrată la </w:t>
      </w:r>
      <w:r w:rsidR="005E02B3" w:rsidRPr="00242C71">
        <w:rPr>
          <w:rFonts w:ascii="Times New Roman" w:eastAsiaTheme="minorHAnsi" w:hAnsi="Times New Roman"/>
          <w:noProof/>
          <w:sz w:val="23"/>
          <w:szCs w:val="23"/>
        </w:rPr>
        <w:t>AEP</w:t>
      </w:r>
      <w:r w:rsidR="00C62629" w:rsidRPr="00242C71">
        <w:rPr>
          <w:rFonts w:ascii="Times New Roman" w:eastAsiaTheme="minorHAnsi" w:hAnsi="Times New Roman"/>
          <w:noProof/>
          <w:sz w:val="23"/>
          <w:szCs w:val="23"/>
        </w:rPr>
        <w:t xml:space="preserve"> cu nr. 29821/09.11.2016, au fost desemnate persoane din cadrul </w:t>
      </w:r>
      <w:r w:rsidRPr="00242C71">
        <w:rPr>
          <w:rFonts w:ascii="Times New Roman" w:eastAsiaTheme="minorHAnsi" w:hAnsi="Times New Roman"/>
          <w:i/>
          <w:noProof/>
          <w:sz w:val="23"/>
          <w:szCs w:val="23"/>
        </w:rPr>
        <w:t>Direcției pentru organizarea proceselor electorale în străinătate</w:t>
      </w:r>
      <w:r w:rsidRPr="00242C71">
        <w:rPr>
          <w:rFonts w:ascii="Times New Roman" w:eastAsiaTheme="minorHAnsi" w:hAnsi="Times New Roman"/>
          <w:noProof/>
          <w:sz w:val="23"/>
          <w:szCs w:val="23"/>
        </w:rPr>
        <w:t xml:space="preserve"> </w:t>
      </w:r>
      <w:r w:rsidR="00C62629" w:rsidRPr="00242C71">
        <w:rPr>
          <w:rFonts w:ascii="Times New Roman" w:eastAsia="Times New Roman" w:hAnsi="Times New Roman"/>
          <w:sz w:val="23"/>
          <w:szCs w:val="23"/>
        </w:rPr>
        <w:t>pentru a participa atât la programul de instruire prin videoconferință organizat pentru membrii misiunilor diplomatice și oficiilor consulare din statele unde nu s-a putut efectua deplasarea, cât și la instruirile unde s-au efectuat deplasări.</w:t>
      </w:r>
    </w:p>
    <w:p w14:paraId="47F91612" w14:textId="39303C74" w:rsidR="00C62629" w:rsidRPr="00242C71" w:rsidRDefault="00F670AD" w:rsidP="009454E1">
      <w:pPr>
        <w:autoSpaceDE w:val="0"/>
        <w:autoSpaceDN w:val="0"/>
        <w:adjustRightInd w:val="0"/>
        <w:spacing w:after="0" w:line="276" w:lineRule="auto"/>
        <w:ind w:firstLine="567"/>
        <w:jc w:val="both"/>
        <w:rPr>
          <w:rFonts w:ascii="Times New Roman" w:eastAsia="Times New Roman" w:hAnsi="Times New Roman"/>
          <w:sz w:val="23"/>
          <w:szCs w:val="23"/>
        </w:rPr>
      </w:pPr>
      <w:r w:rsidRPr="00242C71">
        <w:rPr>
          <w:rFonts w:ascii="Times New Roman" w:eastAsiaTheme="minorHAnsi" w:hAnsi="Times New Roman"/>
          <w:sz w:val="23"/>
          <w:szCs w:val="23"/>
        </w:rPr>
        <w:t xml:space="preserve">Reprezentanții </w:t>
      </w:r>
      <w:r w:rsidR="005E02B3" w:rsidRPr="00242C71">
        <w:rPr>
          <w:rFonts w:ascii="Times New Roman" w:eastAsiaTheme="minorHAnsi" w:hAnsi="Times New Roman"/>
          <w:sz w:val="23"/>
          <w:szCs w:val="23"/>
        </w:rPr>
        <w:t>AEP</w:t>
      </w:r>
      <w:r w:rsidR="00C62629" w:rsidRPr="00242C71">
        <w:rPr>
          <w:rFonts w:ascii="Times New Roman" w:eastAsiaTheme="minorHAnsi" w:hAnsi="Times New Roman"/>
          <w:sz w:val="23"/>
          <w:szCs w:val="23"/>
        </w:rPr>
        <w:t xml:space="preserve"> au realizat </w:t>
      </w:r>
      <w:r w:rsidR="00C62629" w:rsidRPr="00242C71">
        <w:rPr>
          <w:rFonts w:ascii="Times New Roman" w:eastAsiaTheme="minorHAnsi" w:hAnsi="Times New Roman"/>
          <w:b/>
          <w:sz w:val="23"/>
          <w:szCs w:val="23"/>
        </w:rPr>
        <w:t>instruirea a aproximativ 500 de persoane</w:t>
      </w:r>
      <w:r w:rsidR="00C62629" w:rsidRPr="00242C71">
        <w:rPr>
          <w:rFonts w:ascii="Times New Roman" w:eastAsiaTheme="minorHAnsi" w:hAnsi="Times New Roman"/>
          <w:b/>
          <w:i/>
          <w:sz w:val="23"/>
          <w:szCs w:val="23"/>
        </w:rPr>
        <w:t xml:space="preserve"> </w:t>
      </w:r>
      <w:r w:rsidR="00C62629" w:rsidRPr="00242C71">
        <w:rPr>
          <w:rFonts w:ascii="Times New Roman" w:eastAsia="Times New Roman" w:hAnsi="Times New Roman"/>
          <w:b/>
          <w:sz w:val="23"/>
          <w:szCs w:val="23"/>
        </w:rPr>
        <w:t xml:space="preserve">propuse de către Ministerul Afacerilor Externe </w:t>
      </w:r>
      <w:r w:rsidR="00C62629" w:rsidRPr="00242C71">
        <w:rPr>
          <w:rFonts w:ascii="Times New Roman" w:eastAsia="Times New Roman" w:hAnsi="Times New Roman"/>
          <w:sz w:val="23"/>
          <w:szCs w:val="23"/>
        </w:rPr>
        <w:t>pentru a face parte din Corpul experților electorali din străinătate și pentru a îndeplini atribuțiile de operatori de calculator în cadrul birourilor electorale ale secțiilor de votare organizate în străinătate la alegerile parlamentare din 11 decembrie 2016, din cadrul misiunilor diplomatice și oficiilor consulare.</w:t>
      </w:r>
    </w:p>
    <w:p w14:paraId="11DDA275" w14:textId="77777777" w:rsidR="00C62629" w:rsidRPr="004A2227" w:rsidRDefault="00C62629" w:rsidP="00F670AD">
      <w:pPr>
        <w:spacing w:after="0" w:line="360" w:lineRule="auto"/>
        <w:rPr>
          <w:rFonts w:ascii="Times New Roman" w:eastAsia="Times New Roman" w:hAnsi="Times New Roman"/>
          <w:b/>
        </w:rPr>
      </w:pPr>
    </w:p>
    <w:p w14:paraId="7EAE1F91" w14:textId="234365DA" w:rsidR="00C62629" w:rsidRPr="004A2227" w:rsidRDefault="00C62629" w:rsidP="00C62629">
      <w:pPr>
        <w:spacing w:after="0" w:line="360" w:lineRule="auto"/>
        <w:jc w:val="center"/>
        <w:rPr>
          <w:rFonts w:ascii="Times New Roman" w:eastAsia="Times New Roman" w:hAnsi="Times New Roman"/>
          <w:b/>
        </w:rPr>
      </w:pPr>
      <w:r w:rsidRPr="004A2227">
        <w:rPr>
          <w:rFonts w:ascii="Times New Roman" w:eastAsia="Times New Roman" w:hAnsi="Times New Roman"/>
          <w:b/>
        </w:rPr>
        <w:t>Număr aproximativ de participanți</w:t>
      </w:r>
    </w:p>
    <w:tbl>
      <w:tblPr>
        <w:tblStyle w:val="TableGridLight10"/>
        <w:tblW w:w="9766" w:type="dxa"/>
        <w:tblLayout w:type="fixed"/>
        <w:tblLook w:val="04A0" w:firstRow="1" w:lastRow="0" w:firstColumn="1" w:lastColumn="0" w:noHBand="0" w:noVBand="1"/>
      </w:tblPr>
      <w:tblGrid>
        <w:gridCol w:w="694"/>
        <w:gridCol w:w="3969"/>
        <w:gridCol w:w="1418"/>
        <w:gridCol w:w="2126"/>
        <w:gridCol w:w="1559"/>
      </w:tblGrid>
      <w:tr w:rsidR="00C62629" w:rsidRPr="00242C71" w14:paraId="46C44356" w14:textId="77777777" w:rsidTr="00F670AD">
        <w:trPr>
          <w:trHeight w:val="20"/>
        </w:trPr>
        <w:tc>
          <w:tcPr>
            <w:tcW w:w="694" w:type="dxa"/>
          </w:tcPr>
          <w:p w14:paraId="78FDFF4C"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Nr. crt.</w:t>
            </w:r>
          </w:p>
        </w:tc>
        <w:tc>
          <w:tcPr>
            <w:tcW w:w="3969" w:type="dxa"/>
          </w:tcPr>
          <w:p w14:paraId="4338101A"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Țara</w:t>
            </w:r>
          </w:p>
        </w:tc>
        <w:tc>
          <w:tcPr>
            <w:tcW w:w="1418" w:type="dxa"/>
          </w:tcPr>
          <w:p w14:paraId="58CE9B46"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Localitatea</w:t>
            </w:r>
          </w:p>
          <w:p w14:paraId="0927A081"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unde a avut loc instruirea</w:t>
            </w:r>
          </w:p>
        </w:tc>
        <w:tc>
          <w:tcPr>
            <w:tcW w:w="2126" w:type="dxa"/>
          </w:tcPr>
          <w:p w14:paraId="504520B2"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State participante</w:t>
            </w:r>
          </w:p>
        </w:tc>
        <w:tc>
          <w:tcPr>
            <w:tcW w:w="1559" w:type="dxa"/>
          </w:tcPr>
          <w:p w14:paraId="07043079" w14:textId="77777777" w:rsidR="00C62629" w:rsidRPr="00242C71" w:rsidRDefault="00C62629" w:rsidP="00C62629">
            <w:pPr>
              <w:spacing w:after="0" w:line="240" w:lineRule="auto"/>
              <w:ind w:left="-108" w:right="-98"/>
              <w:jc w:val="center"/>
              <w:rPr>
                <w:rFonts w:ascii="Times New Roman" w:eastAsiaTheme="minorHAnsi" w:hAnsi="Times New Roman"/>
                <w:sz w:val="18"/>
                <w:szCs w:val="18"/>
              </w:rPr>
            </w:pPr>
            <w:r w:rsidRPr="00242C71">
              <w:rPr>
                <w:rFonts w:ascii="Times New Roman" w:eastAsiaTheme="minorHAnsi" w:hAnsi="Times New Roman"/>
                <w:sz w:val="18"/>
                <w:szCs w:val="18"/>
              </w:rPr>
              <w:t>Număr aproximativ de participanți</w:t>
            </w:r>
          </w:p>
        </w:tc>
      </w:tr>
      <w:tr w:rsidR="00C62629" w:rsidRPr="00242C71" w14:paraId="211A4C0A" w14:textId="77777777" w:rsidTr="00F670AD">
        <w:trPr>
          <w:trHeight w:val="20"/>
        </w:trPr>
        <w:tc>
          <w:tcPr>
            <w:tcW w:w="694" w:type="dxa"/>
          </w:tcPr>
          <w:p w14:paraId="7258089D"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364F6F17"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Spania</w:t>
            </w:r>
          </w:p>
        </w:tc>
        <w:tc>
          <w:tcPr>
            <w:tcW w:w="1418" w:type="dxa"/>
          </w:tcPr>
          <w:p w14:paraId="2065892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Madrid </w:t>
            </w:r>
          </w:p>
        </w:tc>
        <w:tc>
          <w:tcPr>
            <w:tcW w:w="2126" w:type="dxa"/>
          </w:tcPr>
          <w:p w14:paraId="724BF8DB"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Spania, Portugalia</w:t>
            </w:r>
          </w:p>
        </w:tc>
        <w:tc>
          <w:tcPr>
            <w:tcW w:w="1559" w:type="dxa"/>
          </w:tcPr>
          <w:p w14:paraId="6796D946"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100</w:t>
            </w:r>
          </w:p>
        </w:tc>
      </w:tr>
      <w:tr w:rsidR="00C62629" w:rsidRPr="00242C71" w14:paraId="0190AC7A" w14:textId="77777777" w:rsidTr="00F670AD">
        <w:trPr>
          <w:trHeight w:val="20"/>
        </w:trPr>
        <w:tc>
          <w:tcPr>
            <w:tcW w:w="694" w:type="dxa"/>
          </w:tcPr>
          <w:p w14:paraId="08E3EDE8"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2B2AA1B1"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Austria </w:t>
            </w:r>
          </w:p>
        </w:tc>
        <w:tc>
          <w:tcPr>
            <w:tcW w:w="1418" w:type="dxa"/>
          </w:tcPr>
          <w:p w14:paraId="1D89D6EC"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Viena</w:t>
            </w:r>
          </w:p>
        </w:tc>
        <w:tc>
          <w:tcPr>
            <w:tcW w:w="2126" w:type="dxa"/>
          </w:tcPr>
          <w:p w14:paraId="4C06EA7C"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Austria</w:t>
            </w:r>
          </w:p>
        </w:tc>
        <w:tc>
          <w:tcPr>
            <w:tcW w:w="1559" w:type="dxa"/>
          </w:tcPr>
          <w:p w14:paraId="405E6D37"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35</w:t>
            </w:r>
          </w:p>
        </w:tc>
      </w:tr>
      <w:tr w:rsidR="00C62629" w:rsidRPr="00242C71" w14:paraId="266AAFDE" w14:textId="77777777" w:rsidTr="00F670AD">
        <w:trPr>
          <w:trHeight w:val="20"/>
        </w:trPr>
        <w:tc>
          <w:tcPr>
            <w:tcW w:w="694" w:type="dxa"/>
          </w:tcPr>
          <w:p w14:paraId="26358177"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6DB46E19"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Italia </w:t>
            </w:r>
          </w:p>
        </w:tc>
        <w:tc>
          <w:tcPr>
            <w:tcW w:w="1418" w:type="dxa"/>
          </w:tcPr>
          <w:p w14:paraId="3DF09F71"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Roma</w:t>
            </w:r>
          </w:p>
        </w:tc>
        <w:tc>
          <w:tcPr>
            <w:tcW w:w="2126" w:type="dxa"/>
          </w:tcPr>
          <w:p w14:paraId="532198ED"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 xml:space="preserve">Italia </w:t>
            </w:r>
          </w:p>
        </w:tc>
        <w:tc>
          <w:tcPr>
            <w:tcW w:w="1559" w:type="dxa"/>
          </w:tcPr>
          <w:p w14:paraId="4AF4A4FF"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90</w:t>
            </w:r>
          </w:p>
        </w:tc>
      </w:tr>
      <w:tr w:rsidR="00C62629" w:rsidRPr="00242C71" w14:paraId="51944FA3" w14:textId="77777777" w:rsidTr="00F670AD">
        <w:trPr>
          <w:trHeight w:val="20"/>
        </w:trPr>
        <w:tc>
          <w:tcPr>
            <w:tcW w:w="694" w:type="dxa"/>
          </w:tcPr>
          <w:p w14:paraId="65E99A55"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4DD2A20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Regatul Unit al Marii Britanii și al Irlandei de Nord</w:t>
            </w:r>
          </w:p>
        </w:tc>
        <w:tc>
          <w:tcPr>
            <w:tcW w:w="1418" w:type="dxa"/>
          </w:tcPr>
          <w:p w14:paraId="249F60CE"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Londra </w:t>
            </w:r>
          </w:p>
        </w:tc>
        <w:tc>
          <w:tcPr>
            <w:tcW w:w="2126" w:type="dxa"/>
          </w:tcPr>
          <w:p w14:paraId="11518C64"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Marea Britanie, Irlanda</w:t>
            </w:r>
          </w:p>
        </w:tc>
        <w:tc>
          <w:tcPr>
            <w:tcW w:w="1559" w:type="dxa"/>
          </w:tcPr>
          <w:p w14:paraId="00838BBC"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60</w:t>
            </w:r>
          </w:p>
        </w:tc>
      </w:tr>
      <w:tr w:rsidR="00C62629" w:rsidRPr="00242C71" w14:paraId="7B36ABBA" w14:textId="77777777" w:rsidTr="00F670AD">
        <w:trPr>
          <w:trHeight w:val="20"/>
        </w:trPr>
        <w:tc>
          <w:tcPr>
            <w:tcW w:w="694" w:type="dxa"/>
          </w:tcPr>
          <w:p w14:paraId="41BFFDBA"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7D75A1E2"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Belgia </w:t>
            </w:r>
          </w:p>
        </w:tc>
        <w:tc>
          <w:tcPr>
            <w:tcW w:w="1418" w:type="dxa"/>
          </w:tcPr>
          <w:p w14:paraId="24D048B9"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Bruxelles </w:t>
            </w:r>
          </w:p>
        </w:tc>
        <w:tc>
          <w:tcPr>
            <w:tcW w:w="2126" w:type="dxa"/>
          </w:tcPr>
          <w:p w14:paraId="6582B127"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Belgia , Olanda Luxemburg</w:t>
            </w:r>
          </w:p>
        </w:tc>
        <w:tc>
          <w:tcPr>
            <w:tcW w:w="1559" w:type="dxa"/>
          </w:tcPr>
          <w:p w14:paraId="61D31E1A"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50</w:t>
            </w:r>
          </w:p>
        </w:tc>
      </w:tr>
      <w:tr w:rsidR="00C62629" w:rsidRPr="00242C71" w14:paraId="01A659DD" w14:textId="77777777" w:rsidTr="00F670AD">
        <w:trPr>
          <w:trHeight w:val="20"/>
        </w:trPr>
        <w:tc>
          <w:tcPr>
            <w:tcW w:w="694" w:type="dxa"/>
          </w:tcPr>
          <w:p w14:paraId="7B66E811"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35E1CACA"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Franța </w:t>
            </w:r>
          </w:p>
        </w:tc>
        <w:tc>
          <w:tcPr>
            <w:tcW w:w="1418" w:type="dxa"/>
          </w:tcPr>
          <w:p w14:paraId="322D6F8A"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Paris </w:t>
            </w:r>
          </w:p>
        </w:tc>
        <w:tc>
          <w:tcPr>
            <w:tcW w:w="2126" w:type="dxa"/>
          </w:tcPr>
          <w:p w14:paraId="141CD7E7"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 xml:space="preserve">Franța </w:t>
            </w:r>
          </w:p>
        </w:tc>
        <w:tc>
          <w:tcPr>
            <w:tcW w:w="1559" w:type="dxa"/>
          </w:tcPr>
          <w:p w14:paraId="3193796F"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40</w:t>
            </w:r>
          </w:p>
        </w:tc>
      </w:tr>
      <w:tr w:rsidR="00C62629" w:rsidRPr="00242C71" w14:paraId="463EB456" w14:textId="77777777" w:rsidTr="00F670AD">
        <w:trPr>
          <w:trHeight w:val="20"/>
        </w:trPr>
        <w:tc>
          <w:tcPr>
            <w:tcW w:w="694" w:type="dxa"/>
          </w:tcPr>
          <w:p w14:paraId="65D23226"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4BDAC4DB"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Germania </w:t>
            </w:r>
          </w:p>
        </w:tc>
        <w:tc>
          <w:tcPr>
            <w:tcW w:w="1418" w:type="dxa"/>
          </w:tcPr>
          <w:p w14:paraId="22BEDDD4"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Berlin </w:t>
            </w:r>
          </w:p>
        </w:tc>
        <w:tc>
          <w:tcPr>
            <w:tcW w:w="2126" w:type="dxa"/>
          </w:tcPr>
          <w:p w14:paraId="0F50C072"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Germania</w:t>
            </w:r>
          </w:p>
        </w:tc>
        <w:tc>
          <w:tcPr>
            <w:tcW w:w="1559" w:type="dxa"/>
          </w:tcPr>
          <w:p w14:paraId="27F39242"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30</w:t>
            </w:r>
          </w:p>
        </w:tc>
      </w:tr>
      <w:tr w:rsidR="00C62629" w:rsidRPr="00242C71" w14:paraId="69D44FE9" w14:textId="77777777" w:rsidTr="00F670AD">
        <w:trPr>
          <w:trHeight w:val="20"/>
        </w:trPr>
        <w:tc>
          <w:tcPr>
            <w:tcW w:w="694" w:type="dxa"/>
          </w:tcPr>
          <w:p w14:paraId="6E991038" w14:textId="77777777" w:rsidR="00C62629" w:rsidRPr="00242C71" w:rsidRDefault="00C62629" w:rsidP="005D0CB0">
            <w:pPr>
              <w:numPr>
                <w:ilvl w:val="0"/>
                <w:numId w:val="72"/>
              </w:numPr>
              <w:spacing w:after="0" w:line="240" w:lineRule="auto"/>
              <w:jc w:val="center"/>
              <w:rPr>
                <w:rFonts w:ascii="Times New Roman" w:eastAsiaTheme="minorHAnsi" w:hAnsi="Times New Roman"/>
                <w:sz w:val="18"/>
                <w:szCs w:val="18"/>
              </w:rPr>
            </w:pPr>
          </w:p>
        </w:tc>
        <w:tc>
          <w:tcPr>
            <w:tcW w:w="3969" w:type="dxa"/>
          </w:tcPr>
          <w:p w14:paraId="01103167"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Republica Moldova </w:t>
            </w:r>
          </w:p>
        </w:tc>
        <w:tc>
          <w:tcPr>
            <w:tcW w:w="1418" w:type="dxa"/>
          </w:tcPr>
          <w:p w14:paraId="6543F609" w14:textId="77777777" w:rsidR="00C62629" w:rsidRPr="00242C71" w:rsidRDefault="00C62629" w:rsidP="00C62629">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Chișinău </w:t>
            </w:r>
          </w:p>
        </w:tc>
        <w:tc>
          <w:tcPr>
            <w:tcW w:w="2126" w:type="dxa"/>
          </w:tcPr>
          <w:p w14:paraId="7B42AB42" w14:textId="77777777" w:rsidR="00C62629" w:rsidRPr="00242C71" w:rsidRDefault="00C62629" w:rsidP="00C62629">
            <w:pPr>
              <w:spacing w:after="0" w:line="240" w:lineRule="auto"/>
              <w:ind w:left="-26" w:right="-108"/>
              <w:rPr>
                <w:rFonts w:ascii="Times New Roman" w:eastAsiaTheme="minorHAnsi" w:hAnsi="Times New Roman"/>
                <w:sz w:val="18"/>
                <w:szCs w:val="18"/>
              </w:rPr>
            </w:pPr>
            <w:r w:rsidRPr="00242C71">
              <w:rPr>
                <w:rFonts w:ascii="Times New Roman" w:eastAsiaTheme="minorHAnsi" w:hAnsi="Times New Roman"/>
                <w:sz w:val="18"/>
                <w:szCs w:val="18"/>
              </w:rPr>
              <w:t xml:space="preserve">Republica Moldova </w:t>
            </w:r>
          </w:p>
        </w:tc>
        <w:tc>
          <w:tcPr>
            <w:tcW w:w="1559" w:type="dxa"/>
          </w:tcPr>
          <w:p w14:paraId="47B0EF2C"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100</w:t>
            </w:r>
          </w:p>
        </w:tc>
      </w:tr>
      <w:tr w:rsidR="00C62629" w:rsidRPr="00242C71" w14:paraId="431EC9BB" w14:textId="77777777" w:rsidTr="00F670AD">
        <w:trPr>
          <w:trHeight w:val="20"/>
        </w:trPr>
        <w:tc>
          <w:tcPr>
            <w:tcW w:w="8207" w:type="dxa"/>
            <w:gridSpan w:val="4"/>
          </w:tcPr>
          <w:p w14:paraId="110A9130" w14:textId="77777777" w:rsidR="00C62629" w:rsidRPr="00242C71" w:rsidRDefault="00C62629" w:rsidP="00C62629">
            <w:pPr>
              <w:spacing w:after="0" w:line="240" w:lineRule="auto"/>
              <w:ind w:left="-26" w:right="-108"/>
              <w:jc w:val="center"/>
              <w:rPr>
                <w:rFonts w:ascii="Times New Roman" w:eastAsiaTheme="minorHAnsi" w:hAnsi="Times New Roman"/>
                <w:b/>
                <w:sz w:val="18"/>
                <w:szCs w:val="18"/>
              </w:rPr>
            </w:pPr>
            <w:r w:rsidRPr="00242C71">
              <w:rPr>
                <w:rFonts w:ascii="Times New Roman" w:eastAsiaTheme="minorHAnsi" w:hAnsi="Times New Roman"/>
                <w:b/>
                <w:sz w:val="18"/>
                <w:szCs w:val="18"/>
              </w:rPr>
              <w:t>TOTAL</w:t>
            </w:r>
          </w:p>
        </w:tc>
        <w:tc>
          <w:tcPr>
            <w:tcW w:w="1559" w:type="dxa"/>
          </w:tcPr>
          <w:p w14:paraId="5D70955C" w14:textId="77777777" w:rsidR="00C62629" w:rsidRPr="00242C71" w:rsidRDefault="00C62629" w:rsidP="00C62629">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505</w:t>
            </w:r>
          </w:p>
        </w:tc>
      </w:tr>
    </w:tbl>
    <w:p w14:paraId="0F2DE693" w14:textId="77777777" w:rsidR="00C62629" w:rsidRPr="00242C71" w:rsidRDefault="00C62629" w:rsidP="00C62629">
      <w:pPr>
        <w:spacing w:after="0" w:line="276" w:lineRule="auto"/>
        <w:ind w:firstLine="284"/>
        <w:jc w:val="both"/>
        <w:rPr>
          <w:rFonts w:ascii="Times New Roman" w:eastAsia="Times New Roman" w:hAnsi="Times New Roman"/>
          <w:sz w:val="24"/>
          <w:szCs w:val="24"/>
        </w:rPr>
      </w:pPr>
    </w:p>
    <w:p w14:paraId="7D99BB60" w14:textId="57E64008" w:rsidR="00C62629" w:rsidRPr="00242C71" w:rsidRDefault="00432BC8" w:rsidP="009454E1">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Prin </w:t>
      </w:r>
      <w:r w:rsidR="00C62629" w:rsidRPr="00242C71">
        <w:rPr>
          <w:rFonts w:ascii="Times New Roman" w:eastAsiaTheme="minorHAnsi" w:hAnsi="Times New Roman"/>
          <w:sz w:val="23"/>
          <w:szCs w:val="23"/>
        </w:rPr>
        <w:t>sesiunile de instruire s-a urmărit ca persoanele participante:</w:t>
      </w:r>
    </w:p>
    <w:p w14:paraId="0DB65E38" w14:textId="635A5F26" w:rsidR="00C62629" w:rsidRPr="00242C71" w:rsidRDefault="00C62629" w:rsidP="005D0CB0">
      <w:pPr>
        <w:numPr>
          <w:ilvl w:val="0"/>
          <w:numId w:val="71"/>
        </w:numPr>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să dobândească informațiile necesare derulării activității din cadrul birourilor electorale ale secțiilor de votare din străinătate într-un mod unitar (cunoștințe teoretice privind sistemul electoral, legislație aplicabilă etc</w:t>
      </w:r>
      <w:r w:rsidR="006946A9">
        <w:rPr>
          <w:rFonts w:ascii="Times New Roman" w:eastAsiaTheme="minorHAnsi" w:hAnsi="Times New Roman"/>
          <w:sz w:val="23"/>
          <w:szCs w:val="23"/>
        </w:rPr>
        <w:t>.</w:t>
      </w:r>
      <w:r w:rsidRPr="00242C71">
        <w:rPr>
          <w:rFonts w:ascii="Times New Roman" w:eastAsiaTheme="minorHAnsi" w:hAnsi="Times New Roman"/>
          <w:sz w:val="23"/>
          <w:szCs w:val="23"/>
        </w:rPr>
        <w:t>);</w:t>
      </w:r>
    </w:p>
    <w:p w14:paraId="1E11A4BD" w14:textId="6C5AFDE0" w:rsidR="00C62629" w:rsidRPr="00242C71" w:rsidRDefault="00C62629" w:rsidP="005D0CB0">
      <w:pPr>
        <w:numPr>
          <w:ilvl w:val="0"/>
          <w:numId w:val="71"/>
        </w:numPr>
        <w:spacing w:after="0" w:line="276" w:lineRule="auto"/>
        <w:ind w:left="567"/>
        <w:jc w:val="both"/>
        <w:rPr>
          <w:rFonts w:ascii="Times New Roman" w:eastAsiaTheme="minorHAnsi" w:hAnsi="Times New Roman"/>
          <w:sz w:val="23"/>
          <w:szCs w:val="23"/>
        </w:rPr>
      </w:pPr>
      <w:r w:rsidRPr="00242C71">
        <w:rPr>
          <w:rFonts w:ascii="Times New Roman" w:eastAsiaTheme="minorHAnsi" w:hAnsi="Times New Roman"/>
          <w:sz w:val="23"/>
          <w:szCs w:val="23"/>
        </w:rPr>
        <w:t>să dobândească abilități și deprinderi specifice pentru desfășurarea activității în cadrul biroului electoral al secției de votare (soluționarea conflictelor, soluționarea cererilor, petițiilor alegătorilor, completare</w:t>
      </w:r>
      <w:r w:rsidR="00293E21" w:rsidRPr="00242C71">
        <w:rPr>
          <w:rFonts w:ascii="Times New Roman" w:eastAsiaTheme="minorHAnsi" w:hAnsi="Times New Roman"/>
          <w:sz w:val="23"/>
          <w:szCs w:val="23"/>
        </w:rPr>
        <w:t>a corectă a unui proces verbal)</w:t>
      </w:r>
      <w:r w:rsidRPr="00242C71">
        <w:rPr>
          <w:rFonts w:ascii="Times New Roman" w:eastAsiaTheme="minorHAnsi" w:hAnsi="Times New Roman"/>
          <w:sz w:val="23"/>
          <w:szCs w:val="23"/>
        </w:rPr>
        <w:t xml:space="preserve">. </w:t>
      </w:r>
    </w:p>
    <w:p w14:paraId="25E9A0BB" w14:textId="77777777" w:rsidR="00C62629" w:rsidRPr="00242C71" w:rsidRDefault="00C62629" w:rsidP="00DE2C94">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Prezentarea realizată de către reprezentanții AEP a avut drept obiective atât reactualizarea cunoștințelor dobândite în cadrul scrutinelor electorale anterioare (persoanele care au mai îndeplinit </w:t>
      </w:r>
      <w:r w:rsidRPr="00242C71">
        <w:rPr>
          <w:rFonts w:ascii="Times New Roman" w:eastAsiaTheme="minorHAnsi" w:hAnsi="Times New Roman"/>
          <w:sz w:val="23"/>
          <w:szCs w:val="23"/>
        </w:rPr>
        <w:lastRenderedPageBreak/>
        <w:t>funcția de președinte al secției de votare) cât și însușirea de noi cunoștințe cu privire la procesul electoral (persoanele care nu au mai participat la scrutine anterioare), astfel încât persoanele desemnate în calitate de președinți/operatori de calculator ai birourilor electorale ale secțiilor de votare să aplice în mod unitar prevederile legale specifice pregătirii, organizării și desfășurării alegerilor parlamentare.</w:t>
      </w:r>
    </w:p>
    <w:p w14:paraId="0EC7F702" w14:textId="77777777" w:rsidR="00C62629" w:rsidRPr="00242C71" w:rsidRDefault="00C62629" w:rsidP="00DE2C94">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Criteriile care au stat la baza selectării țărilor unde au fost realizate sesiunile de instruire au constat în numărul secțiilor de votare înființate, dimensiunea comunității de români și prezența la vot la scrutinele anterioare.</w:t>
      </w:r>
    </w:p>
    <w:p w14:paraId="285BCFBC" w14:textId="6BA72B2B" w:rsidR="00C62629" w:rsidRPr="00242C71" w:rsidRDefault="00C62629" w:rsidP="00DE2C94">
      <w:pPr>
        <w:shd w:val="clear" w:color="auto" w:fill="FFFFFF"/>
        <w:spacing w:after="0" w:line="336" w:lineRule="atLeast"/>
        <w:jc w:val="center"/>
        <w:rPr>
          <w:rFonts w:ascii="Times New Roman" w:eastAsia="Times New Roman" w:hAnsi="Times New Roman"/>
          <w:b/>
        </w:rPr>
      </w:pPr>
      <w:r w:rsidRPr="00242C71">
        <w:rPr>
          <w:rFonts w:ascii="Times New Roman" w:eastAsia="Times New Roman" w:hAnsi="Times New Roman"/>
          <w:b/>
        </w:rPr>
        <w:t>Indicatori care au stat la baza selecției țărilor</w:t>
      </w:r>
    </w:p>
    <w:tbl>
      <w:tblPr>
        <w:tblStyle w:val="TableGridLight10"/>
        <w:tblW w:w="9776" w:type="dxa"/>
        <w:tblLayout w:type="fixed"/>
        <w:tblLook w:val="04A0" w:firstRow="1" w:lastRow="0" w:firstColumn="1" w:lastColumn="0" w:noHBand="0" w:noVBand="1"/>
      </w:tblPr>
      <w:tblGrid>
        <w:gridCol w:w="694"/>
        <w:gridCol w:w="3979"/>
        <w:gridCol w:w="992"/>
        <w:gridCol w:w="993"/>
        <w:gridCol w:w="1761"/>
        <w:gridCol w:w="1357"/>
      </w:tblGrid>
      <w:tr w:rsidR="00C62629" w:rsidRPr="00242C71" w14:paraId="58F75D4A" w14:textId="77777777" w:rsidTr="00DF1965">
        <w:trPr>
          <w:trHeight w:val="20"/>
        </w:trPr>
        <w:tc>
          <w:tcPr>
            <w:tcW w:w="694" w:type="dxa"/>
          </w:tcPr>
          <w:p w14:paraId="653D282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Nr. crt.</w:t>
            </w:r>
          </w:p>
        </w:tc>
        <w:tc>
          <w:tcPr>
            <w:tcW w:w="3979" w:type="dxa"/>
          </w:tcPr>
          <w:p w14:paraId="763942BE"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Țara</w:t>
            </w:r>
          </w:p>
        </w:tc>
        <w:tc>
          <w:tcPr>
            <w:tcW w:w="992" w:type="dxa"/>
          </w:tcPr>
          <w:p w14:paraId="0DC25B2D" w14:textId="77777777" w:rsidR="00C62629" w:rsidRPr="00242C71" w:rsidRDefault="00C62629" w:rsidP="00DE2C94">
            <w:pPr>
              <w:spacing w:after="0" w:line="240" w:lineRule="auto"/>
              <w:ind w:left="-108"/>
              <w:jc w:val="center"/>
              <w:rPr>
                <w:rFonts w:ascii="Times New Roman" w:eastAsiaTheme="minorHAnsi" w:hAnsi="Times New Roman"/>
                <w:sz w:val="18"/>
                <w:szCs w:val="18"/>
              </w:rPr>
            </w:pPr>
            <w:r w:rsidRPr="00242C71">
              <w:rPr>
                <w:rFonts w:ascii="Times New Roman" w:eastAsiaTheme="minorHAnsi" w:hAnsi="Times New Roman"/>
                <w:sz w:val="18"/>
                <w:szCs w:val="18"/>
              </w:rPr>
              <w:t>Număr aproximativ de participanți</w:t>
            </w:r>
          </w:p>
        </w:tc>
        <w:tc>
          <w:tcPr>
            <w:tcW w:w="993" w:type="dxa"/>
          </w:tcPr>
          <w:p w14:paraId="74309367"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Număr</w:t>
            </w:r>
          </w:p>
          <w:p w14:paraId="0693D041"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secții de votare înființate</w:t>
            </w:r>
          </w:p>
        </w:tc>
        <w:tc>
          <w:tcPr>
            <w:tcW w:w="1761" w:type="dxa"/>
          </w:tcPr>
          <w:p w14:paraId="6F0802B2" w14:textId="0A8BF2DA" w:rsidR="00DF1965"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 xml:space="preserve">Alegători înscriși în </w:t>
            </w:r>
            <w:r w:rsidR="00E959C0" w:rsidRPr="00242C71">
              <w:rPr>
                <w:rFonts w:ascii="Times New Roman" w:eastAsiaTheme="minorHAnsi" w:hAnsi="Times New Roman"/>
                <w:sz w:val="18"/>
                <w:szCs w:val="18"/>
              </w:rPr>
              <w:t xml:space="preserve">listele electorale </w:t>
            </w:r>
            <w:r w:rsidR="006946A9" w:rsidRPr="00242C71">
              <w:rPr>
                <w:rFonts w:ascii="Times New Roman" w:eastAsiaTheme="minorHAnsi" w:hAnsi="Times New Roman"/>
                <w:sz w:val="18"/>
                <w:szCs w:val="18"/>
              </w:rPr>
              <w:t>permanente</w:t>
            </w:r>
            <w:r w:rsidRPr="00242C71">
              <w:rPr>
                <w:rFonts w:ascii="Times New Roman" w:eastAsiaTheme="minorHAnsi" w:hAnsi="Times New Roman"/>
                <w:sz w:val="18"/>
                <w:szCs w:val="18"/>
              </w:rPr>
              <w:t xml:space="preserve"> </w:t>
            </w:r>
          </w:p>
          <w:p w14:paraId="6FA90E93" w14:textId="215C4FCA"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(vot la secție)</w:t>
            </w:r>
          </w:p>
        </w:tc>
        <w:tc>
          <w:tcPr>
            <w:tcW w:w="1357" w:type="dxa"/>
          </w:tcPr>
          <w:p w14:paraId="43A109C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 xml:space="preserve">Nr. cereri </w:t>
            </w:r>
          </w:p>
          <w:p w14:paraId="13FFD768" w14:textId="17324653" w:rsidR="00C62629" w:rsidRPr="00242C71" w:rsidRDefault="00DF1965"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 xml:space="preserve">vot prin </w:t>
            </w:r>
            <w:r w:rsidR="00C62629" w:rsidRPr="00242C71">
              <w:rPr>
                <w:rFonts w:ascii="Times New Roman" w:eastAsiaTheme="minorHAnsi" w:hAnsi="Times New Roman"/>
                <w:sz w:val="18"/>
                <w:szCs w:val="18"/>
              </w:rPr>
              <w:t>corespondență</w:t>
            </w:r>
          </w:p>
        </w:tc>
      </w:tr>
      <w:tr w:rsidR="00C62629" w:rsidRPr="00242C71" w14:paraId="6C79F2F9" w14:textId="77777777" w:rsidTr="00DF1965">
        <w:trPr>
          <w:trHeight w:val="20"/>
        </w:trPr>
        <w:tc>
          <w:tcPr>
            <w:tcW w:w="694" w:type="dxa"/>
          </w:tcPr>
          <w:p w14:paraId="24C2B5AD"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5CC086DC"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Spania</w:t>
            </w:r>
          </w:p>
        </w:tc>
        <w:tc>
          <w:tcPr>
            <w:tcW w:w="992" w:type="dxa"/>
          </w:tcPr>
          <w:p w14:paraId="61029E0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100</w:t>
            </w:r>
          </w:p>
        </w:tc>
        <w:tc>
          <w:tcPr>
            <w:tcW w:w="993" w:type="dxa"/>
          </w:tcPr>
          <w:p w14:paraId="3C75794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53</w:t>
            </w:r>
          </w:p>
        </w:tc>
        <w:tc>
          <w:tcPr>
            <w:tcW w:w="1761" w:type="dxa"/>
          </w:tcPr>
          <w:p w14:paraId="01B9EFD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1013</w:t>
            </w:r>
          </w:p>
        </w:tc>
        <w:tc>
          <w:tcPr>
            <w:tcW w:w="1357" w:type="dxa"/>
          </w:tcPr>
          <w:p w14:paraId="5531A453"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2794</w:t>
            </w:r>
          </w:p>
        </w:tc>
      </w:tr>
      <w:tr w:rsidR="00C62629" w:rsidRPr="00242C71" w14:paraId="03DE9A0A" w14:textId="77777777" w:rsidTr="00DF1965">
        <w:trPr>
          <w:trHeight w:val="20"/>
        </w:trPr>
        <w:tc>
          <w:tcPr>
            <w:tcW w:w="694" w:type="dxa"/>
          </w:tcPr>
          <w:p w14:paraId="1D6B1DBD" w14:textId="77777777" w:rsidR="00C62629" w:rsidRPr="00242C71" w:rsidRDefault="00C62629" w:rsidP="005D0CB0">
            <w:pPr>
              <w:numPr>
                <w:ilvl w:val="0"/>
                <w:numId w:val="73"/>
              </w:numPr>
              <w:spacing w:after="0" w:line="240" w:lineRule="auto"/>
              <w:rPr>
                <w:rFonts w:ascii="Times New Roman" w:eastAsiaTheme="minorHAnsi" w:hAnsi="Times New Roman"/>
                <w:sz w:val="18"/>
                <w:szCs w:val="18"/>
              </w:rPr>
            </w:pPr>
          </w:p>
        </w:tc>
        <w:tc>
          <w:tcPr>
            <w:tcW w:w="3979" w:type="dxa"/>
          </w:tcPr>
          <w:p w14:paraId="3160A910"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Austria </w:t>
            </w:r>
          </w:p>
        </w:tc>
        <w:tc>
          <w:tcPr>
            <w:tcW w:w="992" w:type="dxa"/>
          </w:tcPr>
          <w:p w14:paraId="644296A3"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35</w:t>
            </w:r>
          </w:p>
        </w:tc>
        <w:tc>
          <w:tcPr>
            <w:tcW w:w="993" w:type="dxa"/>
          </w:tcPr>
          <w:p w14:paraId="6999E486"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c>
          <w:tcPr>
            <w:tcW w:w="1761" w:type="dxa"/>
          </w:tcPr>
          <w:p w14:paraId="4FE0C571"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c>
          <w:tcPr>
            <w:tcW w:w="1357" w:type="dxa"/>
          </w:tcPr>
          <w:p w14:paraId="7D0354F1"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234</w:t>
            </w:r>
          </w:p>
        </w:tc>
      </w:tr>
      <w:tr w:rsidR="00C62629" w:rsidRPr="00242C71" w14:paraId="754F6E28" w14:textId="77777777" w:rsidTr="00DF1965">
        <w:trPr>
          <w:trHeight w:val="20"/>
        </w:trPr>
        <w:tc>
          <w:tcPr>
            <w:tcW w:w="694" w:type="dxa"/>
          </w:tcPr>
          <w:p w14:paraId="0DC8281C"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52B76FAB"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Italia </w:t>
            </w:r>
          </w:p>
        </w:tc>
        <w:tc>
          <w:tcPr>
            <w:tcW w:w="992" w:type="dxa"/>
          </w:tcPr>
          <w:p w14:paraId="6243E77C"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90</w:t>
            </w:r>
          </w:p>
        </w:tc>
        <w:tc>
          <w:tcPr>
            <w:tcW w:w="993" w:type="dxa"/>
          </w:tcPr>
          <w:p w14:paraId="62145D42"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73</w:t>
            </w:r>
          </w:p>
        </w:tc>
        <w:tc>
          <w:tcPr>
            <w:tcW w:w="1761" w:type="dxa"/>
          </w:tcPr>
          <w:p w14:paraId="424A8551"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440</w:t>
            </w:r>
          </w:p>
        </w:tc>
        <w:tc>
          <w:tcPr>
            <w:tcW w:w="1357" w:type="dxa"/>
          </w:tcPr>
          <w:p w14:paraId="3FE9542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1228</w:t>
            </w:r>
          </w:p>
        </w:tc>
      </w:tr>
      <w:tr w:rsidR="00C62629" w:rsidRPr="00242C71" w14:paraId="6813EDC3" w14:textId="77777777" w:rsidTr="00DF1965">
        <w:trPr>
          <w:trHeight w:val="20"/>
        </w:trPr>
        <w:tc>
          <w:tcPr>
            <w:tcW w:w="694" w:type="dxa"/>
          </w:tcPr>
          <w:p w14:paraId="0341E1A2"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1179A2F3"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Regatul Unit al Marii Britanii și al Irlandei de Nord</w:t>
            </w:r>
          </w:p>
        </w:tc>
        <w:tc>
          <w:tcPr>
            <w:tcW w:w="992" w:type="dxa"/>
          </w:tcPr>
          <w:p w14:paraId="026D065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60</w:t>
            </w:r>
          </w:p>
        </w:tc>
        <w:tc>
          <w:tcPr>
            <w:tcW w:w="993" w:type="dxa"/>
          </w:tcPr>
          <w:p w14:paraId="2B9A1692"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21</w:t>
            </w:r>
          </w:p>
        </w:tc>
        <w:tc>
          <w:tcPr>
            <w:tcW w:w="1761" w:type="dxa"/>
          </w:tcPr>
          <w:p w14:paraId="5160B163"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182</w:t>
            </w:r>
          </w:p>
        </w:tc>
        <w:tc>
          <w:tcPr>
            <w:tcW w:w="1357" w:type="dxa"/>
          </w:tcPr>
          <w:p w14:paraId="0582055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594</w:t>
            </w:r>
          </w:p>
        </w:tc>
      </w:tr>
      <w:tr w:rsidR="00C62629" w:rsidRPr="00242C71" w14:paraId="44613722" w14:textId="77777777" w:rsidTr="00DF1965">
        <w:trPr>
          <w:trHeight w:val="20"/>
        </w:trPr>
        <w:tc>
          <w:tcPr>
            <w:tcW w:w="694" w:type="dxa"/>
          </w:tcPr>
          <w:p w14:paraId="5F954826"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7CFDD2BC"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Belgia </w:t>
            </w:r>
          </w:p>
        </w:tc>
        <w:tc>
          <w:tcPr>
            <w:tcW w:w="992" w:type="dxa"/>
          </w:tcPr>
          <w:p w14:paraId="308A7CF2"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50</w:t>
            </w:r>
          </w:p>
        </w:tc>
        <w:tc>
          <w:tcPr>
            <w:tcW w:w="993" w:type="dxa"/>
          </w:tcPr>
          <w:p w14:paraId="4BE8132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c>
          <w:tcPr>
            <w:tcW w:w="1761" w:type="dxa"/>
          </w:tcPr>
          <w:p w14:paraId="213289D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138</w:t>
            </w:r>
          </w:p>
        </w:tc>
        <w:tc>
          <w:tcPr>
            <w:tcW w:w="1357" w:type="dxa"/>
          </w:tcPr>
          <w:p w14:paraId="2ADEE76E"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382</w:t>
            </w:r>
          </w:p>
        </w:tc>
      </w:tr>
      <w:tr w:rsidR="00C62629" w:rsidRPr="00242C71" w14:paraId="64F61670" w14:textId="77777777" w:rsidTr="00DF1965">
        <w:trPr>
          <w:trHeight w:val="20"/>
        </w:trPr>
        <w:tc>
          <w:tcPr>
            <w:tcW w:w="694" w:type="dxa"/>
          </w:tcPr>
          <w:p w14:paraId="608CFAD3"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1B7F6AF0"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Franța </w:t>
            </w:r>
          </w:p>
        </w:tc>
        <w:tc>
          <w:tcPr>
            <w:tcW w:w="992" w:type="dxa"/>
          </w:tcPr>
          <w:p w14:paraId="02363D7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40</w:t>
            </w:r>
          </w:p>
        </w:tc>
        <w:tc>
          <w:tcPr>
            <w:tcW w:w="993" w:type="dxa"/>
          </w:tcPr>
          <w:p w14:paraId="75E02A75"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16</w:t>
            </w:r>
          </w:p>
        </w:tc>
        <w:tc>
          <w:tcPr>
            <w:tcW w:w="1761" w:type="dxa"/>
          </w:tcPr>
          <w:p w14:paraId="33C9C7DD"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90</w:t>
            </w:r>
          </w:p>
        </w:tc>
        <w:tc>
          <w:tcPr>
            <w:tcW w:w="1357" w:type="dxa"/>
          </w:tcPr>
          <w:p w14:paraId="5F052F57"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561</w:t>
            </w:r>
          </w:p>
        </w:tc>
      </w:tr>
      <w:tr w:rsidR="00C62629" w:rsidRPr="00242C71" w14:paraId="13DCD4B5" w14:textId="77777777" w:rsidTr="00DF1965">
        <w:trPr>
          <w:trHeight w:val="20"/>
        </w:trPr>
        <w:tc>
          <w:tcPr>
            <w:tcW w:w="694" w:type="dxa"/>
          </w:tcPr>
          <w:p w14:paraId="4FC7ADDD"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3A65D5B2"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Germania </w:t>
            </w:r>
          </w:p>
        </w:tc>
        <w:tc>
          <w:tcPr>
            <w:tcW w:w="992" w:type="dxa"/>
          </w:tcPr>
          <w:p w14:paraId="6FC3E26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30</w:t>
            </w:r>
          </w:p>
        </w:tc>
        <w:tc>
          <w:tcPr>
            <w:tcW w:w="993" w:type="dxa"/>
          </w:tcPr>
          <w:p w14:paraId="48D19A5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15</w:t>
            </w:r>
          </w:p>
        </w:tc>
        <w:tc>
          <w:tcPr>
            <w:tcW w:w="1761" w:type="dxa"/>
          </w:tcPr>
          <w:p w14:paraId="2C1A6DB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30</w:t>
            </w:r>
          </w:p>
        </w:tc>
        <w:tc>
          <w:tcPr>
            <w:tcW w:w="1357" w:type="dxa"/>
          </w:tcPr>
          <w:p w14:paraId="0CF0FB1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618</w:t>
            </w:r>
          </w:p>
        </w:tc>
      </w:tr>
      <w:tr w:rsidR="00C62629" w:rsidRPr="00242C71" w14:paraId="6D10CB72" w14:textId="77777777" w:rsidTr="00DF1965">
        <w:trPr>
          <w:trHeight w:val="20"/>
        </w:trPr>
        <w:tc>
          <w:tcPr>
            <w:tcW w:w="694" w:type="dxa"/>
          </w:tcPr>
          <w:p w14:paraId="19D8DE33" w14:textId="77777777" w:rsidR="00C62629" w:rsidRPr="00242C71" w:rsidRDefault="00C62629" w:rsidP="005D0CB0">
            <w:pPr>
              <w:numPr>
                <w:ilvl w:val="0"/>
                <w:numId w:val="73"/>
              </w:numPr>
              <w:spacing w:after="0" w:line="240" w:lineRule="auto"/>
              <w:jc w:val="center"/>
              <w:rPr>
                <w:rFonts w:ascii="Times New Roman" w:eastAsiaTheme="minorHAnsi" w:hAnsi="Times New Roman"/>
                <w:sz w:val="18"/>
                <w:szCs w:val="18"/>
              </w:rPr>
            </w:pPr>
          </w:p>
        </w:tc>
        <w:tc>
          <w:tcPr>
            <w:tcW w:w="3979" w:type="dxa"/>
          </w:tcPr>
          <w:p w14:paraId="2FD11814"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 xml:space="preserve">Republica Moldova </w:t>
            </w:r>
          </w:p>
        </w:tc>
        <w:tc>
          <w:tcPr>
            <w:tcW w:w="992" w:type="dxa"/>
          </w:tcPr>
          <w:p w14:paraId="0395910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100</w:t>
            </w:r>
          </w:p>
        </w:tc>
        <w:tc>
          <w:tcPr>
            <w:tcW w:w="993" w:type="dxa"/>
          </w:tcPr>
          <w:p w14:paraId="1BE9AA9D"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35</w:t>
            </w:r>
          </w:p>
        </w:tc>
        <w:tc>
          <w:tcPr>
            <w:tcW w:w="1761" w:type="dxa"/>
          </w:tcPr>
          <w:p w14:paraId="6E43002E"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1897</w:t>
            </w:r>
          </w:p>
        </w:tc>
        <w:tc>
          <w:tcPr>
            <w:tcW w:w="1357" w:type="dxa"/>
          </w:tcPr>
          <w:p w14:paraId="1B6AD8ED"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880</w:t>
            </w:r>
          </w:p>
        </w:tc>
      </w:tr>
    </w:tbl>
    <w:p w14:paraId="030E8214" w14:textId="77777777" w:rsidR="002B595D" w:rsidRPr="00242C71" w:rsidRDefault="002B595D" w:rsidP="00DE2C94">
      <w:pPr>
        <w:shd w:val="clear" w:color="auto" w:fill="FFFFFF"/>
        <w:spacing w:after="0" w:line="336" w:lineRule="atLeast"/>
        <w:jc w:val="center"/>
        <w:rPr>
          <w:rFonts w:ascii="Times New Roman" w:eastAsia="Times New Roman" w:hAnsi="Times New Roman"/>
          <w:b/>
          <w:sz w:val="20"/>
          <w:szCs w:val="20"/>
        </w:rPr>
      </w:pPr>
    </w:p>
    <w:p w14:paraId="3859BBF7" w14:textId="072FFBB3" w:rsidR="00C62629" w:rsidRPr="00242C71" w:rsidRDefault="00C62629" w:rsidP="00DE2C94">
      <w:pPr>
        <w:shd w:val="clear" w:color="auto" w:fill="FFFFFF"/>
        <w:spacing w:after="0" w:line="336" w:lineRule="atLeast"/>
        <w:jc w:val="center"/>
        <w:rPr>
          <w:rFonts w:ascii="Times New Roman" w:eastAsia="Times New Roman" w:hAnsi="Times New Roman"/>
          <w:b/>
        </w:rPr>
      </w:pPr>
      <w:r w:rsidRPr="00242C71">
        <w:rPr>
          <w:rFonts w:ascii="Times New Roman" w:eastAsia="Times New Roman" w:hAnsi="Times New Roman"/>
          <w:b/>
        </w:rPr>
        <w:t>Numărul secțiilor de votare 2012-2016</w:t>
      </w:r>
    </w:p>
    <w:tbl>
      <w:tblPr>
        <w:tblStyle w:val="TableGridLight10"/>
        <w:tblW w:w="9639" w:type="dxa"/>
        <w:jc w:val="center"/>
        <w:tblLayout w:type="fixed"/>
        <w:tblLook w:val="04A0" w:firstRow="1" w:lastRow="0" w:firstColumn="1" w:lastColumn="0" w:noHBand="0" w:noVBand="1"/>
      </w:tblPr>
      <w:tblGrid>
        <w:gridCol w:w="709"/>
        <w:gridCol w:w="2410"/>
        <w:gridCol w:w="1842"/>
        <w:gridCol w:w="1560"/>
        <w:gridCol w:w="1842"/>
        <w:gridCol w:w="1276"/>
      </w:tblGrid>
      <w:tr w:rsidR="00C62629" w:rsidRPr="00242C71" w14:paraId="7ADA4DB1" w14:textId="77777777" w:rsidTr="00F670AD">
        <w:trPr>
          <w:trHeight w:val="20"/>
          <w:jc w:val="center"/>
        </w:trPr>
        <w:tc>
          <w:tcPr>
            <w:tcW w:w="709" w:type="dxa"/>
            <w:vMerge w:val="restart"/>
          </w:tcPr>
          <w:p w14:paraId="658CCDC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Nr. crt.</w:t>
            </w:r>
          </w:p>
        </w:tc>
        <w:tc>
          <w:tcPr>
            <w:tcW w:w="2410" w:type="dxa"/>
            <w:vMerge w:val="restart"/>
          </w:tcPr>
          <w:p w14:paraId="65BECCA4" w14:textId="77777777" w:rsidR="00C62629" w:rsidRPr="00242C71" w:rsidRDefault="00C62629" w:rsidP="00DE2C94">
            <w:pPr>
              <w:spacing w:after="0" w:line="240" w:lineRule="auto"/>
              <w:jc w:val="center"/>
              <w:rPr>
                <w:rFonts w:ascii="Times New Roman" w:eastAsiaTheme="minorHAnsi" w:hAnsi="Times New Roman"/>
                <w:b/>
                <w:sz w:val="18"/>
                <w:szCs w:val="18"/>
              </w:rPr>
            </w:pPr>
            <w:r w:rsidRPr="00242C71">
              <w:rPr>
                <w:rFonts w:ascii="Times New Roman" w:eastAsiaTheme="minorHAnsi" w:hAnsi="Times New Roman"/>
                <w:b/>
                <w:sz w:val="18"/>
                <w:szCs w:val="18"/>
              </w:rPr>
              <w:t>Țara</w:t>
            </w:r>
          </w:p>
        </w:tc>
        <w:tc>
          <w:tcPr>
            <w:tcW w:w="6520" w:type="dxa"/>
            <w:gridSpan w:val="4"/>
          </w:tcPr>
          <w:p w14:paraId="63BD93C1" w14:textId="77777777" w:rsidR="00C62629" w:rsidRPr="00242C71" w:rsidRDefault="00C62629" w:rsidP="00DE2C94">
            <w:pPr>
              <w:spacing w:after="0" w:line="240" w:lineRule="auto"/>
              <w:jc w:val="center"/>
              <w:rPr>
                <w:rFonts w:ascii="Times New Roman" w:eastAsiaTheme="minorHAnsi" w:hAnsi="Times New Roman"/>
                <w:b/>
                <w:sz w:val="18"/>
                <w:szCs w:val="18"/>
              </w:rPr>
            </w:pPr>
            <w:r w:rsidRPr="00242C71">
              <w:rPr>
                <w:rFonts w:ascii="Times New Roman" w:eastAsiaTheme="minorHAnsi" w:hAnsi="Times New Roman"/>
                <w:b/>
                <w:sz w:val="18"/>
                <w:szCs w:val="18"/>
              </w:rPr>
              <w:t xml:space="preserve">Număr secții de votare </w:t>
            </w:r>
          </w:p>
        </w:tc>
      </w:tr>
      <w:tr w:rsidR="00F670AD" w:rsidRPr="00242C71" w14:paraId="79E7E21B" w14:textId="77777777" w:rsidTr="00B1190A">
        <w:trPr>
          <w:trHeight w:val="20"/>
          <w:jc w:val="center"/>
        </w:trPr>
        <w:tc>
          <w:tcPr>
            <w:tcW w:w="709" w:type="dxa"/>
            <w:vMerge/>
          </w:tcPr>
          <w:p w14:paraId="23E385CD" w14:textId="77777777" w:rsidR="00C62629" w:rsidRPr="00242C71" w:rsidRDefault="00C62629" w:rsidP="00DE2C94">
            <w:pPr>
              <w:spacing w:after="0" w:line="240" w:lineRule="auto"/>
              <w:jc w:val="center"/>
              <w:rPr>
                <w:rFonts w:ascii="Times New Roman" w:eastAsiaTheme="minorHAnsi" w:hAnsi="Times New Roman"/>
                <w:sz w:val="18"/>
                <w:szCs w:val="18"/>
              </w:rPr>
            </w:pPr>
          </w:p>
        </w:tc>
        <w:tc>
          <w:tcPr>
            <w:tcW w:w="2410" w:type="dxa"/>
            <w:vMerge/>
          </w:tcPr>
          <w:p w14:paraId="6A90BEBF" w14:textId="77777777" w:rsidR="00C62629" w:rsidRPr="00242C71" w:rsidRDefault="00C62629" w:rsidP="00DE2C94">
            <w:pPr>
              <w:spacing w:after="0" w:line="240" w:lineRule="auto"/>
              <w:jc w:val="center"/>
              <w:rPr>
                <w:rFonts w:ascii="Times New Roman" w:eastAsiaTheme="minorHAnsi" w:hAnsi="Times New Roman"/>
                <w:sz w:val="18"/>
                <w:szCs w:val="18"/>
              </w:rPr>
            </w:pPr>
          </w:p>
        </w:tc>
        <w:tc>
          <w:tcPr>
            <w:tcW w:w="1842" w:type="dxa"/>
            <w:shd w:val="clear" w:color="auto" w:fill="D9E2F3" w:themeFill="accent5" w:themeFillTint="33"/>
          </w:tcPr>
          <w:p w14:paraId="4DF284D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2012</w:t>
            </w:r>
          </w:p>
          <w:p w14:paraId="6BDF3C0A"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Alegeri parlamentare</w:t>
            </w:r>
          </w:p>
        </w:tc>
        <w:tc>
          <w:tcPr>
            <w:tcW w:w="1560" w:type="dxa"/>
            <w:shd w:val="clear" w:color="auto" w:fill="E2EFD9" w:themeFill="accent6" w:themeFillTint="33"/>
          </w:tcPr>
          <w:p w14:paraId="6E0F4936"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2014</w:t>
            </w:r>
          </w:p>
          <w:p w14:paraId="5B7886F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Alegeri prezidențiale</w:t>
            </w:r>
          </w:p>
        </w:tc>
        <w:tc>
          <w:tcPr>
            <w:tcW w:w="1842" w:type="dxa"/>
            <w:shd w:val="clear" w:color="auto" w:fill="E7E6E6" w:themeFill="background2"/>
          </w:tcPr>
          <w:p w14:paraId="39DD9BCD"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2014</w:t>
            </w:r>
          </w:p>
          <w:p w14:paraId="05AECF8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Alegeri pentru Parlamentul European</w:t>
            </w:r>
          </w:p>
        </w:tc>
        <w:tc>
          <w:tcPr>
            <w:tcW w:w="1276" w:type="dxa"/>
            <w:shd w:val="clear" w:color="auto" w:fill="FFF2CC" w:themeFill="accent4" w:themeFillTint="33"/>
          </w:tcPr>
          <w:p w14:paraId="1E5D4A63"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2016</w:t>
            </w:r>
          </w:p>
          <w:p w14:paraId="7BFB7C9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Alegeri parlamentare</w:t>
            </w:r>
          </w:p>
        </w:tc>
      </w:tr>
      <w:tr w:rsidR="00C62629" w:rsidRPr="00242C71" w14:paraId="2846E1A9" w14:textId="77777777" w:rsidTr="00B1190A">
        <w:trPr>
          <w:trHeight w:val="20"/>
          <w:jc w:val="center"/>
        </w:trPr>
        <w:tc>
          <w:tcPr>
            <w:tcW w:w="709" w:type="dxa"/>
          </w:tcPr>
          <w:p w14:paraId="4FDA0EA2"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7B703B2F"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Spania</w:t>
            </w:r>
          </w:p>
        </w:tc>
        <w:tc>
          <w:tcPr>
            <w:tcW w:w="1842" w:type="dxa"/>
            <w:shd w:val="clear" w:color="auto" w:fill="D9E2F3" w:themeFill="accent5" w:themeFillTint="33"/>
          </w:tcPr>
          <w:p w14:paraId="1B9B6E37"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41</w:t>
            </w:r>
          </w:p>
        </w:tc>
        <w:tc>
          <w:tcPr>
            <w:tcW w:w="1560" w:type="dxa"/>
            <w:shd w:val="clear" w:color="auto" w:fill="E2EFD9" w:themeFill="accent6" w:themeFillTint="33"/>
          </w:tcPr>
          <w:p w14:paraId="34DFFC7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38</w:t>
            </w:r>
          </w:p>
        </w:tc>
        <w:tc>
          <w:tcPr>
            <w:tcW w:w="1842" w:type="dxa"/>
            <w:shd w:val="clear" w:color="auto" w:fill="E7E6E6" w:themeFill="background2"/>
          </w:tcPr>
          <w:p w14:paraId="0FE420F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18</w:t>
            </w:r>
          </w:p>
        </w:tc>
        <w:tc>
          <w:tcPr>
            <w:tcW w:w="1276" w:type="dxa"/>
            <w:shd w:val="clear" w:color="auto" w:fill="FFF2CC" w:themeFill="accent4" w:themeFillTint="33"/>
          </w:tcPr>
          <w:p w14:paraId="3DD17A2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53</w:t>
            </w:r>
          </w:p>
        </w:tc>
      </w:tr>
      <w:tr w:rsidR="00C62629" w:rsidRPr="00242C71" w14:paraId="091AF2C0" w14:textId="77777777" w:rsidTr="00B1190A">
        <w:trPr>
          <w:trHeight w:val="20"/>
          <w:jc w:val="center"/>
        </w:trPr>
        <w:tc>
          <w:tcPr>
            <w:tcW w:w="709" w:type="dxa"/>
          </w:tcPr>
          <w:p w14:paraId="424BE789"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74FE561F"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Austria</w:t>
            </w:r>
          </w:p>
        </w:tc>
        <w:tc>
          <w:tcPr>
            <w:tcW w:w="1842" w:type="dxa"/>
            <w:shd w:val="clear" w:color="auto" w:fill="D9E2F3" w:themeFill="accent5" w:themeFillTint="33"/>
          </w:tcPr>
          <w:p w14:paraId="5C3ADDEB"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w:t>
            </w:r>
          </w:p>
        </w:tc>
        <w:tc>
          <w:tcPr>
            <w:tcW w:w="1560" w:type="dxa"/>
            <w:shd w:val="clear" w:color="auto" w:fill="E2EFD9" w:themeFill="accent6" w:themeFillTint="33"/>
          </w:tcPr>
          <w:p w14:paraId="5960678C"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w:t>
            </w:r>
          </w:p>
        </w:tc>
        <w:tc>
          <w:tcPr>
            <w:tcW w:w="1842" w:type="dxa"/>
            <w:shd w:val="clear" w:color="auto" w:fill="E7E6E6" w:themeFill="background2"/>
          </w:tcPr>
          <w:p w14:paraId="6271444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w:t>
            </w:r>
          </w:p>
        </w:tc>
        <w:tc>
          <w:tcPr>
            <w:tcW w:w="1276" w:type="dxa"/>
            <w:shd w:val="clear" w:color="auto" w:fill="FFF2CC" w:themeFill="accent4" w:themeFillTint="33"/>
          </w:tcPr>
          <w:p w14:paraId="2E54DFD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r>
      <w:tr w:rsidR="00C62629" w:rsidRPr="00242C71" w14:paraId="668D7013" w14:textId="77777777" w:rsidTr="00B1190A">
        <w:trPr>
          <w:trHeight w:val="20"/>
          <w:jc w:val="center"/>
        </w:trPr>
        <w:tc>
          <w:tcPr>
            <w:tcW w:w="709" w:type="dxa"/>
          </w:tcPr>
          <w:p w14:paraId="69DF6E76"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3B9DA658"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Italia</w:t>
            </w:r>
          </w:p>
        </w:tc>
        <w:tc>
          <w:tcPr>
            <w:tcW w:w="1842" w:type="dxa"/>
            <w:shd w:val="clear" w:color="auto" w:fill="D9E2F3" w:themeFill="accent5" w:themeFillTint="33"/>
          </w:tcPr>
          <w:p w14:paraId="2A03530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56</w:t>
            </w:r>
          </w:p>
        </w:tc>
        <w:tc>
          <w:tcPr>
            <w:tcW w:w="1560" w:type="dxa"/>
            <w:shd w:val="clear" w:color="auto" w:fill="E2EFD9" w:themeFill="accent6" w:themeFillTint="33"/>
          </w:tcPr>
          <w:p w14:paraId="5C947A26"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51</w:t>
            </w:r>
          </w:p>
        </w:tc>
        <w:tc>
          <w:tcPr>
            <w:tcW w:w="1842" w:type="dxa"/>
            <w:shd w:val="clear" w:color="auto" w:fill="E7E6E6" w:themeFill="background2"/>
          </w:tcPr>
          <w:p w14:paraId="471ED866"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15</w:t>
            </w:r>
          </w:p>
        </w:tc>
        <w:tc>
          <w:tcPr>
            <w:tcW w:w="1276" w:type="dxa"/>
            <w:shd w:val="clear" w:color="auto" w:fill="FFF2CC" w:themeFill="accent4" w:themeFillTint="33"/>
          </w:tcPr>
          <w:p w14:paraId="05609DAC"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73</w:t>
            </w:r>
          </w:p>
        </w:tc>
      </w:tr>
      <w:tr w:rsidR="00C62629" w:rsidRPr="00242C71" w14:paraId="6C879D09" w14:textId="77777777" w:rsidTr="00B1190A">
        <w:trPr>
          <w:trHeight w:val="20"/>
          <w:jc w:val="center"/>
        </w:trPr>
        <w:tc>
          <w:tcPr>
            <w:tcW w:w="709" w:type="dxa"/>
          </w:tcPr>
          <w:p w14:paraId="5B1189A1"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4AD9C193"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Regatul Unit al Marii Britanii și al Irlandei de Nord</w:t>
            </w:r>
          </w:p>
        </w:tc>
        <w:tc>
          <w:tcPr>
            <w:tcW w:w="1842" w:type="dxa"/>
            <w:shd w:val="clear" w:color="auto" w:fill="D9E2F3" w:themeFill="accent5" w:themeFillTint="33"/>
          </w:tcPr>
          <w:p w14:paraId="1EE4074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7</w:t>
            </w:r>
          </w:p>
        </w:tc>
        <w:tc>
          <w:tcPr>
            <w:tcW w:w="1560" w:type="dxa"/>
            <w:shd w:val="clear" w:color="auto" w:fill="E2EFD9" w:themeFill="accent6" w:themeFillTint="33"/>
          </w:tcPr>
          <w:p w14:paraId="2CF9328C"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11</w:t>
            </w:r>
          </w:p>
        </w:tc>
        <w:tc>
          <w:tcPr>
            <w:tcW w:w="1842" w:type="dxa"/>
            <w:shd w:val="clear" w:color="auto" w:fill="E7E6E6" w:themeFill="background2"/>
          </w:tcPr>
          <w:p w14:paraId="6F14FE52"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w:t>
            </w:r>
          </w:p>
        </w:tc>
        <w:tc>
          <w:tcPr>
            <w:tcW w:w="1276" w:type="dxa"/>
            <w:shd w:val="clear" w:color="auto" w:fill="FFF2CC" w:themeFill="accent4" w:themeFillTint="33"/>
          </w:tcPr>
          <w:p w14:paraId="136D8B5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21</w:t>
            </w:r>
          </w:p>
        </w:tc>
      </w:tr>
      <w:tr w:rsidR="00C62629" w:rsidRPr="00242C71" w14:paraId="4D4EA8A0" w14:textId="77777777" w:rsidTr="00B1190A">
        <w:trPr>
          <w:trHeight w:val="20"/>
          <w:jc w:val="center"/>
        </w:trPr>
        <w:tc>
          <w:tcPr>
            <w:tcW w:w="709" w:type="dxa"/>
          </w:tcPr>
          <w:p w14:paraId="29A05BF4"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07F478E2"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Belgia</w:t>
            </w:r>
          </w:p>
        </w:tc>
        <w:tc>
          <w:tcPr>
            <w:tcW w:w="1842" w:type="dxa"/>
            <w:shd w:val="clear" w:color="auto" w:fill="D9E2F3" w:themeFill="accent5" w:themeFillTint="33"/>
          </w:tcPr>
          <w:p w14:paraId="48CE366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w:t>
            </w:r>
          </w:p>
        </w:tc>
        <w:tc>
          <w:tcPr>
            <w:tcW w:w="1560" w:type="dxa"/>
            <w:shd w:val="clear" w:color="auto" w:fill="E2EFD9" w:themeFill="accent6" w:themeFillTint="33"/>
          </w:tcPr>
          <w:p w14:paraId="2A096E53"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4</w:t>
            </w:r>
          </w:p>
        </w:tc>
        <w:tc>
          <w:tcPr>
            <w:tcW w:w="1842" w:type="dxa"/>
            <w:shd w:val="clear" w:color="auto" w:fill="E7E6E6" w:themeFill="background2"/>
          </w:tcPr>
          <w:p w14:paraId="46DA3161"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w:t>
            </w:r>
          </w:p>
        </w:tc>
        <w:tc>
          <w:tcPr>
            <w:tcW w:w="1276" w:type="dxa"/>
            <w:shd w:val="clear" w:color="auto" w:fill="FFF2CC" w:themeFill="accent4" w:themeFillTint="33"/>
          </w:tcPr>
          <w:p w14:paraId="3BA53E2A"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r>
      <w:tr w:rsidR="00C62629" w:rsidRPr="00242C71" w14:paraId="58ABA2FE" w14:textId="77777777" w:rsidTr="00B1190A">
        <w:trPr>
          <w:trHeight w:val="20"/>
          <w:jc w:val="center"/>
        </w:trPr>
        <w:tc>
          <w:tcPr>
            <w:tcW w:w="709" w:type="dxa"/>
          </w:tcPr>
          <w:p w14:paraId="5DA7D405"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0A7DB21D"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Franța</w:t>
            </w:r>
          </w:p>
        </w:tc>
        <w:tc>
          <w:tcPr>
            <w:tcW w:w="1842" w:type="dxa"/>
            <w:shd w:val="clear" w:color="auto" w:fill="D9E2F3" w:themeFill="accent5" w:themeFillTint="33"/>
          </w:tcPr>
          <w:p w14:paraId="1326C466"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10</w:t>
            </w:r>
          </w:p>
        </w:tc>
        <w:tc>
          <w:tcPr>
            <w:tcW w:w="1560" w:type="dxa"/>
            <w:shd w:val="clear" w:color="auto" w:fill="E2EFD9" w:themeFill="accent6" w:themeFillTint="33"/>
          </w:tcPr>
          <w:p w14:paraId="514949EE"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9</w:t>
            </w:r>
          </w:p>
        </w:tc>
        <w:tc>
          <w:tcPr>
            <w:tcW w:w="1842" w:type="dxa"/>
            <w:shd w:val="clear" w:color="auto" w:fill="E7E6E6" w:themeFill="background2"/>
          </w:tcPr>
          <w:p w14:paraId="03A6173E"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6</w:t>
            </w:r>
          </w:p>
        </w:tc>
        <w:tc>
          <w:tcPr>
            <w:tcW w:w="1276" w:type="dxa"/>
            <w:shd w:val="clear" w:color="auto" w:fill="FFF2CC" w:themeFill="accent4" w:themeFillTint="33"/>
          </w:tcPr>
          <w:p w14:paraId="15D64898"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16</w:t>
            </w:r>
          </w:p>
        </w:tc>
      </w:tr>
      <w:tr w:rsidR="00C62629" w:rsidRPr="00242C71" w14:paraId="1E7827B4" w14:textId="77777777" w:rsidTr="00B1190A">
        <w:trPr>
          <w:trHeight w:val="20"/>
          <w:jc w:val="center"/>
        </w:trPr>
        <w:tc>
          <w:tcPr>
            <w:tcW w:w="709" w:type="dxa"/>
          </w:tcPr>
          <w:p w14:paraId="4B98D7D1"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419C5C32"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Germania</w:t>
            </w:r>
          </w:p>
        </w:tc>
        <w:tc>
          <w:tcPr>
            <w:tcW w:w="1842" w:type="dxa"/>
            <w:shd w:val="clear" w:color="auto" w:fill="D9E2F3" w:themeFill="accent5" w:themeFillTint="33"/>
          </w:tcPr>
          <w:p w14:paraId="2689B9E4"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w:t>
            </w:r>
          </w:p>
        </w:tc>
        <w:tc>
          <w:tcPr>
            <w:tcW w:w="1560" w:type="dxa"/>
            <w:shd w:val="clear" w:color="auto" w:fill="E2EFD9" w:themeFill="accent6" w:themeFillTint="33"/>
          </w:tcPr>
          <w:p w14:paraId="0CAD1D7F"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w:t>
            </w:r>
          </w:p>
        </w:tc>
        <w:tc>
          <w:tcPr>
            <w:tcW w:w="1842" w:type="dxa"/>
            <w:shd w:val="clear" w:color="auto" w:fill="E7E6E6" w:themeFill="background2"/>
          </w:tcPr>
          <w:p w14:paraId="6851576B"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5</w:t>
            </w:r>
          </w:p>
        </w:tc>
        <w:tc>
          <w:tcPr>
            <w:tcW w:w="1276" w:type="dxa"/>
            <w:shd w:val="clear" w:color="auto" w:fill="FFF2CC" w:themeFill="accent4" w:themeFillTint="33"/>
          </w:tcPr>
          <w:p w14:paraId="13938C4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15</w:t>
            </w:r>
          </w:p>
        </w:tc>
      </w:tr>
      <w:tr w:rsidR="00C62629" w:rsidRPr="00242C71" w14:paraId="590EB6E9" w14:textId="77777777" w:rsidTr="00B1190A">
        <w:trPr>
          <w:trHeight w:val="20"/>
          <w:jc w:val="center"/>
        </w:trPr>
        <w:tc>
          <w:tcPr>
            <w:tcW w:w="709" w:type="dxa"/>
          </w:tcPr>
          <w:p w14:paraId="0297DD91" w14:textId="77777777" w:rsidR="00C62629" w:rsidRPr="00242C71" w:rsidRDefault="00C62629" w:rsidP="005D0CB0">
            <w:pPr>
              <w:numPr>
                <w:ilvl w:val="0"/>
                <w:numId w:val="70"/>
              </w:numPr>
              <w:spacing w:after="0" w:line="240" w:lineRule="auto"/>
              <w:jc w:val="center"/>
              <w:rPr>
                <w:rFonts w:ascii="Times New Roman" w:eastAsiaTheme="minorHAnsi" w:hAnsi="Times New Roman"/>
                <w:sz w:val="18"/>
                <w:szCs w:val="18"/>
              </w:rPr>
            </w:pPr>
          </w:p>
        </w:tc>
        <w:tc>
          <w:tcPr>
            <w:tcW w:w="2410" w:type="dxa"/>
          </w:tcPr>
          <w:p w14:paraId="171BA77F" w14:textId="77777777" w:rsidR="00C62629" w:rsidRPr="00242C71" w:rsidRDefault="00C62629" w:rsidP="00DE2C94">
            <w:pPr>
              <w:spacing w:after="0" w:line="240" w:lineRule="auto"/>
              <w:rPr>
                <w:rFonts w:ascii="Times New Roman" w:eastAsiaTheme="minorHAnsi" w:hAnsi="Times New Roman"/>
                <w:sz w:val="18"/>
                <w:szCs w:val="18"/>
              </w:rPr>
            </w:pPr>
            <w:r w:rsidRPr="00242C71">
              <w:rPr>
                <w:rFonts w:ascii="Times New Roman" w:eastAsiaTheme="minorHAnsi" w:hAnsi="Times New Roman"/>
                <w:sz w:val="18"/>
                <w:szCs w:val="18"/>
              </w:rPr>
              <w:t>Republica Moldova</w:t>
            </w:r>
          </w:p>
        </w:tc>
        <w:tc>
          <w:tcPr>
            <w:tcW w:w="1842" w:type="dxa"/>
            <w:shd w:val="clear" w:color="auto" w:fill="D9E2F3" w:themeFill="accent5" w:themeFillTint="33"/>
          </w:tcPr>
          <w:p w14:paraId="1AF55FE0"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19</w:t>
            </w:r>
          </w:p>
        </w:tc>
        <w:tc>
          <w:tcPr>
            <w:tcW w:w="1560" w:type="dxa"/>
            <w:shd w:val="clear" w:color="auto" w:fill="E2EFD9" w:themeFill="accent6" w:themeFillTint="33"/>
          </w:tcPr>
          <w:p w14:paraId="526BC95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21</w:t>
            </w:r>
          </w:p>
        </w:tc>
        <w:tc>
          <w:tcPr>
            <w:tcW w:w="1842" w:type="dxa"/>
            <w:shd w:val="clear" w:color="auto" w:fill="E7E6E6" w:themeFill="background2"/>
          </w:tcPr>
          <w:p w14:paraId="0C184549"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8</w:t>
            </w:r>
          </w:p>
        </w:tc>
        <w:tc>
          <w:tcPr>
            <w:tcW w:w="1276" w:type="dxa"/>
            <w:shd w:val="clear" w:color="auto" w:fill="FFF2CC" w:themeFill="accent4" w:themeFillTint="33"/>
          </w:tcPr>
          <w:p w14:paraId="1A26AEDB" w14:textId="77777777" w:rsidR="00C62629" w:rsidRPr="00242C71" w:rsidRDefault="00C62629" w:rsidP="00DE2C94">
            <w:pPr>
              <w:spacing w:after="0" w:line="240" w:lineRule="auto"/>
              <w:jc w:val="center"/>
              <w:rPr>
                <w:rFonts w:ascii="Times New Roman" w:eastAsiaTheme="minorHAnsi" w:hAnsi="Times New Roman"/>
                <w:sz w:val="18"/>
                <w:szCs w:val="18"/>
              </w:rPr>
            </w:pPr>
            <w:r w:rsidRPr="00242C71">
              <w:rPr>
                <w:rFonts w:ascii="Times New Roman" w:eastAsiaTheme="minorHAnsi" w:hAnsi="Times New Roman"/>
                <w:sz w:val="18"/>
                <w:szCs w:val="18"/>
              </w:rPr>
              <w:t>35</w:t>
            </w:r>
          </w:p>
        </w:tc>
      </w:tr>
    </w:tbl>
    <w:p w14:paraId="248C010E" w14:textId="77777777" w:rsidR="00C62629" w:rsidRPr="00242C71" w:rsidRDefault="00C62629" w:rsidP="00DE2C94">
      <w:pPr>
        <w:autoSpaceDE w:val="0"/>
        <w:autoSpaceDN w:val="0"/>
        <w:adjustRightInd w:val="0"/>
        <w:spacing w:after="0" w:line="276" w:lineRule="auto"/>
        <w:jc w:val="both"/>
        <w:rPr>
          <w:rFonts w:ascii="Times New Roman" w:eastAsia="Times New Roman" w:hAnsi="Times New Roman"/>
          <w:sz w:val="23"/>
          <w:szCs w:val="23"/>
        </w:rPr>
      </w:pPr>
    </w:p>
    <w:p w14:paraId="2A114BF5" w14:textId="35F05E54" w:rsidR="00C62629" w:rsidRPr="00242C71" w:rsidRDefault="00C62629" w:rsidP="00DE2C94">
      <w:pPr>
        <w:autoSpaceDE w:val="0"/>
        <w:autoSpaceDN w:val="0"/>
        <w:adjustRightInd w:val="0"/>
        <w:spacing w:after="0" w:line="276" w:lineRule="auto"/>
        <w:ind w:firstLine="567"/>
        <w:jc w:val="both"/>
        <w:rPr>
          <w:rFonts w:ascii="Times New Roman" w:eastAsiaTheme="minorHAnsi" w:hAnsi="Times New Roman"/>
          <w:i/>
          <w:sz w:val="23"/>
          <w:szCs w:val="23"/>
        </w:rPr>
      </w:pPr>
      <w:r w:rsidRPr="00242C71">
        <w:rPr>
          <w:rFonts w:ascii="Times New Roman" w:eastAsia="Times New Roman" w:hAnsi="Times New Roman"/>
          <w:sz w:val="23"/>
          <w:szCs w:val="23"/>
        </w:rPr>
        <w:t xml:space="preserve">Sesiunile de instruire au fost organizate pe trei secțiuni specifice, durata totală a unei sesiuni de instruire fiind, în medie, de 3 ore, din care timpul alocat prezentării </w:t>
      </w:r>
      <w:r w:rsidR="005E02B3" w:rsidRPr="00242C71">
        <w:rPr>
          <w:rFonts w:ascii="Times New Roman" w:eastAsia="Times New Roman" w:hAnsi="Times New Roman"/>
          <w:sz w:val="23"/>
          <w:szCs w:val="23"/>
        </w:rPr>
        <w:t>AEP</w:t>
      </w:r>
      <w:r w:rsidRPr="00242C71">
        <w:rPr>
          <w:rFonts w:ascii="Times New Roman" w:eastAsia="Times New Roman" w:hAnsi="Times New Roman"/>
          <w:sz w:val="23"/>
          <w:szCs w:val="23"/>
        </w:rPr>
        <w:t xml:space="preserve"> fiind de aproximativ o oră.  Durata instruirii a variat in funcție de numărul participanților și numărul întrebărilor adresate.</w:t>
      </w:r>
    </w:p>
    <w:p w14:paraId="749BAF9F" w14:textId="26F62253" w:rsidR="00C62629" w:rsidRPr="00242C71" w:rsidRDefault="00C62629" w:rsidP="00DE2C94">
      <w:pPr>
        <w:spacing w:after="0" w:line="276" w:lineRule="auto"/>
        <w:ind w:firstLine="567"/>
        <w:jc w:val="both"/>
        <w:rPr>
          <w:rFonts w:ascii="Times New Roman" w:eastAsiaTheme="minorHAnsi" w:hAnsi="Times New Roman"/>
          <w:i/>
          <w:sz w:val="23"/>
          <w:szCs w:val="23"/>
        </w:rPr>
      </w:pPr>
      <w:r w:rsidRPr="00242C71">
        <w:rPr>
          <w:rFonts w:ascii="Times New Roman" w:eastAsiaTheme="minorHAnsi" w:hAnsi="Times New Roman"/>
          <w:sz w:val="23"/>
          <w:szCs w:val="23"/>
        </w:rPr>
        <w:t xml:space="preserve">Prezentarea desfășurată de reprezentanții </w:t>
      </w:r>
      <w:r w:rsidR="005E02B3" w:rsidRPr="00242C71">
        <w:rPr>
          <w:rFonts w:ascii="Times New Roman" w:eastAsia="Times New Roman" w:hAnsi="Times New Roman"/>
          <w:sz w:val="23"/>
          <w:szCs w:val="23"/>
        </w:rPr>
        <w:t>AEP</w:t>
      </w:r>
      <w:r w:rsidRPr="00242C71">
        <w:rPr>
          <w:rFonts w:ascii="Times New Roman" w:eastAsia="Times New Roman" w:hAnsi="Times New Roman"/>
          <w:sz w:val="23"/>
          <w:szCs w:val="23"/>
        </w:rPr>
        <w:t xml:space="preserve"> </w:t>
      </w:r>
      <w:r w:rsidRPr="00242C71">
        <w:rPr>
          <w:rFonts w:ascii="Times New Roman" w:eastAsiaTheme="minorHAnsi" w:hAnsi="Times New Roman"/>
          <w:sz w:val="23"/>
          <w:szCs w:val="23"/>
        </w:rPr>
        <w:t>a fost structurată pe teme specifice (acte in baza cărora își pot exercita dreptul de vot cetățenii români cu domiciliul sau reședința în străinătate, tipuri de liste utilizate în cadrul secțiilor de votare din străinătate, activitățile din preziua alegerilor, activitățile din ziua alegerilor, încheierea proceselor-verbale de consemnare a rezultatelor, transmiterea materialelor utilizate în procesul votării)</w:t>
      </w:r>
      <w:r w:rsidR="001140ED" w:rsidRPr="00242C71">
        <w:rPr>
          <w:rFonts w:ascii="Times New Roman" w:eastAsiaTheme="minorHAnsi" w:hAnsi="Times New Roman"/>
          <w:sz w:val="23"/>
          <w:szCs w:val="23"/>
        </w:rPr>
        <w:t>,</w:t>
      </w:r>
      <w:r w:rsidRPr="00242C71">
        <w:rPr>
          <w:rFonts w:ascii="Times New Roman" w:eastAsiaTheme="minorHAnsi" w:hAnsi="Times New Roman"/>
          <w:sz w:val="23"/>
          <w:szCs w:val="23"/>
        </w:rPr>
        <w:t xml:space="preserve"> astfel încât participanții au avut ocazia să participe activ, prin adresarea de întrebări. </w:t>
      </w:r>
    </w:p>
    <w:p w14:paraId="13AD5AC1" w14:textId="77777777" w:rsidR="00C62629" w:rsidRPr="00242C71" w:rsidRDefault="00C62629" w:rsidP="00DE2C94">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În urma realizării instruirilor, principalele probleme identificate au constat în lipsa unui locțiitor al biroului electoral al secției de votare, timpul mare alocat înscrierii persoanelor în listele electorale suplimentare în situația în care se prezintă un număr mare de alegători la vot, timpul mare de așteptare de la transmiterea Procesului-verbal privind consemnarea rezultatului votării și până la primirea confirmării corectitudinii datelor înscrise.</w:t>
      </w:r>
    </w:p>
    <w:p w14:paraId="7C7F587B" w14:textId="77777777" w:rsidR="00C62629" w:rsidRPr="00242C71" w:rsidRDefault="00C62629" w:rsidP="00C62629">
      <w:pPr>
        <w:spacing w:after="0" w:line="276" w:lineRule="auto"/>
        <w:ind w:firstLine="720"/>
        <w:jc w:val="both"/>
        <w:rPr>
          <w:rFonts w:ascii="Times New Roman" w:eastAsiaTheme="minorHAnsi" w:hAnsi="Times New Roman"/>
          <w:sz w:val="23"/>
          <w:szCs w:val="23"/>
        </w:rPr>
      </w:pPr>
    </w:p>
    <w:p w14:paraId="5766B212" w14:textId="77777777" w:rsidR="00C62629" w:rsidRDefault="00C62629" w:rsidP="009A2493">
      <w:pPr>
        <w:spacing w:after="0" w:line="276" w:lineRule="auto"/>
        <w:rPr>
          <w:rFonts w:ascii="Arial Narrow" w:hAnsi="Arial Narrow"/>
          <w:b/>
          <w:sz w:val="28"/>
          <w:szCs w:val="28"/>
        </w:rPr>
      </w:pPr>
    </w:p>
    <w:p w14:paraId="49D50076" w14:textId="689ACE95" w:rsidR="004A3EEC" w:rsidRPr="00242C71" w:rsidRDefault="004A2227" w:rsidP="009A2493">
      <w:pPr>
        <w:spacing w:after="0" w:line="276" w:lineRule="auto"/>
        <w:jc w:val="both"/>
        <w:rPr>
          <w:rFonts w:ascii="Arial Narrow" w:hAnsi="Arial Narrow"/>
          <w:b/>
          <w:sz w:val="23"/>
          <w:szCs w:val="23"/>
        </w:rPr>
      </w:pPr>
      <w:r>
        <w:rPr>
          <w:rFonts w:ascii="Arial Narrow" w:hAnsi="Arial Narrow"/>
          <w:b/>
          <w:sz w:val="23"/>
          <w:szCs w:val="23"/>
        </w:rPr>
        <w:t>6</w:t>
      </w:r>
      <w:r w:rsidR="005F1BC2" w:rsidRPr="00242C71">
        <w:rPr>
          <w:rFonts w:ascii="Arial Narrow" w:hAnsi="Arial Narrow"/>
          <w:b/>
          <w:sz w:val="23"/>
          <w:szCs w:val="23"/>
        </w:rPr>
        <w:t xml:space="preserve">.2. DESEMNAREA </w:t>
      </w:r>
      <w:r w:rsidR="008F7758" w:rsidRPr="00242C71">
        <w:rPr>
          <w:rFonts w:ascii="Arial Narrow" w:hAnsi="Arial Narrow"/>
          <w:b/>
          <w:sz w:val="23"/>
          <w:szCs w:val="23"/>
        </w:rPr>
        <w:t xml:space="preserve">ȘI INSTRUIREA </w:t>
      </w:r>
      <w:r w:rsidR="005F1BC2" w:rsidRPr="00242C71">
        <w:rPr>
          <w:rFonts w:ascii="Arial Narrow" w:hAnsi="Arial Narrow"/>
          <w:b/>
          <w:sz w:val="23"/>
          <w:szCs w:val="23"/>
        </w:rPr>
        <w:t>PREȘEDINȚILOR BIROURILOR ELECTORALE ALE SECȚIILOR DE VOTARE ȘI A LOCȚIILOR ACESTORA</w:t>
      </w:r>
      <w:r w:rsidR="008F7758" w:rsidRPr="00242C71">
        <w:rPr>
          <w:rFonts w:ascii="Arial Narrow" w:hAnsi="Arial Narrow"/>
          <w:b/>
          <w:sz w:val="23"/>
          <w:szCs w:val="23"/>
        </w:rPr>
        <w:t xml:space="preserve"> </w:t>
      </w:r>
    </w:p>
    <w:p w14:paraId="43C83F24" w14:textId="77777777" w:rsidR="00E94176" w:rsidRPr="00242C71" w:rsidRDefault="00E94176" w:rsidP="00E94176">
      <w:pPr>
        <w:spacing w:after="0" w:line="276" w:lineRule="auto"/>
        <w:jc w:val="both"/>
        <w:rPr>
          <w:rFonts w:ascii="Arial Narrow" w:hAnsi="Arial Narrow"/>
          <w:b/>
          <w:sz w:val="23"/>
          <w:szCs w:val="23"/>
        </w:rPr>
      </w:pPr>
    </w:p>
    <w:p w14:paraId="3BE92109" w14:textId="3B97A601" w:rsidR="00E94176" w:rsidRPr="005E544E" w:rsidRDefault="00E94176" w:rsidP="00E94176">
      <w:pPr>
        <w:spacing w:after="0" w:line="276" w:lineRule="auto"/>
        <w:jc w:val="both"/>
        <w:rPr>
          <w:rFonts w:ascii="Times New Roman" w:hAnsi="Times New Roman"/>
          <w:sz w:val="23"/>
          <w:szCs w:val="23"/>
        </w:rPr>
      </w:pPr>
      <w:r w:rsidRPr="00242C71">
        <w:rPr>
          <w:rFonts w:ascii="Arial Narrow" w:hAnsi="Arial Narrow"/>
          <w:b/>
          <w:sz w:val="23"/>
          <w:szCs w:val="23"/>
        </w:rPr>
        <w:t xml:space="preserve">Desemnarea și instruirea la alegerile locale </w:t>
      </w:r>
    </w:p>
    <w:p w14:paraId="459D4F25" w14:textId="0E871434" w:rsidR="00DF569B" w:rsidRPr="00242C71" w:rsidRDefault="00E67E4E" w:rsidP="00E67E4E">
      <w:pPr>
        <w:spacing w:after="0" w:line="276" w:lineRule="auto"/>
        <w:ind w:firstLine="567"/>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58592" behindDoc="0" locked="0" layoutInCell="1" allowOverlap="1" wp14:anchorId="66081171" wp14:editId="66BA818E">
            <wp:simplePos x="0" y="0"/>
            <wp:positionH relativeFrom="column">
              <wp:posOffset>4894187</wp:posOffset>
            </wp:positionH>
            <wp:positionV relativeFrom="paragraph">
              <wp:posOffset>1005885</wp:posOffset>
            </wp:positionV>
            <wp:extent cx="1241425" cy="1713230"/>
            <wp:effectExtent l="0" t="0" r="0" b="1270"/>
            <wp:wrapSquare wrapText="bothSides"/>
            <wp:docPr id="13" name="Picture 13" descr="C:\Users\denisa.marcu\AppData\Local\Microsoft\Windows\Temporary Internet Files\Content.Outlook\ZP9Y1FN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Capture.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241425"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69B" w:rsidRPr="00242C71">
        <w:rPr>
          <w:rFonts w:ascii="Times New Roman" w:hAnsi="Times New Roman"/>
          <w:sz w:val="23"/>
          <w:szCs w:val="23"/>
        </w:rPr>
        <w:t>Având în vedere numărul de 18.616 secții de votare organizate la nivel național la alegerile locale</w:t>
      </w:r>
      <w:r w:rsidR="00086821" w:rsidRPr="00242C71">
        <w:rPr>
          <w:rFonts w:ascii="Times New Roman" w:hAnsi="Times New Roman"/>
          <w:sz w:val="23"/>
          <w:szCs w:val="23"/>
        </w:rPr>
        <w:t xml:space="preserve">, au fost desemnate </w:t>
      </w:r>
      <w:r w:rsidR="00DF569B" w:rsidRPr="00242C71">
        <w:rPr>
          <w:rFonts w:ascii="Times New Roman" w:hAnsi="Times New Roman"/>
          <w:sz w:val="23"/>
          <w:szCs w:val="23"/>
        </w:rPr>
        <w:t xml:space="preserve">din Corpul experților electorali, </w:t>
      </w:r>
      <w:r w:rsidR="00DF569B" w:rsidRPr="00242C71">
        <w:rPr>
          <w:rFonts w:ascii="Times New Roman" w:hAnsi="Times New Roman"/>
          <w:b/>
          <w:sz w:val="23"/>
          <w:szCs w:val="23"/>
        </w:rPr>
        <w:t xml:space="preserve">37.458 de </w:t>
      </w:r>
      <w:r w:rsidR="00DF569B" w:rsidRPr="00242C71">
        <w:rPr>
          <w:rFonts w:ascii="Times New Roman" w:hAnsi="Times New Roman"/>
          <w:sz w:val="23"/>
          <w:szCs w:val="23"/>
        </w:rPr>
        <w:t xml:space="preserve">persoane pentru funcțiile de </w:t>
      </w:r>
      <w:r w:rsidR="00DF569B" w:rsidRPr="00242C71">
        <w:rPr>
          <w:rFonts w:ascii="Times New Roman" w:hAnsi="Times New Roman"/>
          <w:b/>
          <w:sz w:val="23"/>
          <w:szCs w:val="23"/>
        </w:rPr>
        <w:t>președinți ai birourilor electorale ale secțiilor de votare și locțiitori ai acestora</w:t>
      </w:r>
      <w:r w:rsidR="00DF569B" w:rsidRPr="00242C71">
        <w:rPr>
          <w:rFonts w:ascii="Times New Roman" w:hAnsi="Times New Roman"/>
          <w:sz w:val="23"/>
          <w:szCs w:val="23"/>
        </w:rPr>
        <w:t xml:space="preserve">. Rezultatul tragerii la sorţi a fost consemnat în procese-verbale semnate de reprezentanţii </w:t>
      </w:r>
      <w:r w:rsidR="005E02B3" w:rsidRPr="00242C71">
        <w:rPr>
          <w:rFonts w:ascii="Times New Roman" w:hAnsi="Times New Roman"/>
          <w:sz w:val="23"/>
          <w:szCs w:val="23"/>
        </w:rPr>
        <w:t>AEP</w:t>
      </w:r>
      <w:r w:rsidR="00DF569B" w:rsidRPr="00242C71">
        <w:rPr>
          <w:rFonts w:ascii="Times New Roman" w:hAnsi="Times New Roman"/>
          <w:sz w:val="23"/>
          <w:szCs w:val="23"/>
        </w:rPr>
        <w:t xml:space="preserve"> şi de preşedinţii birourilor electorale de circumscripţie și a fost  adus la cunoştinţă publică, prin afişare pe site-ul </w:t>
      </w:r>
      <w:r w:rsidR="005E02B3" w:rsidRPr="00242C71">
        <w:rPr>
          <w:rFonts w:ascii="Times New Roman" w:hAnsi="Times New Roman"/>
          <w:sz w:val="23"/>
          <w:szCs w:val="23"/>
        </w:rPr>
        <w:t>AEP</w:t>
      </w:r>
      <w:r w:rsidR="00DF569B" w:rsidRPr="00242C71">
        <w:rPr>
          <w:rStyle w:val="FootnoteReference"/>
          <w:sz w:val="23"/>
          <w:szCs w:val="23"/>
        </w:rPr>
        <w:footnoteReference w:id="69"/>
      </w:r>
      <w:r w:rsidR="00DF569B" w:rsidRPr="00242C71">
        <w:rPr>
          <w:rFonts w:ascii="Times New Roman" w:hAnsi="Times New Roman"/>
          <w:sz w:val="23"/>
          <w:szCs w:val="23"/>
        </w:rPr>
        <w:t>, respectiv la sediile birourilor electorale de circumscripţie şi pe site-urile acestora.</w:t>
      </w:r>
      <w:r w:rsidR="006946A9">
        <w:rPr>
          <w:rFonts w:ascii="Times New Roman" w:hAnsi="Times New Roman"/>
          <w:sz w:val="23"/>
          <w:szCs w:val="23"/>
        </w:rPr>
        <w:t xml:space="preserve"> </w:t>
      </w:r>
      <w:r w:rsidR="00DF569B" w:rsidRPr="00242C71">
        <w:rPr>
          <w:rFonts w:ascii="Times New Roman" w:hAnsi="Times New Roman"/>
          <w:sz w:val="23"/>
          <w:szCs w:val="23"/>
        </w:rPr>
        <w:t xml:space="preserve">Persoanele care au ocupat funcția de președinte/locțiitor al biroului electoral al secției de votare au fost instruite, organizându-se la nivel național un număr de </w:t>
      </w:r>
      <w:r w:rsidR="00DF569B" w:rsidRPr="00242C71">
        <w:rPr>
          <w:rFonts w:ascii="Times New Roman" w:hAnsi="Times New Roman"/>
          <w:b/>
          <w:sz w:val="23"/>
          <w:szCs w:val="23"/>
        </w:rPr>
        <w:t>166 de sesiuni de instruire</w:t>
      </w:r>
      <w:r w:rsidR="00DF569B" w:rsidRPr="00242C71">
        <w:rPr>
          <w:rFonts w:ascii="Times New Roman" w:hAnsi="Times New Roman"/>
          <w:sz w:val="23"/>
          <w:szCs w:val="23"/>
        </w:rPr>
        <w:t xml:space="preserve">. </w:t>
      </w:r>
    </w:p>
    <w:p w14:paraId="3EF2071F" w14:textId="6F1ECDAE" w:rsidR="00DF569B" w:rsidRPr="00242C71" w:rsidRDefault="00DF569B" w:rsidP="00DF569B">
      <w:pPr>
        <w:spacing w:after="0" w:line="276" w:lineRule="auto"/>
        <w:ind w:firstLine="567"/>
        <w:jc w:val="both"/>
        <w:rPr>
          <w:rFonts w:ascii="Times New Roman" w:hAnsi="Times New Roman"/>
          <w:b/>
          <w:sz w:val="23"/>
          <w:szCs w:val="23"/>
        </w:rPr>
      </w:pPr>
      <w:r w:rsidRPr="00242C71">
        <w:rPr>
          <w:rFonts w:ascii="Times New Roman" w:hAnsi="Times New Roman"/>
          <w:sz w:val="23"/>
          <w:szCs w:val="23"/>
        </w:rPr>
        <w:t xml:space="preserve">În vederea instruirilor, </w:t>
      </w:r>
      <w:r w:rsidR="005E02B3" w:rsidRPr="00242C71">
        <w:rPr>
          <w:rFonts w:ascii="Times New Roman" w:hAnsi="Times New Roman"/>
          <w:sz w:val="23"/>
          <w:szCs w:val="23"/>
        </w:rPr>
        <w:t>AEP</w:t>
      </w:r>
      <w:r w:rsidRPr="00242C71">
        <w:rPr>
          <w:rFonts w:ascii="Times New Roman" w:hAnsi="Times New Roman"/>
          <w:sz w:val="23"/>
          <w:szCs w:val="23"/>
        </w:rPr>
        <w:t xml:space="preserve"> a elaborat, publicat și distribuit </w:t>
      </w:r>
      <w:r w:rsidRPr="00242C71">
        <w:rPr>
          <w:rFonts w:ascii="Times New Roman" w:hAnsi="Times New Roman"/>
          <w:i/>
          <w:sz w:val="23"/>
          <w:szCs w:val="23"/>
        </w:rPr>
        <w:t>broșura</w:t>
      </w:r>
      <w:r w:rsidR="009772A6" w:rsidRPr="00242C71">
        <w:rPr>
          <w:rFonts w:ascii="Times New Roman" w:hAnsi="Times New Roman"/>
          <w:i/>
          <w:sz w:val="23"/>
          <w:szCs w:val="23"/>
        </w:rPr>
        <w:t>„</w:t>
      </w:r>
      <w:r w:rsidRPr="00242C71">
        <w:rPr>
          <w:rFonts w:ascii="Times New Roman" w:hAnsi="Times New Roman"/>
          <w:i/>
          <w:sz w:val="23"/>
          <w:szCs w:val="23"/>
        </w:rPr>
        <w:t>Reglementări privind alegerea autorităților administrației publice locale din anul 2016</w:t>
      </w:r>
      <w:r w:rsidR="009772A6" w:rsidRPr="00242C71">
        <w:rPr>
          <w:rFonts w:ascii="Times New Roman" w:hAnsi="Times New Roman"/>
          <w:i/>
          <w:sz w:val="23"/>
          <w:szCs w:val="23"/>
        </w:rPr>
        <w:t>”</w:t>
      </w:r>
      <w:r w:rsidRPr="00242C71">
        <w:rPr>
          <w:rFonts w:ascii="Times New Roman" w:hAnsi="Times New Roman"/>
          <w:sz w:val="23"/>
          <w:szCs w:val="23"/>
        </w:rPr>
        <w:t xml:space="preserve"> care a inclus </w:t>
      </w:r>
      <w:r w:rsidRPr="00242C71">
        <w:rPr>
          <w:rFonts w:ascii="Times New Roman" w:hAnsi="Times New Roman"/>
          <w:i/>
          <w:sz w:val="23"/>
          <w:szCs w:val="23"/>
        </w:rPr>
        <w:t>Ghidul președinților birourilor electorale ale secțiilor de votare</w:t>
      </w:r>
      <w:r w:rsidRPr="00242C71">
        <w:rPr>
          <w:rFonts w:ascii="Times New Roman" w:hAnsi="Times New Roman"/>
          <w:b/>
          <w:sz w:val="23"/>
          <w:szCs w:val="23"/>
        </w:rPr>
        <w:t xml:space="preserve"> (</w:t>
      </w:r>
      <w:r w:rsidRPr="00242C71">
        <w:rPr>
          <w:rFonts w:ascii="Times New Roman" w:hAnsi="Times New Roman"/>
          <w:sz w:val="23"/>
          <w:szCs w:val="23"/>
        </w:rPr>
        <w:t xml:space="preserve">care a reunit informații privind atribuțiile acestora, procedura de desfășurare a votării, modelul formularelor utilizate în secțiile de votare) și legislația electorală aplicabilă. </w:t>
      </w:r>
    </w:p>
    <w:p w14:paraId="7186576E" w14:textId="77777777" w:rsidR="004A3EEC" w:rsidRPr="00242C71" w:rsidRDefault="004A3EEC" w:rsidP="009A2493">
      <w:pPr>
        <w:spacing w:after="0" w:line="276" w:lineRule="auto"/>
        <w:rPr>
          <w:rFonts w:ascii="Arial Narrow" w:hAnsi="Arial Narrow"/>
          <w:b/>
          <w:sz w:val="28"/>
          <w:szCs w:val="28"/>
        </w:rPr>
      </w:pPr>
    </w:p>
    <w:p w14:paraId="6056914C" w14:textId="1A6AF0E7" w:rsidR="00087AD3" w:rsidRPr="00242C71" w:rsidRDefault="00087AD3" w:rsidP="00786659">
      <w:pPr>
        <w:spacing w:after="0" w:line="276" w:lineRule="auto"/>
        <w:rPr>
          <w:rFonts w:ascii="Arial Narrow" w:hAnsi="Arial Narrow"/>
          <w:b/>
          <w:sz w:val="28"/>
          <w:szCs w:val="28"/>
        </w:rPr>
      </w:pPr>
      <w:r w:rsidRPr="00242C71">
        <w:rPr>
          <w:rFonts w:ascii="Arial Narrow" w:hAnsi="Arial Narrow"/>
          <w:b/>
          <w:sz w:val="23"/>
          <w:szCs w:val="23"/>
        </w:rPr>
        <w:t>Desemnarea și instruirea la alegerile parlamentare</w:t>
      </w:r>
      <w:r w:rsidRPr="00242C71">
        <w:rPr>
          <w:rFonts w:ascii="Times New Roman" w:hAnsi="Times New Roman"/>
          <w:sz w:val="23"/>
          <w:szCs w:val="23"/>
        </w:rPr>
        <w:t xml:space="preserve"> </w:t>
      </w:r>
    </w:p>
    <w:p w14:paraId="5EB63356" w14:textId="5BC343F7" w:rsidR="00786659" w:rsidRPr="00242C71" w:rsidRDefault="00786659" w:rsidP="00786659">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087AD3" w:rsidRPr="00242C71">
        <w:rPr>
          <w:rFonts w:ascii="Times New Roman" w:hAnsi="Times New Roman"/>
          <w:sz w:val="23"/>
          <w:szCs w:val="23"/>
        </w:rPr>
        <w:t>La alegerile pentru Sen</w:t>
      </w:r>
      <w:r w:rsidR="00947FCA" w:rsidRPr="00242C71">
        <w:rPr>
          <w:rFonts w:ascii="Times New Roman" w:hAnsi="Times New Roman"/>
          <w:sz w:val="23"/>
          <w:szCs w:val="23"/>
        </w:rPr>
        <w:t>at şi Camera Deputaţilor din 11.12.</w:t>
      </w:r>
      <w:r w:rsidR="00087AD3" w:rsidRPr="00242C71">
        <w:rPr>
          <w:rFonts w:ascii="Times New Roman" w:hAnsi="Times New Roman"/>
          <w:sz w:val="23"/>
          <w:szCs w:val="23"/>
        </w:rPr>
        <w:t>2016, dintre persoanele admise în Corpul experților electorali</w:t>
      </w:r>
      <w:r w:rsidRPr="00242C71">
        <w:rPr>
          <w:rFonts w:ascii="Times New Roman" w:hAnsi="Times New Roman"/>
          <w:sz w:val="23"/>
          <w:szCs w:val="23"/>
        </w:rPr>
        <w:t xml:space="preserve"> din țară</w:t>
      </w:r>
      <w:r w:rsidR="00087AD3" w:rsidRPr="00242C71">
        <w:rPr>
          <w:rFonts w:ascii="Times New Roman" w:hAnsi="Times New Roman"/>
          <w:color w:val="000000" w:themeColor="text1"/>
          <w:sz w:val="23"/>
          <w:szCs w:val="23"/>
        </w:rPr>
        <w:t xml:space="preserve">, </w:t>
      </w:r>
      <w:r w:rsidR="00F70ABB" w:rsidRPr="00242C71">
        <w:rPr>
          <w:rFonts w:ascii="Times New Roman" w:hAnsi="Times New Roman"/>
          <w:sz w:val="23"/>
          <w:szCs w:val="23"/>
        </w:rPr>
        <w:t xml:space="preserve">au fost desemnate </w:t>
      </w:r>
      <w:r w:rsidR="00087AD3" w:rsidRPr="00242C71">
        <w:rPr>
          <w:rFonts w:ascii="Times New Roman" w:hAnsi="Times New Roman"/>
          <w:sz w:val="23"/>
          <w:szCs w:val="23"/>
        </w:rPr>
        <w:t>președinți ai birourilor electorale ale secțiilor de votare</w:t>
      </w:r>
      <w:r w:rsidR="00F70ABB" w:rsidRPr="00242C71">
        <w:rPr>
          <w:rFonts w:ascii="Times New Roman" w:hAnsi="Times New Roman"/>
          <w:sz w:val="23"/>
          <w:szCs w:val="23"/>
        </w:rPr>
        <w:t xml:space="preserve"> și locțiitori ai acestora </w:t>
      </w:r>
      <w:r w:rsidR="00F70ABB" w:rsidRPr="00242C71">
        <w:rPr>
          <w:rFonts w:ascii="Times New Roman" w:hAnsi="Times New Roman"/>
          <w:b/>
          <w:bCs/>
          <w:color w:val="000000" w:themeColor="text1"/>
          <w:sz w:val="23"/>
          <w:szCs w:val="23"/>
        </w:rPr>
        <w:t>37.252</w:t>
      </w:r>
      <w:r w:rsidR="00F70ABB" w:rsidRPr="00242C71">
        <w:rPr>
          <w:rFonts w:ascii="Times New Roman" w:hAnsi="Times New Roman"/>
          <w:bCs/>
          <w:color w:val="000000" w:themeColor="text1"/>
          <w:sz w:val="23"/>
          <w:szCs w:val="23"/>
        </w:rPr>
        <w:t xml:space="preserve"> de </w:t>
      </w:r>
      <w:r w:rsidR="00F70ABB" w:rsidRPr="00242C71">
        <w:rPr>
          <w:rFonts w:ascii="Times New Roman" w:hAnsi="Times New Roman"/>
          <w:sz w:val="23"/>
          <w:szCs w:val="23"/>
        </w:rPr>
        <w:t>persoane</w:t>
      </w:r>
      <w:r w:rsidR="00087AD3" w:rsidRPr="00242C71">
        <w:rPr>
          <w:rFonts w:ascii="Times New Roman" w:hAnsi="Times New Roman"/>
          <w:sz w:val="23"/>
          <w:szCs w:val="23"/>
        </w:rPr>
        <w:t xml:space="preserve">. </w:t>
      </w:r>
    </w:p>
    <w:p w14:paraId="526DC667" w14:textId="0BC56E4C" w:rsidR="00786659" w:rsidRPr="00242C71" w:rsidRDefault="00786659" w:rsidP="00786659">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Pr="00242C71">
        <w:rPr>
          <w:rFonts w:ascii="Times New Roman" w:hAnsi="Times New Roman"/>
          <w:b/>
          <w:sz w:val="23"/>
          <w:szCs w:val="23"/>
        </w:rPr>
        <w:t>Ședința de tragere la sorți computerizată</w:t>
      </w:r>
      <w:r w:rsidRPr="00242C71">
        <w:rPr>
          <w:rFonts w:ascii="Times New Roman" w:hAnsi="Times New Roman"/>
          <w:sz w:val="23"/>
          <w:szCs w:val="23"/>
        </w:rPr>
        <w:t xml:space="preserve"> pentru desemnarea președinților birourilor electorale ale secțiilor de votare și a locțiitorilor acestora </w:t>
      </w:r>
      <w:r w:rsidRPr="00242C71">
        <w:rPr>
          <w:rFonts w:ascii="Times New Roman" w:hAnsi="Times New Roman"/>
          <w:b/>
          <w:sz w:val="23"/>
          <w:szCs w:val="23"/>
        </w:rPr>
        <w:t>din data de 26.11.2016</w:t>
      </w:r>
      <w:r w:rsidRPr="00242C71">
        <w:rPr>
          <w:rFonts w:ascii="Times New Roman" w:hAnsi="Times New Roman"/>
          <w:sz w:val="23"/>
          <w:szCs w:val="23"/>
        </w:rPr>
        <w:t xml:space="preserve">, a fost adusă la cunoștință publică prin comunicatul de presă al </w:t>
      </w:r>
      <w:r w:rsidR="005E02B3" w:rsidRPr="00242C71">
        <w:rPr>
          <w:rFonts w:ascii="Times New Roman" w:hAnsi="Times New Roman"/>
          <w:sz w:val="23"/>
          <w:szCs w:val="23"/>
        </w:rPr>
        <w:t>AEP</w:t>
      </w:r>
      <w:r w:rsidRPr="00242C71">
        <w:rPr>
          <w:rFonts w:ascii="Times New Roman" w:hAnsi="Times New Roman"/>
          <w:sz w:val="23"/>
          <w:szCs w:val="23"/>
        </w:rPr>
        <w:t xml:space="preserve"> din data de 23.11.2016</w:t>
      </w:r>
      <w:r w:rsidRPr="00242C71">
        <w:rPr>
          <w:rStyle w:val="FootnoteReference"/>
          <w:sz w:val="23"/>
          <w:szCs w:val="23"/>
        </w:rPr>
        <w:footnoteReference w:id="70"/>
      </w:r>
      <w:r w:rsidRPr="00242C71">
        <w:rPr>
          <w:rFonts w:ascii="Times New Roman" w:hAnsi="Times New Roman"/>
          <w:sz w:val="23"/>
          <w:szCs w:val="23"/>
        </w:rPr>
        <w:t>. Desemnarea s-a efectuat pe funcții, dintre persoanele înscrise în corpul experților electorali, cu domiciliul sau reședința în județul respectiv, pe baza criteriului apropierii domiciliului sau reședinței de sediul secției de votare, precum și pe baza criteriului studiilor absolvite.</w:t>
      </w:r>
      <w:r w:rsidRPr="00242C71">
        <w:rPr>
          <w:rFonts w:ascii="Times New Roman" w:eastAsia="Times New Roman" w:hAnsi="Times New Roman"/>
          <w:b/>
          <w:bCs/>
          <w:color w:val="000000" w:themeColor="text1"/>
          <w:sz w:val="23"/>
          <w:szCs w:val="23"/>
        </w:rPr>
        <w:t xml:space="preserve"> </w:t>
      </w:r>
      <w:r w:rsidRPr="00242C71">
        <w:rPr>
          <w:rFonts w:ascii="Times New Roman" w:eastAsia="Times New Roman" w:hAnsi="Times New Roman"/>
          <w:bCs/>
          <w:color w:val="000000" w:themeColor="text1"/>
          <w:sz w:val="23"/>
          <w:szCs w:val="23"/>
        </w:rPr>
        <w:t>Au avut prioritate, în temeiul art. 15 alin. (2) din Legea 208/2015, cu modificările și completările ulterioare, absolvenţii de studii universitare de licenţă în domeniul ştiinţelor juridice şi apoi absolvenţii de studii universitare de licenţă.</w:t>
      </w:r>
    </w:p>
    <w:p w14:paraId="58613888" w14:textId="1720A5ED" w:rsidR="00786659" w:rsidRPr="00242C71" w:rsidRDefault="00786659" w:rsidP="00786659">
      <w:p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ab/>
        <w:t>Procesele-verbale privind persoanele desemnate</w:t>
      </w:r>
      <w:r w:rsidRPr="00242C71">
        <w:rPr>
          <w:rFonts w:ascii="Times New Roman" w:hAnsi="Times New Roman"/>
          <w:sz w:val="23"/>
          <w:szCs w:val="23"/>
        </w:rPr>
        <w:t xml:space="preserve"> președinți ai birourilor electorale ale secțiilor de votare și locțiitori ai acestora, pentru fiecare circumscripție electorală, semnate de reprezentanţii </w:t>
      </w:r>
      <w:r w:rsidR="005E02B3" w:rsidRPr="00242C71">
        <w:rPr>
          <w:rFonts w:ascii="Times New Roman" w:hAnsi="Times New Roman"/>
          <w:sz w:val="23"/>
          <w:szCs w:val="23"/>
        </w:rPr>
        <w:t>AEP</w:t>
      </w:r>
      <w:r w:rsidRPr="00242C71">
        <w:rPr>
          <w:rFonts w:ascii="Times New Roman" w:hAnsi="Times New Roman"/>
          <w:sz w:val="23"/>
          <w:szCs w:val="23"/>
        </w:rPr>
        <w:t xml:space="preserve"> şi de preşedinţii birourilor electorale de circumscripţie, </w:t>
      </w:r>
      <w:r w:rsidRPr="00242C71">
        <w:rPr>
          <w:rFonts w:ascii="Times New Roman" w:hAnsi="Times New Roman"/>
          <w:b/>
          <w:sz w:val="23"/>
          <w:szCs w:val="23"/>
        </w:rPr>
        <w:t>au fost publicate</w:t>
      </w:r>
      <w:r w:rsidRPr="00242C71">
        <w:rPr>
          <w:rFonts w:ascii="Times New Roman" w:hAnsi="Times New Roman"/>
          <w:sz w:val="23"/>
          <w:szCs w:val="23"/>
        </w:rPr>
        <w:t xml:space="preserve"> pe site-ul </w:t>
      </w:r>
      <w:r w:rsidR="005E02B3" w:rsidRPr="00242C71">
        <w:rPr>
          <w:rFonts w:ascii="Times New Roman" w:hAnsi="Times New Roman"/>
          <w:sz w:val="23"/>
          <w:szCs w:val="23"/>
        </w:rPr>
        <w:t>AEP</w:t>
      </w:r>
      <w:r w:rsidRPr="00242C71">
        <w:rPr>
          <w:rFonts w:ascii="Times New Roman" w:hAnsi="Times New Roman"/>
          <w:sz w:val="23"/>
          <w:szCs w:val="23"/>
        </w:rPr>
        <w:t xml:space="preserve">, în secțiunea </w:t>
      </w:r>
      <w:r w:rsidRPr="00242C71">
        <w:rPr>
          <w:rFonts w:ascii="Times New Roman" w:hAnsi="Times New Roman"/>
          <w:i/>
          <w:sz w:val="23"/>
          <w:szCs w:val="23"/>
        </w:rPr>
        <w:t>Președinți și locțiitori ai BESV desemnați la alegerile parlamentare 2016</w:t>
      </w:r>
      <w:r w:rsidRPr="00242C71">
        <w:rPr>
          <w:rStyle w:val="FootnoteReference"/>
          <w:sz w:val="23"/>
          <w:szCs w:val="23"/>
        </w:rPr>
        <w:footnoteReference w:id="71"/>
      </w:r>
      <w:r w:rsidRPr="00242C71">
        <w:rPr>
          <w:rFonts w:ascii="Times New Roman" w:hAnsi="Times New Roman"/>
          <w:sz w:val="23"/>
          <w:szCs w:val="23"/>
        </w:rPr>
        <w:t>, la sediile birourilor electorale de circumscripţie şi pe site-urile acestora.</w:t>
      </w:r>
    </w:p>
    <w:p w14:paraId="79159DC7" w14:textId="77777777" w:rsidR="008932DE" w:rsidRPr="00242C71" w:rsidRDefault="00087AD3" w:rsidP="008932DE">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lastRenderedPageBreak/>
        <w:tab/>
      </w:r>
      <w:r w:rsidRPr="00242C71">
        <w:rPr>
          <w:rFonts w:ascii="Times New Roman" w:hAnsi="Times New Roman"/>
          <w:sz w:val="23"/>
          <w:szCs w:val="23"/>
        </w:rPr>
        <w:tab/>
      </w:r>
      <w:r w:rsidR="008932DE" w:rsidRPr="00242C71">
        <w:rPr>
          <w:rFonts w:ascii="Times New Roman" w:hAnsi="Times New Roman"/>
          <w:sz w:val="23"/>
          <w:szCs w:val="23"/>
        </w:rPr>
        <w:t xml:space="preserve">Până la data de 11.12.2016, inclusiv, s-a procedat la înlocuirea unui număr de </w:t>
      </w:r>
      <w:r w:rsidR="008932DE" w:rsidRPr="00242C71">
        <w:rPr>
          <w:rFonts w:ascii="Times New Roman" w:hAnsi="Times New Roman"/>
          <w:b/>
          <w:bCs/>
          <w:color w:val="000000"/>
          <w:sz w:val="23"/>
          <w:szCs w:val="23"/>
        </w:rPr>
        <w:t>2.236</w:t>
      </w:r>
      <w:r w:rsidR="008932DE" w:rsidRPr="00242C71">
        <w:rPr>
          <w:rFonts w:ascii="Times New Roman" w:hAnsi="Times New Roman"/>
          <w:sz w:val="23"/>
          <w:szCs w:val="23"/>
        </w:rPr>
        <w:t xml:space="preserve"> de preşedinţi ai birourilor electorale ale secţiilor de votare şi locţiitori ai acestora. Reducerea semnificativă a numărului înlocuirilor, comparativ cu cele operate la alegerile locale din anul 2016, se datorează creșterii indemnizației</w:t>
      </w:r>
      <w:r w:rsidR="008932DE" w:rsidRPr="00242C71">
        <w:rPr>
          <w:rStyle w:val="FootnoteReference"/>
          <w:sz w:val="23"/>
          <w:szCs w:val="23"/>
        </w:rPr>
        <w:footnoteReference w:id="72"/>
      </w:r>
      <w:r w:rsidR="008932DE" w:rsidRPr="00242C71">
        <w:rPr>
          <w:rFonts w:ascii="Times New Roman" w:hAnsi="Times New Roman"/>
          <w:sz w:val="23"/>
          <w:szCs w:val="23"/>
        </w:rPr>
        <w:t>, încrederii căpătate în sistemul tragerii la sorți computerizate și sprijinului asigurat în ziua votării de SIMPV.</w:t>
      </w:r>
    </w:p>
    <w:p w14:paraId="5E830A3A" w14:textId="65936DC8" w:rsidR="00D62C8B" w:rsidRPr="00242C71" w:rsidRDefault="008932DE" w:rsidP="00760C7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Pr="00242C71">
        <w:rPr>
          <w:rFonts w:ascii="Times New Roman" w:hAnsi="Times New Roman"/>
          <w:sz w:val="23"/>
          <w:szCs w:val="23"/>
        </w:rPr>
        <w:tab/>
      </w:r>
      <w:r w:rsidR="00087AD3" w:rsidRPr="00242C71">
        <w:rPr>
          <w:rFonts w:ascii="Times New Roman" w:hAnsi="Times New Roman"/>
          <w:sz w:val="23"/>
          <w:szCs w:val="23"/>
        </w:rPr>
        <w:t>Având în vedere dispoziţiile ar</w:t>
      </w:r>
      <w:r w:rsidR="000C5CE6" w:rsidRPr="00242C71">
        <w:rPr>
          <w:rFonts w:ascii="Times New Roman" w:hAnsi="Times New Roman"/>
          <w:sz w:val="23"/>
          <w:szCs w:val="23"/>
        </w:rPr>
        <w:t>t. 13 alin. (3) lit. g) din Hotărârea Guvernului</w:t>
      </w:r>
      <w:r w:rsidR="00087AD3" w:rsidRPr="00242C71">
        <w:rPr>
          <w:rFonts w:ascii="Times New Roman" w:hAnsi="Times New Roman"/>
          <w:sz w:val="23"/>
          <w:szCs w:val="23"/>
        </w:rPr>
        <w:t xml:space="preserve"> nr. 636/2016, filialele şi birourile judeţene </w:t>
      </w:r>
      <w:r w:rsidR="000C5CE6" w:rsidRPr="00242C71">
        <w:rPr>
          <w:rFonts w:ascii="Times New Roman" w:hAnsi="Times New Roman"/>
          <w:sz w:val="23"/>
          <w:szCs w:val="23"/>
        </w:rPr>
        <w:t>ale AEP</w:t>
      </w:r>
      <w:r w:rsidR="00087AD3" w:rsidRPr="00242C71">
        <w:rPr>
          <w:rFonts w:ascii="Times New Roman" w:hAnsi="Times New Roman"/>
          <w:sz w:val="23"/>
          <w:szCs w:val="23"/>
        </w:rPr>
        <w:t xml:space="preserve"> au efectuat </w:t>
      </w:r>
      <w:r w:rsidR="009E6DB3" w:rsidRPr="00242C71">
        <w:rPr>
          <w:rFonts w:ascii="Times New Roman" w:hAnsi="Times New Roman"/>
          <w:sz w:val="23"/>
          <w:szCs w:val="23"/>
        </w:rPr>
        <w:t>1</w:t>
      </w:r>
      <w:r w:rsidR="00087AD3" w:rsidRPr="00242C71">
        <w:rPr>
          <w:rFonts w:ascii="Times New Roman" w:hAnsi="Times New Roman"/>
          <w:b/>
          <w:bCs/>
          <w:color w:val="000000"/>
          <w:sz w:val="23"/>
          <w:szCs w:val="23"/>
        </w:rPr>
        <w:t>82</w:t>
      </w:r>
      <w:r w:rsidR="00087AD3" w:rsidRPr="00242C71">
        <w:rPr>
          <w:rFonts w:ascii="Times New Roman" w:hAnsi="Times New Roman"/>
          <w:sz w:val="23"/>
          <w:szCs w:val="23"/>
        </w:rPr>
        <w:t xml:space="preserve"> </w:t>
      </w:r>
      <w:r w:rsidR="009E6DB3" w:rsidRPr="00242C71">
        <w:rPr>
          <w:rFonts w:ascii="Times New Roman" w:hAnsi="Times New Roman"/>
          <w:b/>
          <w:sz w:val="23"/>
          <w:szCs w:val="23"/>
        </w:rPr>
        <w:t xml:space="preserve">de </w:t>
      </w:r>
      <w:r w:rsidR="00087AD3" w:rsidRPr="00242C71">
        <w:rPr>
          <w:rFonts w:ascii="Times New Roman" w:hAnsi="Times New Roman"/>
          <w:b/>
          <w:sz w:val="23"/>
          <w:szCs w:val="23"/>
        </w:rPr>
        <w:t>instruiri</w:t>
      </w:r>
      <w:r w:rsidR="00087AD3" w:rsidRPr="00242C71">
        <w:rPr>
          <w:rFonts w:ascii="Times New Roman" w:hAnsi="Times New Roman"/>
          <w:sz w:val="23"/>
          <w:szCs w:val="23"/>
        </w:rPr>
        <w:t xml:space="preserve"> pentru preşedinţii birourilor electorale ale secţiilor de votare şi </w:t>
      </w:r>
      <w:r w:rsidR="00462E28" w:rsidRPr="00242C71">
        <w:rPr>
          <w:rFonts w:ascii="Times New Roman" w:hAnsi="Times New Roman"/>
          <w:sz w:val="23"/>
          <w:szCs w:val="23"/>
        </w:rPr>
        <w:t>locţiitorii</w:t>
      </w:r>
      <w:r w:rsidR="00087AD3" w:rsidRPr="00242C71">
        <w:rPr>
          <w:rFonts w:ascii="Times New Roman" w:hAnsi="Times New Roman"/>
          <w:sz w:val="23"/>
          <w:szCs w:val="23"/>
        </w:rPr>
        <w:t xml:space="preserve"> acestora. </w:t>
      </w:r>
      <w:r w:rsidRPr="00242C71">
        <w:rPr>
          <w:rFonts w:ascii="Times New Roman" w:hAnsi="Times New Roman"/>
          <w:sz w:val="23"/>
          <w:szCs w:val="23"/>
        </w:rPr>
        <w:t xml:space="preserve">AEP  a realizat și a pus la dispoziția persoanelor desemnate </w:t>
      </w:r>
      <w:r w:rsidRPr="00242C71">
        <w:rPr>
          <w:rFonts w:ascii="Times New Roman" w:hAnsi="Times New Roman"/>
          <w:i/>
          <w:sz w:val="23"/>
          <w:szCs w:val="23"/>
        </w:rPr>
        <w:t>Ghidul președinților birourilor electorale ale secțiilor de votare pentru alegerile parlamentare din 11 decembrie 2016</w:t>
      </w:r>
      <w:r w:rsidRPr="00242C71">
        <w:rPr>
          <w:rStyle w:val="FootnoteReference"/>
          <w:sz w:val="23"/>
          <w:szCs w:val="23"/>
        </w:rPr>
        <w:footnoteReference w:id="73"/>
      </w:r>
      <w:r w:rsidRPr="00242C71">
        <w:rPr>
          <w:rFonts w:ascii="Times New Roman" w:hAnsi="Times New Roman"/>
          <w:sz w:val="23"/>
          <w:szCs w:val="23"/>
        </w:rPr>
        <w:t>, conceput ca un instrument de lucru care să îi sprijine în activitatea pe care o desfășoară începând cu momentul învestirii, în preziua alegerilor, în ziua alegerilor și până la momentul predării materialelor electorale către organismul electoral ierarhic superior.</w:t>
      </w:r>
    </w:p>
    <w:p w14:paraId="412E6454" w14:textId="77777777" w:rsidR="00087AD3" w:rsidRPr="00242C71" w:rsidRDefault="00087AD3" w:rsidP="009A2493">
      <w:pPr>
        <w:spacing w:after="0" w:line="276" w:lineRule="auto"/>
        <w:rPr>
          <w:rFonts w:ascii="Arial Narrow" w:hAnsi="Arial Narrow"/>
          <w:b/>
          <w:sz w:val="28"/>
          <w:szCs w:val="28"/>
        </w:rPr>
      </w:pPr>
    </w:p>
    <w:p w14:paraId="63D59228" w14:textId="31E29856" w:rsidR="0001258B" w:rsidRPr="00242C71" w:rsidRDefault="0001258B" w:rsidP="0001258B">
      <w:pPr>
        <w:spacing w:after="0" w:line="276" w:lineRule="auto"/>
        <w:rPr>
          <w:rFonts w:ascii="Arial Narrow" w:hAnsi="Arial Narrow"/>
          <w:b/>
          <w:sz w:val="28"/>
          <w:szCs w:val="28"/>
        </w:rPr>
      </w:pPr>
      <w:r w:rsidRPr="00242C71">
        <w:rPr>
          <w:rFonts w:ascii="Arial Narrow" w:hAnsi="Arial Narrow"/>
          <w:b/>
          <w:sz w:val="23"/>
          <w:szCs w:val="23"/>
        </w:rPr>
        <w:t xml:space="preserve">Desemnarea și instruirea </w:t>
      </w:r>
      <w:r w:rsidR="00C20A51" w:rsidRPr="00242C71">
        <w:rPr>
          <w:rFonts w:ascii="Arial Narrow" w:hAnsi="Arial Narrow"/>
          <w:b/>
          <w:sz w:val="23"/>
          <w:szCs w:val="23"/>
        </w:rPr>
        <w:t xml:space="preserve">președinților birourilor electorale ale secțiilor de votare </w:t>
      </w:r>
      <w:r w:rsidRPr="00242C71">
        <w:rPr>
          <w:rFonts w:ascii="Arial Narrow" w:hAnsi="Arial Narrow"/>
          <w:b/>
          <w:sz w:val="23"/>
          <w:szCs w:val="23"/>
        </w:rPr>
        <w:t>din străinătate la alegerile parlamentare</w:t>
      </w:r>
    </w:p>
    <w:p w14:paraId="4C0EA7F4" w14:textId="161C3F90" w:rsidR="00DE2C94" w:rsidRPr="00242C71" w:rsidRDefault="00DE2C94" w:rsidP="00DE2C94">
      <w:pPr>
        <w:autoSpaceDE w:val="0"/>
        <w:autoSpaceDN w:val="0"/>
        <w:adjustRightInd w:val="0"/>
        <w:spacing w:after="0" w:line="276" w:lineRule="auto"/>
        <w:ind w:firstLine="720"/>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Președinții birourilor electorale ale secțiilor de votare din străinătate au fost desemnați de către </w:t>
      </w:r>
      <w:r w:rsidR="00760C73" w:rsidRPr="00242C71">
        <w:rPr>
          <w:rFonts w:ascii="Times New Roman" w:eastAsiaTheme="minorHAnsi" w:hAnsi="Times New Roman"/>
          <w:sz w:val="23"/>
          <w:szCs w:val="23"/>
        </w:rPr>
        <w:t>AEP</w:t>
      </w:r>
      <w:r w:rsidRPr="00242C71">
        <w:rPr>
          <w:rFonts w:ascii="Times New Roman" w:eastAsiaTheme="minorHAnsi" w:hAnsi="Times New Roman"/>
          <w:sz w:val="23"/>
          <w:szCs w:val="23"/>
        </w:rPr>
        <w:t xml:space="preserve">, cu 15 zile înaintea datei alegerilor, în ședință publică anunțată cu 48 de ore înainte, prin tragere la sorți computerizată, dintre persoanele înscrise în Corpul experților electorali din străinătate, potrivit art. 17 alin. (2) din Legea nr. 208/2015. </w:t>
      </w:r>
    </w:p>
    <w:p w14:paraId="54BF3D12" w14:textId="7C5734CB" w:rsidR="00760C73" w:rsidRPr="00242C71" w:rsidRDefault="00760C73" w:rsidP="00760C7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La data de 26.11.2016, au fost desemnate </w:t>
      </w:r>
      <w:r w:rsidRPr="00242C71">
        <w:rPr>
          <w:rFonts w:ascii="Times New Roman" w:hAnsi="Times New Roman"/>
          <w:b/>
          <w:sz w:val="23"/>
          <w:szCs w:val="23"/>
        </w:rPr>
        <w:t>417 persoane</w:t>
      </w:r>
      <w:r w:rsidRPr="00242C71">
        <w:rPr>
          <w:rFonts w:ascii="Times New Roman" w:hAnsi="Times New Roman"/>
          <w:sz w:val="23"/>
          <w:szCs w:val="23"/>
        </w:rPr>
        <w:t xml:space="preserve"> ca președinți ai birourilor electorale ale secțiilor de votare din străinătate, un președinte al biroului electoral pentru votul prin corespondență și un locțiitor al acestuia, lista acestora fiind comunicată către</w:t>
      </w:r>
      <w:r w:rsidRPr="00242C71">
        <w:t xml:space="preserve"> </w:t>
      </w:r>
      <w:r w:rsidRPr="00242C71">
        <w:rPr>
          <w:rFonts w:ascii="Times New Roman" w:hAnsi="Times New Roman"/>
          <w:sz w:val="23"/>
          <w:szCs w:val="23"/>
        </w:rPr>
        <w:t>Ministerul Afacerilor Externe la aceeași dată. Nu au existat cazuri de înlocuire a acestora.</w:t>
      </w:r>
    </w:p>
    <w:p w14:paraId="4796B980" w14:textId="5A8A420C" w:rsidR="00760C73" w:rsidRPr="00242C71" w:rsidRDefault="00760C73" w:rsidP="00760C7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Pentru îndeplinirea atribuțiilor ce îi revin în materie de instruire electorală, potrivit art. 103 alin. (1) lit. m) din Legea nr. 208/2015, cu modificările și completările ulterioare, </w:t>
      </w:r>
      <w:r w:rsidR="005E02B3" w:rsidRPr="00242C71">
        <w:rPr>
          <w:rFonts w:ascii="Times New Roman" w:hAnsi="Times New Roman"/>
          <w:sz w:val="23"/>
          <w:szCs w:val="23"/>
        </w:rPr>
        <w:t>AEP</w:t>
      </w:r>
      <w:r w:rsidRPr="00242C71">
        <w:rPr>
          <w:rFonts w:ascii="Times New Roman" w:hAnsi="Times New Roman"/>
          <w:sz w:val="23"/>
          <w:szCs w:val="23"/>
        </w:rPr>
        <w:t>, alături de Serviciul de Telecomunicații Speciale, a sprijinit Ministerul Afacerilor Externe, în perioada 21.11– 06.12.2016, în desfășurarea unor sesiuni de instruire a persoanelor desemnate a fi președinți/operatori de calculator ai birourilor electorale ale secțiilor de votare din străinătate la alegerile parlamentare din data de 11 decembrie 2016, în 8 țări din Europa.</w:t>
      </w:r>
    </w:p>
    <w:p w14:paraId="7C411169" w14:textId="77777777" w:rsidR="0001258B" w:rsidRDefault="0001258B" w:rsidP="009A2493">
      <w:pPr>
        <w:spacing w:after="0" w:line="276" w:lineRule="auto"/>
        <w:rPr>
          <w:rFonts w:ascii="Arial Narrow" w:hAnsi="Arial Narrow"/>
          <w:b/>
          <w:sz w:val="23"/>
          <w:szCs w:val="23"/>
        </w:rPr>
      </w:pPr>
    </w:p>
    <w:p w14:paraId="3BB52355" w14:textId="77777777" w:rsidR="008A04A3" w:rsidRPr="00242C71" w:rsidRDefault="008A04A3" w:rsidP="009A2493">
      <w:pPr>
        <w:spacing w:after="0" w:line="276" w:lineRule="auto"/>
        <w:rPr>
          <w:rFonts w:ascii="Arial Narrow" w:hAnsi="Arial Narrow"/>
          <w:b/>
          <w:sz w:val="23"/>
          <w:szCs w:val="23"/>
        </w:rPr>
      </w:pPr>
    </w:p>
    <w:p w14:paraId="0AFC9B2B" w14:textId="6D1DB687" w:rsidR="008E2993" w:rsidRPr="00242C71" w:rsidRDefault="004A2227" w:rsidP="009A2493">
      <w:pPr>
        <w:spacing w:after="0" w:line="276" w:lineRule="auto"/>
        <w:rPr>
          <w:rFonts w:ascii="Arial Narrow" w:hAnsi="Arial Narrow"/>
          <w:b/>
          <w:sz w:val="23"/>
          <w:szCs w:val="23"/>
        </w:rPr>
      </w:pPr>
      <w:r>
        <w:rPr>
          <w:rFonts w:ascii="Arial Narrow" w:hAnsi="Arial Narrow"/>
          <w:b/>
          <w:sz w:val="23"/>
          <w:szCs w:val="23"/>
        </w:rPr>
        <w:t>6</w:t>
      </w:r>
      <w:r w:rsidR="004A3EEC" w:rsidRPr="00242C71">
        <w:rPr>
          <w:rFonts w:ascii="Arial Narrow" w:hAnsi="Arial Narrow"/>
          <w:b/>
          <w:sz w:val="23"/>
          <w:szCs w:val="23"/>
        </w:rPr>
        <w:t>.3</w:t>
      </w:r>
      <w:r w:rsidR="003C1B68" w:rsidRPr="00242C71">
        <w:rPr>
          <w:rFonts w:ascii="Arial Narrow" w:hAnsi="Arial Narrow"/>
          <w:b/>
          <w:sz w:val="23"/>
          <w:szCs w:val="23"/>
        </w:rPr>
        <w:t xml:space="preserve">. SELECȚIA, </w:t>
      </w:r>
      <w:r w:rsidR="008E2993" w:rsidRPr="00242C71">
        <w:rPr>
          <w:rFonts w:ascii="Arial Narrow" w:hAnsi="Arial Narrow"/>
          <w:b/>
          <w:sz w:val="23"/>
          <w:szCs w:val="23"/>
        </w:rPr>
        <w:t xml:space="preserve">INSTRUIREA </w:t>
      </w:r>
      <w:r w:rsidR="003C1B68" w:rsidRPr="00242C71">
        <w:rPr>
          <w:rFonts w:ascii="Arial Narrow" w:hAnsi="Arial Narrow"/>
          <w:b/>
          <w:sz w:val="23"/>
          <w:szCs w:val="23"/>
        </w:rPr>
        <w:t xml:space="preserve">ȘI DESEMNAREA </w:t>
      </w:r>
      <w:r w:rsidR="008E2993" w:rsidRPr="00242C71">
        <w:rPr>
          <w:rFonts w:ascii="Arial Narrow" w:hAnsi="Arial Narrow"/>
          <w:b/>
          <w:sz w:val="23"/>
          <w:szCs w:val="23"/>
        </w:rPr>
        <w:t>OPERATORILOR DE CALCULATOR</w:t>
      </w:r>
    </w:p>
    <w:p w14:paraId="3062426A" w14:textId="446A67C6" w:rsidR="008E2993" w:rsidRPr="00242C71" w:rsidRDefault="008E2993" w:rsidP="009A2493">
      <w:pPr>
        <w:pStyle w:val="ListParagraph"/>
        <w:spacing w:after="0" w:line="276" w:lineRule="auto"/>
        <w:ind w:left="0" w:firstLine="567"/>
        <w:jc w:val="both"/>
        <w:rPr>
          <w:rFonts w:ascii="Times New Roman" w:hAnsi="Times New Roman"/>
          <w:bCs/>
          <w:iCs/>
          <w:sz w:val="23"/>
          <w:szCs w:val="23"/>
        </w:rPr>
      </w:pPr>
      <w:bookmarkStart w:id="2" w:name="_Toc441423859"/>
      <w:r w:rsidRPr="00242C71">
        <w:rPr>
          <w:rFonts w:ascii="Times New Roman" w:hAnsi="Times New Roman"/>
          <w:iCs/>
          <w:sz w:val="23"/>
          <w:szCs w:val="23"/>
        </w:rPr>
        <w:t xml:space="preserve">În </w:t>
      </w:r>
      <w:r w:rsidR="004E5A10" w:rsidRPr="00242C71">
        <w:rPr>
          <w:rFonts w:ascii="Times New Roman" w:hAnsi="Times New Roman"/>
          <w:iCs/>
          <w:sz w:val="23"/>
          <w:szCs w:val="23"/>
        </w:rPr>
        <w:t xml:space="preserve">vederea </w:t>
      </w:r>
      <w:r w:rsidR="008B321D" w:rsidRPr="00242C71">
        <w:rPr>
          <w:rFonts w:ascii="Times New Roman" w:hAnsi="Times New Roman"/>
          <w:iCs/>
          <w:sz w:val="23"/>
          <w:szCs w:val="23"/>
        </w:rPr>
        <w:t xml:space="preserve">funcționării </w:t>
      </w:r>
      <w:r w:rsidRPr="00242C71">
        <w:rPr>
          <w:rFonts w:ascii="Times New Roman" w:hAnsi="Times New Roman"/>
          <w:bCs/>
          <w:iCs/>
          <w:sz w:val="23"/>
          <w:szCs w:val="23"/>
        </w:rPr>
        <w:t>Sistemul</w:t>
      </w:r>
      <w:r w:rsidR="008B321D" w:rsidRPr="00242C71">
        <w:rPr>
          <w:rFonts w:ascii="Times New Roman" w:hAnsi="Times New Roman"/>
          <w:bCs/>
          <w:iCs/>
          <w:sz w:val="23"/>
          <w:szCs w:val="23"/>
        </w:rPr>
        <w:t>ui</w:t>
      </w:r>
      <w:r w:rsidRPr="00242C71">
        <w:rPr>
          <w:rFonts w:ascii="Times New Roman" w:hAnsi="Times New Roman"/>
          <w:bCs/>
          <w:iCs/>
          <w:sz w:val="23"/>
          <w:szCs w:val="23"/>
        </w:rPr>
        <w:t xml:space="preserve"> informatic de monitorizare a prezenţei la vot şi de prevenire a votului ilegal</w:t>
      </w:r>
      <w:r w:rsidR="008B321D" w:rsidRPr="00242C71">
        <w:rPr>
          <w:rFonts w:ascii="Times New Roman" w:hAnsi="Times New Roman"/>
          <w:bCs/>
          <w:iCs/>
          <w:sz w:val="23"/>
          <w:szCs w:val="23"/>
        </w:rPr>
        <w:t xml:space="preserve">, utilizat, în premieră, în cadrul proceselor electorale desfășurate în anul 2016, AEP a constituit o </w:t>
      </w:r>
      <w:r w:rsidR="008B321D" w:rsidRPr="00242C71">
        <w:rPr>
          <w:rFonts w:ascii="Times New Roman" w:hAnsi="Times New Roman"/>
          <w:b/>
          <w:bCs/>
          <w:iCs/>
          <w:sz w:val="23"/>
          <w:szCs w:val="23"/>
        </w:rPr>
        <w:t>bază de date</w:t>
      </w:r>
      <w:r w:rsidR="008B321D" w:rsidRPr="00242C71">
        <w:rPr>
          <w:rFonts w:ascii="Times New Roman" w:hAnsi="Times New Roman"/>
          <w:bCs/>
          <w:iCs/>
          <w:sz w:val="23"/>
          <w:szCs w:val="23"/>
        </w:rPr>
        <w:t xml:space="preserve"> cu persoanele care pot fi desemnate operatori de calculator ai birourilor electorale ale secţiilor de votare</w:t>
      </w:r>
      <w:r w:rsidR="00AE284A" w:rsidRPr="00242C71">
        <w:rPr>
          <w:rFonts w:ascii="Times New Roman" w:hAnsi="Times New Roman"/>
          <w:bCs/>
          <w:iCs/>
          <w:sz w:val="23"/>
          <w:szCs w:val="23"/>
        </w:rPr>
        <w:t xml:space="preserve">. </w:t>
      </w:r>
    </w:p>
    <w:p w14:paraId="69B4C247" w14:textId="13CC7338" w:rsidR="00AE284A" w:rsidRPr="00242C71" w:rsidRDefault="00AE284A" w:rsidP="00AE284A">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anul 2016, </w:t>
      </w:r>
      <w:r w:rsidR="008E2993" w:rsidRPr="00242C71">
        <w:rPr>
          <w:rFonts w:ascii="Times New Roman" w:hAnsi="Times New Roman"/>
          <w:sz w:val="23"/>
          <w:szCs w:val="23"/>
        </w:rPr>
        <w:t xml:space="preserve">la nivel </w:t>
      </w:r>
      <w:r w:rsidR="004E5A10" w:rsidRPr="00242C71">
        <w:rPr>
          <w:rFonts w:ascii="Times New Roman" w:hAnsi="Times New Roman"/>
          <w:sz w:val="23"/>
          <w:szCs w:val="23"/>
        </w:rPr>
        <w:t>naț</w:t>
      </w:r>
      <w:r w:rsidRPr="00242C71">
        <w:rPr>
          <w:rFonts w:ascii="Times New Roman" w:hAnsi="Times New Roman"/>
          <w:sz w:val="23"/>
          <w:szCs w:val="23"/>
        </w:rPr>
        <w:t>ional,</w:t>
      </w:r>
      <w:r w:rsidR="008E2993" w:rsidRPr="00242C71">
        <w:rPr>
          <w:rFonts w:ascii="Times New Roman" w:hAnsi="Times New Roman"/>
          <w:sz w:val="23"/>
          <w:szCs w:val="23"/>
        </w:rPr>
        <w:t xml:space="preserve"> s-au primit și </w:t>
      </w:r>
      <w:r w:rsidRPr="00242C71">
        <w:rPr>
          <w:rFonts w:ascii="Times New Roman" w:hAnsi="Times New Roman"/>
          <w:sz w:val="23"/>
          <w:szCs w:val="23"/>
        </w:rPr>
        <w:t xml:space="preserve">s-au </w:t>
      </w:r>
      <w:r w:rsidR="008E2993" w:rsidRPr="00242C71">
        <w:rPr>
          <w:rFonts w:ascii="Times New Roman" w:hAnsi="Times New Roman"/>
          <w:sz w:val="23"/>
          <w:szCs w:val="23"/>
        </w:rPr>
        <w:t xml:space="preserve">înregistrat </w:t>
      </w:r>
      <w:r w:rsidR="008E2993" w:rsidRPr="00242C71">
        <w:rPr>
          <w:rFonts w:ascii="Times New Roman" w:hAnsi="Times New Roman"/>
          <w:b/>
          <w:sz w:val="23"/>
          <w:szCs w:val="23"/>
        </w:rPr>
        <w:t>47</w:t>
      </w:r>
      <w:r w:rsidRPr="00242C71">
        <w:rPr>
          <w:rFonts w:ascii="Times New Roman" w:hAnsi="Times New Roman"/>
          <w:b/>
          <w:sz w:val="23"/>
          <w:szCs w:val="23"/>
        </w:rPr>
        <w:t>.</w:t>
      </w:r>
      <w:r w:rsidR="008E2993" w:rsidRPr="00242C71">
        <w:rPr>
          <w:rFonts w:ascii="Times New Roman" w:hAnsi="Times New Roman"/>
          <w:b/>
          <w:sz w:val="23"/>
          <w:szCs w:val="23"/>
        </w:rPr>
        <w:t>210</w:t>
      </w:r>
      <w:r w:rsidR="008E2993" w:rsidRPr="00242C71">
        <w:rPr>
          <w:rFonts w:ascii="Times New Roman" w:hAnsi="Times New Roman"/>
          <w:sz w:val="23"/>
          <w:szCs w:val="23"/>
        </w:rPr>
        <w:t xml:space="preserve"> cereri din partea persoanelor interesate să devină operatori de calculator. </w:t>
      </w:r>
      <w:r w:rsidRPr="00242C71">
        <w:rPr>
          <w:rFonts w:ascii="Times New Roman" w:hAnsi="Times New Roman"/>
          <w:sz w:val="23"/>
          <w:szCs w:val="23"/>
        </w:rPr>
        <w:t>A</w:t>
      </w:r>
      <w:r w:rsidR="008E2993" w:rsidRPr="00242C71">
        <w:rPr>
          <w:rFonts w:ascii="Times New Roman" w:hAnsi="Times New Roman"/>
          <w:sz w:val="23"/>
          <w:szCs w:val="23"/>
        </w:rPr>
        <w:t xml:space="preserve">u fost admise </w:t>
      </w:r>
      <w:r w:rsidR="008E2993" w:rsidRPr="00242C71">
        <w:rPr>
          <w:rFonts w:ascii="Times New Roman" w:hAnsi="Times New Roman"/>
          <w:b/>
          <w:sz w:val="23"/>
          <w:szCs w:val="23"/>
        </w:rPr>
        <w:t>42</w:t>
      </w:r>
      <w:r w:rsidRPr="00242C71">
        <w:rPr>
          <w:rFonts w:ascii="Times New Roman" w:hAnsi="Times New Roman"/>
          <w:b/>
          <w:sz w:val="23"/>
          <w:szCs w:val="23"/>
        </w:rPr>
        <w:t>.</w:t>
      </w:r>
      <w:r w:rsidR="008E2993" w:rsidRPr="00242C71">
        <w:rPr>
          <w:rFonts w:ascii="Times New Roman" w:hAnsi="Times New Roman"/>
          <w:b/>
          <w:sz w:val="23"/>
          <w:szCs w:val="23"/>
        </w:rPr>
        <w:t>132</w:t>
      </w:r>
      <w:r w:rsidR="008E2993" w:rsidRPr="00242C71">
        <w:rPr>
          <w:rFonts w:ascii="Times New Roman" w:hAnsi="Times New Roman"/>
          <w:sz w:val="23"/>
          <w:szCs w:val="23"/>
        </w:rPr>
        <w:t xml:space="preserve"> </w:t>
      </w:r>
      <w:r w:rsidRPr="00242C71">
        <w:rPr>
          <w:rFonts w:ascii="Times New Roman" w:hAnsi="Times New Roman"/>
          <w:sz w:val="23"/>
          <w:szCs w:val="23"/>
        </w:rPr>
        <w:t xml:space="preserve">de </w:t>
      </w:r>
      <w:r w:rsidR="008E2993" w:rsidRPr="00242C71">
        <w:rPr>
          <w:rFonts w:ascii="Times New Roman" w:hAnsi="Times New Roman"/>
          <w:sz w:val="23"/>
          <w:szCs w:val="23"/>
        </w:rPr>
        <w:t>persoane din</w:t>
      </w:r>
      <w:r w:rsidRPr="00242C71">
        <w:rPr>
          <w:rFonts w:ascii="Times New Roman" w:hAnsi="Times New Roman"/>
          <w:sz w:val="23"/>
          <w:szCs w:val="23"/>
        </w:rPr>
        <w:t>tre</w:t>
      </w:r>
      <w:r w:rsidR="008E2993" w:rsidRPr="00242C71">
        <w:rPr>
          <w:rFonts w:ascii="Times New Roman" w:hAnsi="Times New Roman"/>
          <w:sz w:val="23"/>
          <w:szCs w:val="23"/>
        </w:rPr>
        <w:t xml:space="preserve"> care</w:t>
      </w:r>
      <w:r w:rsidRPr="00242C71">
        <w:rPr>
          <w:rFonts w:ascii="Times New Roman" w:hAnsi="Times New Roman"/>
          <w:sz w:val="23"/>
          <w:szCs w:val="23"/>
        </w:rPr>
        <w:t>:</w:t>
      </w:r>
      <w:r w:rsidR="008E2993" w:rsidRPr="00242C71">
        <w:rPr>
          <w:rFonts w:ascii="Times New Roman" w:hAnsi="Times New Roman"/>
          <w:sz w:val="23"/>
          <w:szCs w:val="23"/>
        </w:rPr>
        <w:t xml:space="preserve"> </w:t>
      </w:r>
      <w:r w:rsidR="008E2993" w:rsidRPr="00242C71">
        <w:rPr>
          <w:rFonts w:ascii="Times New Roman" w:hAnsi="Times New Roman"/>
          <w:b/>
          <w:sz w:val="23"/>
          <w:szCs w:val="23"/>
        </w:rPr>
        <w:t>2</w:t>
      </w:r>
      <w:r w:rsidRPr="00242C71">
        <w:rPr>
          <w:rFonts w:ascii="Times New Roman" w:hAnsi="Times New Roman"/>
          <w:b/>
          <w:sz w:val="23"/>
          <w:szCs w:val="23"/>
        </w:rPr>
        <w:t>.</w:t>
      </w:r>
      <w:r w:rsidR="008E2993" w:rsidRPr="00242C71">
        <w:rPr>
          <w:rFonts w:ascii="Times New Roman" w:hAnsi="Times New Roman"/>
          <w:b/>
          <w:sz w:val="23"/>
          <w:szCs w:val="23"/>
        </w:rPr>
        <w:t>898</w:t>
      </w:r>
      <w:r w:rsidR="008E2993" w:rsidRPr="00242C71">
        <w:rPr>
          <w:rFonts w:ascii="Times New Roman" w:hAnsi="Times New Roman"/>
          <w:sz w:val="23"/>
          <w:szCs w:val="23"/>
        </w:rPr>
        <w:t xml:space="preserve"> s-au retras ulterior, </w:t>
      </w:r>
      <w:r w:rsidR="008E2993" w:rsidRPr="00242C71">
        <w:rPr>
          <w:rFonts w:ascii="Times New Roman" w:hAnsi="Times New Roman"/>
          <w:b/>
          <w:sz w:val="23"/>
          <w:szCs w:val="23"/>
        </w:rPr>
        <w:t>1</w:t>
      </w:r>
      <w:r w:rsidRPr="00242C71">
        <w:rPr>
          <w:rFonts w:ascii="Times New Roman" w:hAnsi="Times New Roman"/>
          <w:b/>
          <w:sz w:val="23"/>
          <w:szCs w:val="23"/>
        </w:rPr>
        <w:t>.</w:t>
      </w:r>
      <w:r w:rsidR="008E2993" w:rsidRPr="00242C71">
        <w:rPr>
          <w:rFonts w:ascii="Times New Roman" w:hAnsi="Times New Roman"/>
          <w:b/>
          <w:sz w:val="23"/>
          <w:szCs w:val="23"/>
        </w:rPr>
        <w:t>482</w:t>
      </w:r>
      <w:r w:rsidR="008E2993" w:rsidRPr="00242C71">
        <w:rPr>
          <w:rFonts w:ascii="Times New Roman" w:hAnsi="Times New Roman"/>
          <w:sz w:val="23"/>
          <w:szCs w:val="23"/>
        </w:rPr>
        <w:t xml:space="preserve"> au fost </w:t>
      </w:r>
      <w:r w:rsidR="000E2503" w:rsidRPr="00242C71">
        <w:rPr>
          <w:rFonts w:ascii="Times New Roman" w:hAnsi="Times New Roman"/>
          <w:sz w:val="23"/>
          <w:szCs w:val="23"/>
        </w:rPr>
        <w:t>respi</w:t>
      </w:r>
      <w:r w:rsidRPr="00242C71">
        <w:rPr>
          <w:rFonts w:ascii="Times New Roman" w:hAnsi="Times New Roman"/>
          <w:sz w:val="23"/>
          <w:szCs w:val="23"/>
        </w:rPr>
        <w:t xml:space="preserve">nse. </w:t>
      </w:r>
      <w:r w:rsidR="008E2993" w:rsidRPr="00242C71">
        <w:rPr>
          <w:rFonts w:ascii="Times New Roman" w:hAnsi="Times New Roman"/>
          <w:b/>
          <w:sz w:val="23"/>
          <w:szCs w:val="23"/>
        </w:rPr>
        <w:t>3</w:t>
      </w:r>
      <w:r w:rsidRPr="00242C71">
        <w:rPr>
          <w:rFonts w:ascii="Times New Roman" w:hAnsi="Times New Roman"/>
          <w:b/>
          <w:sz w:val="23"/>
          <w:szCs w:val="23"/>
        </w:rPr>
        <w:t>.</w:t>
      </w:r>
      <w:r w:rsidR="008E2993" w:rsidRPr="00242C71">
        <w:rPr>
          <w:rFonts w:ascii="Times New Roman" w:hAnsi="Times New Roman"/>
          <w:b/>
          <w:sz w:val="23"/>
          <w:szCs w:val="23"/>
        </w:rPr>
        <w:t xml:space="preserve">596 </w:t>
      </w:r>
      <w:r w:rsidR="008E2993" w:rsidRPr="00242C71">
        <w:rPr>
          <w:rFonts w:ascii="Times New Roman" w:hAnsi="Times New Roman"/>
          <w:sz w:val="23"/>
          <w:szCs w:val="23"/>
        </w:rPr>
        <w:t xml:space="preserve">de cereri au rămas în lucru. </w:t>
      </w:r>
    </w:p>
    <w:p w14:paraId="2F287E33" w14:textId="77777777" w:rsidR="00AE284A" w:rsidRPr="00242C71" w:rsidRDefault="00AE284A" w:rsidP="00AE284A">
      <w:pPr>
        <w:spacing w:after="0" w:line="276" w:lineRule="auto"/>
        <w:ind w:firstLine="567"/>
        <w:jc w:val="both"/>
        <w:rPr>
          <w:rFonts w:ascii="Times New Roman" w:hAnsi="Times New Roman"/>
          <w:sz w:val="23"/>
          <w:szCs w:val="23"/>
        </w:rPr>
      </w:pPr>
    </w:p>
    <w:p w14:paraId="369EB897" w14:textId="65E4B333" w:rsidR="00AE284A" w:rsidRPr="00242C71" w:rsidRDefault="00AE284A" w:rsidP="00AE284A">
      <w:pPr>
        <w:spacing w:after="0" w:line="276" w:lineRule="auto"/>
        <w:ind w:firstLine="567"/>
        <w:jc w:val="both"/>
        <w:rPr>
          <w:rFonts w:ascii="Times New Roman" w:hAnsi="Times New Roman"/>
          <w:sz w:val="23"/>
          <w:szCs w:val="23"/>
        </w:rPr>
      </w:pPr>
      <w:r w:rsidRPr="00AA3EFC">
        <w:rPr>
          <w:rFonts w:ascii="Times New Roman" w:hAnsi="Times New Roman"/>
          <w:noProof/>
          <w:color w:val="FF0000"/>
          <w:sz w:val="23"/>
          <w:szCs w:val="23"/>
          <w:lang w:val="en-US"/>
        </w:rPr>
        <w:lastRenderedPageBreak/>
        <w:drawing>
          <wp:inline distT="0" distB="0" distL="0" distR="0" wp14:anchorId="11BB9208" wp14:editId="04D154F1">
            <wp:extent cx="5580000" cy="2001520"/>
            <wp:effectExtent l="0" t="0" r="190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1C57A5" w14:textId="77777777" w:rsidR="00AE284A" w:rsidRPr="00242C71" w:rsidRDefault="00AE284A" w:rsidP="00AE284A">
      <w:pPr>
        <w:spacing w:after="0" w:line="276" w:lineRule="auto"/>
        <w:ind w:firstLine="567"/>
        <w:jc w:val="both"/>
        <w:rPr>
          <w:rFonts w:ascii="Times New Roman" w:hAnsi="Times New Roman"/>
          <w:sz w:val="23"/>
          <w:szCs w:val="23"/>
        </w:rPr>
      </w:pPr>
    </w:p>
    <w:p w14:paraId="0214316C" w14:textId="0C89A53B" w:rsidR="00AE284A" w:rsidRPr="00242C71" w:rsidRDefault="006E6E72" w:rsidP="008A04A3">
      <w:pPr>
        <w:spacing w:after="0" w:line="276" w:lineRule="auto"/>
        <w:ind w:firstLine="567"/>
        <w:jc w:val="both"/>
        <w:rPr>
          <w:rFonts w:ascii="Times New Roman" w:hAnsi="Times New Roman"/>
          <w:sz w:val="23"/>
          <w:szCs w:val="23"/>
        </w:rPr>
      </w:pPr>
      <w:r w:rsidRPr="00242C71">
        <w:rPr>
          <w:rFonts w:ascii="Times New Roman" w:hAnsi="Times New Roman"/>
          <w:sz w:val="23"/>
          <w:szCs w:val="23"/>
        </w:rPr>
        <w:t>Selectarea operatorilor de calculator ai birourilor electorale ale secţiilor de votare s-a realizat pe baza examinării practice a competenţelor de bază în domeniul tehnologiei informaţiei de către Serviciul de Telecomunicaţii Speciale, cu sprijinul AEP, în conformitate cu dispozițiile art. 7 alin. (2) – (3) din Hotărârea AEP nr. 9/2015</w:t>
      </w:r>
      <w:r w:rsidR="004B262F" w:rsidRPr="00242C71">
        <w:rPr>
          <w:rFonts w:ascii="Times New Roman" w:hAnsi="Times New Roman"/>
          <w:sz w:val="23"/>
          <w:szCs w:val="23"/>
        </w:rPr>
        <w:t>,</w:t>
      </w:r>
      <w:r w:rsidRPr="00242C71">
        <w:rPr>
          <w:rFonts w:ascii="Times New Roman" w:hAnsi="Times New Roman"/>
          <w:sz w:val="23"/>
          <w:szCs w:val="23"/>
        </w:rPr>
        <w:t xml:space="preserve"> cu modificările şi completările ulterioare.</w:t>
      </w:r>
    </w:p>
    <w:bookmarkEnd w:id="2"/>
    <w:p w14:paraId="0F5828A8" w14:textId="0CA83A15" w:rsidR="008E2993" w:rsidRPr="00242C71" w:rsidRDefault="008A04A3" w:rsidP="006E6E72">
      <w:pPr>
        <w:tabs>
          <w:tab w:val="left" w:pos="709"/>
        </w:tabs>
        <w:spacing w:after="0" w:line="276" w:lineRule="auto"/>
        <w:ind w:firstLine="567"/>
        <w:jc w:val="both"/>
        <w:rPr>
          <w:rFonts w:ascii="Times New Roman" w:hAnsi="Times New Roman"/>
          <w:sz w:val="23"/>
          <w:szCs w:val="23"/>
        </w:rPr>
      </w:pPr>
      <w:r w:rsidRPr="005E544E">
        <w:rPr>
          <w:rFonts w:ascii="Times New Roman" w:hAnsi="Times New Roman"/>
          <w:sz w:val="23"/>
          <w:szCs w:val="23"/>
        </w:rPr>
        <w:t>S</w:t>
      </w:r>
      <w:r w:rsidR="008E2993" w:rsidRPr="005E544E">
        <w:rPr>
          <w:rFonts w:ascii="Times New Roman" w:hAnsi="Times New Roman"/>
          <w:sz w:val="23"/>
          <w:szCs w:val="23"/>
        </w:rPr>
        <w:t xml:space="preserve">-au organizat, la nivel național, un număr total de </w:t>
      </w:r>
      <w:r w:rsidR="008E2993" w:rsidRPr="005E544E">
        <w:rPr>
          <w:rFonts w:ascii="Times New Roman" w:hAnsi="Times New Roman"/>
          <w:b/>
          <w:sz w:val="23"/>
          <w:szCs w:val="23"/>
        </w:rPr>
        <w:t>2</w:t>
      </w:r>
      <w:r w:rsidR="00F62A3C" w:rsidRPr="005E544E">
        <w:rPr>
          <w:rFonts w:ascii="Times New Roman" w:hAnsi="Times New Roman"/>
          <w:b/>
          <w:sz w:val="23"/>
          <w:szCs w:val="23"/>
        </w:rPr>
        <w:t>.</w:t>
      </w:r>
      <w:r w:rsidR="008E2993" w:rsidRPr="005E544E">
        <w:rPr>
          <w:rFonts w:ascii="Times New Roman" w:hAnsi="Times New Roman"/>
          <w:b/>
          <w:sz w:val="23"/>
          <w:szCs w:val="23"/>
        </w:rPr>
        <w:t>875</w:t>
      </w:r>
      <w:r w:rsidR="008E2993" w:rsidRPr="005E544E">
        <w:rPr>
          <w:rFonts w:ascii="Times New Roman" w:hAnsi="Times New Roman"/>
          <w:sz w:val="23"/>
          <w:szCs w:val="23"/>
        </w:rPr>
        <w:t xml:space="preserve"> </w:t>
      </w:r>
      <w:r w:rsidR="00F62A3C" w:rsidRPr="005E544E">
        <w:rPr>
          <w:rFonts w:ascii="Times New Roman" w:hAnsi="Times New Roman"/>
          <w:sz w:val="23"/>
          <w:szCs w:val="23"/>
        </w:rPr>
        <w:t xml:space="preserve">de </w:t>
      </w:r>
      <w:r w:rsidR="008E2993" w:rsidRPr="005E544E">
        <w:rPr>
          <w:rFonts w:ascii="Times New Roman" w:hAnsi="Times New Roman"/>
          <w:sz w:val="23"/>
          <w:szCs w:val="23"/>
        </w:rPr>
        <w:t>instruiri pentru</w:t>
      </w:r>
      <w:r w:rsidR="008E2993" w:rsidRPr="00242C71">
        <w:rPr>
          <w:rFonts w:ascii="Times New Roman" w:hAnsi="Times New Roman"/>
          <w:sz w:val="23"/>
          <w:szCs w:val="23"/>
        </w:rPr>
        <w:t xml:space="preserve"> persoanele care au fost desemnate operatori de calculator ai birourilor electorale ale secțiilor de votare</w:t>
      </w:r>
      <w:r w:rsidR="00F62A3C" w:rsidRPr="00242C71">
        <w:rPr>
          <w:rFonts w:ascii="Times New Roman" w:hAnsi="Times New Roman"/>
          <w:sz w:val="23"/>
          <w:szCs w:val="23"/>
        </w:rPr>
        <w:t>,</w:t>
      </w:r>
      <w:r w:rsidR="008E2993" w:rsidRPr="00242C71">
        <w:rPr>
          <w:rFonts w:ascii="Times New Roman" w:hAnsi="Times New Roman"/>
          <w:sz w:val="23"/>
          <w:szCs w:val="23"/>
        </w:rPr>
        <w:t xml:space="preserve"> cât și pentru operatorii de calculator rezerve. Numărul total de persoane instruite, la nivel </w:t>
      </w:r>
      <w:r w:rsidR="00A50122" w:rsidRPr="00242C71">
        <w:rPr>
          <w:rFonts w:ascii="Times New Roman" w:hAnsi="Times New Roman"/>
          <w:sz w:val="23"/>
          <w:szCs w:val="23"/>
        </w:rPr>
        <w:t>naț</w:t>
      </w:r>
      <w:r w:rsidR="004D353A" w:rsidRPr="00242C71">
        <w:rPr>
          <w:rFonts w:ascii="Times New Roman" w:hAnsi="Times New Roman"/>
          <w:sz w:val="23"/>
          <w:szCs w:val="23"/>
        </w:rPr>
        <w:t>ional,</w:t>
      </w:r>
      <w:r w:rsidR="008E2993" w:rsidRPr="00242C71">
        <w:rPr>
          <w:rFonts w:ascii="Times New Roman" w:hAnsi="Times New Roman"/>
          <w:sz w:val="23"/>
          <w:szCs w:val="23"/>
        </w:rPr>
        <w:t xml:space="preserve"> a </w:t>
      </w:r>
      <w:r w:rsidR="00A50122" w:rsidRPr="00242C71">
        <w:rPr>
          <w:rFonts w:ascii="Times New Roman" w:hAnsi="Times New Roman"/>
          <w:sz w:val="23"/>
          <w:szCs w:val="23"/>
        </w:rPr>
        <w:t xml:space="preserve">fost </w:t>
      </w:r>
      <w:r w:rsidR="008E2993" w:rsidRPr="00242C71">
        <w:rPr>
          <w:rFonts w:ascii="Times New Roman" w:hAnsi="Times New Roman"/>
          <w:b/>
          <w:sz w:val="23"/>
          <w:szCs w:val="23"/>
        </w:rPr>
        <w:t>43</w:t>
      </w:r>
      <w:r w:rsidR="004D353A" w:rsidRPr="00242C71">
        <w:rPr>
          <w:rFonts w:ascii="Times New Roman" w:hAnsi="Times New Roman"/>
          <w:b/>
          <w:sz w:val="23"/>
          <w:szCs w:val="23"/>
        </w:rPr>
        <w:t>.</w:t>
      </w:r>
      <w:r w:rsidR="008E2993" w:rsidRPr="00242C71">
        <w:rPr>
          <w:rFonts w:ascii="Times New Roman" w:hAnsi="Times New Roman"/>
          <w:b/>
          <w:sz w:val="23"/>
          <w:szCs w:val="23"/>
        </w:rPr>
        <w:t>614</w:t>
      </w:r>
      <w:r w:rsidR="008E2993" w:rsidRPr="00242C71">
        <w:rPr>
          <w:rFonts w:ascii="Times New Roman" w:hAnsi="Times New Roman"/>
          <w:sz w:val="23"/>
          <w:szCs w:val="23"/>
        </w:rPr>
        <w:t>.</w:t>
      </w:r>
    </w:p>
    <w:p w14:paraId="57722EA4" w14:textId="77777777" w:rsidR="00853D24" w:rsidRPr="00242C71" w:rsidRDefault="00853D24" w:rsidP="00853D24">
      <w:pPr>
        <w:spacing w:after="0"/>
        <w:ind w:firstLine="567"/>
        <w:jc w:val="both"/>
        <w:rPr>
          <w:rFonts w:ascii="Times New Roman" w:hAnsi="Times New Roman"/>
          <w:bCs/>
          <w:iCs/>
          <w:sz w:val="23"/>
          <w:szCs w:val="23"/>
        </w:rPr>
      </w:pPr>
    </w:p>
    <w:p w14:paraId="52742F2E" w14:textId="1B95BAEE" w:rsidR="00853D24" w:rsidRPr="00242C71" w:rsidRDefault="00853D24" w:rsidP="00853D24">
      <w:pPr>
        <w:spacing w:after="0"/>
        <w:jc w:val="both"/>
        <w:rPr>
          <w:rFonts w:ascii="Times New Roman" w:hAnsi="Times New Roman"/>
          <w:bCs/>
          <w:iCs/>
          <w:sz w:val="23"/>
          <w:szCs w:val="23"/>
        </w:rPr>
      </w:pPr>
      <w:r w:rsidRPr="00242C71">
        <w:rPr>
          <w:rFonts w:ascii="Arial Narrow" w:hAnsi="Arial Narrow"/>
          <w:b/>
          <w:sz w:val="23"/>
          <w:szCs w:val="23"/>
        </w:rPr>
        <w:t xml:space="preserve">Desemnarea și instruirea operatorilor de calculator la alegerile locale </w:t>
      </w:r>
    </w:p>
    <w:p w14:paraId="56490FAD" w14:textId="0091E58C" w:rsidR="00F33521" w:rsidRPr="00242C71" w:rsidRDefault="002327D0" w:rsidP="0052310A">
      <w:pPr>
        <w:pStyle w:val="PlainText"/>
        <w:spacing w:line="276" w:lineRule="auto"/>
        <w:ind w:firstLine="567"/>
        <w:jc w:val="both"/>
        <w:rPr>
          <w:rFonts w:ascii="Times New Roman" w:hAnsi="Times New Roman" w:cs="Times New Roman"/>
          <w:sz w:val="23"/>
          <w:szCs w:val="23"/>
        </w:rPr>
      </w:pPr>
      <w:r w:rsidRPr="00242C71">
        <w:rPr>
          <w:rFonts w:ascii="Times New Roman" w:hAnsi="Times New Roman" w:cs="Times New Roman"/>
          <w:sz w:val="23"/>
          <w:szCs w:val="23"/>
        </w:rPr>
        <w:t xml:space="preserve">Situația </w:t>
      </w:r>
      <w:r w:rsidR="00853D24" w:rsidRPr="00242C71">
        <w:rPr>
          <w:rFonts w:ascii="Times New Roman" w:hAnsi="Times New Roman" w:cs="Times New Roman"/>
          <w:sz w:val="23"/>
          <w:szCs w:val="23"/>
        </w:rPr>
        <w:t xml:space="preserve">cererilor formulate de persoanele care doresc să devină operatori de calculator ai birourilor electorale ale secțiilor de votare, a persoanelor instruite, desemnate, precum şi </w:t>
      </w:r>
      <w:r w:rsidRPr="00242C71">
        <w:rPr>
          <w:rFonts w:ascii="Times New Roman" w:hAnsi="Times New Roman" w:cs="Times New Roman"/>
          <w:sz w:val="23"/>
          <w:szCs w:val="23"/>
        </w:rPr>
        <w:t xml:space="preserve">a celor </w:t>
      </w:r>
      <w:r w:rsidR="00853D24" w:rsidRPr="00242C71">
        <w:rPr>
          <w:rFonts w:ascii="Times New Roman" w:hAnsi="Times New Roman" w:cs="Times New Roman"/>
          <w:sz w:val="23"/>
          <w:szCs w:val="23"/>
        </w:rPr>
        <w:t>înlocuite</w:t>
      </w:r>
      <w:r w:rsidRPr="00242C71">
        <w:rPr>
          <w:rFonts w:ascii="Times New Roman" w:hAnsi="Times New Roman" w:cs="Times New Roman"/>
          <w:sz w:val="23"/>
          <w:szCs w:val="23"/>
        </w:rPr>
        <w:t>, la nivel național, la alegerile locale din anul 2016</w:t>
      </w:r>
      <w:r w:rsidR="00DB3685" w:rsidRPr="00242C71">
        <w:rPr>
          <w:rFonts w:ascii="Times New Roman" w:hAnsi="Times New Roman" w:cs="Times New Roman"/>
          <w:sz w:val="23"/>
          <w:szCs w:val="23"/>
        </w:rPr>
        <w:t xml:space="preserve">, </w:t>
      </w:r>
      <w:r w:rsidR="00853D24" w:rsidRPr="00242C71">
        <w:rPr>
          <w:rFonts w:ascii="Times New Roman" w:hAnsi="Times New Roman" w:cs="Times New Roman"/>
          <w:sz w:val="23"/>
          <w:szCs w:val="23"/>
        </w:rPr>
        <w:t xml:space="preserve">se </w:t>
      </w:r>
      <w:r w:rsidR="00957F44" w:rsidRPr="00242C71">
        <w:rPr>
          <w:rFonts w:ascii="Times New Roman" w:hAnsi="Times New Roman" w:cs="Times New Roman"/>
          <w:sz w:val="23"/>
          <w:szCs w:val="23"/>
        </w:rPr>
        <w:t>prezintă</w:t>
      </w:r>
      <w:r w:rsidR="00E734D3" w:rsidRPr="00242C71">
        <w:rPr>
          <w:rFonts w:ascii="Times New Roman" w:hAnsi="Times New Roman" w:cs="Times New Roman"/>
          <w:sz w:val="23"/>
          <w:szCs w:val="23"/>
        </w:rPr>
        <w:t xml:space="preserve"> astfel</w:t>
      </w:r>
      <w:r w:rsidR="00853D24" w:rsidRPr="00242C71">
        <w:rPr>
          <w:rFonts w:ascii="Times New Roman" w:hAnsi="Times New Roman" w:cs="Times New Roman"/>
          <w:sz w:val="23"/>
          <w:szCs w:val="23"/>
        </w:rPr>
        <w:t>:</w:t>
      </w:r>
    </w:p>
    <w:tbl>
      <w:tblPr>
        <w:tblStyle w:val="TableGridLight10"/>
        <w:tblW w:w="0" w:type="auto"/>
        <w:tblInd w:w="279" w:type="dxa"/>
        <w:tblLook w:val="04A0" w:firstRow="1" w:lastRow="0" w:firstColumn="1" w:lastColumn="0" w:noHBand="0" w:noVBand="1"/>
      </w:tblPr>
      <w:tblGrid>
        <w:gridCol w:w="9214"/>
      </w:tblGrid>
      <w:tr w:rsidR="00957F44" w:rsidRPr="00242C71" w14:paraId="009A700E" w14:textId="77777777" w:rsidTr="00F33521">
        <w:tc>
          <w:tcPr>
            <w:tcW w:w="9214" w:type="dxa"/>
          </w:tcPr>
          <w:p w14:paraId="23A15DDB" w14:textId="77777777" w:rsidR="00957F44" w:rsidRPr="00242C71" w:rsidRDefault="00957F44" w:rsidP="005D0CB0">
            <w:pPr>
              <w:pStyle w:val="PlainText"/>
              <w:numPr>
                <w:ilvl w:val="0"/>
                <w:numId w:val="61"/>
              </w:numPr>
              <w:spacing w:line="276" w:lineRule="auto"/>
              <w:ind w:left="567" w:hanging="283"/>
              <w:jc w:val="both"/>
              <w:rPr>
                <w:rFonts w:ascii="Times New Roman" w:hAnsi="Times New Roman" w:cs="Times New Roman"/>
                <w:sz w:val="20"/>
                <w:szCs w:val="20"/>
              </w:rPr>
            </w:pPr>
            <w:r w:rsidRPr="00242C71">
              <w:rPr>
                <w:rFonts w:ascii="Times New Roman" w:hAnsi="Times New Roman" w:cs="Times New Roman"/>
                <w:sz w:val="20"/>
                <w:szCs w:val="20"/>
              </w:rPr>
              <w:t>41.855 de cereri depuse;</w:t>
            </w:r>
          </w:p>
        </w:tc>
      </w:tr>
      <w:tr w:rsidR="00957F44" w:rsidRPr="00242C71" w14:paraId="312F414E" w14:textId="77777777" w:rsidTr="00F33521">
        <w:tc>
          <w:tcPr>
            <w:tcW w:w="9214" w:type="dxa"/>
          </w:tcPr>
          <w:p w14:paraId="3FC9863A" w14:textId="2CC8EF01" w:rsidR="00957F44" w:rsidRPr="00242C71" w:rsidRDefault="00957F44" w:rsidP="005D0CB0">
            <w:pPr>
              <w:pStyle w:val="PlainText"/>
              <w:numPr>
                <w:ilvl w:val="0"/>
                <w:numId w:val="61"/>
              </w:numPr>
              <w:spacing w:line="276" w:lineRule="auto"/>
              <w:ind w:left="567" w:hanging="283"/>
              <w:jc w:val="both"/>
              <w:rPr>
                <w:rFonts w:ascii="Times New Roman" w:hAnsi="Times New Roman" w:cs="Times New Roman"/>
                <w:sz w:val="20"/>
                <w:szCs w:val="20"/>
              </w:rPr>
            </w:pPr>
            <w:r w:rsidRPr="00242C71">
              <w:rPr>
                <w:rFonts w:ascii="Times New Roman" w:hAnsi="Times New Roman" w:cs="Times New Roman"/>
                <w:sz w:val="20"/>
                <w:szCs w:val="20"/>
              </w:rPr>
              <w:t xml:space="preserve">35.485 de persoane instruite de AEP împreună cu </w:t>
            </w:r>
            <w:r w:rsidR="006946A9" w:rsidRPr="00242C71">
              <w:rPr>
                <w:rFonts w:ascii="Times New Roman" w:hAnsi="Times New Roman" w:cs="Times New Roman"/>
                <w:sz w:val="20"/>
                <w:szCs w:val="20"/>
              </w:rPr>
              <w:t>reprezentanții</w:t>
            </w:r>
            <w:r w:rsidRPr="00242C71">
              <w:rPr>
                <w:rFonts w:ascii="Times New Roman" w:hAnsi="Times New Roman" w:cs="Times New Roman"/>
                <w:sz w:val="20"/>
                <w:szCs w:val="20"/>
              </w:rPr>
              <w:t xml:space="preserve"> Serviciului de Telecomunicații Speciale;</w:t>
            </w:r>
          </w:p>
        </w:tc>
      </w:tr>
      <w:tr w:rsidR="00957F44" w:rsidRPr="00242C71" w14:paraId="144960C9" w14:textId="77777777" w:rsidTr="00F33521">
        <w:tc>
          <w:tcPr>
            <w:tcW w:w="9214" w:type="dxa"/>
          </w:tcPr>
          <w:p w14:paraId="7CE9114B" w14:textId="77777777" w:rsidR="00957F44" w:rsidRPr="00242C71" w:rsidRDefault="00957F44" w:rsidP="005D0CB0">
            <w:pPr>
              <w:pStyle w:val="PlainText"/>
              <w:numPr>
                <w:ilvl w:val="0"/>
                <w:numId w:val="61"/>
              </w:numPr>
              <w:spacing w:line="276" w:lineRule="auto"/>
              <w:ind w:left="567" w:hanging="283"/>
              <w:jc w:val="both"/>
              <w:rPr>
                <w:rFonts w:ascii="Times New Roman" w:hAnsi="Times New Roman" w:cs="Times New Roman"/>
                <w:sz w:val="20"/>
                <w:szCs w:val="20"/>
              </w:rPr>
            </w:pPr>
            <w:r w:rsidRPr="00242C71">
              <w:rPr>
                <w:rFonts w:ascii="Times New Roman" w:hAnsi="Times New Roman" w:cs="Times New Roman"/>
                <w:sz w:val="20"/>
                <w:szCs w:val="20"/>
              </w:rPr>
              <w:t>2.634 de sesiuni de instruire organizate;</w:t>
            </w:r>
          </w:p>
        </w:tc>
      </w:tr>
      <w:tr w:rsidR="00957F44" w:rsidRPr="00242C71" w14:paraId="10676C04" w14:textId="77777777" w:rsidTr="00F33521">
        <w:tc>
          <w:tcPr>
            <w:tcW w:w="9214" w:type="dxa"/>
          </w:tcPr>
          <w:p w14:paraId="5E12C048" w14:textId="77777777" w:rsidR="00957F44" w:rsidRPr="00242C71" w:rsidRDefault="00957F44" w:rsidP="005D0CB0">
            <w:pPr>
              <w:pStyle w:val="PlainText"/>
              <w:numPr>
                <w:ilvl w:val="0"/>
                <w:numId w:val="61"/>
              </w:numPr>
              <w:spacing w:line="276" w:lineRule="auto"/>
              <w:ind w:left="567" w:hanging="283"/>
              <w:jc w:val="both"/>
              <w:rPr>
                <w:rFonts w:ascii="Times New Roman" w:hAnsi="Times New Roman" w:cs="Times New Roman"/>
                <w:sz w:val="20"/>
                <w:szCs w:val="20"/>
              </w:rPr>
            </w:pPr>
            <w:r w:rsidRPr="00242C71">
              <w:rPr>
                <w:rFonts w:ascii="Times New Roman" w:hAnsi="Times New Roman" w:cs="Times New Roman"/>
                <w:sz w:val="20"/>
                <w:szCs w:val="20"/>
              </w:rPr>
              <w:t>22.748 de persoane desemnate ca operatori de calculator;</w:t>
            </w:r>
          </w:p>
        </w:tc>
      </w:tr>
      <w:tr w:rsidR="00957F44" w:rsidRPr="00242C71" w14:paraId="39849564" w14:textId="77777777" w:rsidTr="00F33521">
        <w:tc>
          <w:tcPr>
            <w:tcW w:w="9214" w:type="dxa"/>
          </w:tcPr>
          <w:p w14:paraId="6AA79178" w14:textId="77777777" w:rsidR="00957F44" w:rsidRPr="00242C71" w:rsidRDefault="00957F44" w:rsidP="005D0CB0">
            <w:pPr>
              <w:pStyle w:val="PlainText"/>
              <w:numPr>
                <w:ilvl w:val="0"/>
                <w:numId w:val="61"/>
              </w:numPr>
              <w:spacing w:line="276" w:lineRule="auto"/>
              <w:ind w:left="567" w:hanging="283"/>
              <w:jc w:val="both"/>
              <w:rPr>
                <w:rFonts w:ascii="Times New Roman" w:hAnsi="Times New Roman" w:cs="Times New Roman"/>
                <w:sz w:val="20"/>
                <w:szCs w:val="20"/>
              </w:rPr>
            </w:pPr>
            <w:r w:rsidRPr="00242C71">
              <w:rPr>
                <w:rFonts w:ascii="Times New Roman" w:hAnsi="Times New Roman" w:cs="Times New Roman"/>
                <w:sz w:val="20"/>
                <w:szCs w:val="20"/>
              </w:rPr>
              <w:t>4.068 persoane înlocuite.</w:t>
            </w:r>
          </w:p>
        </w:tc>
      </w:tr>
    </w:tbl>
    <w:p w14:paraId="624DDCE8" w14:textId="77777777" w:rsidR="003900F3" w:rsidRPr="00242C71" w:rsidRDefault="003900F3" w:rsidP="000D180F">
      <w:pPr>
        <w:pStyle w:val="PlainText"/>
        <w:spacing w:line="276" w:lineRule="auto"/>
        <w:ind w:firstLine="567"/>
        <w:jc w:val="both"/>
        <w:rPr>
          <w:rFonts w:ascii="Times New Roman" w:hAnsi="Times New Roman" w:cs="Times New Roman"/>
          <w:sz w:val="23"/>
          <w:szCs w:val="23"/>
        </w:rPr>
      </w:pPr>
    </w:p>
    <w:p w14:paraId="74B49CCE" w14:textId="490F12B7" w:rsidR="00853D24" w:rsidRPr="00242C71" w:rsidRDefault="00853D24" w:rsidP="000D180F">
      <w:pPr>
        <w:pStyle w:val="PlainText"/>
        <w:spacing w:line="276" w:lineRule="auto"/>
        <w:ind w:firstLine="567"/>
        <w:jc w:val="both"/>
        <w:rPr>
          <w:rFonts w:ascii="Times New Roman" w:hAnsi="Times New Roman" w:cs="Times New Roman"/>
          <w:sz w:val="23"/>
          <w:szCs w:val="23"/>
        </w:rPr>
      </w:pPr>
      <w:r w:rsidRPr="00242C71">
        <w:rPr>
          <w:rFonts w:ascii="Times New Roman" w:hAnsi="Times New Roman" w:cs="Times New Roman"/>
          <w:sz w:val="23"/>
          <w:szCs w:val="23"/>
        </w:rPr>
        <w:t xml:space="preserve">Principalele cauze care au determinat </w:t>
      </w:r>
      <w:r w:rsidR="003900F3" w:rsidRPr="00242C71">
        <w:rPr>
          <w:rFonts w:ascii="Times New Roman" w:hAnsi="Times New Roman" w:cs="Times New Roman"/>
          <w:sz w:val="23"/>
          <w:szCs w:val="23"/>
        </w:rPr>
        <w:t xml:space="preserve">renunțarea </w:t>
      </w:r>
      <w:r w:rsidRPr="00242C71">
        <w:rPr>
          <w:rFonts w:ascii="Times New Roman" w:hAnsi="Times New Roman" w:cs="Times New Roman"/>
          <w:sz w:val="23"/>
          <w:szCs w:val="23"/>
        </w:rPr>
        <w:t xml:space="preserve">operatorilor de calculator </w:t>
      </w:r>
      <w:r w:rsidR="003900F3" w:rsidRPr="00242C71">
        <w:rPr>
          <w:rFonts w:ascii="Times New Roman" w:hAnsi="Times New Roman" w:cs="Times New Roman"/>
          <w:sz w:val="23"/>
          <w:szCs w:val="23"/>
        </w:rPr>
        <w:t xml:space="preserve">și înlocuirea acestora </w:t>
      </w:r>
      <w:r w:rsidRPr="00242C71">
        <w:rPr>
          <w:rFonts w:ascii="Times New Roman" w:hAnsi="Times New Roman" w:cs="Times New Roman"/>
          <w:sz w:val="23"/>
          <w:szCs w:val="23"/>
        </w:rPr>
        <w:t xml:space="preserve">au constat în: cuantumul </w:t>
      </w:r>
      <w:r w:rsidR="00F33521" w:rsidRPr="00242C71">
        <w:rPr>
          <w:rFonts w:ascii="Times New Roman" w:hAnsi="Times New Roman" w:cs="Times New Roman"/>
          <w:sz w:val="23"/>
          <w:szCs w:val="23"/>
        </w:rPr>
        <w:t xml:space="preserve">redus al </w:t>
      </w:r>
      <w:r w:rsidRPr="00242C71">
        <w:rPr>
          <w:rFonts w:ascii="Times New Roman" w:hAnsi="Times New Roman" w:cs="Times New Roman"/>
          <w:sz w:val="23"/>
          <w:szCs w:val="23"/>
        </w:rPr>
        <w:t xml:space="preserve">indemnizației stabilită prin Hotărârea </w:t>
      </w:r>
      <w:r w:rsidR="00627D0C" w:rsidRPr="00242C71">
        <w:rPr>
          <w:rFonts w:ascii="Times New Roman" w:hAnsi="Times New Roman" w:cs="Times New Roman"/>
          <w:sz w:val="23"/>
          <w:szCs w:val="23"/>
        </w:rPr>
        <w:t>Guvernului nr. 53/2016; motive</w:t>
      </w:r>
      <w:r w:rsidRPr="00242C71">
        <w:rPr>
          <w:rFonts w:ascii="Times New Roman" w:hAnsi="Times New Roman" w:cs="Times New Roman"/>
          <w:sz w:val="23"/>
          <w:szCs w:val="23"/>
        </w:rPr>
        <w:t xml:space="preserve"> medicale; volumul </w:t>
      </w:r>
      <w:r w:rsidR="00627D0C" w:rsidRPr="00242C71">
        <w:rPr>
          <w:rFonts w:ascii="Times New Roman" w:hAnsi="Times New Roman" w:cs="Times New Roman"/>
          <w:sz w:val="23"/>
          <w:szCs w:val="23"/>
        </w:rPr>
        <w:t>mare de muncă care se prefigura</w:t>
      </w:r>
      <w:r w:rsidRPr="00242C71">
        <w:rPr>
          <w:rFonts w:ascii="Times New Roman" w:hAnsi="Times New Roman" w:cs="Times New Roman"/>
          <w:sz w:val="23"/>
          <w:szCs w:val="23"/>
        </w:rPr>
        <w:t xml:space="preserve">. </w:t>
      </w:r>
    </w:p>
    <w:p w14:paraId="272591D6" w14:textId="77777777" w:rsidR="00633B90" w:rsidRPr="00242C71" w:rsidRDefault="00633B90" w:rsidP="00633B90">
      <w:pPr>
        <w:spacing w:after="0" w:line="276" w:lineRule="auto"/>
        <w:rPr>
          <w:rFonts w:ascii="Arial Narrow" w:hAnsi="Arial Narrow"/>
          <w:b/>
          <w:sz w:val="23"/>
          <w:szCs w:val="23"/>
        </w:rPr>
      </w:pPr>
    </w:p>
    <w:p w14:paraId="1AA049F1" w14:textId="71D5A1F5" w:rsidR="00633B90" w:rsidRPr="00242C71" w:rsidRDefault="00633B90" w:rsidP="003976C6">
      <w:pPr>
        <w:spacing w:after="0" w:line="276" w:lineRule="auto"/>
        <w:rPr>
          <w:rFonts w:ascii="Arial Narrow" w:hAnsi="Arial Narrow"/>
          <w:b/>
          <w:sz w:val="23"/>
          <w:szCs w:val="23"/>
        </w:rPr>
      </w:pPr>
      <w:r w:rsidRPr="00242C71">
        <w:rPr>
          <w:rFonts w:ascii="Arial Narrow" w:hAnsi="Arial Narrow"/>
          <w:b/>
          <w:sz w:val="23"/>
          <w:szCs w:val="23"/>
        </w:rPr>
        <w:t>Desemnarea și instruirea operatorilor de calculator la alegerile parlamentare</w:t>
      </w:r>
    </w:p>
    <w:p w14:paraId="07DA3355" w14:textId="2DCF29A4" w:rsidR="00633B90" w:rsidRPr="00242C71" w:rsidRDefault="00633B90" w:rsidP="00895631">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De la data alegerilor locale din iunie 2016, au fost înregistrate </w:t>
      </w:r>
      <w:r w:rsidRPr="00242C71">
        <w:rPr>
          <w:rFonts w:ascii="Times New Roman" w:hAnsi="Times New Roman"/>
          <w:b/>
          <w:sz w:val="23"/>
          <w:szCs w:val="23"/>
        </w:rPr>
        <w:t>5</w:t>
      </w:r>
      <w:r w:rsidR="006D0779" w:rsidRPr="00242C71">
        <w:rPr>
          <w:rFonts w:ascii="Times New Roman" w:hAnsi="Times New Roman"/>
          <w:b/>
          <w:sz w:val="23"/>
          <w:szCs w:val="23"/>
        </w:rPr>
        <w:t>.</w:t>
      </w:r>
      <w:r w:rsidRPr="00242C71">
        <w:rPr>
          <w:rFonts w:ascii="Times New Roman" w:hAnsi="Times New Roman"/>
          <w:b/>
          <w:sz w:val="23"/>
          <w:szCs w:val="23"/>
        </w:rPr>
        <w:t>820</w:t>
      </w:r>
      <w:r w:rsidRPr="00242C71">
        <w:rPr>
          <w:rFonts w:ascii="Times New Roman" w:hAnsi="Times New Roman"/>
          <w:sz w:val="23"/>
          <w:szCs w:val="23"/>
        </w:rPr>
        <w:t xml:space="preserve"> </w:t>
      </w:r>
      <w:r w:rsidR="006D0779" w:rsidRPr="00242C71">
        <w:rPr>
          <w:rFonts w:ascii="Times New Roman" w:hAnsi="Times New Roman"/>
          <w:b/>
          <w:sz w:val="23"/>
          <w:szCs w:val="23"/>
        </w:rPr>
        <w:t xml:space="preserve">de noi </w:t>
      </w:r>
      <w:r w:rsidRPr="00242C71">
        <w:rPr>
          <w:rFonts w:ascii="Times New Roman" w:hAnsi="Times New Roman"/>
          <w:b/>
          <w:sz w:val="23"/>
          <w:szCs w:val="23"/>
        </w:rPr>
        <w:t>cereri</w:t>
      </w:r>
      <w:r w:rsidRPr="00242C71">
        <w:rPr>
          <w:rFonts w:ascii="Times New Roman" w:hAnsi="Times New Roman"/>
          <w:sz w:val="23"/>
          <w:szCs w:val="23"/>
        </w:rPr>
        <w:t xml:space="preserve"> pentru desemnarea ca operator de calculator al biroului electoral al secţiei de votare, iar în perioada electorală au fost </w:t>
      </w:r>
      <w:r w:rsidRPr="00242C71">
        <w:rPr>
          <w:rFonts w:ascii="Times New Roman" w:hAnsi="Times New Roman"/>
          <w:b/>
          <w:sz w:val="23"/>
          <w:szCs w:val="23"/>
        </w:rPr>
        <w:t>instruite 7.987 de persoane</w:t>
      </w:r>
      <w:r w:rsidRPr="00242C71">
        <w:rPr>
          <w:rFonts w:ascii="Times New Roman" w:hAnsi="Times New Roman"/>
          <w:sz w:val="23"/>
          <w:szCs w:val="23"/>
        </w:rPr>
        <w:t xml:space="preserve">, în cadrul a </w:t>
      </w:r>
      <w:r w:rsidRPr="00242C71">
        <w:rPr>
          <w:rFonts w:ascii="Times New Roman" w:hAnsi="Times New Roman"/>
          <w:b/>
          <w:sz w:val="23"/>
          <w:szCs w:val="23"/>
        </w:rPr>
        <w:t>421 sesiuni de instruire</w:t>
      </w:r>
      <w:r w:rsidRPr="00242C71">
        <w:rPr>
          <w:rFonts w:ascii="Times New Roman" w:hAnsi="Times New Roman"/>
          <w:sz w:val="23"/>
          <w:szCs w:val="23"/>
        </w:rPr>
        <w:t xml:space="preserve">. </w:t>
      </w:r>
    </w:p>
    <w:p w14:paraId="462F4305" w14:textId="3385B5C2" w:rsidR="0065694F" w:rsidRPr="00242C71" w:rsidRDefault="0065694F" w:rsidP="007C70E6">
      <w:pPr>
        <w:pStyle w:val="PlainText"/>
        <w:tabs>
          <w:tab w:val="left" w:pos="567"/>
        </w:tabs>
        <w:spacing w:line="276" w:lineRule="auto"/>
        <w:ind w:firstLine="567"/>
        <w:jc w:val="both"/>
        <w:rPr>
          <w:rFonts w:ascii="Times New Roman" w:hAnsi="Times New Roman" w:cs="Times New Roman"/>
          <w:sz w:val="23"/>
          <w:szCs w:val="23"/>
        </w:rPr>
      </w:pPr>
      <w:r w:rsidRPr="00242C71">
        <w:rPr>
          <w:rFonts w:ascii="Times New Roman" w:hAnsi="Times New Roman" w:cs="Times New Roman"/>
          <w:sz w:val="23"/>
          <w:szCs w:val="23"/>
        </w:rPr>
        <w:t>AEP a desemnat</w:t>
      </w:r>
      <w:r w:rsidRPr="00242C71">
        <w:t xml:space="preserve"> </w:t>
      </w:r>
      <w:r w:rsidRPr="00242C71">
        <w:rPr>
          <w:rFonts w:ascii="Times New Roman" w:hAnsi="Times New Roman" w:cs="Times New Roman"/>
          <w:sz w:val="23"/>
          <w:szCs w:val="23"/>
        </w:rPr>
        <w:t xml:space="preserve">operatorii de calculator ai birourilor electorale ale secțiilor de votare constituite pentru alegerile parlamentare din anul 2016, prin tragere la sorți, în data de </w:t>
      </w:r>
      <w:r w:rsidRPr="00242C71">
        <w:rPr>
          <w:rFonts w:ascii="Times New Roman" w:hAnsi="Times New Roman" w:cs="Times New Roman"/>
          <w:b/>
          <w:sz w:val="23"/>
          <w:szCs w:val="23"/>
        </w:rPr>
        <w:t>10.11.2016</w:t>
      </w:r>
      <w:r w:rsidRPr="00242C71">
        <w:rPr>
          <w:rFonts w:ascii="Times New Roman" w:hAnsi="Times New Roman" w:cs="Times New Roman"/>
          <w:sz w:val="23"/>
          <w:szCs w:val="23"/>
        </w:rPr>
        <w:t xml:space="preserve">. Pe site-ul </w:t>
      </w:r>
      <w:r w:rsidR="005E02B3" w:rsidRPr="00242C71">
        <w:rPr>
          <w:rFonts w:ascii="Times New Roman" w:hAnsi="Times New Roman" w:cs="Times New Roman"/>
          <w:sz w:val="23"/>
          <w:szCs w:val="23"/>
        </w:rPr>
        <w:t>AEP</w:t>
      </w:r>
      <w:r w:rsidRPr="00242C71">
        <w:rPr>
          <w:rFonts w:ascii="Times New Roman" w:hAnsi="Times New Roman" w:cs="Times New Roman"/>
          <w:sz w:val="23"/>
          <w:szCs w:val="23"/>
        </w:rPr>
        <w:t>, în secțiunea</w:t>
      </w:r>
      <w:r w:rsidRPr="00242C71">
        <w:t xml:space="preserve"> </w:t>
      </w:r>
      <w:r w:rsidRPr="00242C71">
        <w:rPr>
          <w:rFonts w:ascii="Times New Roman" w:hAnsi="Times New Roman" w:cs="Times New Roman"/>
          <w:i/>
          <w:sz w:val="23"/>
          <w:szCs w:val="23"/>
        </w:rPr>
        <w:t>Operatori de calculator secţii votare</w:t>
      </w:r>
      <w:r w:rsidRPr="00242C71">
        <w:rPr>
          <w:rStyle w:val="FootnoteReference"/>
          <w:sz w:val="23"/>
          <w:szCs w:val="23"/>
        </w:rPr>
        <w:t xml:space="preserve"> </w:t>
      </w:r>
      <w:r w:rsidRPr="00242C71">
        <w:rPr>
          <w:rStyle w:val="FootnoteReference"/>
          <w:sz w:val="23"/>
          <w:szCs w:val="23"/>
        </w:rPr>
        <w:footnoteReference w:id="74"/>
      </w:r>
      <w:r w:rsidRPr="00242C71">
        <w:rPr>
          <w:rFonts w:ascii="Times New Roman" w:hAnsi="Times New Roman" w:cs="Times New Roman"/>
          <w:sz w:val="23"/>
          <w:szCs w:val="23"/>
        </w:rPr>
        <w:t xml:space="preserve">, au fost publicate </w:t>
      </w:r>
      <w:r w:rsidRPr="00242C71">
        <w:rPr>
          <w:rFonts w:ascii="Times New Roman" w:hAnsi="Times New Roman" w:cs="Times New Roman"/>
          <w:b/>
          <w:sz w:val="23"/>
          <w:szCs w:val="23"/>
        </w:rPr>
        <w:t xml:space="preserve">Lista persoanelor desemnate operator de calculator ai birourilor electorale ale secțiilor de votare </w:t>
      </w:r>
      <w:r w:rsidRPr="00242C71">
        <w:rPr>
          <w:rFonts w:ascii="Times New Roman" w:hAnsi="Times New Roman" w:cs="Times New Roman"/>
          <w:sz w:val="23"/>
          <w:szCs w:val="23"/>
        </w:rPr>
        <w:t xml:space="preserve">constituite pentru alegerile </w:t>
      </w:r>
      <w:r w:rsidRPr="00242C71">
        <w:rPr>
          <w:rFonts w:ascii="Times New Roman" w:hAnsi="Times New Roman" w:cs="Times New Roman"/>
          <w:sz w:val="23"/>
          <w:szCs w:val="23"/>
        </w:rPr>
        <w:lastRenderedPageBreak/>
        <w:t xml:space="preserve">parlamentare din anul 2016 și </w:t>
      </w:r>
      <w:r w:rsidRPr="00242C71">
        <w:rPr>
          <w:rFonts w:ascii="Times New Roman" w:hAnsi="Times New Roman" w:cs="Times New Roman"/>
          <w:b/>
          <w:sz w:val="23"/>
          <w:szCs w:val="23"/>
        </w:rPr>
        <w:t xml:space="preserve">Lista persoanelor desemnate operator de calculator </w:t>
      </w:r>
      <w:r w:rsidRPr="00242C71">
        <w:rPr>
          <w:rFonts w:ascii="Times New Roman" w:hAnsi="Times New Roman" w:cs="Times New Roman"/>
          <w:sz w:val="23"/>
          <w:szCs w:val="23"/>
        </w:rPr>
        <w:t>la alegerile parlamentare 2016,</w:t>
      </w:r>
      <w:r w:rsidRPr="00242C71">
        <w:rPr>
          <w:rFonts w:ascii="Times New Roman" w:hAnsi="Times New Roman" w:cs="Times New Roman"/>
          <w:b/>
          <w:sz w:val="23"/>
          <w:szCs w:val="23"/>
        </w:rPr>
        <w:t xml:space="preserve"> la nivel de UAT – rezerve</w:t>
      </w:r>
      <w:r w:rsidRPr="00242C71">
        <w:rPr>
          <w:rFonts w:ascii="Times New Roman" w:hAnsi="Times New Roman" w:cs="Times New Roman"/>
          <w:sz w:val="23"/>
          <w:szCs w:val="23"/>
        </w:rPr>
        <w:t>.</w:t>
      </w:r>
    </w:p>
    <w:p w14:paraId="7AF0EE08" w14:textId="2B9A9664" w:rsidR="00CC3BCF" w:rsidRPr="00242C71" w:rsidRDefault="00633B90" w:rsidP="002A5D6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Prin </w:t>
      </w:r>
      <w:r w:rsidRPr="00242C71">
        <w:rPr>
          <w:rFonts w:ascii="Times New Roman" w:hAnsi="Times New Roman"/>
          <w:b/>
          <w:sz w:val="23"/>
          <w:szCs w:val="23"/>
        </w:rPr>
        <w:t xml:space="preserve">Decizia </w:t>
      </w:r>
      <w:r w:rsidR="005E02B3" w:rsidRPr="00242C71">
        <w:rPr>
          <w:rFonts w:ascii="Times New Roman" w:hAnsi="Times New Roman"/>
          <w:b/>
          <w:sz w:val="23"/>
          <w:szCs w:val="23"/>
        </w:rPr>
        <w:t>AEP</w:t>
      </w:r>
      <w:r w:rsidRPr="00242C71">
        <w:rPr>
          <w:rFonts w:ascii="Times New Roman" w:hAnsi="Times New Roman"/>
          <w:b/>
          <w:sz w:val="23"/>
          <w:szCs w:val="23"/>
        </w:rPr>
        <w:t xml:space="preserve"> nr. 107 din 10.11.2016</w:t>
      </w:r>
      <w:r w:rsidRPr="00242C71">
        <w:rPr>
          <w:rFonts w:ascii="Times New Roman" w:hAnsi="Times New Roman"/>
          <w:sz w:val="23"/>
          <w:szCs w:val="23"/>
        </w:rPr>
        <w:t xml:space="preserve"> a</w:t>
      </w:r>
      <w:r w:rsidR="00E92F7D" w:rsidRPr="00242C71">
        <w:rPr>
          <w:rFonts w:ascii="Times New Roman" w:hAnsi="Times New Roman"/>
          <w:sz w:val="23"/>
          <w:szCs w:val="23"/>
        </w:rPr>
        <w:t>u fost desemnați</w:t>
      </w:r>
      <w:r w:rsidRPr="00242C71">
        <w:rPr>
          <w:rFonts w:ascii="Times New Roman" w:hAnsi="Times New Roman"/>
          <w:sz w:val="23"/>
          <w:szCs w:val="23"/>
        </w:rPr>
        <w:t xml:space="preserve"> </w:t>
      </w:r>
      <w:r w:rsidRPr="00242C71">
        <w:rPr>
          <w:rFonts w:ascii="Times New Roman" w:hAnsi="Times New Roman"/>
          <w:b/>
          <w:color w:val="000000" w:themeColor="text1"/>
          <w:sz w:val="23"/>
          <w:szCs w:val="23"/>
        </w:rPr>
        <w:t>18</w:t>
      </w:r>
      <w:r w:rsidR="00E01603" w:rsidRPr="00242C71">
        <w:rPr>
          <w:rFonts w:ascii="Times New Roman" w:hAnsi="Times New Roman"/>
          <w:b/>
          <w:color w:val="000000" w:themeColor="text1"/>
          <w:sz w:val="23"/>
          <w:szCs w:val="23"/>
        </w:rPr>
        <w:t>.</w:t>
      </w:r>
      <w:r w:rsidRPr="00242C71">
        <w:rPr>
          <w:rFonts w:ascii="Times New Roman" w:hAnsi="Times New Roman"/>
          <w:b/>
          <w:color w:val="000000" w:themeColor="text1"/>
          <w:sz w:val="23"/>
          <w:szCs w:val="23"/>
        </w:rPr>
        <w:t>626</w:t>
      </w:r>
      <w:r w:rsidRPr="00242C71">
        <w:rPr>
          <w:rFonts w:ascii="Times New Roman" w:hAnsi="Times New Roman"/>
          <w:color w:val="000000" w:themeColor="text1"/>
          <w:sz w:val="23"/>
          <w:szCs w:val="23"/>
        </w:rPr>
        <w:t xml:space="preserve"> de </w:t>
      </w:r>
      <w:r w:rsidRPr="00242C71">
        <w:rPr>
          <w:rFonts w:ascii="Times New Roman" w:hAnsi="Times New Roman"/>
          <w:sz w:val="23"/>
          <w:szCs w:val="23"/>
        </w:rPr>
        <w:t xml:space="preserve">operatori de calculator ai birourilor electorale ale secțiilor de votare </w:t>
      </w:r>
      <w:r w:rsidR="00305B02" w:rsidRPr="00242C71">
        <w:rPr>
          <w:rFonts w:ascii="Times New Roman" w:hAnsi="Times New Roman"/>
          <w:sz w:val="23"/>
          <w:szCs w:val="23"/>
        </w:rPr>
        <w:t xml:space="preserve">din țară </w:t>
      </w:r>
      <w:r w:rsidRPr="00242C71">
        <w:rPr>
          <w:rFonts w:ascii="Times New Roman" w:hAnsi="Times New Roman"/>
          <w:sz w:val="23"/>
          <w:szCs w:val="23"/>
        </w:rPr>
        <w:t xml:space="preserve">și </w:t>
      </w:r>
      <w:r w:rsidRPr="00242C71">
        <w:rPr>
          <w:rFonts w:ascii="Times New Roman" w:hAnsi="Times New Roman"/>
          <w:b/>
          <w:sz w:val="23"/>
          <w:szCs w:val="23"/>
        </w:rPr>
        <w:t>4</w:t>
      </w:r>
      <w:r w:rsidR="00E01603" w:rsidRPr="00242C71">
        <w:rPr>
          <w:rFonts w:ascii="Times New Roman" w:hAnsi="Times New Roman"/>
          <w:b/>
          <w:sz w:val="23"/>
          <w:szCs w:val="23"/>
        </w:rPr>
        <w:t>.</w:t>
      </w:r>
      <w:r w:rsidRPr="00242C71">
        <w:rPr>
          <w:rFonts w:ascii="Times New Roman" w:hAnsi="Times New Roman"/>
          <w:b/>
          <w:sz w:val="23"/>
          <w:szCs w:val="23"/>
        </w:rPr>
        <w:t>745</w:t>
      </w:r>
      <w:r w:rsidRPr="00242C71">
        <w:rPr>
          <w:rFonts w:ascii="Times New Roman" w:hAnsi="Times New Roman"/>
          <w:sz w:val="23"/>
          <w:szCs w:val="23"/>
        </w:rPr>
        <w:t xml:space="preserve"> de operator</w:t>
      </w:r>
      <w:r w:rsidR="00E92F7D" w:rsidRPr="00242C71">
        <w:rPr>
          <w:rFonts w:ascii="Times New Roman" w:hAnsi="Times New Roman"/>
          <w:sz w:val="23"/>
          <w:szCs w:val="23"/>
        </w:rPr>
        <w:t xml:space="preserve">i de calculator la nivel de UAT </w:t>
      </w:r>
      <w:r w:rsidRPr="00242C71">
        <w:rPr>
          <w:rFonts w:ascii="Times New Roman" w:hAnsi="Times New Roman"/>
          <w:sz w:val="23"/>
          <w:szCs w:val="23"/>
        </w:rPr>
        <w:t>(rezerve)</w:t>
      </w:r>
      <w:r w:rsidR="00E92F7D" w:rsidRPr="00242C71">
        <w:rPr>
          <w:rFonts w:ascii="Times New Roman" w:hAnsi="Times New Roman"/>
        </w:rPr>
        <w:t xml:space="preserve">, care </w:t>
      </w:r>
      <w:r w:rsidR="00E92F7D" w:rsidRPr="00242C71">
        <w:rPr>
          <w:rFonts w:ascii="Times New Roman" w:hAnsi="Times New Roman"/>
          <w:sz w:val="23"/>
          <w:szCs w:val="23"/>
        </w:rPr>
        <w:t>au avut rolul de a acord suport tehnic pentru asigurarea funcţionalităţii SIMPV, sub coordonarea Serviciului de Telecomunicaţii Speciale și de a înlocui operatorii de calculator repartizaţi pe secţii de votare în cazul în care aceştia nu îşi mai puteau îndeplini atribuţiile.</w:t>
      </w:r>
      <w:r w:rsidR="00CC3BCF" w:rsidRPr="00242C71">
        <w:rPr>
          <w:rFonts w:ascii="Times New Roman" w:hAnsi="Times New Roman"/>
          <w:sz w:val="23"/>
          <w:szCs w:val="23"/>
        </w:rPr>
        <w:t>.</w:t>
      </w:r>
    </w:p>
    <w:p w14:paraId="672AD79C" w14:textId="07E8ABE2" w:rsidR="00633B90" w:rsidRPr="00242C71" w:rsidRDefault="00633B90" w:rsidP="002A5D6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Dintre </w:t>
      </w:r>
      <w:r w:rsidRPr="00242C71">
        <w:rPr>
          <w:rFonts w:ascii="Times New Roman" w:hAnsi="Times New Roman"/>
          <w:color w:val="000000" w:themeColor="text1"/>
          <w:sz w:val="23"/>
          <w:szCs w:val="23"/>
        </w:rPr>
        <w:t xml:space="preserve">aceștia, </w:t>
      </w:r>
      <w:r w:rsidRPr="00242C71">
        <w:rPr>
          <w:rFonts w:ascii="Times New Roman" w:hAnsi="Times New Roman"/>
          <w:b/>
          <w:bCs/>
          <w:color w:val="000000" w:themeColor="text1"/>
          <w:sz w:val="23"/>
          <w:szCs w:val="23"/>
        </w:rPr>
        <w:t>4</w:t>
      </w:r>
      <w:r w:rsidR="00EB6FCA" w:rsidRPr="00242C71">
        <w:rPr>
          <w:rFonts w:ascii="Times New Roman" w:hAnsi="Times New Roman"/>
          <w:b/>
          <w:bCs/>
          <w:color w:val="000000" w:themeColor="text1"/>
          <w:sz w:val="23"/>
          <w:szCs w:val="23"/>
        </w:rPr>
        <w:t>.</w:t>
      </w:r>
      <w:r w:rsidRPr="00242C71">
        <w:rPr>
          <w:rFonts w:ascii="Times New Roman" w:hAnsi="Times New Roman"/>
          <w:b/>
          <w:bCs/>
          <w:color w:val="000000" w:themeColor="text1"/>
          <w:sz w:val="23"/>
          <w:szCs w:val="23"/>
        </w:rPr>
        <w:t>816</w:t>
      </w:r>
      <w:r w:rsidRPr="00242C71">
        <w:rPr>
          <w:rFonts w:ascii="Times New Roman" w:hAnsi="Times New Roman"/>
          <w:color w:val="000000" w:themeColor="text1"/>
          <w:sz w:val="23"/>
          <w:szCs w:val="23"/>
        </w:rPr>
        <w:t xml:space="preserve"> </w:t>
      </w:r>
      <w:r w:rsidRPr="00242C71">
        <w:rPr>
          <w:rFonts w:ascii="Times New Roman" w:hAnsi="Times New Roman"/>
          <w:b/>
          <w:sz w:val="23"/>
          <w:szCs w:val="23"/>
        </w:rPr>
        <w:t>au fost înlocuiţi</w:t>
      </w:r>
      <w:r w:rsidRPr="00242C71">
        <w:rPr>
          <w:rFonts w:ascii="Times New Roman" w:hAnsi="Times New Roman"/>
          <w:sz w:val="23"/>
          <w:szCs w:val="23"/>
        </w:rPr>
        <w:t xml:space="preserve"> ca urmare a demisiei sau imposibil</w:t>
      </w:r>
      <w:r w:rsidR="002A5D66" w:rsidRPr="00242C71">
        <w:rPr>
          <w:rFonts w:ascii="Times New Roman" w:hAnsi="Times New Roman"/>
          <w:sz w:val="23"/>
          <w:szCs w:val="23"/>
        </w:rPr>
        <w:t xml:space="preserve">ităţii de a se prezenta pentru </w:t>
      </w:r>
      <w:r w:rsidRPr="00242C71">
        <w:rPr>
          <w:rFonts w:ascii="Times New Roman" w:hAnsi="Times New Roman"/>
          <w:sz w:val="23"/>
          <w:szCs w:val="23"/>
        </w:rPr>
        <w:t>a-şi desfăşura activitatea la biroul electoral al secţiei de votare. Cauzele cele mai frecvente pentru înlocuirea operatorilor de calculator au fost:</w:t>
      </w:r>
    </w:p>
    <w:p w14:paraId="719E6D2F" w14:textId="77777777" w:rsidR="00633B90" w:rsidRPr="00242C71" w:rsidRDefault="00633B90" w:rsidP="005D0CB0">
      <w:pPr>
        <w:pStyle w:val="ListParagraph"/>
        <w:numPr>
          <w:ilvl w:val="0"/>
          <w:numId w:val="62"/>
        </w:numPr>
        <w:tabs>
          <w:tab w:val="left" w:pos="567"/>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situații de forță majoră, apărute după data tragerii la sorți;</w:t>
      </w:r>
    </w:p>
    <w:p w14:paraId="65CFAB65" w14:textId="77777777" w:rsidR="00633B90" w:rsidRPr="00242C71" w:rsidRDefault="00633B90" w:rsidP="005D0CB0">
      <w:pPr>
        <w:pStyle w:val="ListParagraph"/>
        <w:numPr>
          <w:ilvl w:val="0"/>
          <w:numId w:val="62"/>
        </w:numPr>
        <w:tabs>
          <w:tab w:val="left" w:pos="567"/>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neparticiparea sau nerealizarea operațiunilor de la sesiunile de testare a SIMPV;</w:t>
      </w:r>
    </w:p>
    <w:p w14:paraId="7244FEF9" w14:textId="4B5AD11D" w:rsidR="00633B90" w:rsidRPr="00242C71" w:rsidRDefault="00633B90" w:rsidP="005D0CB0">
      <w:pPr>
        <w:pStyle w:val="ListParagraph"/>
        <w:numPr>
          <w:ilvl w:val="0"/>
          <w:numId w:val="62"/>
        </w:numPr>
        <w:tabs>
          <w:tab w:val="left" w:pos="567"/>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necomunicarea noilor date de contact și neutilizarea e-mailului.</w:t>
      </w:r>
    </w:p>
    <w:p w14:paraId="7C4CECBC" w14:textId="09BD4504" w:rsidR="00DB790E" w:rsidRDefault="00DB790E" w:rsidP="00DB790E">
      <w:pPr>
        <w:tabs>
          <w:tab w:val="left" w:pos="567"/>
        </w:tabs>
        <w:spacing w:after="0" w:line="276" w:lineRule="auto"/>
        <w:ind w:left="567"/>
        <w:jc w:val="both"/>
        <w:rPr>
          <w:rFonts w:ascii="Times New Roman" w:hAnsi="Times New Roman"/>
          <w:sz w:val="23"/>
          <w:szCs w:val="23"/>
        </w:rPr>
      </w:pPr>
    </w:p>
    <w:p w14:paraId="6BF27F51" w14:textId="3D0D5BC2" w:rsidR="0045687F" w:rsidRPr="00242C71" w:rsidRDefault="00DB790E" w:rsidP="0045687F">
      <w:pPr>
        <w:tabs>
          <w:tab w:val="left" w:pos="567"/>
        </w:tabs>
        <w:spacing w:after="0" w:line="276" w:lineRule="auto"/>
        <w:jc w:val="both"/>
        <w:rPr>
          <w:rFonts w:ascii="Times New Roman" w:hAnsi="Times New Roman"/>
          <w:sz w:val="23"/>
          <w:szCs w:val="23"/>
        </w:rPr>
      </w:pPr>
      <w:r>
        <w:rPr>
          <w:rFonts w:ascii="Times New Roman" w:hAnsi="Times New Roman"/>
          <w:sz w:val="23"/>
          <w:szCs w:val="23"/>
        </w:rPr>
        <w:tab/>
      </w:r>
      <w:r w:rsidR="0045687F" w:rsidRPr="00242C71">
        <w:rPr>
          <w:rFonts w:ascii="Times New Roman" w:hAnsi="Times New Roman"/>
          <w:sz w:val="23"/>
          <w:szCs w:val="23"/>
        </w:rPr>
        <w:t>După desemnare, au avut loc sesiuni de reinstruire, cu prilejul preluării tabletelor utilizate în cadrul secţiilor de votare.</w:t>
      </w:r>
    </w:p>
    <w:p w14:paraId="2B1C7D6A" w14:textId="77777777" w:rsidR="00D4522C" w:rsidRPr="00242C71" w:rsidRDefault="00D4522C" w:rsidP="00D4522C">
      <w:pPr>
        <w:pStyle w:val="ListParagraph"/>
        <w:tabs>
          <w:tab w:val="left" w:pos="567"/>
        </w:tabs>
        <w:spacing w:after="0" w:line="276" w:lineRule="auto"/>
        <w:ind w:left="567"/>
        <w:jc w:val="both"/>
        <w:rPr>
          <w:rFonts w:ascii="Times New Roman" w:hAnsi="Times New Roman"/>
          <w:sz w:val="23"/>
          <w:szCs w:val="23"/>
        </w:rPr>
      </w:pPr>
    </w:p>
    <w:tbl>
      <w:tblPr>
        <w:tblStyle w:val="TableGridLight10"/>
        <w:tblW w:w="4963" w:type="pct"/>
        <w:tblLayout w:type="fixed"/>
        <w:tblLook w:val="04A0" w:firstRow="1" w:lastRow="0" w:firstColumn="1" w:lastColumn="0" w:noHBand="0" w:noVBand="1"/>
      </w:tblPr>
      <w:tblGrid>
        <w:gridCol w:w="694"/>
        <w:gridCol w:w="1816"/>
        <w:gridCol w:w="970"/>
        <w:gridCol w:w="1356"/>
        <w:gridCol w:w="880"/>
        <w:gridCol w:w="974"/>
        <w:gridCol w:w="974"/>
        <w:gridCol w:w="972"/>
        <w:gridCol w:w="970"/>
      </w:tblGrid>
      <w:tr w:rsidR="00D4522C" w:rsidRPr="00242C71" w14:paraId="7B925DC9" w14:textId="77777777" w:rsidTr="00D4522C">
        <w:trPr>
          <w:trHeight w:val="1080"/>
        </w:trPr>
        <w:tc>
          <w:tcPr>
            <w:tcW w:w="361" w:type="pct"/>
            <w:hideMark/>
          </w:tcPr>
          <w:p w14:paraId="39F770DA"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Nr. Crt.</w:t>
            </w:r>
          </w:p>
        </w:tc>
        <w:tc>
          <w:tcPr>
            <w:tcW w:w="945" w:type="pct"/>
            <w:hideMark/>
          </w:tcPr>
          <w:p w14:paraId="64B13E79"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Județ</w:t>
            </w:r>
          </w:p>
        </w:tc>
        <w:tc>
          <w:tcPr>
            <w:tcW w:w="505" w:type="pct"/>
            <w:hideMark/>
          </w:tcPr>
          <w:p w14:paraId="7EB69BA5"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cereri depuse</w:t>
            </w:r>
            <w:r w:rsidRPr="00242C71">
              <w:rPr>
                <w:rStyle w:val="FootnoteReference"/>
                <w:rFonts w:ascii="Times New Roman" w:hAnsi="Times New Roman"/>
                <w:bCs/>
                <w:sz w:val="18"/>
                <w:szCs w:val="18"/>
                <w:lang w:eastAsia="ro-RO"/>
              </w:rPr>
              <w:footnoteReference w:id="75"/>
            </w:r>
          </w:p>
        </w:tc>
        <w:tc>
          <w:tcPr>
            <w:tcW w:w="706" w:type="pct"/>
            <w:hideMark/>
          </w:tcPr>
          <w:p w14:paraId="3E7DF42A"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persoane instruite împreună cu STS</w:t>
            </w:r>
          </w:p>
        </w:tc>
        <w:tc>
          <w:tcPr>
            <w:tcW w:w="458" w:type="pct"/>
            <w:hideMark/>
          </w:tcPr>
          <w:p w14:paraId="010CC667"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sesiuni de instruire</w:t>
            </w:r>
          </w:p>
        </w:tc>
        <w:tc>
          <w:tcPr>
            <w:tcW w:w="507" w:type="pct"/>
            <w:shd w:val="clear" w:color="auto" w:fill="D9E2F3" w:themeFill="accent5" w:themeFillTint="33"/>
            <w:hideMark/>
          </w:tcPr>
          <w:p w14:paraId="62241A68"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operatori BESV</w:t>
            </w:r>
          </w:p>
        </w:tc>
        <w:tc>
          <w:tcPr>
            <w:tcW w:w="507" w:type="pct"/>
            <w:hideMark/>
          </w:tcPr>
          <w:p w14:paraId="1E160271"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operatori UAT</w:t>
            </w:r>
          </w:p>
        </w:tc>
        <w:tc>
          <w:tcPr>
            <w:tcW w:w="506" w:type="pct"/>
            <w:shd w:val="clear" w:color="auto" w:fill="E2EFD9" w:themeFill="accent6" w:themeFillTint="33"/>
            <w:hideMark/>
          </w:tcPr>
          <w:p w14:paraId="4D687541"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Total operatori</w:t>
            </w:r>
          </w:p>
        </w:tc>
        <w:tc>
          <w:tcPr>
            <w:tcW w:w="507" w:type="pct"/>
            <w:hideMark/>
          </w:tcPr>
          <w:p w14:paraId="3B670E0A" w14:textId="77777777" w:rsidR="00D4522C" w:rsidRPr="00242C71" w:rsidRDefault="00D4522C" w:rsidP="00D4522C">
            <w:pPr>
              <w:spacing w:after="0" w:line="240" w:lineRule="auto"/>
              <w:jc w:val="center"/>
              <w:rPr>
                <w:rFonts w:ascii="Times New Roman" w:hAnsi="Times New Roman"/>
                <w:bCs/>
                <w:sz w:val="18"/>
                <w:szCs w:val="18"/>
                <w:lang w:eastAsia="ro-RO"/>
              </w:rPr>
            </w:pPr>
            <w:r w:rsidRPr="00242C71">
              <w:rPr>
                <w:rFonts w:ascii="Times New Roman" w:hAnsi="Times New Roman"/>
                <w:bCs/>
                <w:sz w:val="18"/>
                <w:szCs w:val="18"/>
                <w:lang w:eastAsia="ro-RO"/>
              </w:rPr>
              <w:t>Număr operatori înlocuiți</w:t>
            </w:r>
          </w:p>
        </w:tc>
      </w:tr>
      <w:tr w:rsidR="00D4522C" w:rsidRPr="00242C71" w14:paraId="47BE9C9D" w14:textId="77777777" w:rsidTr="000F2E4B">
        <w:trPr>
          <w:trHeight w:val="255"/>
        </w:trPr>
        <w:tc>
          <w:tcPr>
            <w:tcW w:w="361" w:type="pct"/>
            <w:hideMark/>
          </w:tcPr>
          <w:p w14:paraId="3924E527"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w:t>
            </w:r>
          </w:p>
        </w:tc>
        <w:tc>
          <w:tcPr>
            <w:tcW w:w="945" w:type="pct"/>
            <w:hideMark/>
          </w:tcPr>
          <w:p w14:paraId="5777C9D4"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ALBA</w:t>
            </w:r>
          </w:p>
        </w:tc>
        <w:tc>
          <w:tcPr>
            <w:tcW w:w="505" w:type="pct"/>
            <w:hideMark/>
          </w:tcPr>
          <w:p w14:paraId="2986C0D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143</w:t>
            </w:r>
          </w:p>
        </w:tc>
        <w:tc>
          <w:tcPr>
            <w:tcW w:w="706" w:type="pct"/>
            <w:hideMark/>
          </w:tcPr>
          <w:p w14:paraId="31A1482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135</w:t>
            </w:r>
          </w:p>
        </w:tc>
        <w:tc>
          <w:tcPr>
            <w:tcW w:w="458" w:type="pct"/>
            <w:hideMark/>
          </w:tcPr>
          <w:p w14:paraId="135AF68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25</w:t>
            </w:r>
          </w:p>
        </w:tc>
        <w:tc>
          <w:tcPr>
            <w:tcW w:w="507" w:type="pct"/>
            <w:shd w:val="clear" w:color="auto" w:fill="D9E2F3" w:themeFill="accent5" w:themeFillTint="33"/>
            <w:hideMark/>
          </w:tcPr>
          <w:p w14:paraId="23AFC55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440</w:t>
            </w:r>
          </w:p>
        </w:tc>
        <w:tc>
          <w:tcPr>
            <w:tcW w:w="507" w:type="pct"/>
            <w:hideMark/>
          </w:tcPr>
          <w:p w14:paraId="2932C54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119</w:t>
            </w:r>
          </w:p>
        </w:tc>
        <w:tc>
          <w:tcPr>
            <w:tcW w:w="506" w:type="pct"/>
            <w:shd w:val="clear" w:color="auto" w:fill="E2EFD9" w:themeFill="accent6" w:themeFillTint="33"/>
            <w:hideMark/>
          </w:tcPr>
          <w:p w14:paraId="1BC79F8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559</w:t>
            </w:r>
          </w:p>
        </w:tc>
        <w:tc>
          <w:tcPr>
            <w:tcW w:w="507" w:type="pct"/>
            <w:hideMark/>
          </w:tcPr>
          <w:p w14:paraId="5440746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77</w:t>
            </w:r>
          </w:p>
        </w:tc>
      </w:tr>
      <w:tr w:rsidR="00D4522C" w:rsidRPr="00242C71" w14:paraId="2A7729B7" w14:textId="77777777" w:rsidTr="000F2E4B">
        <w:trPr>
          <w:trHeight w:val="255"/>
        </w:trPr>
        <w:tc>
          <w:tcPr>
            <w:tcW w:w="361" w:type="pct"/>
            <w:hideMark/>
          </w:tcPr>
          <w:p w14:paraId="768AFCE9"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w:t>
            </w:r>
          </w:p>
        </w:tc>
        <w:tc>
          <w:tcPr>
            <w:tcW w:w="945" w:type="pct"/>
            <w:hideMark/>
          </w:tcPr>
          <w:p w14:paraId="4D157A98"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ARAD</w:t>
            </w:r>
          </w:p>
        </w:tc>
        <w:tc>
          <w:tcPr>
            <w:tcW w:w="505" w:type="pct"/>
            <w:hideMark/>
          </w:tcPr>
          <w:p w14:paraId="4C0CEE1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153</w:t>
            </w:r>
          </w:p>
        </w:tc>
        <w:tc>
          <w:tcPr>
            <w:tcW w:w="706" w:type="pct"/>
            <w:hideMark/>
          </w:tcPr>
          <w:p w14:paraId="2717A0A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137</w:t>
            </w:r>
          </w:p>
        </w:tc>
        <w:tc>
          <w:tcPr>
            <w:tcW w:w="458" w:type="pct"/>
            <w:hideMark/>
          </w:tcPr>
          <w:p w14:paraId="507B29D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w:t>
            </w:r>
          </w:p>
        </w:tc>
        <w:tc>
          <w:tcPr>
            <w:tcW w:w="507" w:type="pct"/>
            <w:shd w:val="clear" w:color="auto" w:fill="D9E2F3" w:themeFill="accent5" w:themeFillTint="33"/>
            <w:hideMark/>
          </w:tcPr>
          <w:p w14:paraId="2002058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437</w:t>
            </w:r>
          </w:p>
        </w:tc>
        <w:tc>
          <w:tcPr>
            <w:tcW w:w="507" w:type="pct"/>
            <w:hideMark/>
          </w:tcPr>
          <w:p w14:paraId="089A409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119</w:t>
            </w:r>
          </w:p>
        </w:tc>
        <w:tc>
          <w:tcPr>
            <w:tcW w:w="506" w:type="pct"/>
            <w:shd w:val="clear" w:color="auto" w:fill="E2EFD9" w:themeFill="accent6" w:themeFillTint="33"/>
            <w:hideMark/>
          </w:tcPr>
          <w:p w14:paraId="20ACBE1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556</w:t>
            </w:r>
          </w:p>
        </w:tc>
        <w:tc>
          <w:tcPr>
            <w:tcW w:w="507" w:type="pct"/>
            <w:hideMark/>
          </w:tcPr>
          <w:p w14:paraId="1E046A8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118</w:t>
            </w:r>
          </w:p>
        </w:tc>
      </w:tr>
      <w:tr w:rsidR="00D4522C" w:rsidRPr="00242C71" w14:paraId="43218B79" w14:textId="77777777" w:rsidTr="000F2E4B">
        <w:trPr>
          <w:trHeight w:val="255"/>
        </w:trPr>
        <w:tc>
          <w:tcPr>
            <w:tcW w:w="361" w:type="pct"/>
            <w:hideMark/>
          </w:tcPr>
          <w:p w14:paraId="38880A34"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w:t>
            </w:r>
          </w:p>
        </w:tc>
        <w:tc>
          <w:tcPr>
            <w:tcW w:w="945" w:type="pct"/>
            <w:hideMark/>
          </w:tcPr>
          <w:p w14:paraId="55FC339F"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ARGEȘ</w:t>
            </w:r>
          </w:p>
        </w:tc>
        <w:tc>
          <w:tcPr>
            <w:tcW w:w="505" w:type="pct"/>
            <w:hideMark/>
          </w:tcPr>
          <w:p w14:paraId="475546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175</w:t>
            </w:r>
          </w:p>
        </w:tc>
        <w:tc>
          <w:tcPr>
            <w:tcW w:w="706" w:type="pct"/>
            <w:hideMark/>
          </w:tcPr>
          <w:p w14:paraId="2D81AA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662</w:t>
            </w:r>
          </w:p>
        </w:tc>
        <w:tc>
          <w:tcPr>
            <w:tcW w:w="458" w:type="pct"/>
            <w:hideMark/>
          </w:tcPr>
          <w:p w14:paraId="6279D18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w:t>
            </w:r>
          </w:p>
        </w:tc>
        <w:tc>
          <w:tcPr>
            <w:tcW w:w="507" w:type="pct"/>
            <w:shd w:val="clear" w:color="auto" w:fill="D9E2F3" w:themeFill="accent5" w:themeFillTint="33"/>
            <w:hideMark/>
          </w:tcPr>
          <w:p w14:paraId="7668C34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520</w:t>
            </w:r>
          </w:p>
        </w:tc>
        <w:tc>
          <w:tcPr>
            <w:tcW w:w="507" w:type="pct"/>
            <w:hideMark/>
          </w:tcPr>
          <w:p w14:paraId="2C181EF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142</w:t>
            </w:r>
          </w:p>
        </w:tc>
        <w:tc>
          <w:tcPr>
            <w:tcW w:w="506" w:type="pct"/>
            <w:shd w:val="clear" w:color="auto" w:fill="E2EFD9" w:themeFill="accent6" w:themeFillTint="33"/>
            <w:hideMark/>
          </w:tcPr>
          <w:p w14:paraId="3469793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662</w:t>
            </w:r>
          </w:p>
        </w:tc>
        <w:tc>
          <w:tcPr>
            <w:tcW w:w="507" w:type="pct"/>
            <w:hideMark/>
          </w:tcPr>
          <w:p w14:paraId="4D5B503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104</w:t>
            </w:r>
          </w:p>
        </w:tc>
      </w:tr>
      <w:tr w:rsidR="00D4522C" w:rsidRPr="00242C71" w14:paraId="148D0D10" w14:textId="77777777" w:rsidTr="000F2E4B">
        <w:trPr>
          <w:trHeight w:val="255"/>
        </w:trPr>
        <w:tc>
          <w:tcPr>
            <w:tcW w:w="361" w:type="pct"/>
            <w:hideMark/>
          </w:tcPr>
          <w:p w14:paraId="78F088F4"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4</w:t>
            </w:r>
          </w:p>
        </w:tc>
        <w:tc>
          <w:tcPr>
            <w:tcW w:w="945" w:type="pct"/>
            <w:hideMark/>
          </w:tcPr>
          <w:p w14:paraId="3EC2FD5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BACĂU</w:t>
            </w:r>
          </w:p>
        </w:tc>
        <w:tc>
          <w:tcPr>
            <w:tcW w:w="505" w:type="pct"/>
            <w:hideMark/>
          </w:tcPr>
          <w:p w14:paraId="597DC07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240</w:t>
            </w:r>
          </w:p>
        </w:tc>
        <w:tc>
          <w:tcPr>
            <w:tcW w:w="706" w:type="pct"/>
            <w:hideMark/>
          </w:tcPr>
          <w:p w14:paraId="484D17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231</w:t>
            </w:r>
          </w:p>
        </w:tc>
        <w:tc>
          <w:tcPr>
            <w:tcW w:w="458" w:type="pct"/>
            <w:hideMark/>
          </w:tcPr>
          <w:p w14:paraId="50960DE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w:t>
            </w:r>
          </w:p>
        </w:tc>
        <w:tc>
          <w:tcPr>
            <w:tcW w:w="507" w:type="pct"/>
            <w:shd w:val="clear" w:color="auto" w:fill="D9E2F3" w:themeFill="accent5" w:themeFillTint="33"/>
            <w:hideMark/>
          </w:tcPr>
          <w:p w14:paraId="279F296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634</w:t>
            </w:r>
          </w:p>
        </w:tc>
        <w:tc>
          <w:tcPr>
            <w:tcW w:w="507" w:type="pct"/>
            <w:hideMark/>
          </w:tcPr>
          <w:p w14:paraId="20037AB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163</w:t>
            </w:r>
          </w:p>
        </w:tc>
        <w:tc>
          <w:tcPr>
            <w:tcW w:w="506" w:type="pct"/>
            <w:shd w:val="clear" w:color="auto" w:fill="E2EFD9" w:themeFill="accent6" w:themeFillTint="33"/>
            <w:hideMark/>
          </w:tcPr>
          <w:p w14:paraId="4088218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797</w:t>
            </w:r>
          </w:p>
        </w:tc>
        <w:tc>
          <w:tcPr>
            <w:tcW w:w="507" w:type="pct"/>
            <w:hideMark/>
          </w:tcPr>
          <w:p w14:paraId="417A86A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208</w:t>
            </w:r>
          </w:p>
        </w:tc>
      </w:tr>
      <w:tr w:rsidR="00D4522C" w:rsidRPr="00242C71" w14:paraId="09A97DB1" w14:textId="77777777" w:rsidTr="000F2E4B">
        <w:trPr>
          <w:trHeight w:val="255"/>
        </w:trPr>
        <w:tc>
          <w:tcPr>
            <w:tcW w:w="361" w:type="pct"/>
            <w:hideMark/>
          </w:tcPr>
          <w:p w14:paraId="023AE879"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5</w:t>
            </w:r>
          </w:p>
        </w:tc>
        <w:tc>
          <w:tcPr>
            <w:tcW w:w="945" w:type="pct"/>
            <w:hideMark/>
          </w:tcPr>
          <w:p w14:paraId="28F50C4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BIHOR</w:t>
            </w:r>
          </w:p>
        </w:tc>
        <w:tc>
          <w:tcPr>
            <w:tcW w:w="505" w:type="pct"/>
            <w:hideMark/>
          </w:tcPr>
          <w:p w14:paraId="5BE4BA9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153</w:t>
            </w:r>
          </w:p>
        </w:tc>
        <w:tc>
          <w:tcPr>
            <w:tcW w:w="706" w:type="pct"/>
            <w:hideMark/>
          </w:tcPr>
          <w:p w14:paraId="70D7FA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155</w:t>
            </w:r>
          </w:p>
        </w:tc>
        <w:tc>
          <w:tcPr>
            <w:tcW w:w="458" w:type="pct"/>
            <w:hideMark/>
          </w:tcPr>
          <w:p w14:paraId="28A140A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w:t>
            </w:r>
          </w:p>
        </w:tc>
        <w:tc>
          <w:tcPr>
            <w:tcW w:w="507" w:type="pct"/>
            <w:shd w:val="clear" w:color="auto" w:fill="D9E2F3" w:themeFill="accent5" w:themeFillTint="33"/>
            <w:hideMark/>
          </w:tcPr>
          <w:p w14:paraId="4D39546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652</w:t>
            </w:r>
          </w:p>
        </w:tc>
        <w:tc>
          <w:tcPr>
            <w:tcW w:w="507" w:type="pct"/>
            <w:hideMark/>
          </w:tcPr>
          <w:p w14:paraId="2B67CD2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160</w:t>
            </w:r>
          </w:p>
        </w:tc>
        <w:tc>
          <w:tcPr>
            <w:tcW w:w="506" w:type="pct"/>
            <w:shd w:val="clear" w:color="auto" w:fill="E2EFD9" w:themeFill="accent6" w:themeFillTint="33"/>
            <w:hideMark/>
          </w:tcPr>
          <w:p w14:paraId="48374E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812</w:t>
            </w:r>
          </w:p>
        </w:tc>
        <w:tc>
          <w:tcPr>
            <w:tcW w:w="507" w:type="pct"/>
            <w:hideMark/>
          </w:tcPr>
          <w:p w14:paraId="0CD605C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126</w:t>
            </w:r>
          </w:p>
        </w:tc>
      </w:tr>
      <w:tr w:rsidR="00D4522C" w:rsidRPr="00242C71" w14:paraId="72E29BB7" w14:textId="77777777" w:rsidTr="000F2E4B">
        <w:trPr>
          <w:trHeight w:val="255"/>
        </w:trPr>
        <w:tc>
          <w:tcPr>
            <w:tcW w:w="361" w:type="pct"/>
            <w:hideMark/>
          </w:tcPr>
          <w:p w14:paraId="46479836"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6</w:t>
            </w:r>
          </w:p>
        </w:tc>
        <w:tc>
          <w:tcPr>
            <w:tcW w:w="945" w:type="pct"/>
            <w:hideMark/>
          </w:tcPr>
          <w:p w14:paraId="43A73033"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BISTRIȚA-NĂSĂUD</w:t>
            </w:r>
          </w:p>
        </w:tc>
        <w:tc>
          <w:tcPr>
            <w:tcW w:w="505" w:type="pct"/>
            <w:hideMark/>
          </w:tcPr>
          <w:p w14:paraId="7FF0F38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80</w:t>
            </w:r>
          </w:p>
        </w:tc>
        <w:tc>
          <w:tcPr>
            <w:tcW w:w="706" w:type="pct"/>
            <w:hideMark/>
          </w:tcPr>
          <w:p w14:paraId="59BBB4E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76</w:t>
            </w:r>
          </w:p>
        </w:tc>
        <w:tc>
          <w:tcPr>
            <w:tcW w:w="458" w:type="pct"/>
            <w:hideMark/>
          </w:tcPr>
          <w:p w14:paraId="1117A53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w:t>
            </w:r>
          </w:p>
        </w:tc>
        <w:tc>
          <w:tcPr>
            <w:tcW w:w="507" w:type="pct"/>
            <w:shd w:val="clear" w:color="auto" w:fill="D9E2F3" w:themeFill="accent5" w:themeFillTint="33"/>
            <w:hideMark/>
          </w:tcPr>
          <w:p w14:paraId="5329D14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313</w:t>
            </w:r>
          </w:p>
        </w:tc>
        <w:tc>
          <w:tcPr>
            <w:tcW w:w="507" w:type="pct"/>
            <w:hideMark/>
          </w:tcPr>
          <w:p w14:paraId="064F31C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87</w:t>
            </w:r>
          </w:p>
        </w:tc>
        <w:tc>
          <w:tcPr>
            <w:tcW w:w="506" w:type="pct"/>
            <w:shd w:val="clear" w:color="auto" w:fill="E2EFD9" w:themeFill="accent6" w:themeFillTint="33"/>
            <w:hideMark/>
          </w:tcPr>
          <w:p w14:paraId="273602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400</w:t>
            </w:r>
          </w:p>
        </w:tc>
        <w:tc>
          <w:tcPr>
            <w:tcW w:w="507" w:type="pct"/>
            <w:hideMark/>
          </w:tcPr>
          <w:p w14:paraId="5E15517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24</w:t>
            </w:r>
          </w:p>
        </w:tc>
      </w:tr>
      <w:tr w:rsidR="00D4522C" w:rsidRPr="00242C71" w14:paraId="2CF4E37F" w14:textId="77777777" w:rsidTr="000F2E4B">
        <w:trPr>
          <w:trHeight w:val="255"/>
        </w:trPr>
        <w:tc>
          <w:tcPr>
            <w:tcW w:w="361" w:type="pct"/>
            <w:hideMark/>
          </w:tcPr>
          <w:p w14:paraId="7A7CADBE"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7</w:t>
            </w:r>
          </w:p>
        </w:tc>
        <w:tc>
          <w:tcPr>
            <w:tcW w:w="945" w:type="pct"/>
            <w:hideMark/>
          </w:tcPr>
          <w:p w14:paraId="1C225261"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BOTOȘANI</w:t>
            </w:r>
          </w:p>
        </w:tc>
        <w:tc>
          <w:tcPr>
            <w:tcW w:w="505" w:type="pct"/>
            <w:hideMark/>
          </w:tcPr>
          <w:p w14:paraId="6BBF0C8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170</w:t>
            </w:r>
          </w:p>
        </w:tc>
        <w:tc>
          <w:tcPr>
            <w:tcW w:w="706" w:type="pct"/>
            <w:hideMark/>
          </w:tcPr>
          <w:p w14:paraId="1B51A2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152</w:t>
            </w:r>
          </w:p>
        </w:tc>
        <w:tc>
          <w:tcPr>
            <w:tcW w:w="458" w:type="pct"/>
            <w:hideMark/>
          </w:tcPr>
          <w:p w14:paraId="25C3310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w:t>
            </w:r>
          </w:p>
        </w:tc>
        <w:tc>
          <w:tcPr>
            <w:tcW w:w="507" w:type="pct"/>
            <w:shd w:val="clear" w:color="auto" w:fill="D9E2F3" w:themeFill="accent5" w:themeFillTint="33"/>
            <w:hideMark/>
          </w:tcPr>
          <w:p w14:paraId="4C3CC4F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422</w:t>
            </w:r>
          </w:p>
        </w:tc>
        <w:tc>
          <w:tcPr>
            <w:tcW w:w="507" w:type="pct"/>
            <w:hideMark/>
          </w:tcPr>
          <w:p w14:paraId="525E09E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112</w:t>
            </w:r>
          </w:p>
        </w:tc>
        <w:tc>
          <w:tcPr>
            <w:tcW w:w="506" w:type="pct"/>
            <w:shd w:val="clear" w:color="auto" w:fill="E2EFD9" w:themeFill="accent6" w:themeFillTint="33"/>
            <w:hideMark/>
          </w:tcPr>
          <w:p w14:paraId="7CADF31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534</w:t>
            </w:r>
          </w:p>
        </w:tc>
        <w:tc>
          <w:tcPr>
            <w:tcW w:w="507" w:type="pct"/>
            <w:hideMark/>
          </w:tcPr>
          <w:p w14:paraId="3854EC2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137</w:t>
            </w:r>
          </w:p>
        </w:tc>
      </w:tr>
      <w:tr w:rsidR="00D4522C" w:rsidRPr="00242C71" w14:paraId="2B01794A" w14:textId="77777777" w:rsidTr="000F2E4B">
        <w:trPr>
          <w:trHeight w:val="255"/>
        </w:trPr>
        <w:tc>
          <w:tcPr>
            <w:tcW w:w="361" w:type="pct"/>
            <w:hideMark/>
          </w:tcPr>
          <w:p w14:paraId="49C8499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8</w:t>
            </w:r>
          </w:p>
        </w:tc>
        <w:tc>
          <w:tcPr>
            <w:tcW w:w="945" w:type="pct"/>
            <w:hideMark/>
          </w:tcPr>
          <w:p w14:paraId="23BCFB0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BRAȘOV</w:t>
            </w:r>
          </w:p>
        </w:tc>
        <w:tc>
          <w:tcPr>
            <w:tcW w:w="505" w:type="pct"/>
            <w:hideMark/>
          </w:tcPr>
          <w:p w14:paraId="23F62F9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219</w:t>
            </w:r>
          </w:p>
        </w:tc>
        <w:tc>
          <w:tcPr>
            <w:tcW w:w="706" w:type="pct"/>
            <w:hideMark/>
          </w:tcPr>
          <w:p w14:paraId="368C0EE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185</w:t>
            </w:r>
          </w:p>
        </w:tc>
        <w:tc>
          <w:tcPr>
            <w:tcW w:w="458" w:type="pct"/>
            <w:hideMark/>
          </w:tcPr>
          <w:p w14:paraId="3625122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w:t>
            </w:r>
          </w:p>
        </w:tc>
        <w:tc>
          <w:tcPr>
            <w:tcW w:w="507" w:type="pct"/>
            <w:shd w:val="clear" w:color="auto" w:fill="D9E2F3" w:themeFill="accent5" w:themeFillTint="33"/>
            <w:hideMark/>
          </w:tcPr>
          <w:p w14:paraId="473658A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447</w:t>
            </w:r>
          </w:p>
        </w:tc>
        <w:tc>
          <w:tcPr>
            <w:tcW w:w="507" w:type="pct"/>
            <w:hideMark/>
          </w:tcPr>
          <w:p w14:paraId="0AF2F90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108</w:t>
            </w:r>
          </w:p>
        </w:tc>
        <w:tc>
          <w:tcPr>
            <w:tcW w:w="506" w:type="pct"/>
            <w:shd w:val="clear" w:color="auto" w:fill="E2EFD9" w:themeFill="accent6" w:themeFillTint="33"/>
            <w:hideMark/>
          </w:tcPr>
          <w:p w14:paraId="264726A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555</w:t>
            </w:r>
          </w:p>
        </w:tc>
        <w:tc>
          <w:tcPr>
            <w:tcW w:w="507" w:type="pct"/>
            <w:hideMark/>
          </w:tcPr>
          <w:p w14:paraId="12A3A51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w:t>
            </w:r>
          </w:p>
        </w:tc>
      </w:tr>
      <w:tr w:rsidR="00D4522C" w:rsidRPr="00242C71" w14:paraId="6179358F" w14:textId="77777777" w:rsidTr="000F2E4B">
        <w:trPr>
          <w:trHeight w:val="255"/>
        </w:trPr>
        <w:tc>
          <w:tcPr>
            <w:tcW w:w="361" w:type="pct"/>
            <w:hideMark/>
          </w:tcPr>
          <w:p w14:paraId="7296D11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9</w:t>
            </w:r>
          </w:p>
        </w:tc>
        <w:tc>
          <w:tcPr>
            <w:tcW w:w="945" w:type="pct"/>
            <w:hideMark/>
          </w:tcPr>
          <w:p w14:paraId="1EE13F7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BRĂILA</w:t>
            </w:r>
          </w:p>
        </w:tc>
        <w:tc>
          <w:tcPr>
            <w:tcW w:w="505" w:type="pct"/>
            <w:hideMark/>
          </w:tcPr>
          <w:p w14:paraId="424BC04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40</w:t>
            </w:r>
          </w:p>
        </w:tc>
        <w:tc>
          <w:tcPr>
            <w:tcW w:w="706" w:type="pct"/>
            <w:hideMark/>
          </w:tcPr>
          <w:p w14:paraId="6F1BF85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40</w:t>
            </w:r>
          </w:p>
        </w:tc>
        <w:tc>
          <w:tcPr>
            <w:tcW w:w="458" w:type="pct"/>
            <w:hideMark/>
          </w:tcPr>
          <w:p w14:paraId="1F12592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w:t>
            </w:r>
          </w:p>
        </w:tc>
        <w:tc>
          <w:tcPr>
            <w:tcW w:w="507" w:type="pct"/>
            <w:shd w:val="clear" w:color="auto" w:fill="D9E2F3" w:themeFill="accent5" w:themeFillTint="33"/>
            <w:hideMark/>
          </w:tcPr>
          <w:p w14:paraId="1DF2EE4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281</w:t>
            </w:r>
          </w:p>
        </w:tc>
        <w:tc>
          <w:tcPr>
            <w:tcW w:w="507" w:type="pct"/>
            <w:hideMark/>
          </w:tcPr>
          <w:p w14:paraId="0BAC141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31</w:t>
            </w:r>
          </w:p>
        </w:tc>
        <w:tc>
          <w:tcPr>
            <w:tcW w:w="506" w:type="pct"/>
            <w:shd w:val="clear" w:color="auto" w:fill="E2EFD9" w:themeFill="accent6" w:themeFillTint="33"/>
            <w:hideMark/>
          </w:tcPr>
          <w:p w14:paraId="638B078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312</w:t>
            </w:r>
          </w:p>
        </w:tc>
        <w:tc>
          <w:tcPr>
            <w:tcW w:w="507" w:type="pct"/>
            <w:hideMark/>
          </w:tcPr>
          <w:p w14:paraId="67AC8BB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90</w:t>
            </w:r>
          </w:p>
        </w:tc>
      </w:tr>
      <w:tr w:rsidR="00D4522C" w:rsidRPr="00242C71" w14:paraId="3D825217" w14:textId="77777777" w:rsidTr="000F2E4B">
        <w:trPr>
          <w:trHeight w:val="255"/>
        </w:trPr>
        <w:tc>
          <w:tcPr>
            <w:tcW w:w="361" w:type="pct"/>
            <w:hideMark/>
          </w:tcPr>
          <w:p w14:paraId="0208AABC"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10</w:t>
            </w:r>
          </w:p>
        </w:tc>
        <w:tc>
          <w:tcPr>
            <w:tcW w:w="945" w:type="pct"/>
            <w:hideMark/>
          </w:tcPr>
          <w:p w14:paraId="218AA479"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BUCUREȘTI</w:t>
            </w:r>
          </w:p>
        </w:tc>
        <w:tc>
          <w:tcPr>
            <w:tcW w:w="505" w:type="pct"/>
            <w:hideMark/>
          </w:tcPr>
          <w:p w14:paraId="5ED475F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743</w:t>
            </w:r>
          </w:p>
        </w:tc>
        <w:tc>
          <w:tcPr>
            <w:tcW w:w="706" w:type="pct"/>
            <w:hideMark/>
          </w:tcPr>
          <w:p w14:paraId="17BDBA6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440</w:t>
            </w:r>
          </w:p>
        </w:tc>
        <w:tc>
          <w:tcPr>
            <w:tcW w:w="458" w:type="pct"/>
            <w:hideMark/>
          </w:tcPr>
          <w:p w14:paraId="64A4D41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53</w:t>
            </w:r>
          </w:p>
        </w:tc>
        <w:tc>
          <w:tcPr>
            <w:tcW w:w="507" w:type="pct"/>
            <w:shd w:val="clear" w:color="auto" w:fill="D9E2F3" w:themeFill="accent5" w:themeFillTint="33"/>
            <w:hideMark/>
          </w:tcPr>
          <w:p w14:paraId="226851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1254</w:t>
            </w:r>
          </w:p>
        </w:tc>
        <w:tc>
          <w:tcPr>
            <w:tcW w:w="507" w:type="pct"/>
            <w:hideMark/>
          </w:tcPr>
          <w:p w14:paraId="16FAB83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251</w:t>
            </w:r>
          </w:p>
        </w:tc>
        <w:tc>
          <w:tcPr>
            <w:tcW w:w="506" w:type="pct"/>
            <w:shd w:val="clear" w:color="auto" w:fill="E2EFD9" w:themeFill="accent6" w:themeFillTint="33"/>
            <w:hideMark/>
          </w:tcPr>
          <w:p w14:paraId="2B79006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1.505</w:t>
            </w:r>
          </w:p>
        </w:tc>
        <w:tc>
          <w:tcPr>
            <w:tcW w:w="507" w:type="pct"/>
            <w:hideMark/>
          </w:tcPr>
          <w:p w14:paraId="5C121A2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512</w:t>
            </w:r>
          </w:p>
        </w:tc>
      </w:tr>
      <w:tr w:rsidR="00D4522C" w:rsidRPr="00242C71" w14:paraId="1ABCC870" w14:textId="77777777" w:rsidTr="000F2E4B">
        <w:trPr>
          <w:trHeight w:val="255"/>
        </w:trPr>
        <w:tc>
          <w:tcPr>
            <w:tcW w:w="361" w:type="pct"/>
            <w:hideMark/>
          </w:tcPr>
          <w:p w14:paraId="4B9402D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11</w:t>
            </w:r>
          </w:p>
        </w:tc>
        <w:tc>
          <w:tcPr>
            <w:tcW w:w="945" w:type="pct"/>
            <w:hideMark/>
          </w:tcPr>
          <w:p w14:paraId="083EAF35"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BUZĂU</w:t>
            </w:r>
          </w:p>
        </w:tc>
        <w:tc>
          <w:tcPr>
            <w:tcW w:w="505" w:type="pct"/>
            <w:hideMark/>
          </w:tcPr>
          <w:p w14:paraId="67D42C5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129</w:t>
            </w:r>
          </w:p>
        </w:tc>
        <w:tc>
          <w:tcPr>
            <w:tcW w:w="706" w:type="pct"/>
            <w:hideMark/>
          </w:tcPr>
          <w:p w14:paraId="51B5E64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101</w:t>
            </w:r>
          </w:p>
        </w:tc>
        <w:tc>
          <w:tcPr>
            <w:tcW w:w="458" w:type="pct"/>
            <w:hideMark/>
          </w:tcPr>
          <w:p w14:paraId="4A4F7E5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w:t>
            </w:r>
          </w:p>
        </w:tc>
        <w:tc>
          <w:tcPr>
            <w:tcW w:w="507" w:type="pct"/>
            <w:shd w:val="clear" w:color="auto" w:fill="D9E2F3" w:themeFill="accent5" w:themeFillTint="33"/>
            <w:hideMark/>
          </w:tcPr>
          <w:p w14:paraId="66ADCB6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427</w:t>
            </w:r>
          </w:p>
        </w:tc>
        <w:tc>
          <w:tcPr>
            <w:tcW w:w="507" w:type="pct"/>
            <w:hideMark/>
          </w:tcPr>
          <w:p w14:paraId="34622B4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125</w:t>
            </w:r>
          </w:p>
        </w:tc>
        <w:tc>
          <w:tcPr>
            <w:tcW w:w="506" w:type="pct"/>
            <w:shd w:val="clear" w:color="auto" w:fill="E2EFD9" w:themeFill="accent6" w:themeFillTint="33"/>
            <w:hideMark/>
          </w:tcPr>
          <w:p w14:paraId="3523275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552</w:t>
            </w:r>
          </w:p>
        </w:tc>
        <w:tc>
          <w:tcPr>
            <w:tcW w:w="507" w:type="pct"/>
            <w:hideMark/>
          </w:tcPr>
          <w:p w14:paraId="20A9520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87</w:t>
            </w:r>
          </w:p>
        </w:tc>
      </w:tr>
      <w:tr w:rsidR="00D4522C" w:rsidRPr="00242C71" w14:paraId="5A1C0428" w14:textId="77777777" w:rsidTr="000F2E4B">
        <w:trPr>
          <w:trHeight w:val="255"/>
        </w:trPr>
        <w:tc>
          <w:tcPr>
            <w:tcW w:w="361" w:type="pct"/>
            <w:hideMark/>
          </w:tcPr>
          <w:p w14:paraId="576227C2"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12</w:t>
            </w:r>
          </w:p>
        </w:tc>
        <w:tc>
          <w:tcPr>
            <w:tcW w:w="945" w:type="pct"/>
            <w:hideMark/>
          </w:tcPr>
          <w:p w14:paraId="6B9C2AB8"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CARAŞ-SEVERIN</w:t>
            </w:r>
          </w:p>
        </w:tc>
        <w:tc>
          <w:tcPr>
            <w:tcW w:w="505" w:type="pct"/>
            <w:hideMark/>
          </w:tcPr>
          <w:p w14:paraId="611FCE9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137</w:t>
            </w:r>
          </w:p>
        </w:tc>
        <w:tc>
          <w:tcPr>
            <w:tcW w:w="706" w:type="pct"/>
            <w:hideMark/>
          </w:tcPr>
          <w:p w14:paraId="1C45CA3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123</w:t>
            </w:r>
          </w:p>
        </w:tc>
        <w:tc>
          <w:tcPr>
            <w:tcW w:w="458" w:type="pct"/>
            <w:hideMark/>
          </w:tcPr>
          <w:p w14:paraId="3C6BFC9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w:t>
            </w:r>
          </w:p>
        </w:tc>
        <w:tc>
          <w:tcPr>
            <w:tcW w:w="507" w:type="pct"/>
            <w:shd w:val="clear" w:color="auto" w:fill="D9E2F3" w:themeFill="accent5" w:themeFillTint="33"/>
            <w:hideMark/>
          </w:tcPr>
          <w:p w14:paraId="15C53D4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365</w:t>
            </w:r>
          </w:p>
        </w:tc>
        <w:tc>
          <w:tcPr>
            <w:tcW w:w="507" w:type="pct"/>
            <w:hideMark/>
          </w:tcPr>
          <w:p w14:paraId="4ACD07F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108</w:t>
            </w:r>
          </w:p>
        </w:tc>
        <w:tc>
          <w:tcPr>
            <w:tcW w:w="506" w:type="pct"/>
            <w:shd w:val="clear" w:color="auto" w:fill="E2EFD9" w:themeFill="accent6" w:themeFillTint="33"/>
            <w:hideMark/>
          </w:tcPr>
          <w:p w14:paraId="36B75E8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473</w:t>
            </w:r>
          </w:p>
        </w:tc>
        <w:tc>
          <w:tcPr>
            <w:tcW w:w="507" w:type="pct"/>
            <w:hideMark/>
          </w:tcPr>
          <w:p w14:paraId="33B24C0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60</w:t>
            </w:r>
          </w:p>
        </w:tc>
      </w:tr>
      <w:tr w:rsidR="00D4522C" w:rsidRPr="00242C71" w14:paraId="6954A697" w14:textId="77777777" w:rsidTr="000F2E4B">
        <w:trPr>
          <w:trHeight w:val="255"/>
        </w:trPr>
        <w:tc>
          <w:tcPr>
            <w:tcW w:w="361" w:type="pct"/>
            <w:hideMark/>
          </w:tcPr>
          <w:p w14:paraId="7FD85B47"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13</w:t>
            </w:r>
          </w:p>
        </w:tc>
        <w:tc>
          <w:tcPr>
            <w:tcW w:w="945" w:type="pct"/>
            <w:hideMark/>
          </w:tcPr>
          <w:p w14:paraId="2A32B073"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CĂLĂRAȘI</w:t>
            </w:r>
          </w:p>
        </w:tc>
        <w:tc>
          <w:tcPr>
            <w:tcW w:w="505" w:type="pct"/>
            <w:hideMark/>
          </w:tcPr>
          <w:p w14:paraId="75A7F6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37</w:t>
            </w:r>
          </w:p>
        </w:tc>
        <w:tc>
          <w:tcPr>
            <w:tcW w:w="706" w:type="pct"/>
            <w:hideMark/>
          </w:tcPr>
          <w:p w14:paraId="47B329A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33</w:t>
            </w:r>
          </w:p>
        </w:tc>
        <w:tc>
          <w:tcPr>
            <w:tcW w:w="458" w:type="pct"/>
            <w:hideMark/>
          </w:tcPr>
          <w:p w14:paraId="3F52B59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w:t>
            </w:r>
          </w:p>
        </w:tc>
        <w:tc>
          <w:tcPr>
            <w:tcW w:w="507" w:type="pct"/>
            <w:shd w:val="clear" w:color="auto" w:fill="D9E2F3" w:themeFill="accent5" w:themeFillTint="33"/>
            <w:hideMark/>
          </w:tcPr>
          <w:p w14:paraId="630CBF8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235</w:t>
            </w:r>
          </w:p>
        </w:tc>
        <w:tc>
          <w:tcPr>
            <w:tcW w:w="507" w:type="pct"/>
            <w:hideMark/>
          </w:tcPr>
          <w:p w14:paraId="7B1CE3A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0</w:t>
            </w:r>
          </w:p>
        </w:tc>
        <w:tc>
          <w:tcPr>
            <w:tcW w:w="506" w:type="pct"/>
            <w:shd w:val="clear" w:color="auto" w:fill="E2EFD9" w:themeFill="accent6" w:themeFillTint="33"/>
            <w:hideMark/>
          </w:tcPr>
          <w:p w14:paraId="1E5570C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235</w:t>
            </w:r>
          </w:p>
        </w:tc>
        <w:tc>
          <w:tcPr>
            <w:tcW w:w="507" w:type="pct"/>
            <w:hideMark/>
          </w:tcPr>
          <w:p w14:paraId="4ED5561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52</w:t>
            </w:r>
          </w:p>
        </w:tc>
      </w:tr>
      <w:tr w:rsidR="00D4522C" w:rsidRPr="00242C71" w14:paraId="1E85EFE9" w14:textId="77777777" w:rsidTr="000F2E4B">
        <w:trPr>
          <w:trHeight w:val="255"/>
        </w:trPr>
        <w:tc>
          <w:tcPr>
            <w:tcW w:w="361" w:type="pct"/>
            <w:hideMark/>
          </w:tcPr>
          <w:p w14:paraId="6F87E0D2"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14</w:t>
            </w:r>
          </w:p>
        </w:tc>
        <w:tc>
          <w:tcPr>
            <w:tcW w:w="945" w:type="pct"/>
            <w:hideMark/>
          </w:tcPr>
          <w:p w14:paraId="4AC8BCB1"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CLUJ</w:t>
            </w:r>
          </w:p>
        </w:tc>
        <w:tc>
          <w:tcPr>
            <w:tcW w:w="505" w:type="pct"/>
            <w:hideMark/>
          </w:tcPr>
          <w:p w14:paraId="11FBBB6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191</w:t>
            </w:r>
          </w:p>
        </w:tc>
        <w:tc>
          <w:tcPr>
            <w:tcW w:w="706" w:type="pct"/>
            <w:hideMark/>
          </w:tcPr>
          <w:p w14:paraId="0152185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158</w:t>
            </w:r>
          </w:p>
        </w:tc>
        <w:tc>
          <w:tcPr>
            <w:tcW w:w="458" w:type="pct"/>
            <w:hideMark/>
          </w:tcPr>
          <w:p w14:paraId="457DAAD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w:t>
            </w:r>
          </w:p>
        </w:tc>
        <w:tc>
          <w:tcPr>
            <w:tcW w:w="507" w:type="pct"/>
            <w:shd w:val="clear" w:color="auto" w:fill="D9E2F3" w:themeFill="accent5" w:themeFillTint="33"/>
            <w:hideMark/>
          </w:tcPr>
          <w:p w14:paraId="010FA1A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656</w:t>
            </w:r>
          </w:p>
        </w:tc>
        <w:tc>
          <w:tcPr>
            <w:tcW w:w="507" w:type="pct"/>
            <w:hideMark/>
          </w:tcPr>
          <w:p w14:paraId="4FB9FED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165</w:t>
            </w:r>
          </w:p>
        </w:tc>
        <w:tc>
          <w:tcPr>
            <w:tcW w:w="506" w:type="pct"/>
            <w:shd w:val="clear" w:color="auto" w:fill="E2EFD9" w:themeFill="accent6" w:themeFillTint="33"/>
            <w:hideMark/>
          </w:tcPr>
          <w:p w14:paraId="2D71DF7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821</w:t>
            </w:r>
          </w:p>
        </w:tc>
        <w:tc>
          <w:tcPr>
            <w:tcW w:w="507" w:type="pct"/>
            <w:hideMark/>
          </w:tcPr>
          <w:p w14:paraId="04968C0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122</w:t>
            </w:r>
          </w:p>
        </w:tc>
      </w:tr>
      <w:tr w:rsidR="00D4522C" w:rsidRPr="00242C71" w14:paraId="223068DB" w14:textId="77777777" w:rsidTr="000F2E4B">
        <w:trPr>
          <w:trHeight w:val="255"/>
        </w:trPr>
        <w:tc>
          <w:tcPr>
            <w:tcW w:w="361" w:type="pct"/>
            <w:hideMark/>
          </w:tcPr>
          <w:p w14:paraId="1351868E"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15</w:t>
            </w:r>
          </w:p>
        </w:tc>
        <w:tc>
          <w:tcPr>
            <w:tcW w:w="945" w:type="pct"/>
            <w:hideMark/>
          </w:tcPr>
          <w:p w14:paraId="39A39EF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CONSTANȚA</w:t>
            </w:r>
          </w:p>
        </w:tc>
        <w:tc>
          <w:tcPr>
            <w:tcW w:w="505" w:type="pct"/>
            <w:hideMark/>
          </w:tcPr>
          <w:p w14:paraId="55158DF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220</w:t>
            </w:r>
          </w:p>
        </w:tc>
        <w:tc>
          <w:tcPr>
            <w:tcW w:w="706" w:type="pct"/>
            <w:hideMark/>
          </w:tcPr>
          <w:p w14:paraId="36F3433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216</w:t>
            </w:r>
          </w:p>
        </w:tc>
        <w:tc>
          <w:tcPr>
            <w:tcW w:w="458" w:type="pct"/>
            <w:hideMark/>
          </w:tcPr>
          <w:p w14:paraId="2D65BD8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w:t>
            </w:r>
          </w:p>
        </w:tc>
        <w:tc>
          <w:tcPr>
            <w:tcW w:w="507" w:type="pct"/>
            <w:shd w:val="clear" w:color="auto" w:fill="D9E2F3" w:themeFill="accent5" w:themeFillTint="33"/>
            <w:hideMark/>
          </w:tcPr>
          <w:p w14:paraId="332531F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556</w:t>
            </w:r>
          </w:p>
        </w:tc>
        <w:tc>
          <w:tcPr>
            <w:tcW w:w="507" w:type="pct"/>
            <w:hideMark/>
          </w:tcPr>
          <w:p w14:paraId="34F9F07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144</w:t>
            </w:r>
          </w:p>
        </w:tc>
        <w:tc>
          <w:tcPr>
            <w:tcW w:w="506" w:type="pct"/>
            <w:shd w:val="clear" w:color="auto" w:fill="E2EFD9" w:themeFill="accent6" w:themeFillTint="33"/>
            <w:hideMark/>
          </w:tcPr>
          <w:p w14:paraId="738A35F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700</w:t>
            </w:r>
          </w:p>
        </w:tc>
        <w:tc>
          <w:tcPr>
            <w:tcW w:w="507" w:type="pct"/>
            <w:hideMark/>
          </w:tcPr>
          <w:p w14:paraId="1844CB1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193</w:t>
            </w:r>
          </w:p>
        </w:tc>
      </w:tr>
      <w:tr w:rsidR="00D4522C" w:rsidRPr="00242C71" w14:paraId="3F8A727B" w14:textId="77777777" w:rsidTr="000F2E4B">
        <w:trPr>
          <w:trHeight w:val="255"/>
        </w:trPr>
        <w:tc>
          <w:tcPr>
            <w:tcW w:w="361" w:type="pct"/>
            <w:hideMark/>
          </w:tcPr>
          <w:p w14:paraId="36336D2E"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16</w:t>
            </w:r>
          </w:p>
        </w:tc>
        <w:tc>
          <w:tcPr>
            <w:tcW w:w="945" w:type="pct"/>
            <w:hideMark/>
          </w:tcPr>
          <w:p w14:paraId="6DF04C75"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COVASNA</w:t>
            </w:r>
          </w:p>
        </w:tc>
        <w:tc>
          <w:tcPr>
            <w:tcW w:w="505" w:type="pct"/>
            <w:hideMark/>
          </w:tcPr>
          <w:p w14:paraId="36B2210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54</w:t>
            </w:r>
          </w:p>
        </w:tc>
        <w:tc>
          <w:tcPr>
            <w:tcW w:w="706" w:type="pct"/>
            <w:hideMark/>
          </w:tcPr>
          <w:p w14:paraId="6AAA2BE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48</w:t>
            </w:r>
          </w:p>
        </w:tc>
        <w:tc>
          <w:tcPr>
            <w:tcW w:w="458" w:type="pct"/>
            <w:hideMark/>
          </w:tcPr>
          <w:p w14:paraId="1D637B1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w:t>
            </w:r>
          </w:p>
        </w:tc>
        <w:tc>
          <w:tcPr>
            <w:tcW w:w="507" w:type="pct"/>
            <w:shd w:val="clear" w:color="auto" w:fill="D9E2F3" w:themeFill="accent5" w:themeFillTint="33"/>
            <w:hideMark/>
          </w:tcPr>
          <w:p w14:paraId="0C75D4F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214</w:t>
            </w:r>
          </w:p>
        </w:tc>
        <w:tc>
          <w:tcPr>
            <w:tcW w:w="507" w:type="pct"/>
            <w:hideMark/>
          </w:tcPr>
          <w:p w14:paraId="1F7880C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61</w:t>
            </w:r>
          </w:p>
        </w:tc>
        <w:tc>
          <w:tcPr>
            <w:tcW w:w="506" w:type="pct"/>
            <w:shd w:val="clear" w:color="auto" w:fill="E2EFD9" w:themeFill="accent6" w:themeFillTint="33"/>
            <w:hideMark/>
          </w:tcPr>
          <w:p w14:paraId="6CF1BCE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275</w:t>
            </w:r>
          </w:p>
        </w:tc>
        <w:tc>
          <w:tcPr>
            <w:tcW w:w="507" w:type="pct"/>
            <w:hideMark/>
          </w:tcPr>
          <w:p w14:paraId="10E86C2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91</w:t>
            </w:r>
          </w:p>
        </w:tc>
      </w:tr>
      <w:tr w:rsidR="00D4522C" w:rsidRPr="00242C71" w14:paraId="52F08284" w14:textId="77777777" w:rsidTr="000F2E4B">
        <w:trPr>
          <w:trHeight w:val="255"/>
        </w:trPr>
        <w:tc>
          <w:tcPr>
            <w:tcW w:w="361" w:type="pct"/>
            <w:hideMark/>
          </w:tcPr>
          <w:p w14:paraId="3D56AFC0"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17</w:t>
            </w:r>
          </w:p>
        </w:tc>
        <w:tc>
          <w:tcPr>
            <w:tcW w:w="945" w:type="pct"/>
            <w:hideMark/>
          </w:tcPr>
          <w:p w14:paraId="41A13523"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DÂMBOVIȚA</w:t>
            </w:r>
          </w:p>
        </w:tc>
        <w:tc>
          <w:tcPr>
            <w:tcW w:w="505" w:type="pct"/>
            <w:hideMark/>
          </w:tcPr>
          <w:p w14:paraId="6080582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141</w:t>
            </w:r>
          </w:p>
        </w:tc>
        <w:tc>
          <w:tcPr>
            <w:tcW w:w="706" w:type="pct"/>
            <w:hideMark/>
          </w:tcPr>
          <w:p w14:paraId="36C1D0B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550</w:t>
            </w:r>
          </w:p>
        </w:tc>
        <w:tc>
          <w:tcPr>
            <w:tcW w:w="458" w:type="pct"/>
            <w:hideMark/>
          </w:tcPr>
          <w:p w14:paraId="4470D77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w:t>
            </w:r>
          </w:p>
        </w:tc>
        <w:tc>
          <w:tcPr>
            <w:tcW w:w="507" w:type="pct"/>
            <w:shd w:val="clear" w:color="auto" w:fill="D9E2F3" w:themeFill="accent5" w:themeFillTint="33"/>
            <w:hideMark/>
          </w:tcPr>
          <w:p w14:paraId="3805F78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432</w:t>
            </w:r>
          </w:p>
        </w:tc>
        <w:tc>
          <w:tcPr>
            <w:tcW w:w="507" w:type="pct"/>
            <w:hideMark/>
          </w:tcPr>
          <w:p w14:paraId="57F5919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118</w:t>
            </w:r>
          </w:p>
        </w:tc>
        <w:tc>
          <w:tcPr>
            <w:tcW w:w="506" w:type="pct"/>
            <w:shd w:val="clear" w:color="auto" w:fill="E2EFD9" w:themeFill="accent6" w:themeFillTint="33"/>
            <w:hideMark/>
          </w:tcPr>
          <w:p w14:paraId="02E02E3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550</w:t>
            </w:r>
          </w:p>
        </w:tc>
        <w:tc>
          <w:tcPr>
            <w:tcW w:w="507" w:type="pct"/>
            <w:hideMark/>
          </w:tcPr>
          <w:p w14:paraId="6D5AE42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77</w:t>
            </w:r>
          </w:p>
        </w:tc>
      </w:tr>
      <w:tr w:rsidR="00D4522C" w:rsidRPr="00242C71" w14:paraId="5801264E" w14:textId="77777777" w:rsidTr="000F2E4B">
        <w:trPr>
          <w:trHeight w:val="255"/>
        </w:trPr>
        <w:tc>
          <w:tcPr>
            <w:tcW w:w="361" w:type="pct"/>
            <w:hideMark/>
          </w:tcPr>
          <w:p w14:paraId="6FCBEF92"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18</w:t>
            </w:r>
          </w:p>
        </w:tc>
        <w:tc>
          <w:tcPr>
            <w:tcW w:w="945" w:type="pct"/>
            <w:hideMark/>
          </w:tcPr>
          <w:p w14:paraId="7DB2AA46"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DOLJ</w:t>
            </w:r>
          </w:p>
        </w:tc>
        <w:tc>
          <w:tcPr>
            <w:tcW w:w="505" w:type="pct"/>
            <w:hideMark/>
          </w:tcPr>
          <w:p w14:paraId="4A3B318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141</w:t>
            </w:r>
          </w:p>
        </w:tc>
        <w:tc>
          <w:tcPr>
            <w:tcW w:w="706" w:type="pct"/>
            <w:hideMark/>
          </w:tcPr>
          <w:p w14:paraId="5BE893E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138</w:t>
            </w:r>
          </w:p>
        </w:tc>
        <w:tc>
          <w:tcPr>
            <w:tcW w:w="458" w:type="pct"/>
            <w:hideMark/>
          </w:tcPr>
          <w:p w14:paraId="047F398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w:t>
            </w:r>
          </w:p>
        </w:tc>
        <w:tc>
          <w:tcPr>
            <w:tcW w:w="507" w:type="pct"/>
            <w:shd w:val="clear" w:color="auto" w:fill="D9E2F3" w:themeFill="accent5" w:themeFillTint="33"/>
            <w:hideMark/>
          </w:tcPr>
          <w:p w14:paraId="1FCD8D8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530</w:t>
            </w:r>
          </w:p>
        </w:tc>
        <w:tc>
          <w:tcPr>
            <w:tcW w:w="507" w:type="pct"/>
            <w:hideMark/>
          </w:tcPr>
          <w:p w14:paraId="2BBB96C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157</w:t>
            </w:r>
          </w:p>
        </w:tc>
        <w:tc>
          <w:tcPr>
            <w:tcW w:w="506" w:type="pct"/>
            <w:shd w:val="clear" w:color="auto" w:fill="E2EFD9" w:themeFill="accent6" w:themeFillTint="33"/>
            <w:hideMark/>
          </w:tcPr>
          <w:p w14:paraId="56948AF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687</w:t>
            </w:r>
          </w:p>
        </w:tc>
        <w:tc>
          <w:tcPr>
            <w:tcW w:w="507" w:type="pct"/>
            <w:hideMark/>
          </w:tcPr>
          <w:p w14:paraId="1BA304F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171</w:t>
            </w:r>
          </w:p>
        </w:tc>
      </w:tr>
      <w:tr w:rsidR="00D4522C" w:rsidRPr="00242C71" w14:paraId="6570F287" w14:textId="77777777" w:rsidTr="000F2E4B">
        <w:trPr>
          <w:trHeight w:val="255"/>
        </w:trPr>
        <w:tc>
          <w:tcPr>
            <w:tcW w:w="361" w:type="pct"/>
            <w:hideMark/>
          </w:tcPr>
          <w:p w14:paraId="3F27643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19</w:t>
            </w:r>
          </w:p>
        </w:tc>
        <w:tc>
          <w:tcPr>
            <w:tcW w:w="945" w:type="pct"/>
            <w:hideMark/>
          </w:tcPr>
          <w:p w14:paraId="653D533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GALAȚI</w:t>
            </w:r>
          </w:p>
        </w:tc>
        <w:tc>
          <w:tcPr>
            <w:tcW w:w="505" w:type="pct"/>
            <w:hideMark/>
          </w:tcPr>
          <w:p w14:paraId="7CAD999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187</w:t>
            </w:r>
          </w:p>
        </w:tc>
        <w:tc>
          <w:tcPr>
            <w:tcW w:w="706" w:type="pct"/>
            <w:hideMark/>
          </w:tcPr>
          <w:p w14:paraId="2AEA8D2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552</w:t>
            </w:r>
          </w:p>
        </w:tc>
        <w:tc>
          <w:tcPr>
            <w:tcW w:w="458" w:type="pct"/>
            <w:hideMark/>
          </w:tcPr>
          <w:p w14:paraId="0334D8E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w:t>
            </w:r>
          </w:p>
        </w:tc>
        <w:tc>
          <w:tcPr>
            <w:tcW w:w="507" w:type="pct"/>
            <w:shd w:val="clear" w:color="auto" w:fill="D9E2F3" w:themeFill="accent5" w:themeFillTint="33"/>
            <w:hideMark/>
          </w:tcPr>
          <w:p w14:paraId="1D72967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436</w:t>
            </w:r>
          </w:p>
        </w:tc>
        <w:tc>
          <w:tcPr>
            <w:tcW w:w="507" w:type="pct"/>
            <w:hideMark/>
          </w:tcPr>
          <w:p w14:paraId="5003776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116</w:t>
            </w:r>
          </w:p>
        </w:tc>
        <w:tc>
          <w:tcPr>
            <w:tcW w:w="506" w:type="pct"/>
            <w:shd w:val="clear" w:color="auto" w:fill="E2EFD9" w:themeFill="accent6" w:themeFillTint="33"/>
            <w:hideMark/>
          </w:tcPr>
          <w:p w14:paraId="300873E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552</w:t>
            </w:r>
          </w:p>
        </w:tc>
        <w:tc>
          <w:tcPr>
            <w:tcW w:w="507" w:type="pct"/>
            <w:hideMark/>
          </w:tcPr>
          <w:p w14:paraId="4F5405D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115</w:t>
            </w:r>
          </w:p>
        </w:tc>
      </w:tr>
      <w:tr w:rsidR="00D4522C" w:rsidRPr="00242C71" w14:paraId="36C46786" w14:textId="77777777" w:rsidTr="000F2E4B">
        <w:trPr>
          <w:trHeight w:val="255"/>
        </w:trPr>
        <w:tc>
          <w:tcPr>
            <w:tcW w:w="361" w:type="pct"/>
            <w:hideMark/>
          </w:tcPr>
          <w:p w14:paraId="391514B0"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20</w:t>
            </w:r>
          </w:p>
        </w:tc>
        <w:tc>
          <w:tcPr>
            <w:tcW w:w="945" w:type="pct"/>
            <w:hideMark/>
          </w:tcPr>
          <w:p w14:paraId="78C77023"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GIURGIU</w:t>
            </w:r>
          </w:p>
        </w:tc>
        <w:tc>
          <w:tcPr>
            <w:tcW w:w="505" w:type="pct"/>
            <w:hideMark/>
          </w:tcPr>
          <w:p w14:paraId="1625E48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65</w:t>
            </w:r>
          </w:p>
        </w:tc>
        <w:tc>
          <w:tcPr>
            <w:tcW w:w="706" w:type="pct"/>
            <w:hideMark/>
          </w:tcPr>
          <w:p w14:paraId="46BBF10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52</w:t>
            </w:r>
          </w:p>
        </w:tc>
        <w:tc>
          <w:tcPr>
            <w:tcW w:w="458" w:type="pct"/>
            <w:hideMark/>
          </w:tcPr>
          <w:p w14:paraId="331A239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w:t>
            </w:r>
          </w:p>
        </w:tc>
        <w:tc>
          <w:tcPr>
            <w:tcW w:w="507" w:type="pct"/>
            <w:shd w:val="clear" w:color="auto" w:fill="D9E2F3" w:themeFill="accent5" w:themeFillTint="33"/>
            <w:hideMark/>
          </w:tcPr>
          <w:p w14:paraId="0CD3F20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245</w:t>
            </w:r>
          </w:p>
        </w:tc>
        <w:tc>
          <w:tcPr>
            <w:tcW w:w="507" w:type="pct"/>
            <w:hideMark/>
          </w:tcPr>
          <w:p w14:paraId="39F7F94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w:t>
            </w:r>
          </w:p>
        </w:tc>
        <w:tc>
          <w:tcPr>
            <w:tcW w:w="506" w:type="pct"/>
            <w:shd w:val="clear" w:color="auto" w:fill="E2EFD9" w:themeFill="accent6" w:themeFillTint="33"/>
            <w:hideMark/>
          </w:tcPr>
          <w:p w14:paraId="7922649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318</w:t>
            </w:r>
          </w:p>
        </w:tc>
        <w:tc>
          <w:tcPr>
            <w:tcW w:w="507" w:type="pct"/>
            <w:hideMark/>
          </w:tcPr>
          <w:p w14:paraId="3778F7B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50</w:t>
            </w:r>
          </w:p>
        </w:tc>
      </w:tr>
      <w:tr w:rsidR="00D4522C" w:rsidRPr="00242C71" w14:paraId="27DB3820" w14:textId="77777777" w:rsidTr="000F2E4B">
        <w:trPr>
          <w:trHeight w:val="255"/>
        </w:trPr>
        <w:tc>
          <w:tcPr>
            <w:tcW w:w="361" w:type="pct"/>
            <w:hideMark/>
          </w:tcPr>
          <w:p w14:paraId="27C44810"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21</w:t>
            </w:r>
          </w:p>
        </w:tc>
        <w:tc>
          <w:tcPr>
            <w:tcW w:w="945" w:type="pct"/>
            <w:hideMark/>
          </w:tcPr>
          <w:p w14:paraId="300D531F"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GORJ</w:t>
            </w:r>
          </w:p>
        </w:tc>
        <w:tc>
          <w:tcPr>
            <w:tcW w:w="505" w:type="pct"/>
            <w:hideMark/>
          </w:tcPr>
          <w:p w14:paraId="0A3AA6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98</w:t>
            </w:r>
          </w:p>
        </w:tc>
        <w:tc>
          <w:tcPr>
            <w:tcW w:w="706" w:type="pct"/>
            <w:hideMark/>
          </w:tcPr>
          <w:p w14:paraId="071CE3F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90</w:t>
            </w:r>
          </w:p>
        </w:tc>
        <w:tc>
          <w:tcPr>
            <w:tcW w:w="458" w:type="pct"/>
            <w:hideMark/>
          </w:tcPr>
          <w:p w14:paraId="7A61E24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w:t>
            </w:r>
          </w:p>
        </w:tc>
        <w:tc>
          <w:tcPr>
            <w:tcW w:w="507" w:type="pct"/>
            <w:shd w:val="clear" w:color="auto" w:fill="D9E2F3" w:themeFill="accent5" w:themeFillTint="33"/>
            <w:hideMark/>
          </w:tcPr>
          <w:p w14:paraId="18339BF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332</w:t>
            </w:r>
          </w:p>
        </w:tc>
        <w:tc>
          <w:tcPr>
            <w:tcW w:w="507" w:type="pct"/>
            <w:hideMark/>
          </w:tcPr>
          <w:p w14:paraId="0EF1F25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91</w:t>
            </w:r>
          </w:p>
        </w:tc>
        <w:tc>
          <w:tcPr>
            <w:tcW w:w="506" w:type="pct"/>
            <w:shd w:val="clear" w:color="auto" w:fill="E2EFD9" w:themeFill="accent6" w:themeFillTint="33"/>
            <w:hideMark/>
          </w:tcPr>
          <w:p w14:paraId="72EA0D1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423</w:t>
            </w:r>
          </w:p>
        </w:tc>
        <w:tc>
          <w:tcPr>
            <w:tcW w:w="507" w:type="pct"/>
            <w:hideMark/>
          </w:tcPr>
          <w:p w14:paraId="18058C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87</w:t>
            </w:r>
          </w:p>
        </w:tc>
      </w:tr>
      <w:tr w:rsidR="00D4522C" w:rsidRPr="00242C71" w14:paraId="2D2145AB" w14:textId="77777777" w:rsidTr="000F2E4B">
        <w:trPr>
          <w:trHeight w:val="255"/>
        </w:trPr>
        <w:tc>
          <w:tcPr>
            <w:tcW w:w="361" w:type="pct"/>
            <w:hideMark/>
          </w:tcPr>
          <w:p w14:paraId="2004F633"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22</w:t>
            </w:r>
          </w:p>
        </w:tc>
        <w:tc>
          <w:tcPr>
            <w:tcW w:w="945" w:type="pct"/>
            <w:hideMark/>
          </w:tcPr>
          <w:p w14:paraId="7965BC7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HARGHITA</w:t>
            </w:r>
          </w:p>
        </w:tc>
        <w:tc>
          <w:tcPr>
            <w:tcW w:w="505" w:type="pct"/>
            <w:hideMark/>
          </w:tcPr>
          <w:p w14:paraId="4EFB4AE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40</w:t>
            </w:r>
          </w:p>
        </w:tc>
        <w:tc>
          <w:tcPr>
            <w:tcW w:w="706" w:type="pct"/>
            <w:hideMark/>
          </w:tcPr>
          <w:p w14:paraId="1975C34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35</w:t>
            </w:r>
          </w:p>
        </w:tc>
        <w:tc>
          <w:tcPr>
            <w:tcW w:w="458" w:type="pct"/>
            <w:hideMark/>
          </w:tcPr>
          <w:p w14:paraId="55D0830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w:t>
            </w:r>
          </w:p>
        </w:tc>
        <w:tc>
          <w:tcPr>
            <w:tcW w:w="507" w:type="pct"/>
            <w:shd w:val="clear" w:color="auto" w:fill="D9E2F3" w:themeFill="accent5" w:themeFillTint="33"/>
            <w:hideMark/>
          </w:tcPr>
          <w:p w14:paraId="3B40A64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290</w:t>
            </w:r>
          </w:p>
        </w:tc>
        <w:tc>
          <w:tcPr>
            <w:tcW w:w="507" w:type="pct"/>
            <w:hideMark/>
          </w:tcPr>
          <w:p w14:paraId="3A36A9E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88</w:t>
            </w:r>
          </w:p>
        </w:tc>
        <w:tc>
          <w:tcPr>
            <w:tcW w:w="506" w:type="pct"/>
            <w:shd w:val="clear" w:color="auto" w:fill="E2EFD9" w:themeFill="accent6" w:themeFillTint="33"/>
            <w:hideMark/>
          </w:tcPr>
          <w:p w14:paraId="5E202BA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378</w:t>
            </w:r>
          </w:p>
        </w:tc>
        <w:tc>
          <w:tcPr>
            <w:tcW w:w="507" w:type="pct"/>
            <w:hideMark/>
          </w:tcPr>
          <w:p w14:paraId="133681E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w:t>
            </w:r>
          </w:p>
        </w:tc>
      </w:tr>
      <w:tr w:rsidR="00D4522C" w:rsidRPr="00242C71" w14:paraId="3EBBF91C" w14:textId="77777777" w:rsidTr="000F2E4B">
        <w:trPr>
          <w:trHeight w:val="255"/>
        </w:trPr>
        <w:tc>
          <w:tcPr>
            <w:tcW w:w="361" w:type="pct"/>
            <w:hideMark/>
          </w:tcPr>
          <w:p w14:paraId="707A7C0C"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23</w:t>
            </w:r>
          </w:p>
        </w:tc>
        <w:tc>
          <w:tcPr>
            <w:tcW w:w="945" w:type="pct"/>
            <w:hideMark/>
          </w:tcPr>
          <w:p w14:paraId="25F5CAC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HUNEDOARA</w:t>
            </w:r>
          </w:p>
        </w:tc>
        <w:tc>
          <w:tcPr>
            <w:tcW w:w="505" w:type="pct"/>
            <w:hideMark/>
          </w:tcPr>
          <w:p w14:paraId="6170F5D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158</w:t>
            </w:r>
          </w:p>
        </w:tc>
        <w:tc>
          <w:tcPr>
            <w:tcW w:w="706" w:type="pct"/>
            <w:hideMark/>
          </w:tcPr>
          <w:p w14:paraId="4594A9E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144</w:t>
            </w:r>
          </w:p>
        </w:tc>
        <w:tc>
          <w:tcPr>
            <w:tcW w:w="458" w:type="pct"/>
            <w:hideMark/>
          </w:tcPr>
          <w:p w14:paraId="7347BAF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w:t>
            </w:r>
          </w:p>
        </w:tc>
        <w:tc>
          <w:tcPr>
            <w:tcW w:w="507" w:type="pct"/>
            <w:shd w:val="clear" w:color="auto" w:fill="D9E2F3" w:themeFill="accent5" w:themeFillTint="33"/>
            <w:hideMark/>
          </w:tcPr>
          <w:p w14:paraId="21DD909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524</w:t>
            </w:r>
          </w:p>
        </w:tc>
        <w:tc>
          <w:tcPr>
            <w:tcW w:w="507" w:type="pct"/>
            <w:hideMark/>
          </w:tcPr>
          <w:p w14:paraId="4BFFF2E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132</w:t>
            </w:r>
          </w:p>
        </w:tc>
        <w:tc>
          <w:tcPr>
            <w:tcW w:w="506" w:type="pct"/>
            <w:shd w:val="clear" w:color="auto" w:fill="E2EFD9" w:themeFill="accent6" w:themeFillTint="33"/>
            <w:hideMark/>
          </w:tcPr>
          <w:p w14:paraId="351654C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656</w:t>
            </w:r>
          </w:p>
        </w:tc>
        <w:tc>
          <w:tcPr>
            <w:tcW w:w="507" w:type="pct"/>
            <w:hideMark/>
          </w:tcPr>
          <w:p w14:paraId="34BFD78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114</w:t>
            </w:r>
          </w:p>
        </w:tc>
      </w:tr>
      <w:tr w:rsidR="00D4522C" w:rsidRPr="00242C71" w14:paraId="45D74D0B" w14:textId="77777777" w:rsidTr="000F2E4B">
        <w:trPr>
          <w:trHeight w:val="255"/>
        </w:trPr>
        <w:tc>
          <w:tcPr>
            <w:tcW w:w="361" w:type="pct"/>
            <w:hideMark/>
          </w:tcPr>
          <w:p w14:paraId="4C50814F"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lastRenderedPageBreak/>
              <w:t>24</w:t>
            </w:r>
          </w:p>
        </w:tc>
        <w:tc>
          <w:tcPr>
            <w:tcW w:w="945" w:type="pct"/>
            <w:hideMark/>
          </w:tcPr>
          <w:p w14:paraId="477DA13F"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IALOMIȚA</w:t>
            </w:r>
          </w:p>
        </w:tc>
        <w:tc>
          <w:tcPr>
            <w:tcW w:w="505" w:type="pct"/>
            <w:hideMark/>
          </w:tcPr>
          <w:p w14:paraId="399FB6C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34</w:t>
            </w:r>
          </w:p>
        </w:tc>
        <w:tc>
          <w:tcPr>
            <w:tcW w:w="706" w:type="pct"/>
            <w:hideMark/>
          </w:tcPr>
          <w:p w14:paraId="3F34597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30</w:t>
            </w:r>
          </w:p>
        </w:tc>
        <w:tc>
          <w:tcPr>
            <w:tcW w:w="458" w:type="pct"/>
            <w:hideMark/>
          </w:tcPr>
          <w:p w14:paraId="5659349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w:t>
            </w:r>
          </w:p>
        </w:tc>
        <w:tc>
          <w:tcPr>
            <w:tcW w:w="507" w:type="pct"/>
            <w:shd w:val="clear" w:color="auto" w:fill="D9E2F3" w:themeFill="accent5" w:themeFillTint="33"/>
            <w:hideMark/>
          </w:tcPr>
          <w:p w14:paraId="3744A46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220</w:t>
            </w:r>
          </w:p>
        </w:tc>
        <w:tc>
          <w:tcPr>
            <w:tcW w:w="507" w:type="pct"/>
            <w:hideMark/>
          </w:tcPr>
          <w:p w14:paraId="5F64122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79</w:t>
            </w:r>
          </w:p>
        </w:tc>
        <w:tc>
          <w:tcPr>
            <w:tcW w:w="506" w:type="pct"/>
            <w:shd w:val="clear" w:color="auto" w:fill="E2EFD9" w:themeFill="accent6" w:themeFillTint="33"/>
            <w:hideMark/>
          </w:tcPr>
          <w:p w14:paraId="1D19635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299</w:t>
            </w:r>
          </w:p>
        </w:tc>
        <w:tc>
          <w:tcPr>
            <w:tcW w:w="507" w:type="pct"/>
            <w:hideMark/>
          </w:tcPr>
          <w:p w14:paraId="7205068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36</w:t>
            </w:r>
          </w:p>
        </w:tc>
      </w:tr>
      <w:tr w:rsidR="00D4522C" w:rsidRPr="00242C71" w14:paraId="138EFAFE" w14:textId="77777777" w:rsidTr="000F2E4B">
        <w:trPr>
          <w:trHeight w:val="255"/>
        </w:trPr>
        <w:tc>
          <w:tcPr>
            <w:tcW w:w="361" w:type="pct"/>
            <w:hideMark/>
          </w:tcPr>
          <w:p w14:paraId="6FB3723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25</w:t>
            </w:r>
          </w:p>
        </w:tc>
        <w:tc>
          <w:tcPr>
            <w:tcW w:w="945" w:type="pct"/>
            <w:hideMark/>
          </w:tcPr>
          <w:p w14:paraId="523286CB"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IAȘI</w:t>
            </w:r>
          </w:p>
        </w:tc>
        <w:tc>
          <w:tcPr>
            <w:tcW w:w="505" w:type="pct"/>
            <w:hideMark/>
          </w:tcPr>
          <w:p w14:paraId="776A04A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263</w:t>
            </w:r>
          </w:p>
        </w:tc>
        <w:tc>
          <w:tcPr>
            <w:tcW w:w="706" w:type="pct"/>
            <w:hideMark/>
          </w:tcPr>
          <w:p w14:paraId="3941F5A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234</w:t>
            </w:r>
          </w:p>
        </w:tc>
        <w:tc>
          <w:tcPr>
            <w:tcW w:w="458" w:type="pct"/>
            <w:hideMark/>
          </w:tcPr>
          <w:p w14:paraId="327ADAD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w:t>
            </w:r>
          </w:p>
        </w:tc>
        <w:tc>
          <w:tcPr>
            <w:tcW w:w="507" w:type="pct"/>
            <w:shd w:val="clear" w:color="auto" w:fill="D9E2F3" w:themeFill="accent5" w:themeFillTint="33"/>
            <w:hideMark/>
          </w:tcPr>
          <w:p w14:paraId="2E2B5B8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730</w:t>
            </w:r>
          </w:p>
        </w:tc>
        <w:tc>
          <w:tcPr>
            <w:tcW w:w="507" w:type="pct"/>
            <w:hideMark/>
          </w:tcPr>
          <w:p w14:paraId="50622A1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0</w:t>
            </w:r>
          </w:p>
        </w:tc>
        <w:tc>
          <w:tcPr>
            <w:tcW w:w="506" w:type="pct"/>
            <w:shd w:val="clear" w:color="auto" w:fill="E2EFD9" w:themeFill="accent6" w:themeFillTint="33"/>
            <w:hideMark/>
          </w:tcPr>
          <w:p w14:paraId="60F4D5F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730</w:t>
            </w:r>
          </w:p>
        </w:tc>
        <w:tc>
          <w:tcPr>
            <w:tcW w:w="507" w:type="pct"/>
            <w:hideMark/>
          </w:tcPr>
          <w:p w14:paraId="2BC083D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135</w:t>
            </w:r>
          </w:p>
        </w:tc>
      </w:tr>
      <w:tr w:rsidR="00D4522C" w:rsidRPr="00242C71" w14:paraId="41EAC1F9" w14:textId="77777777" w:rsidTr="000F2E4B">
        <w:trPr>
          <w:trHeight w:val="255"/>
        </w:trPr>
        <w:tc>
          <w:tcPr>
            <w:tcW w:w="361" w:type="pct"/>
            <w:hideMark/>
          </w:tcPr>
          <w:p w14:paraId="6F3FAFF9"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26</w:t>
            </w:r>
          </w:p>
        </w:tc>
        <w:tc>
          <w:tcPr>
            <w:tcW w:w="945" w:type="pct"/>
            <w:hideMark/>
          </w:tcPr>
          <w:p w14:paraId="794ECB28"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ILFOV</w:t>
            </w:r>
          </w:p>
        </w:tc>
        <w:tc>
          <w:tcPr>
            <w:tcW w:w="505" w:type="pct"/>
            <w:hideMark/>
          </w:tcPr>
          <w:p w14:paraId="5ED4A65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w:t>
            </w:r>
          </w:p>
        </w:tc>
        <w:tc>
          <w:tcPr>
            <w:tcW w:w="706" w:type="pct"/>
            <w:hideMark/>
          </w:tcPr>
          <w:p w14:paraId="1EFECF6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26</w:t>
            </w:r>
          </w:p>
        </w:tc>
        <w:tc>
          <w:tcPr>
            <w:tcW w:w="458" w:type="pct"/>
            <w:hideMark/>
          </w:tcPr>
          <w:p w14:paraId="3067237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w:t>
            </w:r>
          </w:p>
        </w:tc>
        <w:tc>
          <w:tcPr>
            <w:tcW w:w="507" w:type="pct"/>
            <w:shd w:val="clear" w:color="auto" w:fill="D9E2F3" w:themeFill="accent5" w:themeFillTint="33"/>
            <w:hideMark/>
          </w:tcPr>
          <w:p w14:paraId="7FC87AE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238</w:t>
            </w:r>
          </w:p>
        </w:tc>
        <w:tc>
          <w:tcPr>
            <w:tcW w:w="507" w:type="pct"/>
            <w:hideMark/>
          </w:tcPr>
          <w:p w14:paraId="491FAE4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57</w:t>
            </w:r>
          </w:p>
        </w:tc>
        <w:tc>
          <w:tcPr>
            <w:tcW w:w="506" w:type="pct"/>
            <w:shd w:val="clear" w:color="auto" w:fill="E2EFD9" w:themeFill="accent6" w:themeFillTint="33"/>
            <w:hideMark/>
          </w:tcPr>
          <w:p w14:paraId="5F6CF89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295</w:t>
            </w:r>
          </w:p>
        </w:tc>
        <w:tc>
          <w:tcPr>
            <w:tcW w:w="507" w:type="pct"/>
            <w:hideMark/>
          </w:tcPr>
          <w:p w14:paraId="728A625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75</w:t>
            </w:r>
          </w:p>
        </w:tc>
      </w:tr>
      <w:tr w:rsidR="00D4522C" w:rsidRPr="00242C71" w14:paraId="16F821F2" w14:textId="77777777" w:rsidTr="000F2E4B">
        <w:trPr>
          <w:trHeight w:val="255"/>
        </w:trPr>
        <w:tc>
          <w:tcPr>
            <w:tcW w:w="361" w:type="pct"/>
            <w:hideMark/>
          </w:tcPr>
          <w:p w14:paraId="662053BB"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27</w:t>
            </w:r>
          </w:p>
        </w:tc>
        <w:tc>
          <w:tcPr>
            <w:tcW w:w="945" w:type="pct"/>
            <w:hideMark/>
          </w:tcPr>
          <w:p w14:paraId="01392AD1"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MARAMUREȘ</w:t>
            </w:r>
          </w:p>
        </w:tc>
        <w:tc>
          <w:tcPr>
            <w:tcW w:w="505" w:type="pct"/>
            <w:hideMark/>
          </w:tcPr>
          <w:p w14:paraId="092C4D6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87</w:t>
            </w:r>
          </w:p>
        </w:tc>
        <w:tc>
          <w:tcPr>
            <w:tcW w:w="706" w:type="pct"/>
            <w:hideMark/>
          </w:tcPr>
          <w:p w14:paraId="03A201C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66</w:t>
            </w:r>
          </w:p>
        </w:tc>
        <w:tc>
          <w:tcPr>
            <w:tcW w:w="458" w:type="pct"/>
            <w:hideMark/>
          </w:tcPr>
          <w:p w14:paraId="7929CA7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w:t>
            </w:r>
          </w:p>
        </w:tc>
        <w:tc>
          <w:tcPr>
            <w:tcW w:w="507" w:type="pct"/>
            <w:shd w:val="clear" w:color="auto" w:fill="D9E2F3" w:themeFill="accent5" w:themeFillTint="33"/>
            <w:hideMark/>
          </w:tcPr>
          <w:p w14:paraId="534A64F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435</w:t>
            </w:r>
          </w:p>
        </w:tc>
        <w:tc>
          <w:tcPr>
            <w:tcW w:w="507" w:type="pct"/>
            <w:hideMark/>
          </w:tcPr>
          <w:p w14:paraId="6810D68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125</w:t>
            </w:r>
          </w:p>
        </w:tc>
        <w:tc>
          <w:tcPr>
            <w:tcW w:w="506" w:type="pct"/>
            <w:shd w:val="clear" w:color="auto" w:fill="E2EFD9" w:themeFill="accent6" w:themeFillTint="33"/>
            <w:hideMark/>
          </w:tcPr>
          <w:p w14:paraId="690422E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560</w:t>
            </w:r>
          </w:p>
        </w:tc>
        <w:tc>
          <w:tcPr>
            <w:tcW w:w="507" w:type="pct"/>
            <w:hideMark/>
          </w:tcPr>
          <w:p w14:paraId="5EBD15B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122</w:t>
            </w:r>
          </w:p>
        </w:tc>
      </w:tr>
      <w:tr w:rsidR="00D4522C" w:rsidRPr="00242C71" w14:paraId="55D4E6B1" w14:textId="77777777" w:rsidTr="000F2E4B">
        <w:trPr>
          <w:trHeight w:val="255"/>
        </w:trPr>
        <w:tc>
          <w:tcPr>
            <w:tcW w:w="361" w:type="pct"/>
            <w:hideMark/>
          </w:tcPr>
          <w:p w14:paraId="483B076C"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28</w:t>
            </w:r>
          </w:p>
        </w:tc>
        <w:tc>
          <w:tcPr>
            <w:tcW w:w="945" w:type="pct"/>
            <w:hideMark/>
          </w:tcPr>
          <w:p w14:paraId="1B98912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MEHEDINȚI</w:t>
            </w:r>
          </w:p>
        </w:tc>
        <w:tc>
          <w:tcPr>
            <w:tcW w:w="505" w:type="pct"/>
            <w:hideMark/>
          </w:tcPr>
          <w:p w14:paraId="4705539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64</w:t>
            </w:r>
          </w:p>
        </w:tc>
        <w:tc>
          <w:tcPr>
            <w:tcW w:w="706" w:type="pct"/>
            <w:hideMark/>
          </w:tcPr>
          <w:p w14:paraId="3265B50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60</w:t>
            </w:r>
          </w:p>
        </w:tc>
        <w:tc>
          <w:tcPr>
            <w:tcW w:w="458" w:type="pct"/>
            <w:hideMark/>
          </w:tcPr>
          <w:p w14:paraId="02DFC0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w:t>
            </w:r>
          </w:p>
        </w:tc>
        <w:tc>
          <w:tcPr>
            <w:tcW w:w="507" w:type="pct"/>
            <w:shd w:val="clear" w:color="auto" w:fill="D9E2F3" w:themeFill="accent5" w:themeFillTint="33"/>
            <w:hideMark/>
          </w:tcPr>
          <w:p w14:paraId="5CD807D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286</w:t>
            </w:r>
          </w:p>
        </w:tc>
        <w:tc>
          <w:tcPr>
            <w:tcW w:w="507" w:type="pct"/>
            <w:hideMark/>
          </w:tcPr>
          <w:p w14:paraId="66B0CD3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96</w:t>
            </w:r>
          </w:p>
        </w:tc>
        <w:tc>
          <w:tcPr>
            <w:tcW w:w="506" w:type="pct"/>
            <w:shd w:val="clear" w:color="auto" w:fill="E2EFD9" w:themeFill="accent6" w:themeFillTint="33"/>
            <w:hideMark/>
          </w:tcPr>
          <w:p w14:paraId="27BEBF1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382</w:t>
            </w:r>
          </w:p>
        </w:tc>
        <w:tc>
          <w:tcPr>
            <w:tcW w:w="507" w:type="pct"/>
            <w:hideMark/>
          </w:tcPr>
          <w:p w14:paraId="5BB5504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108</w:t>
            </w:r>
          </w:p>
        </w:tc>
      </w:tr>
      <w:tr w:rsidR="00D4522C" w:rsidRPr="00242C71" w14:paraId="50F769FC" w14:textId="77777777" w:rsidTr="000F2E4B">
        <w:trPr>
          <w:trHeight w:val="255"/>
        </w:trPr>
        <w:tc>
          <w:tcPr>
            <w:tcW w:w="361" w:type="pct"/>
            <w:hideMark/>
          </w:tcPr>
          <w:p w14:paraId="63A2F1A9"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29</w:t>
            </w:r>
          </w:p>
        </w:tc>
        <w:tc>
          <w:tcPr>
            <w:tcW w:w="945" w:type="pct"/>
            <w:hideMark/>
          </w:tcPr>
          <w:p w14:paraId="7D1DC6AB"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MUREȘ</w:t>
            </w:r>
          </w:p>
        </w:tc>
        <w:tc>
          <w:tcPr>
            <w:tcW w:w="505" w:type="pct"/>
            <w:hideMark/>
          </w:tcPr>
          <w:p w14:paraId="7A5B8BF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84</w:t>
            </w:r>
          </w:p>
        </w:tc>
        <w:tc>
          <w:tcPr>
            <w:tcW w:w="706" w:type="pct"/>
            <w:hideMark/>
          </w:tcPr>
          <w:p w14:paraId="2516BBD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w:t>
            </w:r>
          </w:p>
        </w:tc>
        <w:tc>
          <w:tcPr>
            <w:tcW w:w="458" w:type="pct"/>
            <w:hideMark/>
          </w:tcPr>
          <w:p w14:paraId="7430C08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w:t>
            </w:r>
          </w:p>
        </w:tc>
        <w:tc>
          <w:tcPr>
            <w:tcW w:w="507" w:type="pct"/>
            <w:shd w:val="clear" w:color="auto" w:fill="D9E2F3" w:themeFill="accent5" w:themeFillTint="33"/>
            <w:hideMark/>
          </w:tcPr>
          <w:p w14:paraId="0D5604C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568</w:t>
            </w:r>
          </w:p>
        </w:tc>
        <w:tc>
          <w:tcPr>
            <w:tcW w:w="507" w:type="pct"/>
            <w:hideMark/>
          </w:tcPr>
          <w:p w14:paraId="38033B1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155</w:t>
            </w:r>
          </w:p>
        </w:tc>
        <w:tc>
          <w:tcPr>
            <w:tcW w:w="506" w:type="pct"/>
            <w:shd w:val="clear" w:color="auto" w:fill="E2EFD9" w:themeFill="accent6" w:themeFillTint="33"/>
            <w:hideMark/>
          </w:tcPr>
          <w:p w14:paraId="6EFDA1B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723</w:t>
            </w:r>
          </w:p>
        </w:tc>
        <w:tc>
          <w:tcPr>
            <w:tcW w:w="507" w:type="pct"/>
            <w:hideMark/>
          </w:tcPr>
          <w:p w14:paraId="1330C4B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93</w:t>
            </w:r>
          </w:p>
        </w:tc>
      </w:tr>
      <w:tr w:rsidR="00D4522C" w:rsidRPr="00242C71" w14:paraId="58368121" w14:textId="77777777" w:rsidTr="000F2E4B">
        <w:trPr>
          <w:trHeight w:val="255"/>
        </w:trPr>
        <w:tc>
          <w:tcPr>
            <w:tcW w:w="361" w:type="pct"/>
            <w:hideMark/>
          </w:tcPr>
          <w:p w14:paraId="3EA9C9A8"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30</w:t>
            </w:r>
          </w:p>
        </w:tc>
        <w:tc>
          <w:tcPr>
            <w:tcW w:w="945" w:type="pct"/>
            <w:hideMark/>
          </w:tcPr>
          <w:p w14:paraId="12A9F518"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NEAMȚ</w:t>
            </w:r>
          </w:p>
        </w:tc>
        <w:tc>
          <w:tcPr>
            <w:tcW w:w="505" w:type="pct"/>
            <w:hideMark/>
          </w:tcPr>
          <w:p w14:paraId="1D2C630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118</w:t>
            </w:r>
          </w:p>
        </w:tc>
        <w:tc>
          <w:tcPr>
            <w:tcW w:w="706" w:type="pct"/>
            <w:hideMark/>
          </w:tcPr>
          <w:p w14:paraId="4ADEC33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711</w:t>
            </w:r>
          </w:p>
        </w:tc>
        <w:tc>
          <w:tcPr>
            <w:tcW w:w="458" w:type="pct"/>
            <w:hideMark/>
          </w:tcPr>
          <w:p w14:paraId="5EF3715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17</w:t>
            </w:r>
          </w:p>
        </w:tc>
        <w:tc>
          <w:tcPr>
            <w:tcW w:w="507" w:type="pct"/>
            <w:shd w:val="clear" w:color="auto" w:fill="D9E2F3" w:themeFill="accent5" w:themeFillTint="33"/>
            <w:hideMark/>
          </w:tcPr>
          <w:p w14:paraId="3C4EF8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486</w:t>
            </w:r>
          </w:p>
        </w:tc>
        <w:tc>
          <w:tcPr>
            <w:tcW w:w="507" w:type="pct"/>
            <w:hideMark/>
          </w:tcPr>
          <w:p w14:paraId="3CA342E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126</w:t>
            </w:r>
          </w:p>
        </w:tc>
        <w:tc>
          <w:tcPr>
            <w:tcW w:w="506" w:type="pct"/>
            <w:shd w:val="clear" w:color="auto" w:fill="E2EFD9" w:themeFill="accent6" w:themeFillTint="33"/>
            <w:hideMark/>
          </w:tcPr>
          <w:p w14:paraId="5E4A321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612</w:t>
            </w:r>
          </w:p>
        </w:tc>
        <w:tc>
          <w:tcPr>
            <w:tcW w:w="507" w:type="pct"/>
            <w:hideMark/>
          </w:tcPr>
          <w:p w14:paraId="5F6F9F1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147</w:t>
            </w:r>
          </w:p>
        </w:tc>
      </w:tr>
      <w:tr w:rsidR="00D4522C" w:rsidRPr="00242C71" w14:paraId="3E09C8B3" w14:textId="77777777" w:rsidTr="000F2E4B">
        <w:trPr>
          <w:trHeight w:val="255"/>
        </w:trPr>
        <w:tc>
          <w:tcPr>
            <w:tcW w:w="361" w:type="pct"/>
            <w:hideMark/>
          </w:tcPr>
          <w:p w14:paraId="3E04B80A"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31</w:t>
            </w:r>
          </w:p>
        </w:tc>
        <w:tc>
          <w:tcPr>
            <w:tcW w:w="945" w:type="pct"/>
            <w:hideMark/>
          </w:tcPr>
          <w:p w14:paraId="5615246F"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OLT</w:t>
            </w:r>
          </w:p>
        </w:tc>
        <w:tc>
          <w:tcPr>
            <w:tcW w:w="505" w:type="pct"/>
            <w:hideMark/>
          </w:tcPr>
          <w:p w14:paraId="0423972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153</w:t>
            </w:r>
          </w:p>
        </w:tc>
        <w:tc>
          <w:tcPr>
            <w:tcW w:w="706" w:type="pct"/>
            <w:hideMark/>
          </w:tcPr>
          <w:p w14:paraId="6469C0E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113</w:t>
            </w:r>
          </w:p>
        </w:tc>
        <w:tc>
          <w:tcPr>
            <w:tcW w:w="458" w:type="pct"/>
            <w:hideMark/>
          </w:tcPr>
          <w:p w14:paraId="481A37A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w:t>
            </w:r>
          </w:p>
        </w:tc>
        <w:tc>
          <w:tcPr>
            <w:tcW w:w="507" w:type="pct"/>
            <w:shd w:val="clear" w:color="auto" w:fill="D9E2F3" w:themeFill="accent5" w:themeFillTint="33"/>
            <w:hideMark/>
          </w:tcPr>
          <w:p w14:paraId="30D6FF4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379</w:t>
            </w:r>
          </w:p>
        </w:tc>
        <w:tc>
          <w:tcPr>
            <w:tcW w:w="507" w:type="pct"/>
            <w:hideMark/>
          </w:tcPr>
          <w:p w14:paraId="430C244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132</w:t>
            </w:r>
          </w:p>
        </w:tc>
        <w:tc>
          <w:tcPr>
            <w:tcW w:w="506" w:type="pct"/>
            <w:shd w:val="clear" w:color="auto" w:fill="E2EFD9" w:themeFill="accent6" w:themeFillTint="33"/>
            <w:hideMark/>
          </w:tcPr>
          <w:p w14:paraId="43D9923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511</w:t>
            </w:r>
          </w:p>
        </w:tc>
        <w:tc>
          <w:tcPr>
            <w:tcW w:w="507" w:type="pct"/>
            <w:hideMark/>
          </w:tcPr>
          <w:p w14:paraId="0CCA0AB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139</w:t>
            </w:r>
          </w:p>
        </w:tc>
      </w:tr>
      <w:tr w:rsidR="00D4522C" w:rsidRPr="00242C71" w14:paraId="6DC5F873" w14:textId="77777777" w:rsidTr="000F2E4B">
        <w:trPr>
          <w:trHeight w:val="255"/>
        </w:trPr>
        <w:tc>
          <w:tcPr>
            <w:tcW w:w="361" w:type="pct"/>
            <w:hideMark/>
          </w:tcPr>
          <w:p w14:paraId="18655A0A"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32</w:t>
            </w:r>
          </w:p>
        </w:tc>
        <w:tc>
          <w:tcPr>
            <w:tcW w:w="945" w:type="pct"/>
            <w:hideMark/>
          </w:tcPr>
          <w:p w14:paraId="033BF16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PRAHOVA</w:t>
            </w:r>
          </w:p>
        </w:tc>
        <w:tc>
          <w:tcPr>
            <w:tcW w:w="505" w:type="pct"/>
            <w:hideMark/>
          </w:tcPr>
          <w:p w14:paraId="2DA89FA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119</w:t>
            </w:r>
          </w:p>
        </w:tc>
        <w:tc>
          <w:tcPr>
            <w:tcW w:w="706" w:type="pct"/>
            <w:hideMark/>
          </w:tcPr>
          <w:p w14:paraId="3900F1E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733</w:t>
            </w:r>
          </w:p>
        </w:tc>
        <w:tc>
          <w:tcPr>
            <w:tcW w:w="458" w:type="pct"/>
            <w:hideMark/>
          </w:tcPr>
          <w:p w14:paraId="744E0D6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w:t>
            </w:r>
          </w:p>
        </w:tc>
        <w:tc>
          <w:tcPr>
            <w:tcW w:w="507" w:type="pct"/>
            <w:shd w:val="clear" w:color="auto" w:fill="D9E2F3" w:themeFill="accent5" w:themeFillTint="33"/>
            <w:hideMark/>
          </w:tcPr>
          <w:p w14:paraId="71650F5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623</w:t>
            </w:r>
          </w:p>
        </w:tc>
        <w:tc>
          <w:tcPr>
            <w:tcW w:w="507" w:type="pct"/>
            <w:hideMark/>
          </w:tcPr>
          <w:p w14:paraId="4D0B792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171</w:t>
            </w:r>
          </w:p>
        </w:tc>
        <w:tc>
          <w:tcPr>
            <w:tcW w:w="506" w:type="pct"/>
            <w:shd w:val="clear" w:color="auto" w:fill="E2EFD9" w:themeFill="accent6" w:themeFillTint="33"/>
            <w:hideMark/>
          </w:tcPr>
          <w:p w14:paraId="4C342F6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794</w:t>
            </w:r>
          </w:p>
        </w:tc>
        <w:tc>
          <w:tcPr>
            <w:tcW w:w="507" w:type="pct"/>
            <w:hideMark/>
          </w:tcPr>
          <w:p w14:paraId="090A5E0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116</w:t>
            </w:r>
          </w:p>
        </w:tc>
      </w:tr>
      <w:tr w:rsidR="00D4522C" w:rsidRPr="00242C71" w14:paraId="63D09CB5" w14:textId="77777777" w:rsidTr="000F2E4B">
        <w:trPr>
          <w:trHeight w:val="255"/>
        </w:trPr>
        <w:tc>
          <w:tcPr>
            <w:tcW w:w="361" w:type="pct"/>
            <w:hideMark/>
          </w:tcPr>
          <w:p w14:paraId="5ED93FAC"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33</w:t>
            </w:r>
          </w:p>
        </w:tc>
        <w:tc>
          <w:tcPr>
            <w:tcW w:w="945" w:type="pct"/>
            <w:hideMark/>
          </w:tcPr>
          <w:p w14:paraId="4F6C98E7"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SĂLAJ</w:t>
            </w:r>
          </w:p>
        </w:tc>
        <w:tc>
          <w:tcPr>
            <w:tcW w:w="505" w:type="pct"/>
            <w:hideMark/>
          </w:tcPr>
          <w:p w14:paraId="1432B3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25</w:t>
            </w:r>
          </w:p>
        </w:tc>
        <w:tc>
          <w:tcPr>
            <w:tcW w:w="706" w:type="pct"/>
            <w:hideMark/>
          </w:tcPr>
          <w:p w14:paraId="7820108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25</w:t>
            </w:r>
          </w:p>
        </w:tc>
        <w:tc>
          <w:tcPr>
            <w:tcW w:w="458" w:type="pct"/>
            <w:hideMark/>
          </w:tcPr>
          <w:p w14:paraId="0127DE9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w:t>
            </w:r>
          </w:p>
        </w:tc>
        <w:tc>
          <w:tcPr>
            <w:tcW w:w="507" w:type="pct"/>
            <w:shd w:val="clear" w:color="auto" w:fill="D9E2F3" w:themeFill="accent5" w:themeFillTint="33"/>
            <w:hideMark/>
          </w:tcPr>
          <w:p w14:paraId="719434B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312</w:t>
            </w:r>
          </w:p>
        </w:tc>
        <w:tc>
          <w:tcPr>
            <w:tcW w:w="507" w:type="pct"/>
            <w:hideMark/>
          </w:tcPr>
          <w:p w14:paraId="5DB7C1E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84</w:t>
            </w:r>
          </w:p>
        </w:tc>
        <w:tc>
          <w:tcPr>
            <w:tcW w:w="506" w:type="pct"/>
            <w:shd w:val="clear" w:color="auto" w:fill="E2EFD9" w:themeFill="accent6" w:themeFillTint="33"/>
            <w:hideMark/>
          </w:tcPr>
          <w:p w14:paraId="6D96835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396</w:t>
            </w:r>
          </w:p>
        </w:tc>
        <w:tc>
          <w:tcPr>
            <w:tcW w:w="507" w:type="pct"/>
            <w:hideMark/>
          </w:tcPr>
          <w:p w14:paraId="423AC62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38</w:t>
            </w:r>
          </w:p>
        </w:tc>
      </w:tr>
      <w:tr w:rsidR="00D4522C" w:rsidRPr="00242C71" w14:paraId="07738564" w14:textId="77777777" w:rsidTr="000F2E4B">
        <w:trPr>
          <w:trHeight w:val="255"/>
        </w:trPr>
        <w:tc>
          <w:tcPr>
            <w:tcW w:w="361" w:type="pct"/>
            <w:hideMark/>
          </w:tcPr>
          <w:p w14:paraId="5518C416"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34</w:t>
            </w:r>
          </w:p>
        </w:tc>
        <w:tc>
          <w:tcPr>
            <w:tcW w:w="945" w:type="pct"/>
            <w:hideMark/>
          </w:tcPr>
          <w:p w14:paraId="32277542"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SATU MARE</w:t>
            </w:r>
          </w:p>
        </w:tc>
        <w:tc>
          <w:tcPr>
            <w:tcW w:w="505" w:type="pct"/>
            <w:hideMark/>
          </w:tcPr>
          <w:p w14:paraId="2ECA22B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131</w:t>
            </w:r>
          </w:p>
        </w:tc>
        <w:tc>
          <w:tcPr>
            <w:tcW w:w="706" w:type="pct"/>
            <w:hideMark/>
          </w:tcPr>
          <w:p w14:paraId="1BA2BA1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116</w:t>
            </w:r>
          </w:p>
        </w:tc>
        <w:tc>
          <w:tcPr>
            <w:tcW w:w="458" w:type="pct"/>
            <w:hideMark/>
          </w:tcPr>
          <w:p w14:paraId="4CCA0EF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w:t>
            </w:r>
          </w:p>
        </w:tc>
        <w:tc>
          <w:tcPr>
            <w:tcW w:w="507" w:type="pct"/>
            <w:shd w:val="clear" w:color="auto" w:fill="D9E2F3" w:themeFill="accent5" w:themeFillTint="33"/>
            <w:hideMark/>
          </w:tcPr>
          <w:p w14:paraId="7EAD41A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334</w:t>
            </w:r>
          </w:p>
        </w:tc>
        <w:tc>
          <w:tcPr>
            <w:tcW w:w="507" w:type="pct"/>
            <w:hideMark/>
          </w:tcPr>
          <w:p w14:paraId="57BC32F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93</w:t>
            </w:r>
          </w:p>
        </w:tc>
        <w:tc>
          <w:tcPr>
            <w:tcW w:w="506" w:type="pct"/>
            <w:shd w:val="clear" w:color="auto" w:fill="E2EFD9" w:themeFill="accent6" w:themeFillTint="33"/>
            <w:hideMark/>
          </w:tcPr>
          <w:p w14:paraId="69FB969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427</w:t>
            </w:r>
          </w:p>
        </w:tc>
        <w:tc>
          <w:tcPr>
            <w:tcW w:w="507" w:type="pct"/>
            <w:hideMark/>
          </w:tcPr>
          <w:p w14:paraId="73CC80B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86</w:t>
            </w:r>
          </w:p>
        </w:tc>
      </w:tr>
      <w:tr w:rsidR="00D4522C" w:rsidRPr="00242C71" w14:paraId="540F9AC2" w14:textId="77777777" w:rsidTr="000F2E4B">
        <w:trPr>
          <w:trHeight w:val="255"/>
        </w:trPr>
        <w:tc>
          <w:tcPr>
            <w:tcW w:w="361" w:type="pct"/>
            <w:hideMark/>
          </w:tcPr>
          <w:p w14:paraId="75D0FFC0"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35</w:t>
            </w:r>
          </w:p>
        </w:tc>
        <w:tc>
          <w:tcPr>
            <w:tcW w:w="945" w:type="pct"/>
            <w:hideMark/>
          </w:tcPr>
          <w:p w14:paraId="6DF07251"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SIBIU</w:t>
            </w:r>
          </w:p>
        </w:tc>
        <w:tc>
          <w:tcPr>
            <w:tcW w:w="505" w:type="pct"/>
            <w:hideMark/>
          </w:tcPr>
          <w:p w14:paraId="3C5E7A26"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95</w:t>
            </w:r>
          </w:p>
        </w:tc>
        <w:tc>
          <w:tcPr>
            <w:tcW w:w="706" w:type="pct"/>
            <w:hideMark/>
          </w:tcPr>
          <w:p w14:paraId="0F80CCD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81</w:t>
            </w:r>
          </w:p>
        </w:tc>
        <w:tc>
          <w:tcPr>
            <w:tcW w:w="458" w:type="pct"/>
            <w:hideMark/>
          </w:tcPr>
          <w:p w14:paraId="5B3FF1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w:t>
            </w:r>
          </w:p>
        </w:tc>
        <w:tc>
          <w:tcPr>
            <w:tcW w:w="507" w:type="pct"/>
            <w:shd w:val="clear" w:color="auto" w:fill="D9E2F3" w:themeFill="accent5" w:themeFillTint="33"/>
            <w:hideMark/>
          </w:tcPr>
          <w:p w14:paraId="3F23BCE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370</w:t>
            </w:r>
          </w:p>
        </w:tc>
        <w:tc>
          <w:tcPr>
            <w:tcW w:w="507" w:type="pct"/>
            <w:hideMark/>
          </w:tcPr>
          <w:p w14:paraId="59134A6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103</w:t>
            </w:r>
          </w:p>
        </w:tc>
        <w:tc>
          <w:tcPr>
            <w:tcW w:w="506" w:type="pct"/>
            <w:shd w:val="clear" w:color="auto" w:fill="E2EFD9" w:themeFill="accent6" w:themeFillTint="33"/>
            <w:hideMark/>
          </w:tcPr>
          <w:p w14:paraId="541A32C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473</w:t>
            </w:r>
          </w:p>
        </w:tc>
        <w:tc>
          <w:tcPr>
            <w:tcW w:w="507" w:type="pct"/>
            <w:hideMark/>
          </w:tcPr>
          <w:p w14:paraId="0C19C7B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95</w:t>
            </w:r>
          </w:p>
        </w:tc>
      </w:tr>
      <w:tr w:rsidR="00D4522C" w:rsidRPr="00242C71" w14:paraId="0942A110" w14:textId="77777777" w:rsidTr="000F2E4B">
        <w:trPr>
          <w:trHeight w:val="255"/>
        </w:trPr>
        <w:tc>
          <w:tcPr>
            <w:tcW w:w="361" w:type="pct"/>
            <w:hideMark/>
          </w:tcPr>
          <w:p w14:paraId="75B0F82A"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36</w:t>
            </w:r>
          </w:p>
        </w:tc>
        <w:tc>
          <w:tcPr>
            <w:tcW w:w="945" w:type="pct"/>
            <w:hideMark/>
          </w:tcPr>
          <w:p w14:paraId="212D4E7B"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SUCEAVA</w:t>
            </w:r>
          </w:p>
        </w:tc>
        <w:tc>
          <w:tcPr>
            <w:tcW w:w="505" w:type="pct"/>
            <w:hideMark/>
          </w:tcPr>
          <w:p w14:paraId="62289BD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89</w:t>
            </w:r>
          </w:p>
        </w:tc>
        <w:tc>
          <w:tcPr>
            <w:tcW w:w="706" w:type="pct"/>
            <w:hideMark/>
          </w:tcPr>
          <w:p w14:paraId="4AEED102"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61</w:t>
            </w:r>
          </w:p>
        </w:tc>
        <w:tc>
          <w:tcPr>
            <w:tcW w:w="458" w:type="pct"/>
            <w:hideMark/>
          </w:tcPr>
          <w:p w14:paraId="46D50E0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w:t>
            </w:r>
          </w:p>
        </w:tc>
        <w:tc>
          <w:tcPr>
            <w:tcW w:w="507" w:type="pct"/>
            <w:shd w:val="clear" w:color="auto" w:fill="D9E2F3" w:themeFill="accent5" w:themeFillTint="33"/>
            <w:hideMark/>
          </w:tcPr>
          <w:p w14:paraId="7687BCE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555</w:t>
            </w:r>
          </w:p>
        </w:tc>
        <w:tc>
          <w:tcPr>
            <w:tcW w:w="507" w:type="pct"/>
            <w:hideMark/>
          </w:tcPr>
          <w:p w14:paraId="50675AD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157</w:t>
            </w:r>
          </w:p>
        </w:tc>
        <w:tc>
          <w:tcPr>
            <w:tcW w:w="506" w:type="pct"/>
            <w:shd w:val="clear" w:color="auto" w:fill="E2EFD9" w:themeFill="accent6" w:themeFillTint="33"/>
            <w:hideMark/>
          </w:tcPr>
          <w:p w14:paraId="2813B68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712</w:t>
            </w:r>
          </w:p>
        </w:tc>
        <w:tc>
          <w:tcPr>
            <w:tcW w:w="507" w:type="pct"/>
            <w:hideMark/>
          </w:tcPr>
          <w:p w14:paraId="174D3DA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122</w:t>
            </w:r>
          </w:p>
        </w:tc>
      </w:tr>
      <w:tr w:rsidR="00D4522C" w:rsidRPr="00242C71" w14:paraId="68BDEC98" w14:textId="77777777" w:rsidTr="000F2E4B">
        <w:trPr>
          <w:trHeight w:val="255"/>
        </w:trPr>
        <w:tc>
          <w:tcPr>
            <w:tcW w:w="361" w:type="pct"/>
            <w:hideMark/>
          </w:tcPr>
          <w:p w14:paraId="5C29862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37</w:t>
            </w:r>
          </w:p>
        </w:tc>
        <w:tc>
          <w:tcPr>
            <w:tcW w:w="945" w:type="pct"/>
            <w:hideMark/>
          </w:tcPr>
          <w:p w14:paraId="400D625C"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TELEORMAN</w:t>
            </w:r>
          </w:p>
        </w:tc>
        <w:tc>
          <w:tcPr>
            <w:tcW w:w="505" w:type="pct"/>
            <w:hideMark/>
          </w:tcPr>
          <w:p w14:paraId="5C83407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64</w:t>
            </w:r>
          </w:p>
        </w:tc>
        <w:tc>
          <w:tcPr>
            <w:tcW w:w="706" w:type="pct"/>
            <w:hideMark/>
          </w:tcPr>
          <w:p w14:paraId="324D9F7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593</w:t>
            </w:r>
          </w:p>
        </w:tc>
        <w:tc>
          <w:tcPr>
            <w:tcW w:w="458" w:type="pct"/>
            <w:hideMark/>
          </w:tcPr>
          <w:p w14:paraId="66EAE6C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w:t>
            </w:r>
          </w:p>
        </w:tc>
        <w:tc>
          <w:tcPr>
            <w:tcW w:w="507" w:type="pct"/>
            <w:shd w:val="clear" w:color="auto" w:fill="D9E2F3" w:themeFill="accent5" w:themeFillTint="33"/>
            <w:hideMark/>
          </w:tcPr>
          <w:p w14:paraId="5CA43EA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334</w:t>
            </w:r>
          </w:p>
        </w:tc>
        <w:tc>
          <w:tcPr>
            <w:tcW w:w="507" w:type="pct"/>
            <w:hideMark/>
          </w:tcPr>
          <w:p w14:paraId="2403744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113</w:t>
            </w:r>
          </w:p>
        </w:tc>
        <w:tc>
          <w:tcPr>
            <w:tcW w:w="506" w:type="pct"/>
            <w:shd w:val="clear" w:color="auto" w:fill="E2EFD9" w:themeFill="accent6" w:themeFillTint="33"/>
            <w:hideMark/>
          </w:tcPr>
          <w:p w14:paraId="33901D0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447</w:t>
            </w:r>
          </w:p>
        </w:tc>
        <w:tc>
          <w:tcPr>
            <w:tcW w:w="507" w:type="pct"/>
            <w:hideMark/>
          </w:tcPr>
          <w:p w14:paraId="3AB5BA6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146</w:t>
            </w:r>
          </w:p>
        </w:tc>
      </w:tr>
      <w:tr w:rsidR="00D4522C" w:rsidRPr="00242C71" w14:paraId="12698584" w14:textId="77777777" w:rsidTr="000F2E4B">
        <w:trPr>
          <w:trHeight w:val="255"/>
        </w:trPr>
        <w:tc>
          <w:tcPr>
            <w:tcW w:w="361" w:type="pct"/>
            <w:hideMark/>
          </w:tcPr>
          <w:p w14:paraId="592A6CDE"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38</w:t>
            </w:r>
          </w:p>
        </w:tc>
        <w:tc>
          <w:tcPr>
            <w:tcW w:w="945" w:type="pct"/>
            <w:hideMark/>
          </w:tcPr>
          <w:p w14:paraId="4B9F5ED5"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TIMIŞ</w:t>
            </w:r>
          </w:p>
        </w:tc>
        <w:tc>
          <w:tcPr>
            <w:tcW w:w="505" w:type="pct"/>
            <w:hideMark/>
          </w:tcPr>
          <w:p w14:paraId="3C05F79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269</w:t>
            </w:r>
          </w:p>
        </w:tc>
        <w:tc>
          <w:tcPr>
            <w:tcW w:w="706" w:type="pct"/>
            <w:hideMark/>
          </w:tcPr>
          <w:p w14:paraId="4BF7DFA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217</w:t>
            </w:r>
          </w:p>
        </w:tc>
        <w:tc>
          <w:tcPr>
            <w:tcW w:w="458" w:type="pct"/>
            <w:hideMark/>
          </w:tcPr>
          <w:p w14:paraId="7F4CD3C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w:t>
            </w:r>
          </w:p>
        </w:tc>
        <w:tc>
          <w:tcPr>
            <w:tcW w:w="507" w:type="pct"/>
            <w:shd w:val="clear" w:color="auto" w:fill="D9E2F3" w:themeFill="accent5" w:themeFillTint="33"/>
            <w:hideMark/>
          </w:tcPr>
          <w:p w14:paraId="4166452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595</w:t>
            </w:r>
          </w:p>
        </w:tc>
        <w:tc>
          <w:tcPr>
            <w:tcW w:w="507" w:type="pct"/>
            <w:hideMark/>
          </w:tcPr>
          <w:p w14:paraId="0B77AF6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161</w:t>
            </w:r>
          </w:p>
        </w:tc>
        <w:tc>
          <w:tcPr>
            <w:tcW w:w="506" w:type="pct"/>
            <w:shd w:val="clear" w:color="auto" w:fill="E2EFD9" w:themeFill="accent6" w:themeFillTint="33"/>
            <w:hideMark/>
          </w:tcPr>
          <w:p w14:paraId="098FD749"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756</w:t>
            </w:r>
          </w:p>
        </w:tc>
        <w:tc>
          <w:tcPr>
            <w:tcW w:w="507" w:type="pct"/>
            <w:hideMark/>
          </w:tcPr>
          <w:p w14:paraId="6E42C41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114</w:t>
            </w:r>
          </w:p>
        </w:tc>
      </w:tr>
      <w:tr w:rsidR="00D4522C" w:rsidRPr="00242C71" w14:paraId="275CF794" w14:textId="77777777" w:rsidTr="000F2E4B">
        <w:trPr>
          <w:trHeight w:val="255"/>
        </w:trPr>
        <w:tc>
          <w:tcPr>
            <w:tcW w:w="361" w:type="pct"/>
            <w:hideMark/>
          </w:tcPr>
          <w:p w14:paraId="7533E6CD"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39</w:t>
            </w:r>
          </w:p>
        </w:tc>
        <w:tc>
          <w:tcPr>
            <w:tcW w:w="945" w:type="pct"/>
            <w:hideMark/>
          </w:tcPr>
          <w:p w14:paraId="632A3C1C"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TULCEA</w:t>
            </w:r>
          </w:p>
        </w:tc>
        <w:tc>
          <w:tcPr>
            <w:tcW w:w="505" w:type="pct"/>
            <w:hideMark/>
          </w:tcPr>
          <w:p w14:paraId="6650DEE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61</w:t>
            </w:r>
          </w:p>
        </w:tc>
        <w:tc>
          <w:tcPr>
            <w:tcW w:w="706" w:type="pct"/>
            <w:hideMark/>
          </w:tcPr>
          <w:p w14:paraId="478430D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55</w:t>
            </w:r>
          </w:p>
        </w:tc>
        <w:tc>
          <w:tcPr>
            <w:tcW w:w="458" w:type="pct"/>
            <w:hideMark/>
          </w:tcPr>
          <w:p w14:paraId="35536C2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w:t>
            </w:r>
          </w:p>
        </w:tc>
        <w:tc>
          <w:tcPr>
            <w:tcW w:w="507" w:type="pct"/>
            <w:shd w:val="clear" w:color="auto" w:fill="D9E2F3" w:themeFill="accent5" w:themeFillTint="33"/>
            <w:hideMark/>
          </w:tcPr>
          <w:p w14:paraId="5C699E5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204</w:t>
            </w:r>
          </w:p>
        </w:tc>
        <w:tc>
          <w:tcPr>
            <w:tcW w:w="507" w:type="pct"/>
            <w:hideMark/>
          </w:tcPr>
          <w:p w14:paraId="5AEB441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67</w:t>
            </w:r>
          </w:p>
        </w:tc>
        <w:tc>
          <w:tcPr>
            <w:tcW w:w="506" w:type="pct"/>
            <w:shd w:val="clear" w:color="auto" w:fill="E2EFD9" w:themeFill="accent6" w:themeFillTint="33"/>
            <w:hideMark/>
          </w:tcPr>
          <w:p w14:paraId="0EA02F2E"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271</w:t>
            </w:r>
          </w:p>
        </w:tc>
        <w:tc>
          <w:tcPr>
            <w:tcW w:w="507" w:type="pct"/>
            <w:hideMark/>
          </w:tcPr>
          <w:p w14:paraId="323E9EC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63</w:t>
            </w:r>
          </w:p>
        </w:tc>
      </w:tr>
      <w:tr w:rsidR="00D4522C" w:rsidRPr="00242C71" w14:paraId="695686A5" w14:textId="77777777" w:rsidTr="000F2E4B">
        <w:trPr>
          <w:trHeight w:val="255"/>
        </w:trPr>
        <w:tc>
          <w:tcPr>
            <w:tcW w:w="361" w:type="pct"/>
            <w:hideMark/>
          </w:tcPr>
          <w:p w14:paraId="3492BBB6"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40</w:t>
            </w:r>
          </w:p>
        </w:tc>
        <w:tc>
          <w:tcPr>
            <w:tcW w:w="945" w:type="pct"/>
            <w:hideMark/>
          </w:tcPr>
          <w:p w14:paraId="7C3811E0"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VASLUI</w:t>
            </w:r>
          </w:p>
        </w:tc>
        <w:tc>
          <w:tcPr>
            <w:tcW w:w="505" w:type="pct"/>
            <w:hideMark/>
          </w:tcPr>
          <w:p w14:paraId="0E12B9A3"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166</w:t>
            </w:r>
          </w:p>
        </w:tc>
        <w:tc>
          <w:tcPr>
            <w:tcW w:w="706" w:type="pct"/>
            <w:hideMark/>
          </w:tcPr>
          <w:p w14:paraId="7F684E0B"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148</w:t>
            </w:r>
          </w:p>
        </w:tc>
        <w:tc>
          <w:tcPr>
            <w:tcW w:w="458" w:type="pct"/>
            <w:hideMark/>
          </w:tcPr>
          <w:p w14:paraId="5F87062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7</w:t>
            </w:r>
          </w:p>
        </w:tc>
        <w:tc>
          <w:tcPr>
            <w:tcW w:w="507" w:type="pct"/>
            <w:shd w:val="clear" w:color="auto" w:fill="D9E2F3" w:themeFill="accent5" w:themeFillTint="33"/>
            <w:hideMark/>
          </w:tcPr>
          <w:p w14:paraId="5A0450F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527</w:t>
            </w:r>
          </w:p>
        </w:tc>
        <w:tc>
          <w:tcPr>
            <w:tcW w:w="507" w:type="pct"/>
            <w:hideMark/>
          </w:tcPr>
          <w:p w14:paraId="72A43B5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139</w:t>
            </w:r>
          </w:p>
        </w:tc>
        <w:tc>
          <w:tcPr>
            <w:tcW w:w="506" w:type="pct"/>
            <w:shd w:val="clear" w:color="auto" w:fill="E2EFD9" w:themeFill="accent6" w:themeFillTint="33"/>
            <w:hideMark/>
          </w:tcPr>
          <w:p w14:paraId="2186AB9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666</w:t>
            </w:r>
          </w:p>
        </w:tc>
        <w:tc>
          <w:tcPr>
            <w:tcW w:w="507" w:type="pct"/>
            <w:hideMark/>
          </w:tcPr>
          <w:p w14:paraId="46709D7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152</w:t>
            </w:r>
          </w:p>
        </w:tc>
      </w:tr>
      <w:tr w:rsidR="00D4522C" w:rsidRPr="00242C71" w14:paraId="43326E27" w14:textId="77777777" w:rsidTr="000F2E4B">
        <w:trPr>
          <w:trHeight w:val="255"/>
        </w:trPr>
        <w:tc>
          <w:tcPr>
            <w:tcW w:w="361" w:type="pct"/>
            <w:hideMark/>
          </w:tcPr>
          <w:p w14:paraId="377857A9"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41</w:t>
            </w:r>
          </w:p>
        </w:tc>
        <w:tc>
          <w:tcPr>
            <w:tcW w:w="945" w:type="pct"/>
            <w:hideMark/>
          </w:tcPr>
          <w:p w14:paraId="1EC7C191"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VÂLCEA</w:t>
            </w:r>
          </w:p>
        </w:tc>
        <w:tc>
          <w:tcPr>
            <w:tcW w:w="505" w:type="pct"/>
            <w:hideMark/>
          </w:tcPr>
          <w:p w14:paraId="7059A2F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127</w:t>
            </w:r>
          </w:p>
        </w:tc>
        <w:tc>
          <w:tcPr>
            <w:tcW w:w="706" w:type="pct"/>
            <w:hideMark/>
          </w:tcPr>
          <w:p w14:paraId="39CE3FB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102</w:t>
            </w:r>
          </w:p>
        </w:tc>
        <w:tc>
          <w:tcPr>
            <w:tcW w:w="458" w:type="pct"/>
            <w:hideMark/>
          </w:tcPr>
          <w:p w14:paraId="386F22B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w:t>
            </w:r>
          </w:p>
        </w:tc>
        <w:tc>
          <w:tcPr>
            <w:tcW w:w="507" w:type="pct"/>
            <w:shd w:val="clear" w:color="auto" w:fill="D9E2F3" w:themeFill="accent5" w:themeFillTint="33"/>
            <w:hideMark/>
          </w:tcPr>
          <w:p w14:paraId="1A940BD8"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430</w:t>
            </w:r>
          </w:p>
        </w:tc>
        <w:tc>
          <w:tcPr>
            <w:tcW w:w="507" w:type="pct"/>
            <w:hideMark/>
          </w:tcPr>
          <w:p w14:paraId="3C9721E1"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116</w:t>
            </w:r>
          </w:p>
        </w:tc>
        <w:tc>
          <w:tcPr>
            <w:tcW w:w="506" w:type="pct"/>
            <w:shd w:val="clear" w:color="auto" w:fill="E2EFD9" w:themeFill="accent6" w:themeFillTint="33"/>
            <w:hideMark/>
          </w:tcPr>
          <w:p w14:paraId="0CFB885D"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546</w:t>
            </w:r>
          </w:p>
        </w:tc>
        <w:tc>
          <w:tcPr>
            <w:tcW w:w="507" w:type="pct"/>
            <w:hideMark/>
          </w:tcPr>
          <w:p w14:paraId="28AB002C"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142</w:t>
            </w:r>
          </w:p>
        </w:tc>
      </w:tr>
      <w:tr w:rsidR="00D4522C" w:rsidRPr="00242C71" w14:paraId="547BC073" w14:textId="77777777" w:rsidTr="000F2E4B">
        <w:trPr>
          <w:trHeight w:val="255"/>
        </w:trPr>
        <w:tc>
          <w:tcPr>
            <w:tcW w:w="361" w:type="pct"/>
            <w:hideMark/>
          </w:tcPr>
          <w:p w14:paraId="00B8A3AA" w14:textId="77777777" w:rsidR="00D4522C" w:rsidRPr="00242C71" w:rsidRDefault="00D4522C" w:rsidP="00D4522C">
            <w:pPr>
              <w:spacing w:after="0" w:line="240" w:lineRule="auto"/>
              <w:jc w:val="center"/>
              <w:rPr>
                <w:rFonts w:ascii="Times New Roman" w:hAnsi="Times New Roman"/>
                <w:sz w:val="18"/>
                <w:szCs w:val="18"/>
                <w:lang w:eastAsia="ro-RO"/>
              </w:rPr>
            </w:pPr>
            <w:r w:rsidRPr="00242C71">
              <w:rPr>
                <w:rFonts w:ascii="Times New Roman" w:hAnsi="Times New Roman"/>
                <w:sz w:val="18"/>
                <w:szCs w:val="18"/>
                <w:lang w:eastAsia="ro-RO"/>
              </w:rPr>
              <w:t>42</w:t>
            </w:r>
          </w:p>
        </w:tc>
        <w:tc>
          <w:tcPr>
            <w:tcW w:w="945" w:type="pct"/>
            <w:hideMark/>
          </w:tcPr>
          <w:p w14:paraId="466B6DE6" w14:textId="77777777" w:rsidR="00D4522C" w:rsidRPr="00242C71" w:rsidRDefault="00D4522C" w:rsidP="00D4522C">
            <w:pPr>
              <w:spacing w:after="0" w:line="240" w:lineRule="auto"/>
              <w:rPr>
                <w:rFonts w:ascii="Times New Roman" w:hAnsi="Times New Roman"/>
                <w:sz w:val="18"/>
                <w:szCs w:val="18"/>
                <w:lang w:eastAsia="ro-RO"/>
              </w:rPr>
            </w:pPr>
            <w:r w:rsidRPr="00242C71">
              <w:rPr>
                <w:rFonts w:ascii="Times New Roman" w:hAnsi="Times New Roman"/>
                <w:sz w:val="18"/>
                <w:szCs w:val="18"/>
                <w:lang w:eastAsia="ro-RO"/>
              </w:rPr>
              <w:t>VRANCEA</w:t>
            </w:r>
          </w:p>
        </w:tc>
        <w:tc>
          <w:tcPr>
            <w:tcW w:w="505" w:type="pct"/>
            <w:hideMark/>
          </w:tcPr>
          <w:p w14:paraId="2263F2CA"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102</w:t>
            </w:r>
          </w:p>
        </w:tc>
        <w:tc>
          <w:tcPr>
            <w:tcW w:w="706" w:type="pct"/>
            <w:hideMark/>
          </w:tcPr>
          <w:p w14:paraId="6F65F357"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90</w:t>
            </w:r>
          </w:p>
        </w:tc>
        <w:tc>
          <w:tcPr>
            <w:tcW w:w="458" w:type="pct"/>
            <w:hideMark/>
          </w:tcPr>
          <w:p w14:paraId="3535472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w:t>
            </w:r>
          </w:p>
        </w:tc>
        <w:tc>
          <w:tcPr>
            <w:tcW w:w="507" w:type="pct"/>
            <w:shd w:val="clear" w:color="auto" w:fill="D9E2F3" w:themeFill="accent5" w:themeFillTint="33"/>
            <w:hideMark/>
          </w:tcPr>
          <w:p w14:paraId="57F717B4"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358</w:t>
            </w:r>
          </w:p>
        </w:tc>
        <w:tc>
          <w:tcPr>
            <w:tcW w:w="507" w:type="pct"/>
            <w:hideMark/>
          </w:tcPr>
          <w:p w14:paraId="3D55363F"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101</w:t>
            </w:r>
          </w:p>
        </w:tc>
        <w:tc>
          <w:tcPr>
            <w:tcW w:w="506" w:type="pct"/>
            <w:shd w:val="clear" w:color="auto" w:fill="E2EFD9" w:themeFill="accent6" w:themeFillTint="33"/>
            <w:hideMark/>
          </w:tcPr>
          <w:p w14:paraId="090EF145"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459</w:t>
            </w:r>
          </w:p>
        </w:tc>
        <w:tc>
          <w:tcPr>
            <w:tcW w:w="507" w:type="pct"/>
            <w:hideMark/>
          </w:tcPr>
          <w:p w14:paraId="1D4AAA80" w14:textId="77777777" w:rsidR="00D4522C" w:rsidRPr="00242C71" w:rsidRDefault="00D4522C" w:rsidP="00D4522C">
            <w:pPr>
              <w:spacing w:after="0" w:line="240" w:lineRule="auto"/>
              <w:jc w:val="right"/>
              <w:rPr>
                <w:rFonts w:ascii="Times New Roman" w:hAnsi="Times New Roman"/>
                <w:sz w:val="18"/>
                <w:szCs w:val="18"/>
                <w:lang w:eastAsia="ro-RO"/>
              </w:rPr>
            </w:pPr>
            <w:r w:rsidRPr="00242C71">
              <w:rPr>
                <w:rFonts w:ascii="Times New Roman" w:hAnsi="Times New Roman"/>
                <w:sz w:val="18"/>
                <w:szCs w:val="18"/>
                <w:lang w:eastAsia="ro-RO"/>
              </w:rPr>
              <w:t>126</w:t>
            </w:r>
          </w:p>
        </w:tc>
      </w:tr>
      <w:tr w:rsidR="00D4522C" w:rsidRPr="00242C71" w14:paraId="22A7F8B6" w14:textId="77777777" w:rsidTr="000F2E4B">
        <w:trPr>
          <w:trHeight w:val="255"/>
        </w:trPr>
        <w:tc>
          <w:tcPr>
            <w:tcW w:w="361" w:type="pct"/>
            <w:hideMark/>
          </w:tcPr>
          <w:p w14:paraId="2A92CE5A" w14:textId="77777777" w:rsidR="00D4522C" w:rsidRPr="00242C71" w:rsidRDefault="00D4522C" w:rsidP="00D4522C">
            <w:pPr>
              <w:spacing w:after="0" w:line="240" w:lineRule="auto"/>
              <w:rPr>
                <w:rFonts w:ascii="Times New Roman" w:hAnsi="Times New Roman"/>
                <w:color w:val="000000"/>
                <w:sz w:val="18"/>
                <w:szCs w:val="18"/>
                <w:lang w:eastAsia="ro-RO"/>
              </w:rPr>
            </w:pPr>
          </w:p>
        </w:tc>
        <w:tc>
          <w:tcPr>
            <w:tcW w:w="945" w:type="pct"/>
            <w:hideMark/>
          </w:tcPr>
          <w:p w14:paraId="5D030C9D" w14:textId="77777777" w:rsidR="00D4522C" w:rsidRPr="00242C71" w:rsidRDefault="00D4522C" w:rsidP="00D4522C">
            <w:pPr>
              <w:spacing w:after="0" w:line="240" w:lineRule="auto"/>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TOTAL</w:t>
            </w:r>
          </w:p>
        </w:tc>
        <w:tc>
          <w:tcPr>
            <w:tcW w:w="505" w:type="pct"/>
            <w:hideMark/>
          </w:tcPr>
          <w:p w14:paraId="5907CC88"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5.820</w:t>
            </w:r>
          </w:p>
        </w:tc>
        <w:tc>
          <w:tcPr>
            <w:tcW w:w="706" w:type="pct"/>
            <w:hideMark/>
          </w:tcPr>
          <w:p w14:paraId="1B3E7405"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7.987</w:t>
            </w:r>
          </w:p>
        </w:tc>
        <w:tc>
          <w:tcPr>
            <w:tcW w:w="458" w:type="pct"/>
            <w:hideMark/>
          </w:tcPr>
          <w:p w14:paraId="45F5ABE6"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421</w:t>
            </w:r>
          </w:p>
        </w:tc>
        <w:tc>
          <w:tcPr>
            <w:tcW w:w="507" w:type="pct"/>
            <w:shd w:val="clear" w:color="auto" w:fill="D9E2F3" w:themeFill="accent5" w:themeFillTint="33"/>
            <w:hideMark/>
          </w:tcPr>
          <w:p w14:paraId="7CD0665A"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18.626</w:t>
            </w:r>
          </w:p>
        </w:tc>
        <w:tc>
          <w:tcPr>
            <w:tcW w:w="507" w:type="pct"/>
            <w:hideMark/>
          </w:tcPr>
          <w:p w14:paraId="61F375B1"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4.745</w:t>
            </w:r>
          </w:p>
        </w:tc>
        <w:tc>
          <w:tcPr>
            <w:tcW w:w="506" w:type="pct"/>
            <w:shd w:val="clear" w:color="auto" w:fill="E2EFD9" w:themeFill="accent6" w:themeFillTint="33"/>
            <w:hideMark/>
          </w:tcPr>
          <w:p w14:paraId="53F6EFD3" w14:textId="77777777" w:rsidR="00D4522C" w:rsidRPr="00242C71" w:rsidRDefault="00D4522C" w:rsidP="00D4522C">
            <w:pPr>
              <w:spacing w:after="0" w:line="240" w:lineRule="auto"/>
              <w:jc w:val="right"/>
              <w:rPr>
                <w:rFonts w:ascii="Times New Roman" w:hAnsi="Times New Roman"/>
                <w:b/>
                <w:bCs/>
                <w:color w:val="000000"/>
                <w:sz w:val="18"/>
                <w:szCs w:val="18"/>
                <w:lang w:eastAsia="ro-RO"/>
              </w:rPr>
            </w:pPr>
            <w:r w:rsidRPr="00242C71">
              <w:rPr>
                <w:rFonts w:ascii="Times New Roman" w:hAnsi="Times New Roman"/>
                <w:b/>
                <w:bCs/>
                <w:color w:val="000000"/>
                <w:sz w:val="18"/>
                <w:szCs w:val="18"/>
                <w:lang w:eastAsia="ro-RO"/>
              </w:rPr>
              <w:t>23.371</w:t>
            </w:r>
          </w:p>
        </w:tc>
        <w:tc>
          <w:tcPr>
            <w:tcW w:w="507" w:type="pct"/>
            <w:hideMark/>
          </w:tcPr>
          <w:p w14:paraId="435B5A67" w14:textId="77777777" w:rsidR="00D4522C" w:rsidRPr="00242C71" w:rsidRDefault="00D4522C" w:rsidP="00D4522C">
            <w:pPr>
              <w:spacing w:after="0" w:line="240" w:lineRule="auto"/>
              <w:jc w:val="right"/>
              <w:rPr>
                <w:rFonts w:ascii="Times New Roman" w:hAnsi="Times New Roman"/>
                <w:b/>
                <w:bCs/>
                <w:sz w:val="18"/>
                <w:szCs w:val="18"/>
                <w:lang w:eastAsia="ro-RO"/>
              </w:rPr>
            </w:pPr>
            <w:r w:rsidRPr="00242C71">
              <w:rPr>
                <w:rFonts w:ascii="Times New Roman" w:hAnsi="Times New Roman"/>
                <w:b/>
                <w:bCs/>
                <w:sz w:val="18"/>
                <w:szCs w:val="18"/>
                <w:lang w:eastAsia="ro-RO"/>
              </w:rPr>
              <w:t>4.816</w:t>
            </w:r>
          </w:p>
        </w:tc>
      </w:tr>
    </w:tbl>
    <w:p w14:paraId="17529711" w14:textId="77777777" w:rsidR="00AA01E3" w:rsidRPr="00242C71" w:rsidRDefault="00AA01E3" w:rsidP="003976C6">
      <w:pPr>
        <w:spacing w:after="0" w:line="276" w:lineRule="auto"/>
        <w:rPr>
          <w:rFonts w:ascii="Arial Narrow" w:hAnsi="Arial Narrow"/>
          <w:b/>
          <w:sz w:val="23"/>
          <w:szCs w:val="23"/>
        </w:rPr>
      </w:pPr>
    </w:p>
    <w:p w14:paraId="4485E8E2" w14:textId="77777777" w:rsidR="00DB790E" w:rsidRDefault="00DB790E" w:rsidP="003976C6">
      <w:pPr>
        <w:spacing w:after="0" w:line="276" w:lineRule="auto"/>
        <w:rPr>
          <w:rFonts w:ascii="Arial Narrow" w:hAnsi="Arial Narrow"/>
          <w:b/>
          <w:sz w:val="23"/>
          <w:szCs w:val="23"/>
        </w:rPr>
      </w:pPr>
    </w:p>
    <w:p w14:paraId="47489CE0" w14:textId="55A6005C" w:rsidR="00451C84" w:rsidRPr="00242C71" w:rsidRDefault="00451C84" w:rsidP="003976C6">
      <w:pPr>
        <w:spacing w:after="0" w:line="276" w:lineRule="auto"/>
        <w:rPr>
          <w:rFonts w:ascii="Arial Narrow" w:hAnsi="Arial Narrow"/>
          <w:b/>
          <w:sz w:val="23"/>
          <w:szCs w:val="23"/>
        </w:rPr>
      </w:pPr>
      <w:r w:rsidRPr="00242C71">
        <w:rPr>
          <w:rFonts w:ascii="Arial Narrow" w:hAnsi="Arial Narrow"/>
          <w:b/>
          <w:sz w:val="23"/>
          <w:szCs w:val="23"/>
        </w:rPr>
        <w:t>Desemnarea și instruirea operatorilor de calculator din străinătate la alegerile parlamentare</w:t>
      </w:r>
    </w:p>
    <w:p w14:paraId="5AB93F6E" w14:textId="648835AB" w:rsidR="00F108A9" w:rsidRPr="00242C71" w:rsidRDefault="00F108A9" w:rsidP="00F108A9">
      <w:pPr>
        <w:pStyle w:val="PlainText"/>
        <w:tabs>
          <w:tab w:val="left" w:pos="567"/>
        </w:tabs>
        <w:spacing w:line="276" w:lineRule="auto"/>
        <w:jc w:val="both"/>
        <w:rPr>
          <w:rFonts w:ascii="Times New Roman" w:hAnsi="Times New Roman" w:cs="Times New Roman"/>
          <w:iCs/>
          <w:sz w:val="23"/>
          <w:szCs w:val="23"/>
        </w:rPr>
      </w:pPr>
      <w:r w:rsidRPr="00242C71">
        <w:rPr>
          <w:rFonts w:ascii="Times New Roman" w:hAnsi="Times New Roman" w:cs="Times New Roman"/>
          <w:sz w:val="23"/>
          <w:szCs w:val="23"/>
        </w:rPr>
        <w:tab/>
        <w:t>Potrivit art. 4 alin. (7</w:t>
      </w:r>
      <w:r w:rsidRPr="00242C71">
        <w:rPr>
          <w:rFonts w:ascii="Times New Roman" w:hAnsi="Times New Roman" w:cs="Times New Roman"/>
          <w:sz w:val="23"/>
          <w:szCs w:val="23"/>
          <w:vertAlign w:val="superscript"/>
        </w:rPr>
        <w:t>1</w:t>
      </w:r>
      <w:r w:rsidRPr="00242C71">
        <w:rPr>
          <w:rFonts w:ascii="Times New Roman" w:hAnsi="Times New Roman" w:cs="Times New Roman"/>
          <w:sz w:val="23"/>
          <w:szCs w:val="23"/>
        </w:rPr>
        <w:t xml:space="preserve">) din </w:t>
      </w:r>
      <w:r w:rsidRPr="00242C71">
        <w:rPr>
          <w:rFonts w:ascii="Times New Roman" w:hAnsi="Times New Roman" w:cs="Times New Roman"/>
          <w:b/>
          <w:sz w:val="23"/>
          <w:szCs w:val="23"/>
        </w:rPr>
        <w:t xml:space="preserve">Hotărârea </w:t>
      </w:r>
      <w:r w:rsidR="005E02B3" w:rsidRPr="00242C71">
        <w:rPr>
          <w:rFonts w:ascii="Times New Roman" w:hAnsi="Times New Roman" w:cs="Times New Roman"/>
          <w:b/>
          <w:sz w:val="23"/>
          <w:szCs w:val="23"/>
        </w:rPr>
        <w:t>AEP</w:t>
      </w:r>
      <w:r w:rsidRPr="00242C71">
        <w:rPr>
          <w:rFonts w:ascii="Times New Roman" w:hAnsi="Times New Roman" w:cs="Times New Roman"/>
          <w:b/>
          <w:sz w:val="23"/>
          <w:szCs w:val="23"/>
        </w:rPr>
        <w:t xml:space="preserve"> nr. 9/2015</w:t>
      </w:r>
      <w:r w:rsidRPr="00242C71">
        <w:rPr>
          <w:rFonts w:ascii="Times New Roman" w:hAnsi="Times New Roman" w:cs="Times New Roman"/>
          <w:sz w:val="23"/>
          <w:szCs w:val="23"/>
        </w:rPr>
        <w:t>, cu modificările și completările ulterioare,</w:t>
      </w:r>
      <w:r w:rsidRPr="00242C71">
        <w:rPr>
          <w:rFonts w:ascii="Times New Roman" w:hAnsi="Times New Roman" w:cs="Times New Roman"/>
          <w:iCs/>
          <w:sz w:val="23"/>
          <w:szCs w:val="23"/>
        </w:rPr>
        <w:t xml:space="preserve"> Serviciul de Telecomunicaţii Speciale a asigurat pentru birourile electorale ale secţiilor de votare din străinătate câte două terminale informatice care au avut integrate mecanisme de preluare automată şi manuală a datelor de identificare din zona de citire automată cu caractere identificabile optic din cărţile de identitate şi paşapoartele alegătorilor care s-au prezentat la vot. </w:t>
      </w:r>
      <w:r w:rsidRPr="00242C71">
        <w:rPr>
          <w:rFonts w:ascii="Times New Roman" w:hAnsi="Times New Roman" w:cs="Times New Roman"/>
          <w:sz w:val="23"/>
          <w:szCs w:val="23"/>
        </w:rPr>
        <w:t xml:space="preserve">Au fost desemnați de către AEP câte </w:t>
      </w:r>
      <w:r w:rsidRPr="00242C71">
        <w:rPr>
          <w:rFonts w:ascii="Times New Roman" w:hAnsi="Times New Roman" w:cs="Times New Roman"/>
          <w:b/>
          <w:sz w:val="23"/>
          <w:szCs w:val="23"/>
        </w:rPr>
        <w:t>doi operatori de calculator pentru fiecare secție de votare</w:t>
      </w:r>
      <w:r w:rsidRPr="00242C71">
        <w:rPr>
          <w:rFonts w:ascii="Times New Roman" w:hAnsi="Times New Roman" w:cs="Times New Roman"/>
          <w:sz w:val="23"/>
          <w:szCs w:val="23"/>
        </w:rPr>
        <w:t xml:space="preserve">. Au fost </w:t>
      </w:r>
      <w:r w:rsidRPr="00242C71">
        <w:rPr>
          <w:rFonts w:ascii="Times New Roman" w:hAnsi="Times New Roman" w:cs="Times New Roman"/>
          <w:b/>
          <w:sz w:val="23"/>
          <w:szCs w:val="23"/>
        </w:rPr>
        <w:t>desemnate doar ca operatori de calculator ai secțiilor de votare 140 de persoane, în cadrul a 70 de secții de votare.</w:t>
      </w:r>
    </w:p>
    <w:p w14:paraId="0FC345B1" w14:textId="77777777" w:rsidR="00F108A9" w:rsidRPr="00242C71" w:rsidRDefault="00F108A9" w:rsidP="00F108A9">
      <w:pPr>
        <w:pStyle w:val="PlainText"/>
        <w:tabs>
          <w:tab w:val="left" w:pos="567"/>
        </w:tabs>
        <w:spacing w:line="276" w:lineRule="auto"/>
        <w:jc w:val="both"/>
        <w:rPr>
          <w:rFonts w:ascii="Times New Roman" w:hAnsi="Times New Roman" w:cs="Times New Roman"/>
          <w:b/>
          <w:sz w:val="23"/>
          <w:szCs w:val="23"/>
        </w:rPr>
      </w:pPr>
      <w:r w:rsidRPr="00242C71">
        <w:rPr>
          <w:rFonts w:ascii="Times New Roman" w:hAnsi="Times New Roman" w:cs="Times New Roman"/>
          <w:sz w:val="23"/>
          <w:szCs w:val="23"/>
        </w:rPr>
        <w:tab/>
        <w:t xml:space="preserve">La alegerile parlamentare din anul 2016, președintele biroului electoral al secției de votare a putut îndeplini și funcția de operator de calculator, în condițiile art. 7 alin. (5) din Legea nr. 208/2015, cu modificările și completările ulterioare. Astfel, a mai existat un număr de </w:t>
      </w:r>
      <w:r w:rsidRPr="00242C71">
        <w:rPr>
          <w:rFonts w:ascii="Times New Roman" w:hAnsi="Times New Roman" w:cs="Times New Roman"/>
          <w:b/>
          <w:sz w:val="23"/>
          <w:szCs w:val="23"/>
        </w:rPr>
        <w:t xml:space="preserve">347 de persoane care au îndeplinit atât funcția de președinte, cât și de operator de calculator, precum </w:t>
      </w:r>
      <w:r w:rsidRPr="00242C71">
        <w:rPr>
          <w:rFonts w:ascii="Times New Roman" w:hAnsi="Times New Roman" w:cs="Times New Roman"/>
          <w:sz w:val="23"/>
          <w:szCs w:val="23"/>
        </w:rPr>
        <w:t xml:space="preserve">și un număr de </w:t>
      </w:r>
      <w:r w:rsidRPr="00242C71">
        <w:rPr>
          <w:rFonts w:ascii="Times New Roman" w:hAnsi="Times New Roman" w:cs="Times New Roman"/>
          <w:b/>
          <w:sz w:val="23"/>
          <w:szCs w:val="23"/>
        </w:rPr>
        <w:t xml:space="preserve">347 de persoane care au avut atât calitatea de membru, cât și de operator. Numărul total de persoane </w:t>
      </w:r>
      <w:r w:rsidRPr="00242C71">
        <w:rPr>
          <w:rFonts w:ascii="Times New Roman" w:hAnsi="Times New Roman" w:cs="Times New Roman"/>
          <w:sz w:val="23"/>
          <w:szCs w:val="23"/>
        </w:rPr>
        <w:t>care au avut atribuții de operator de calculator în cadrul secțiilor de votare din străinătate</w:t>
      </w:r>
      <w:r w:rsidRPr="00242C71">
        <w:rPr>
          <w:rFonts w:ascii="Times New Roman" w:hAnsi="Times New Roman" w:cs="Times New Roman"/>
          <w:b/>
          <w:sz w:val="23"/>
          <w:szCs w:val="23"/>
        </w:rPr>
        <w:t xml:space="preserve"> a fost de 834</w:t>
      </w:r>
      <w:r w:rsidRPr="00242C71">
        <w:rPr>
          <w:rFonts w:ascii="Times New Roman" w:hAnsi="Times New Roman" w:cs="Times New Roman"/>
          <w:sz w:val="23"/>
          <w:szCs w:val="23"/>
        </w:rPr>
        <w:t>.</w:t>
      </w:r>
    </w:p>
    <w:p w14:paraId="51554BE6" w14:textId="77777777" w:rsidR="00F108A9" w:rsidRPr="00242C71" w:rsidRDefault="00F108A9" w:rsidP="00F108A9">
      <w:pPr>
        <w:pStyle w:val="PlainText"/>
        <w:tabs>
          <w:tab w:val="left" w:pos="567"/>
        </w:tabs>
        <w:spacing w:line="276" w:lineRule="auto"/>
        <w:jc w:val="both"/>
        <w:rPr>
          <w:rFonts w:ascii="Times New Roman" w:hAnsi="Times New Roman" w:cs="Times New Roman"/>
          <w:sz w:val="23"/>
          <w:szCs w:val="23"/>
        </w:rPr>
      </w:pPr>
      <w:r w:rsidRPr="00242C71">
        <w:rPr>
          <w:rFonts w:ascii="Times New Roman" w:hAnsi="Times New Roman" w:cs="Times New Roman"/>
          <w:sz w:val="23"/>
          <w:szCs w:val="23"/>
        </w:rPr>
        <w:tab/>
        <w:t>Așa cum menționam în secțiunea anterioară, pentru îndeplinirea atribuțiilor care i-au revenit Autorității în materie de instruire electorală a persoanelor implicate în organizarea și desfășurarea alegerilor din străinătate, au fost organizate sesiuni de instruire atât pe tema legislației electorale, cât si a funcționalității SIMPV, în cooperare cu Serviciul de Telecomunicații Speciale și Ministerul Afacerilor Externe, în perioada 21 noiembrie – 06 decembrie 2016, în 8 țări din Europa.</w:t>
      </w:r>
    </w:p>
    <w:p w14:paraId="138D7C5F" w14:textId="784719E4" w:rsidR="00451C84" w:rsidRPr="00242C71" w:rsidRDefault="00451C84" w:rsidP="00451C84">
      <w:pPr>
        <w:spacing w:after="0" w:line="276" w:lineRule="auto"/>
        <w:ind w:firstLine="502"/>
        <w:jc w:val="both"/>
        <w:rPr>
          <w:rFonts w:ascii="Times New Roman" w:eastAsiaTheme="minorHAnsi" w:hAnsi="Times New Roman"/>
          <w:sz w:val="24"/>
          <w:szCs w:val="24"/>
        </w:rPr>
      </w:pPr>
      <w:r w:rsidRPr="00242C71">
        <w:rPr>
          <w:rFonts w:ascii="Times New Roman" w:eastAsiaTheme="minorHAnsi" w:hAnsi="Times New Roman"/>
          <w:sz w:val="24"/>
          <w:szCs w:val="24"/>
        </w:rPr>
        <w:t>.</w:t>
      </w:r>
    </w:p>
    <w:p w14:paraId="4DF2524D" w14:textId="17D97200" w:rsidR="0089142B" w:rsidRPr="00242C71" w:rsidRDefault="0089142B" w:rsidP="00451C84">
      <w:pPr>
        <w:spacing w:after="0" w:line="276" w:lineRule="auto"/>
        <w:rPr>
          <w:rFonts w:ascii="Arial Narrow" w:hAnsi="Arial Narrow"/>
          <w:b/>
          <w:sz w:val="23"/>
          <w:szCs w:val="23"/>
        </w:rPr>
      </w:pPr>
      <w:r w:rsidRPr="00242C71">
        <w:rPr>
          <w:rFonts w:ascii="Arial Narrow" w:hAnsi="Arial Narrow"/>
          <w:b/>
          <w:sz w:val="23"/>
          <w:szCs w:val="23"/>
        </w:rPr>
        <w:br w:type="page"/>
      </w:r>
    </w:p>
    <w:p w14:paraId="0385EBF9" w14:textId="3821C3F8" w:rsidR="00D30FB6" w:rsidRPr="00242C71" w:rsidRDefault="001A11F1" w:rsidP="00D30FB6">
      <w:pPr>
        <w:spacing w:after="0" w:line="276" w:lineRule="auto"/>
        <w:jc w:val="both"/>
        <w:rPr>
          <w:rFonts w:ascii="Arial Narrow" w:hAnsi="Arial Narrow"/>
          <w:b/>
          <w:sz w:val="28"/>
          <w:szCs w:val="28"/>
        </w:rPr>
      </w:pPr>
      <w:r>
        <w:rPr>
          <w:rFonts w:ascii="Arial Narrow" w:hAnsi="Arial Narrow"/>
          <w:b/>
          <w:sz w:val="28"/>
          <w:szCs w:val="28"/>
        </w:rPr>
        <w:lastRenderedPageBreak/>
        <w:t>7</w:t>
      </w:r>
      <w:r w:rsidR="00D30FB6" w:rsidRPr="00242C71">
        <w:rPr>
          <w:rFonts w:ascii="Arial Narrow" w:hAnsi="Arial Narrow"/>
          <w:b/>
          <w:sz w:val="28"/>
          <w:szCs w:val="28"/>
        </w:rPr>
        <w:t>. RELAȚIA CU AUTORITĂȚILE PUBLICE CENTRALE ȘI LOCALE</w:t>
      </w:r>
      <w:r w:rsidR="001E4EBF" w:rsidRPr="00242C71">
        <w:rPr>
          <w:rFonts w:ascii="Arial Narrow" w:hAnsi="Arial Narrow"/>
          <w:b/>
          <w:sz w:val="28"/>
          <w:szCs w:val="28"/>
        </w:rPr>
        <w:t>.</w:t>
      </w:r>
      <w:r w:rsidR="008A04A3">
        <w:rPr>
          <w:rFonts w:ascii="Arial Narrow" w:hAnsi="Arial Narrow"/>
          <w:b/>
          <w:sz w:val="28"/>
          <w:szCs w:val="28"/>
        </w:rPr>
        <w:t xml:space="preserve"> </w:t>
      </w:r>
      <w:r w:rsidR="001E4EBF" w:rsidRPr="00242C71">
        <w:rPr>
          <w:rFonts w:ascii="Arial Narrow" w:hAnsi="Arial Narrow"/>
          <w:b/>
          <w:sz w:val="28"/>
          <w:szCs w:val="28"/>
        </w:rPr>
        <w:t>COOPERARE INTERINSTITUȚIONALĂ</w:t>
      </w:r>
    </w:p>
    <w:p w14:paraId="5EE4F293" w14:textId="77777777" w:rsidR="00100431" w:rsidRPr="00242C71" w:rsidRDefault="00100431" w:rsidP="00D30FB6">
      <w:pPr>
        <w:spacing w:after="0" w:line="276" w:lineRule="auto"/>
        <w:jc w:val="both"/>
        <w:rPr>
          <w:rFonts w:ascii="Arial Narrow" w:hAnsi="Arial Narrow"/>
          <w:b/>
          <w:sz w:val="28"/>
          <w:szCs w:val="28"/>
        </w:rPr>
      </w:pPr>
    </w:p>
    <w:p w14:paraId="3C8924D4" w14:textId="2E6BBA04" w:rsidR="00100431" w:rsidRPr="00242C71" w:rsidRDefault="00100431" w:rsidP="00C15225">
      <w:pPr>
        <w:spacing w:after="0" w:line="276" w:lineRule="auto"/>
        <w:ind w:firstLine="567"/>
        <w:jc w:val="both"/>
        <w:rPr>
          <w:rFonts w:ascii="Times New Roman" w:hAnsi="Times New Roman"/>
          <w:sz w:val="23"/>
          <w:szCs w:val="23"/>
        </w:rPr>
      </w:pPr>
      <w:r w:rsidRPr="00242C71">
        <w:rPr>
          <w:rFonts w:ascii="Times New Roman" w:hAnsi="Times New Roman"/>
          <w:sz w:val="23"/>
          <w:szCs w:val="23"/>
        </w:rPr>
        <w:t>Pe parcursul anului 2016 personalul structurilor teritoriale ale AEP a avut o colaborare constructivă cu reprezentanții instituțiilor prefectului, primăriilor, serviciilor publice comunitare locale de evidență a persoanelor, birourilor electorale, direcțiilor județene de evidență a persoanelor, structurilor teritoriale ale Inspectoratului General pentru Imigrări, direcțiilor județene de statistică, Serviciului de Telecomunicații Speciale, în general cu instituțiile și autoritățile administrației publice locale cu atribuții în materie electorală.</w:t>
      </w:r>
    </w:p>
    <w:p w14:paraId="23CBA572" w14:textId="77777777" w:rsidR="00523216" w:rsidRPr="00242C71" w:rsidRDefault="00523216" w:rsidP="00100431">
      <w:pPr>
        <w:spacing w:after="0" w:line="276" w:lineRule="auto"/>
        <w:ind w:firstLine="567"/>
        <w:jc w:val="both"/>
        <w:rPr>
          <w:rFonts w:ascii="Arial Narrow" w:hAnsi="Arial Narrow"/>
          <w:b/>
          <w:sz w:val="28"/>
          <w:szCs w:val="28"/>
        </w:rPr>
      </w:pPr>
    </w:p>
    <w:p w14:paraId="45143B9A" w14:textId="65BF8F10" w:rsidR="00A636DC" w:rsidRPr="00242C71" w:rsidRDefault="001A11F1" w:rsidP="00100431">
      <w:pPr>
        <w:spacing w:after="0" w:line="276" w:lineRule="auto"/>
        <w:jc w:val="both"/>
        <w:rPr>
          <w:rFonts w:ascii="Arial Narrow" w:hAnsi="Arial Narrow"/>
          <w:b/>
          <w:sz w:val="23"/>
          <w:szCs w:val="23"/>
        </w:rPr>
      </w:pPr>
      <w:r>
        <w:rPr>
          <w:rFonts w:ascii="Arial Narrow" w:hAnsi="Arial Narrow"/>
          <w:b/>
          <w:sz w:val="23"/>
          <w:szCs w:val="23"/>
        </w:rPr>
        <w:t>7</w:t>
      </w:r>
      <w:r w:rsidR="007114AB" w:rsidRPr="00242C71">
        <w:rPr>
          <w:rFonts w:ascii="Arial Narrow" w:hAnsi="Arial Narrow"/>
          <w:b/>
          <w:sz w:val="23"/>
          <w:szCs w:val="23"/>
        </w:rPr>
        <w:t>.1.</w:t>
      </w:r>
      <w:r w:rsidR="00A07C81" w:rsidRPr="00242C71">
        <w:rPr>
          <w:rFonts w:ascii="Arial Narrow" w:hAnsi="Arial Narrow"/>
          <w:b/>
          <w:sz w:val="23"/>
          <w:szCs w:val="23"/>
        </w:rPr>
        <w:t xml:space="preserve"> </w:t>
      </w:r>
      <w:r w:rsidR="00FC39BC" w:rsidRPr="00242C71">
        <w:rPr>
          <w:rFonts w:ascii="Arial Narrow" w:hAnsi="Arial Narrow"/>
          <w:b/>
          <w:sz w:val="23"/>
          <w:szCs w:val="23"/>
        </w:rPr>
        <w:t>ÎNDRUMAREA ȘI SPRIJINIREA AUTORITĂȚILOR PUBLICE ÎN PREGĂTIREA, ORGANIZAREA ȘI DESFĂȘURAREA PROCESELOR ELECTORALE</w:t>
      </w:r>
    </w:p>
    <w:p w14:paraId="6D2FA262" w14:textId="31408FA8" w:rsidR="00AF757D" w:rsidRPr="00242C71" w:rsidRDefault="00454952" w:rsidP="00100431">
      <w:pPr>
        <w:tabs>
          <w:tab w:val="left" w:pos="567"/>
          <w:tab w:val="left" w:pos="709"/>
          <w:tab w:val="left" w:pos="851"/>
        </w:tabs>
        <w:spacing w:after="0" w:line="276" w:lineRule="auto"/>
        <w:jc w:val="both"/>
        <w:rPr>
          <w:rFonts w:ascii="Times New Roman" w:hAnsi="Times New Roman"/>
          <w:b/>
          <w:sz w:val="23"/>
          <w:szCs w:val="23"/>
        </w:rPr>
      </w:pPr>
      <w:r w:rsidRPr="00242C71">
        <w:rPr>
          <w:rFonts w:ascii="Times New Roman" w:hAnsi="Times New Roman"/>
          <w:sz w:val="23"/>
          <w:szCs w:val="23"/>
        </w:rPr>
        <w:tab/>
        <w:t xml:space="preserve">Conform datelor furnizate de </w:t>
      </w:r>
      <w:r w:rsidRPr="00242C71">
        <w:rPr>
          <w:rFonts w:ascii="Times New Roman" w:hAnsi="Times New Roman"/>
          <w:i/>
          <w:sz w:val="23"/>
          <w:szCs w:val="23"/>
        </w:rPr>
        <w:t xml:space="preserve">Departamentul pentru coordonarea filialelor şi relaţia cu autorităţile locale </w:t>
      </w:r>
      <w:r w:rsidR="0089142B" w:rsidRPr="00242C71">
        <w:rPr>
          <w:rFonts w:ascii="Times New Roman" w:hAnsi="Times New Roman"/>
          <w:sz w:val="23"/>
          <w:szCs w:val="23"/>
        </w:rPr>
        <w:t>din cadrul AEP,</w:t>
      </w:r>
      <w:r w:rsidRPr="00242C71">
        <w:rPr>
          <w:rFonts w:ascii="Times New Roman" w:hAnsi="Times New Roman"/>
          <w:sz w:val="23"/>
          <w:szCs w:val="23"/>
        </w:rPr>
        <w:t xml:space="preserve"> în anul 2016 activitatea de îndrumare şi control electoral s-a desfăşurat cu 154 de salariaţi care au atribuții de îndrumare electorală și control</w:t>
      </w:r>
      <w:r w:rsidR="00755EF7" w:rsidRPr="00242C71">
        <w:rPr>
          <w:rFonts w:ascii="Times New Roman" w:hAnsi="Times New Roman"/>
          <w:b/>
          <w:sz w:val="23"/>
          <w:szCs w:val="23"/>
        </w:rPr>
        <w:t xml:space="preserve">, </w:t>
      </w:r>
      <w:r w:rsidR="00755EF7" w:rsidRPr="00242C71">
        <w:rPr>
          <w:rFonts w:ascii="Times New Roman" w:hAnsi="Times New Roman"/>
          <w:sz w:val="23"/>
          <w:szCs w:val="23"/>
        </w:rPr>
        <w:t xml:space="preserve">fiind </w:t>
      </w:r>
      <w:r w:rsidR="00AF757D" w:rsidRPr="00242C71">
        <w:rPr>
          <w:rFonts w:ascii="Times New Roman" w:hAnsi="Times New Roman"/>
          <w:sz w:val="23"/>
          <w:szCs w:val="23"/>
        </w:rPr>
        <w:t>efectuate</w:t>
      </w:r>
      <w:r w:rsidR="00AF757D" w:rsidRPr="00242C71">
        <w:rPr>
          <w:rFonts w:ascii="Times New Roman" w:hAnsi="Times New Roman"/>
          <w:b/>
          <w:sz w:val="23"/>
          <w:szCs w:val="23"/>
        </w:rPr>
        <w:t xml:space="preserve"> 2.330 </w:t>
      </w:r>
      <w:r w:rsidRPr="00242C71">
        <w:rPr>
          <w:rFonts w:ascii="Times New Roman" w:hAnsi="Times New Roman"/>
          <w:b/>
          <w:sz w:val="23"/>
          <w:szCs w:val="23"/>
        </w:rPr>
        <w:t xml:space="preserve">de </w:t>
      </w:r>
      <w:r w:rsidR="00AF757D" w:rsidRPr="00242C71">
        <w:rPr>
          <w:rFonts w:ascii="Times New Roman" w:hAnsi="Times New Roman"/>
          <w:b/>
          <w:sz w:val="23"/>
          <w:szCs w:val="23"/>
        </w:rPr>
        <w:t>deplasări</w:t>
      </w:r>
      <w:r w:rsidR="00AF757D" w:rsidRPr="00242C71">
        <w:rPr>
          <w:rFonts w:ascii="Times New Roman" w:hAnsi="Times New Roman"/>
          <w:sz w:val="23"/>
          <w:szCs w:val="23"/>
        </w:rPr>
        <w:t xml:space="preserve">. </w:t>
      </w:r>
    </w:p>
    <w:p w14:paraId="7A9F6751" w14:textId="5EB41047" w:rsidR="00454952" w:rsidRPr="00242C71" w:rsidRDefault="001C79F9" w:rsidP="00454952">
      <w:pPr>
        <w:tabs>
          <w:tab w:val="left" w:pos="567"/>
        </w:tabs>
        <w:spacing w:after="0"/>
        <w:jc w:val="both"/>
        <w:rPr>
          <w:rFonts w:ascii="Times New Roman" w:hAnsi="Times New Roman"/>
          <w:color w:val="000000"/>
          <w:sz w:val="23"/>
          <w:szCs w:val="23"/>
        </w:rPr>
      </w:pPr>
      <w:r w:rsidRPr="00AA3EFC">
        <w:rPr>
          <w:rFonts w:ascii="Times New Roman" w:hAnsi="Times New Roman"/>
          <w:noProof/>
          <w:sz w:val="23"/>
          <w:szCs w:val="23"/>
          <w:lang w:val="en-US"/>
        </w:rPr>
        <w:drawing>
          <wp:anchor distT="0" distB="0" distL="114300" distR="114300" simplePos="0" relativeHeight="251751424" behindDoc="1" locked="0" layoutInCell="1" allowOverlap="1" wp14:anchorId="280BF9E9" wp14:editId="0E1FCCAF">
            <wp:simplePos x="0" y="0"/>
            <wp:positionH relativeFrom="column">
              <wp:posOffset>344845</wp:posOffset>
            </wp:positionH>
            <wp:positionV relativeFrom="paragraph">
              <wp:posOffset>495435</wp:posOffset>
            </wp:positionV>
            <wp:extent cx="5349240" cy="3002280"/>
            <wp:effectExtent l="0" t="0" r="3810" b="762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755EF7" w:rsidRPr="00242C71">
        <w:rPr>
          <w:rFonts w:ascii="Times New Roman" w:hAnsi="Times New Roman"/>
          <w:sz w:val="23"/>
          <w:szCs w:val="23"/>
        </w:rPr>
        <w:tab/>
        <w:t xml:space="preserve">Astfel, </w:t>
      </w:r>
      <w:r w:rsidR="00672400" w:rsidRPr="00242C71">
        <w:rPr>
          <w:rFonts w:ascii="Times New Roman" w:hAnsi="Times New Roman"/>
          <w:sz w:val="23"/>
          <w:szCs w:val="23"/>
        </w:rPr>
        <w:t xml:space="preserve">personalul din filialele și birourile județene ale AEP </w:t>
      </w:r>
      <w:r w:rsidR="00454952" w:rsidRPr="00242C71">
        <w:rPr>
          <w:rFonts w:ascii="Times New Roman" w:hAnsi="Times New Roman"/>
          <w:sz w:val="23"/>
          <w:szCs w:val="23"/>
        </w:rPr>
        <w:t xml:space="preserve">a desfășurat </w:t>
      </w:r>
      <w:r w:rsidR="00454952" w:rsidRPr="00242C71">
        <w:rPr>
          <w:rFonts w:ascii="Times New Roman" w:hAnsi="Times New Roman"/>
          <w:b/>
          <w:sz w:val="23"/>
          <w:szCs w:val="23"/>
        </w:rPr>
        <w:t>1</w:t>
      </w:r>
      <w:r w:rsidR="0089142B" w:rsidRPr="00242C71">
        <w:rPr>
          <w:rFonts w:ascii="Times New Roman" w:hAnsi="Times New Roman"/>
          <w:b/>
          <w:sz w:val="23"/>
          <w:szCs w:val="23"/>
        </w:rPr>
        <w:t>.</w:t>
      </w:r>
      <w:r w:rsidR="00454952" w:rsidRPr="00242C71">
        <w:rPr>
          <w:rFonts w:ascii="Times New Roman" w:hAnsi="Times New Roman"/>
          <w:b/>
          <w:sz w:val="23"/>
          <w:szCs w:val="23"/>
        </w:rPr>
        <w:t>190</w:t>
      </w:r>
      <w:r w:rsidR="00454952" w:rsidRPr="00242C71">
        <w:rPr>
          <w:rFonts w:ascii="Times New Roman" w:hAnsi="Times New Roman"/>
          <w:sz w:val="23"/>
          <w:szCs w:val="23"/>
        </w:rPr>
        <w:t xml:space="preserve"> </w:t>
      </w:r>
      <w:r w:rsidR="0089142B" w:rsidRPr="00242C71">
        <w:rPr>
          <w:rFonts w:ascii="Times New Roman" w:hAnsi="Times New Roman"/>
          <w:b/>
          <w:sz w:val="23"/>
          <w:szCs w:val="23"/>
        </w:rPr>
        <w:t xml:space="preserve">de </w:t>
      </w:r>
      <w:r w:rsidR="00454952" w:rsidRPr="00242C71">
        <w:rPr>
          <w:rFonts w:ascii="Times New Roman" w:hAnsi="Times New Roman"/>
          <w:b/>
          <w:sz w:val="23"/>
          <w:szCs w:val="23"/>
        </w:rPr>
        <w:t>activităţi</w:t>
      </w:r>
      <w:r w:rsidR="00454952" w:rsidRPr="00242C71">
        <w:rPr>
          <w:rFonts w:ascii="Times New Roman" w:hAnsi="Times New Roman"/>
          <w:sz w:val="23"/>
          <w:szCs w:val="23"/>
        </w:rPr>
        <w:t xml:space="preserve"> </w:t>
      </w:r>
      <w:r w:rsidR="0089142B" w:rsidRPr="00242C71">
        <w:rPr>
          <w:rFonts w:ascii="Times New Roman" w:hAnsi="Times New Roman"/>
          <w:sz w:val="23"/>
          <w:szCs w:val="23"/>
        </w:rPr>
        <w:t xml:space="preserve">de </w:t>
      </w:r>
      <w:r w:rsidR="00454952" w:rsidRPr="00242C71">
        <w:rPr>
          <w:rFonts w:ascii="Times New Roman" w:hAnsi="Times New Roman"/>
          <w:sz w:val="23"/>
          <w:szCs w:val="23"/>
        </w:rPr>
        <w:t xml:space="preserve">informare, documentare și îndrumare electorală </w:t>
      </w:r>
      <w:r w:rsidR="00454952" w:rsidRPr="00242C71">
        <w:rPr>
          <w:rFonts w:ascii="Times New Roman" w:hAnsi="Times New Roman"/>
          <w:b/>
          <w:sz w:val="23"/>
          <w:szCs w:val="23"/>
        </w:rPr>
        <w:t xml:space="preserve">la </w:t>
      </w:r>
      <w:r w:rsidR="0089142B" w:rsidRPr="00242C71">
        <w:rPr>
          <w:rFonts w:ascii="Times New Roman" w:hAnsi="Times New Roman"/>
          <w:b/>
          <w:sz w:val="23"/>
          <w:szCs w:val="23"/>
        </w:rPr>
        <w:t xml:space="preserve">sediul </w:t>
      </w:r>
      <w:r w:rsidR="00454952" w:rsidRPr="00242C71">
        <w:rPr>
          <w:rFonts w:ascii="Times New Roman" w:hAnsi="Times New Roman"/>
          <w:b/>
          <w:sz w:val="23"/>
          <w:szCs w:val="23"/>
        </w:rPr>
        <w:t>instituții</w:t>
      </w:r>
      <w:r w:rsidR="0089142B" w:rsidRPr="00242C71">
        <w:rPr>
          <w:rFonts w:ascii="Times New Roman" w:hAnsi="Times New Roman"/>
          <w:b/>
          <w:sz w:val="23"/>
          <w:szCs w:val="23"/>
        </w:rPr>
        <w:t>lor</w:t>
      </w:r>
      <w:r w:rsidR="00454952" w:rsidRPr="00242C71">
        <w:rPr>
          <w:rFonts w:ascii="Times New Roman" w:hAnsi="Times New Roman"/>
          <w:sz w:val="23"/>
          <w:szCs w:val="23"/>
        </w:rPr>
        <w:t xml:space="preserve"> cu atribuții în materie electorală</w:t>
      </w:r>
      <w:r w:rsidR="00454952" w:rsidRPr="00242C71">
        <w:rPr>
          <w:rFonts w:ascii="Times New Roman" w:hAnsi="Times New Roman"/>
          <w:color w:val="000000"/>
          <w:sz w:val="23"/>
          <w:szCs w:val="23"/>
        </w:rPr>
        <w:t xml:space="preserve">. </w:t>
      </w:r>
    </w:p>
    <w:p w14:paraId="286154EA" w14:textId="04CD9AB0" w:rsidR="00981520" w:rsidRPr="00242C71" w:rsidRDefault="00981520" w:rsidP="00454952">
      <w:pPr>
        <w:tabs>
          <w:tab w:val="left" w:pos="567"/>
        </w:tabs>
        <w:spacing w:after="0"/>
        <w:jc w:val="both"/>
        <w:rPr>
          <w:rFonts w:ascii="Times New Roman" w:hAnsi="Times New Roman"/>
          <w:color w:val="000000"/>
          <w:sz w:val="23"/>
          <w:szCs w:val="23"/>
        </w:rPr>
      </w:pPr>
    </w:p>
    <w:p w14:paraId="1A8E9760" w14:textId="772E88C2" w:rsidR="008E1EE3" w:rsidRPr="00242C71" w:rsidRDefault="00454952" w:rsidP="002F4C57">
      <w:pPr>
        <w:tabs>
          <w:tab w:val="left" w:pos="567"/>
        </w:tabs>
        <w:spacing w:after="0"/>
        <w:jc w:val="both"/>
        <w:rPr>
          <w:rFonts w:ascii="Arial Narrow" w:hAnsi="Arial Narrow"/>
          <w:sz w:val="23"/>
          <w:szCs w:val="23"/>
        </w:rPr>
      </w:pPr>
      <w:r w:rsidRPr="00242C71">
        <w:rPr>
          <w:rFonts w:ascii="Times New Roman" w:hAnsi="Times New Roman"/>
          <w:sz w:val="23"/>
          <w:szCs w:val="23"/>
        </w:rPr>
        <w:tab/>
      </w:r>
      <w:r w:rsidR="002F4C57" w:rsidRPr="00242C71">
        <w:rPr>
          <w:rFonts w:ascii="Times New Roman" w:hAnsi="Times New Roman"/>
          <w:sz w:val="23"/>
          <w:szCs w:val="23"/>
        </w:rPr>
        <w:t xml:space="preserve">Totodată, </w:t>
      </w:r>
      <w:r w:rsidRPr="00242C71">
        <w:rPr>
          <w:rFonts w:ascii="Times New Roman" w:hAnsi="Times New Roman"/>
          <w:sz w:val="23"/>
          <w:szCs w:val="23"/>
        </w:rPr>
        <w:t xml:space="preserve"> personalul din filialele și birouri</w:t>
      </w:r>
      <w:r w:rsidR="000540B6" w:rsidRPr="00242C71">
        <w:rPr>
          <w:rFonts w:ascii="Times New Roman" w:hAnsi="Times New Roman"/>
          <w:sz w:val="23"/>
          <w:szCs w:val="23"/>
        </w:rPr>
        <w:t>le</w:t>
      </w:r>
      <w:r w:rsidRPr="00242C71">
        <w:rPr>
          <w:rFonts w:ascii="Times New Roman" w:hAnsi="Times New Roman"/>
          <w:sz w:val="23"/>
          <w:szCs w:val="23"/>
        </w:rPr>
        <w:t xml:space="preserve"> județene </w:t>
      </w:r>
      <w:r w:rsidR="000540B6" w:rsidRPr="00242C71">
        <w:rPr>
          <w:rFonts w:ascii="Times New Roman" w:hAnsi="Times New Roman"/>
          <w:sz w:val="23"/>
          <w:szCs w:val="23"/>
        </w:rPr>
        <w:t xml:space="preserve">ale AEP </w:t>
      </w:r>
      <w:r w:rsidRPr="00242C71">
        <w:rPr>
          <w:rFonts w:ascii="Times New Roman" w:hAnsi="Times New Roman"/>
          <w:sz w:val="23"/>
          <w:szCs w:val="23"/>
        </w:rPr>
        <w:t xml:space="preserve">a desfășurat </w:t>
      </w:r>
      <w:r w:rsidRPr="00242C71">
        <w:rPr>
          <w:rFonts w:ascii="Times New Roman" w:hAnsi="Times New Roman"/>
          <w:b/>
          <w:sz w:val="23"/>
          <w:szCs w:val="23"/>
        </w:rPr>
        <w:t>activități de îndrumare de la sediile filialelor</w:t>
      </w:r>
      <w:r w:rsidR="002F4C57" w:rsidRPr="00242C71">
        <w:rPr>
          <w:rFonts w:ascii="Times New Roman" w:hAnsi="Times New Roman"/>
          <w:sz w:val="23"/>
          <w:szCs w:val="23"/>
        </w:rPr>
        <w:t xml:space="preserve">. </w:t>
      </w:r>
      <w:r w:rsidRPr="00242C71">
        <w:rPr>
          <w:rFonts w:ascii="Times New Roman" w:hAnsi="Times New Roman"/>
          <w:sz w:val="23"/>
          <w:szCs w:val="23"/>
        </w:rPr>
        <w:t xml:space="preserve"> </w:t>
      </w:r>
      <w:bookmarkStart w:id="3" w:name="_Toc476581441"/>
    </w:p>
    <w:p w14:paraId="3072FF8F" w14:textId="4F89CC3E" w:rsidR="00626946" w:rsidRPr="00242C71" w:rsidRDefault="0089013F" w:rsidP="008E1EE3">
      <w:pPr>
        <w:pStyle w:val="Heading1"/>
        <w:numPr>
          <w:ilvl w:val="0"/>
          <w:numId w:val="0"/>
        </w:numPr>
        <w:spacing w:before="0"/>
        <w:ind w:left="432" w:hanging="432"/>
        <w:rPr>
          <w:rFonts w:ascii="Arial Narrow" w:hAnsi="Arial Narrow"/>
          <w:color w:val="auto"/>
          <w:sz w:val="23"/>
          <w:szCs w:val="23"/>
        </w:rPr>
      </w:pPr>
      <w:r w:rsidRPr="00242C71">
        <w:rPr>
          <w:rFonts w:ascii="Arial Narrow" w:hAnsi="Arial Narrow"/>
          <w:color w:val="auto"/>
          <w:sz w:val="23"/>
          <w:szCs w:val="23"/>
        </w:rPr>
        <w:t>Activitatea de sprijin al organizării și desfășurării a</w:t>
      </w:r>
      <w:r w:rsidR="00626946" w:rsidRPr="00242C71">
        <w:rPr>
          <w:rFonts w:ascii="Arial Narrow" w:hAnsi="Arial Narrow"/>
          <w:color w:val="auto"/>
          <w:sz w:val="23"/>
          <w:szCs w:val="23"/>
        </w:rPr>
        <w:t>legeri</w:t>
      </w:r>
      <w:r w:rsidRPr="00242C71">
        <w:rPr>
          <w:rFonts w:ascii="Arial Narrow" w:hAnsi="Arial Narrow"/>
          <w:color w:val="auto"/>
          <w:sz w:val="23"/>
          <w:szCs w:val="23"/>
        </w:rPr>
        <w:t>lor</w:t>
      </w:r>
      <w:r w:rsidR="00626946" w:rsidRPr="00242C71">
        <w:rPr>
          <w:rFonts w:ascii="Arial Narrow" w:hAnsi="Arial Narrow"/>
          <w:color w:val="auto"/>
          <w:sz w:val="23"/>
          <w:szCs w:val="23"/>
        </w:rPr>
        <w:t xml:space="preserve"> locale</w:t>
      </w:r>
      <w:bookmarkEnd w:id="3"/>
    </w:p>
    <w:p w14:paraId="1CB32821"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Pentru alegerile locale din anul 2016, la nivel național, au fost organizate </w:t>
      </w:r>
      <w:r w:rsidRPr="00242C71">
        <w:rPr>
          <w:rFonts w:ascii="Times New Roman" w:hAnsi="Times New Roman"/>
          <w:b/>
          <w:sz w:val="23"/>
          <w:szCs w:val="23"/>
        </w:rPr>
        <w:t>240 de acțiuni de îndrumare electorală</w:t>
      </w:r>
      <w:r w:rsidRPr="00242C71">
        <w:rPr>
          <w:rFonts w:ascii="Times New Roman" w:hAnsi="Times New Roman"/>
          <w:sz w:val="23"/>
          <w:szCs w:val="23"/>
        </w:rPr>
        <w:t xml:space="preserve"> care au avut drept obiectiv acordarea de sprijin privind îndeplinirea sarcinilor care au revenit autorităților administrației publice locale în materie electorală și urmărirea modului în care a fost respectată legislația electorală și actele normative conexe.</w:t>
      </w:r>
    </w:p>
    <w:p w14:paraId="20174A77"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Încă de la finele anului 2015 au fost demarate </w:t>
      </w:r>
      <w:r w:rsidRPr="00242C71">
        <w:rPr>
          <w:rFonts w:ascii="Times New Roman" w:hAnsi="Times New Roman"/>
          <w:b/>
          <w:sz w:val="23"/>
          <w:szCs w:val="23"/>
        </w:rPr>
        <w:t>acțiuni de informare și prezentare a noilor reglementări în materie electorală</w:t>
      </w:r>
      <w:r w:rsidRPr="00242C71">
        <w:rPr>
          <w:rFonts w:ascii="Times New Roman" w:hAnsi="Times New Roman"/>
          <w:sz w:val="23"/>
          <w:szCs w:val="23"/>
        </w:rPr>
        <w:t>. Primele demersuri au constat în contactarea unităților administrativ-</w:t>
      </w:r>
      <w:r w:rsidRPr="00242C71">
        <w:rPr>
          <w:rFonts w:ascii="Times New Roman" w:hAnsi="Times New Roman"/>
          <w:sz w:val="23"/>
          <w:szCs w:val="23"/>
        </w:rPr>
        <w:lastRenderedPageBreak/>
        <w:t>teritoriale în vederea sprijinirii activităților de verificare a localurilor secțiilor de votare, ocazie cu care primarii au fost informați asupra procedurii pentru modificarea delimitării sediilor secțiilor de votare.</w:t>
      </w:r>
    </w:p>
    <w:p w14:paraId="38906DDB" w14:textId="3C250823"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Potrivit dispozițiilor art. 10 alin. (2) din Hotărârea Guvernului nr. 54/2016, </w:t>
      </w:r>
      <w:r w:rsidR="005E02B3" w:rsidRPr="00242C71">
        <w:rPr>
          <w:rFonts w:ascii="Times New Roman" w:hAnsi="Times New Roman"/>
          <w:sz w:val="23"/>
          <w:szCs w:val="23"/>
        </w:rPr>
        <w:t>AEP</w:t>
      </w:r>
      <w:r w:rsidRPr="00242C71">
        <w:rPr>
          <w:rFonts w:ascii="Times New Roman" w:hAnsi="Times New Roman"/>
          <w:sz w:val="23"/>
          <w:szCs w:val="23"/>
        </w:rPr>
        <w:t xml:space="preserve">, prin intermediul structurilor teritoriale, </w:t>
      </w:r>
      <w:r w:rsidRPr="00242C71">
        <w:rPr>
          <w:rFonts w:ascii="Times New Roman" w:hAnsi="Times New Roman"/>
          <w:b/>
          <w:sz w:val="23"/>
          <w:szCs w:val="23"/>
        </w:rPr>
        <w:t>a organizat la nivel național, împreună cu instituțiile prefectului, instruirea primarilor și a secretarilor unităților administrativ-teritoriale</w:t>
      </w:r>
      <w:r w:rsidRPr="00242C71">
        <w:rPr>
          <w:rFonts w:ascii="Times New Roman" w:hAnsi="Times New Roman"/>
          <w:sz w:val="23"/>
          <w:szCs w:val="23"/>
        </w:rPr>
        <w:t xml:space="preserve"> cu privire la sarcinile care le revin în vederea organizării și desfășurării în bune condiții a alegerilor locale din iunie 2016.</w:t>
      </w:r>
    </w:p>
    <w:p w14:paraId="17D32DFF" w14:textId="73B5F5E9"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Principalele aspecte care au </w:t>
      </w:r>
      <w:r w:rsidR="006946A9" w:rsidRPr="00242C71">
        <w:rPr>
          <w:rFonts w:ascii="Times New Roman" w:hAnsi="Times New Roman"/>
          <w:sz w:val="23"/>
          <w:szCs w:val="23"/>
        </w:rPr>
        <w:t>constituit</w:t>
      </w:r>
      <w:r w:rsidRPr="00242C71">
        <w:rPr>
          <w:rFonts w:ascii="Times New Roman" w:hAnsi="Times New Roman"/>
          <w:sz w:val="23"/>
          <w:szCs w:val="23"/>
        </w:rPr>
        <w:t xml:space="preserve"> obiectul acțiunilor de îndrumare au fost :</w:t>
      </w:r>
    </w:p>
    <w:p w14:paraId="1B985566"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actele normative care stabilesc cadrul juridic necesar pentru organizarea și desfășurarea alegerilor pentru autoritățile administrației publice locale;</w:t>
      </w:r>
    </w:p>
    <w:p w14:paraId="3E10E1A7"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măsurile tehnice pe care primarii au avut atribuția să le aducă la îndeplinire pentru desfășurarea procesului electoral;</w:t>
      </w:r>
    </w:p>
    <w:p w14:paraId="28AD94F8"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listele electorale și Registrul electoral;</w:t>
      </w:r>
    </w:p>
    <w:p w14:paraId="2638A4A5"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activitatea birourilor electorale;</w:t>
      </w:r>
    </w:p>
    <w:p w14:paraId="66110A68"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Sistemul Informatic de Monitorizare a Prezenței la Vot și de Prevenire a Votului Ilegal (SIMPV);</w:t>
      </w:r>
    </w:p>
    <w:p w14:paraId="36C92806"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modificarea delimitării secțiilor de votare și/sau a sediilor acestora, potrivit dispozițiilor legale;</w:t>
      </w:r>
    </w:p>
    <w:p w14:paraId="5E114BC3" w14:textId="77777777" w:rsidR="00234148" w:rsidRPr="00242C71" w:rsidRDefault="00234148" w:rsidP="005D0CB0">
      <w:pPr>
        <w:pStyle w:val="ListParagraph"/>
        <w:numPr>
          <w:ilvl w:val="0"/>
          <w:numId w:val="80"/>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reguli privind stabilirea locurilor speciale pentru afișajul electoral.</w:t>
      </w:r>
    </w:p>
    <w:p w14:paraId="58947305"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De asemenea, s-a urmărit modalitatea de realizare a acțiunilor prevăzute în </w:t>
      </w:r>
      <w:r w:rsidRPr="00242C71">
        <w:rPr>
          <w:rFonts w:ascii="Times New Roman" w:hAnsi="Times New Roman"/>
          <w:i/>
          <w:sz w:val="23"/>
          <w:szCs w:val="23"/>
        </w:rPr>
        <w:t>Programul calendaristic pentru realizarea activităților referitoare la organizarea și desfășurarea alegerilor locale din data de 5 iunie 2016</w:t>
      </w:r>
      <w:r w:rsidRPr="00242C71">
        <w:rPr>
          <w:rFonts w:ascii="Times New Roman" w:hAnsi="Times New Roman"/>
          <w:sz w:val="23"/>
          <w:szCs w:val="23"/>
        </w:rPr>
        <w:t>, respectarea termenelor prevăzute în cadrul acestuia, acordându-se îndrumare privind desemnarea președinților și locțiitorilor birourilor electorale de circumscripție, obținerea avizelor favorabile privind modificarea sediilor secțiilor de votare ori delimitarea secțiilor de votare, rolul operatorilor de calculator și implementarea SIMPV, desemnarea președinților și locțiitorilor birourilor electorale ale secțiilor de votare.</w:t>
      </w:r>
    </w:p>
    <w:p w14:paraId="520D7855" w14:textId="26A7EBA0"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Totodată, pe parcursul perioadei electorale, personalul structurilor teritoriale ale </w:t>
      </w:r>
      <w:r w:rsidR="005E02B3" w:rsidRPr="00242C71">
        <w:rPr>
          <w:rFonts w:ascii="Times New Roman" w:hAnsi="Times New Roman"/>
          <w:sz w:val="23"/>
          <w:szCs w:val="23"/>
        </w:rPr>
        <w:t>AEP</w:t>
      </w:r>
      <w:r w:rsidRPr="00242C71">
        <w:rPr>
          <w:rFonts w:ascii="Times New Roman" w:hAnsi="Times New Roman"/>
          <w:sz w:val="23"/>
          <w:szCs w:val="23"/>
        </w:rPr>
        <w:t xml:space="preserve"> a oferit informații persoanelor și instituțiilor interesate cu privire la recentele modificări legislative în materie electorală cu privire la: </w:t>
      </w:r>
    </w:p>
    <w:p w14:paraId="69CE35D5" w14:textId="77777777" w:rsidR="00234148" w:rsidRPr="00242C71" w:rsidRDefault="00234148" w:rsidP="005D0CB0">
      <w:pPr>
        <w:pStyle w:val="ListParagraph"/>
        <w:numPr>
          <w:ilvl w:val="0"/>
          <w:numId w:val="60"/>
        </w:numPr>
        <w:spacing w:after="0" w:line="276" w:lineRule="auto"/>
        <w:ind w:left="709" w:hanging="283"/>
        <w:jc w:val="both"/>
        <w:rPr>
          <w:rFonts w:ascii="Times New Roman" w:hAnsi="Times New Roman"/>
          <w:sz w:val="23"/>
          <w:szCs w:val="23"/>
        </w:rPr>
      </w:pPr>
      <w:r w:rsidRPr="00242C71">
        <w:rPr>
          <w:rFonts w:ascii="Times New Roman" w:hAnsi="Times New Roman"/>
          <w:sz w:val="23"/>
          <w:szCs w:val="23"/>
        </w:rPr>
        <w:t xml:space="preserve">modelul listei susținătorilor precum și numărul necesar de susținători pentru depunerea candidaturilor; </w:t>
      </w:r>
    </w:p>
    <w:p w14:paraId="26F42E3B"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documentele necesare depunerii candidaturilor și termenele pentru depunere, contestare;</w:t>
      </w:r>
    </w:p>
    <w:p w14:paraId="009E5EF6"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înregistrarea mandatarilor financiari;</w:t>
      </w:r>
    </w:p>
    <w:p w14:paraId="56ADA875"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modalitatea de desemnare a informaticienilor în cadrul birourilor electorale de circumscripție;</w:t>
      </w:r>
    </w:p>
    <w:p w14:paraId="5F2466F9"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înscrierea, selecția, instruirea și desemnarea experților electorali;</w:t>
      </w:r>
    </w:p>
    <w:p w14:paraId="128F34ED"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înscrierea, selecția, instruirea și desemnarea operatorilor de calculator;</w:t>
      </w:r>
    </w:p>
    <w:p w14:paraId="1AEE331A"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Registrul electoral (înscriere și modalități de actualizare);</w:t>
      </w:r>
    </w:p>
    <w:p w14:paraId="3F2B3F77"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actele necesare pentru exercitarea dreptului de vot;</w:t>
      </w:r>
    </w:p>
    <w:p w14:paraId="792E9BF5"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atribuirea mandatelor pentru primar și consilieri;</w:t>
      </w:r>
    </w:p>
    <w:p w14:paraId="0C21FD25" w14:textId="77777777" w:rsidR="00234148" w:rsidRPr="00242C71" w:rsidRDefault="00234148" w:rsidP="005D0CB0">
      <w:pPr>
        <w:pStyle w:val="ListParagraph"/>
        <w:numPr>
          <w:ilvl w:val="0"/>
          <w:numId w:val="60"/>
        </w:numPr>
        <w:spacing w:after="0" w:line="276" w:lineRule="auto"/>
        <w:ind w:left="0" w:firstLine="426"/>
        <w:jc w:val="both"/>
        <w:rPr>
          <w:rFonts w:ascii="Times New Roman" w:hAnsi="Times New Roman"/>
          <w:sz w:val="23"/>
          <w:szCs w:val="23"/>
        </w:rPr>
      </w:pPr>
      <w:r w:rsidRPr="00242C71">
        <w:rPr>
          <w:rFonts w:ascii="Times New Roman" w:hAnsi="Times New Roman"/>
          <w:sz w:val="23"/>
          <w:szCs w:val="23"/>
        </w:rPr>
        <w:t>completarea birourilor electorale de circumscripție cu membrii partidelor politice.</w:t>
      </w:r>
    </w:p>
    <w:p w14:paraId="0EF920BA"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 xml:space="preserve">Activitățile de îndrumare au fost desfășurate, de cele mai multe ori, în paralel cu activitățile de instruire privind sarcinile care au revenit autorităților publice locale în vederea organizării și desfășurării în bune condiții a alegerilor locale. </w:t>
      </w:r>
    </w:p>
    <w:p w14:paraId="06694076"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S-a acordat îndrumare, în special, persoanelor care au dorit să devină președinți/locțiitori ai birourilor electorale ale secțiilor de votare, operatori de calculator ai birourilor electorale ale secțiilor de votare privind aspectele de natură tehnică și organizatorică apărute în pregătirea și desfășurarea alegerilor, precum și aplicarea legislației electorale.</w:t>
      </w:r>
    </w:p>
    <w:p w14:paraId="0EDAADE3"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lastRenderedPageBreak/>
        <w:t>Tot în sfera acțiunilor de îndrumare desfășurate pentru alegerile locale din anul 2016 se circumscriu și următoarele activități: acordarea de asistență în vederea modificării delimitării secțiilor de votare, precum și a modificării sediilor acestora.</w:t>
      </w:r>
    </w:p>
    <w:p w14:paraId="764D87B9" w14:textId="77777777" w:rsidR="00234148" w:rsidRPr="00242C71" w:rsidRDefault="00234148" w:rsidP="00234148">
      <w:pPr>
        <w:spacing w:after="0"/>
        <w:ind w:firstLine="567"/>
        <w:jc w:val="both"/>
        <w:rPr>
          <w:rFonts w:ascii="Times New Roman" w:hAnsi="Times New Roman"/>
          <w:sz w:val="23"/>
          <w:szCs w:val="23"/>
        </w:rPr>
      </w:pPr>
      <w:r w:rsidRPr="00242C71">
        <w:rPr>
          <w:rFonts w:ascii="Times New Roman" w:hAnsi="Times New Roman"/>
          <w:sz w:val="23"/>
          <w:szCs w:val="23"/>
        </w:rPr>
        <w:t>Aceste activități se completează cu sprijinul acordat, în mod permanent, pentru operarea în Registrul electoral în vederea radierii persoanelor decedate, a celor puse sub interdicție, precum și a persoanelor ale căror drepturi electorale au fost interzise.</w:t>
      </w:r>
    </w:p>
    <w:p w14:paraId="1B555821" w14:textId="6F43FFDC" w:rsidR="00626946" w:rsidRPr="005E544E" w:rsidRDefault="00626946" w:rsidP="004A3EEC">
      <w:pPr>
        <w:tabs>
          <w:tab w:val="left" w:pos="709"/>
        </w:tabs>
        <w:spacing w:after="0"/>
        <w:jc w:val="both"/>
        <w:rPr>
          <w:rFonts w:ascii="Times New Roman" w:hAnsi="Times New Roman"/>
          <w:sz w:val="23"/>
          <w:szCs w:val="23"/>
        </w:rPr>
      </w:pPr>
    </w:p>
    <w:p w14:paraId="3422AEC6" w14:textId="427CA863" w:rsidR="00626946" w:rsidRPr="005E544E" w:rsidRDefault="00056726" w:rsidP="00BB0034">
      <w:pPr>
        <w:spacing w:after="0" w:line="276" w:lineRule="auto"/>
        <w:jc w:val="both"/>
        <w:rPr>
          <w:rFonts w:ascii="Times New Roman" w:hAnsi="Times New Roman"/>
          <w:b/>
          <w:sz w:val="23"/>
          <w:szCs w:val="23"/>
        </w:rPr>
      </w:pPr>
      <w:r w:rsidRPr="00242C71">
        <w:rPr>
          <w:rFonts w:ascii="Arial Narrow" w:hAnsi="Arial Narrow"/>
          <w:b/>
          <w:sz w:val="23"/>
          <w:szCs w:val="23"/>
        </w:rPr>
        <w:t>Activitatea de sprijin al organizării și desfășurării alegerilor</w:t>
      </w:r>
      <w:r w:rsidRPr="00242C71">
        <w:rPr>
          <w:b/>
        </w:rPr>
        <w:t xml:space="preserve"> </w:t>
      </w:r>
      <w:r w:rsidRPr="00242C71">
        <w:rPr>
          <w:rFonts w:ascii="Arial Narrow" w:hAnsi="Arial Narrow"/>
          <w:b/>
          <w:sz w:val="23"/>
          <w:szCs w:val="23"/>
        </w:rPr>
        <w:t>parlamentare</w:t>
      </w:r>
    </w:p>
    <w:p w14:paraId="2F2B3C30" w14:textId="77777777" w:rsidR="00F108A9" w:rsidRPr="00242C71" w:rsidRDefault="00F108A9" w:rsidP="0063744D">
      <w:pPr>
        <w:tabs>
          <w:tab w:val="left" w:pos="0"/>
          <w:tab w:val="left" w:pos="567"/>
        </w:tabs>
        <w:spacing w:after="0" w:line="276" w:lineRule="auto"/>
        <w:ind w:firstLine="567"/>
        <w:jc w:val="both"/>
        <w:rPr>
          <w:rFonts w:ascii="Times New Roman" w:hAnsi="Times New Roman"/>
          <w:sz w:val="23"/>
          <w:szCs w:val="23"/>
        </w:rPr>
      </w:pPr>
      <w:r w:rsidRPr="00242C71">
        <w:rPr>
          <w:rFonts w:ascii="Times New Roman" w:hAnsi="Times New Roman"/>
          <w:b/>
          <w:bCs/>
          <w:sz w:val="23"/>
          <w:szCs w:val="23"/>
        </w:rPr>
        <w:t>Îndrumarea autorităţilor administraţiei publice</w:t>
      </w:r>
      <w:r w:rsidRPr="00242C71">
        <w:rPr>
          <w:rFonts w:ascii="Times New Roman" w:hAnsi="Times New Roman"/>
          <w:bCs/>
          <w:sz w:val="23"/>
          <w:szCs w:val="23"/>
        </w:rPr>
        <w:t xml:space="preserve"> din judeţele arondate cu privire la atribuţiile ce le revin în organizarea şi desfăşurarea alegerilor </w:t>
      </w:r>
      <w:r w:rsidRPr="00242C71">
        <w:rPr>
          <w:rFonts w:ascii="Times New Roman" w:hAnsi="Times New Roman"/>
          <w:b/>
          <w:bCs/>
          <w:sz w:val="23"/>
          <w:szCs w:val="23"/>
        </w:rPr>
        <w:t>s-a realizat permanent</w:t>
      </w:r>
      <w:r w:rsidRPr="00242C71">
        <w:rPr>
          <w:rFonts w:ascii="Times New Roman" w:hAnsi="Times New Roman"/>
          <w:bCs/>
          <w:sz w:val="23"/>
          <w:szCs w:val="23"/>
        </w:rPr>
        <w:t>, din oficiu sau la solicitarea acestora, pe problematici privind:</w:t>
      </w:r>
    </w:p>
    <w:p w14:paraId="28B0C119" w14:textId="77777777" w:rsidR="00F108A9" w:rsidRPr="00242C71" w:rsidRDefault="00F108A9" w:rsidP="005D0CB0">
      <w:pPr>
        <w:pStyle w:val="ListParagraph"/>
        <w:numPr>
          <w:ilvl w:val="0"/>
          <w:numId w:val="86"/>
        </w:numPr>
        <w:shd w:val="clear" w:color="auto" w:fill="FFFFFF"/>
        <w:tabs>
          <w:tab w:val="left" w:pos="567"/>
        </w:tabs>
        <w:spacing w:after="0" w:line="276" w:lineRule="auto"/>
        <w:ind w:hanging="502"/>
        <w:jc w:val="both"/>
        <w:rPr>
          <w:rFonts w:ascii="Times New Roman" w:hAnsi="Times New Roman"/>
          <w:sz w:val="23"/>
          <w:szCs w:val="23"/>
        </w:rPr>
      </w:pPr>
      <w:r w:rsidRPr="00242C71">
        <w:rPr>
          <w:rFonts w:ascii="Times New Roman" w:hAnsi="Times New Roman"/>
          <w:sz w:val="23"/>
          <w:szCs w:val="23"/>
        </w:rPr>
        <w:t>actualizarea datelor de identificare a persoanelor înscrise în Registrul electoral;</w:t>
      </w:r>
    </w:p>
    <w:p w14:paraId="1FECB6BF" w14:textId="77777777" w:rsidR="00F108A9" w:rsidRPr="00242C71" w:rsidRDefault="00F108A9" w:rsidP="005D0CB0">
      <w:pPr>
        <w:pStyle w:val="ListParagraph"/>
        <w:numPr>
          <w:ilvl w:val="0"/>
          <w:numId w:val="86"/>
        </w:numPr>
        <w:shd w:val="clear" w:color="auto" w:fill="FFFFFF"/>
        <w:tabs>
          <w:tab w:val="left" w:pos="567"/>
        </w:tabs>
        <w:spacing w:after="0" w:line="276" w:lineRule="auto"/>
        <w:ind w:hanging="502"/>
        <w:jc w:val="both"/>
        <w:rPr>
          <w:rFonts w:ascii="Times New Roman" w:hAnsi="Times New Roman"/>
          <w:sz w:val="23"/>
          <w:szCs w:val="23"/>
        </w:rPr>
      </w:pPr>
      <w:r w:rsidRPr="00242C71">
        <w:rPr>
          <w:rFonts w:ascii="Times New Roman" w:hAnsi="Times New Roman"/>
          <w:sz w:val="23"/>
          <w:szCs w:val="23"/>
        </w:rPr>
        <w:t>radierea persoanelor în cazurile și în condițiile prevăzute de art. 37 și art. 39 din Legea nr. 208/2015;</w:t>
      </w:r>
    </w:p>
    <w:p w14:paraId="572B8EFC" w14:textId="77777777" w:rsidR="00F108A9" w:rsidRPr="00242C71" w:rsidRDefault="00F108A9" w:rsidP="005D0CB0">
      <w:pPr>
        <w:pStyle w:val="ListParagraph"/>
        <w:numPr>
          <w:ilvl w:val="0"/>
          <w:numId w:val="86"/>
        </w:numPr>
        <w:shd w:val="clear" w:color="auto" w:fill="FFFFFF"/>
        <w:tabs>
          <w:tab w:val="left" w:pos="567"/>
        </w:tabs>
        <w:spacing w:after="0" w:line="276" w:lineRule="auto"/>
        <w:ind w:hanging="502"/>
        <w:jc w:val="both"/>
        <w:rPr>
          <w:rFonts w:ascii="Times New Roman" w:hAnsi="Times New Roman"/>
          <w:sz w:val="23"/>
          <w:szCs w:val="23"/>
        </w:rPr>
      </w:pPr>
      <w:r w:rsidRPr="00242C71">
        <w:rPr>
          <w:rFonts w:ascii="Times New Roman" w:hAnsi="Times New Roman"/>
          <w:sz w:val="23"/>
          <w:szCs w:val="23"/>
        </w:rPr>
        <w:t>actualizarea datelor de acces ale persoanelor autorizate să efectueze operațiuni în Registrul electoral;</w:t>
      </w:r>
    </w:p>
    <w:p w14:paraId="3D192BF8"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actualizarea Registrului secțiilor de votare privind înființarea, delimitarea și sediile secțiilor de votare;</w:t>
      </w:r>
    </w:p>
    <w:p w14:paraId="09B89B72" w14:textId="77777777" w:rsidR="00F108A9" w:rsidRPr="00242C71" w:rsidRDefault="00F108A9" w:rsidP="005D0CB0">
      <w:pPr>
        <w:pStyle w:val="ListParagraph"/>
        <w:numPr>
          <w:ilvl w:val="0"/>
          <w:numId w:val="86"/>
        </w:numPr>
        <w:shd w:val="clear" w:color="auto" w:fill="FFFFFF"/>
        <w:tabs>
          <w:tab w:val="left" w:pos="567"/>
        </w:tabs>
        <w:spacing w:after="0" w:line="276" w:lineRule="auto"/>
        <w:ind w:hanging="502"/>
        <w:jc w:val="both"/>
        <w:rPr>
          <w:rFonts w:ascii="Times New Roman" w:hAnsi="Times New Roman"/>
          <w:sz w:val="23"/>
          <w:szCs w:val="23"/>
        </w:rPr>
      </w:pPr>
      <w:r w:rsidRPr="00242C71">
        <w:rPr>
          <w:rFonts w:ascii="Times New Roman" w:hAnsi="Times New Roman"/>
          <w:sz w:val="23"/>
          <w:szCs w:val="23"/>
        </w:rPr>
        <w:t>arondarea alegătorilor nerepartizați la secțiile de votare;</w:t>
      </w:r>
    </w:p>
    <w:p w14:paraId="0A30096F"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întocmirea documentației în cazul înlocuirii sau adăugării unor persoane desemnate să efectueze operațiuni în Registrul electoral;</w:t>
      </w:r>
    </w:p>
    <w:p w14:paraId="6FE69075"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descărcarea pachetelor electorale din aplicația Registrul electoral și tipărirea listelor electorale permanente;</w:t>
      </w:r>
    </w:p>
    <w:p w14:paraId="7B40CDFD"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punerea la dispoziția competitorilor electorali a extrasului din Registrul electoral, la solicitarea acestora;</w:t>
      </w:r>
    </w:p>
    <w:p w14:paraId="002B5BEC"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întocmirea documentației în vederea emiterii avizului conform pentru înființarea sau desființarea unor secții de votare, modificarea delimitării sau a sediului acestora;</w:t>
      </w:r>
    </w:p>
    <w:p w14:paraId="1A722DB3" w14:textId="77777777" w:rsidR="00F108A9" w:rsidRPr="00242C71" w:rsidRDefault="00F108A9" w:rsidP="005D0CB0">
      <w:pPr>
        <w:pStyle w:val="ListParagraph"/>
        <w:numPr>
          <w:ilvl w:val="0"/>
          <w:numId w:val="86"/>
        </w:numPr>
        <w:shd w:val="clear" w:color="auto" w:fill="FFFFFF"/>
        <w:tabs>
          <w:tab w:val="left" w:pos="567"/>
        </w:tabs>
        <w:spacing w:after="0" w:line="276" w:lineRule="auto"/>
        <w:ind w:left="567" w:hanging="283"/>
        <w:jc w:val="both"/>
        <w:rPr>
          <w:rFonts w:ascii="Times New Roman" w:hAnsi="Times New Roman"/>
          <w:sz w:val="23"/>
          <w:szCs w:val="23"/>
        </w:rPr>
      </w:pPr>
      <w:r w:rsidRPr="00242C71">
        <w:rPr>
          <w:rFonts w:ascii="Times New Roman" w:hAnsi="Times New Roman"/>
          <w:sz w:val="23"/>
          <w:szCs w:val="23"/>
        </w:rPr>
        <w:t>întocmirea documentației în vederea emiterii avizului conform privind machetele buletinelor de vot.</w:t>
      </w:r>
    </w:p>
    <w:p w14:paraId="294FF203" w14:textId="77777777" w:rsidR="00F108A9" w:rsidRPr="00242C71" w:rsidRDefault="00F108A9" w:rsidP="0063744D">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Personalul filialelor şi al birourilor judeţene ale Autorității a monitorizat permanent modul de îndeplinire a atribuţiilor în materie electorală de către autorităţile administraţiei publice locale cu privire la: </w:t>
      </w:r>
    </w:p>
    <w:p w14:paraId="7B0437F5"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actualizarea datelor de identificare a persoanelor înscrise în Registrul electoral;</w:t>
      </w:r>
    </w:p>
    <w:p w14:paraId="6BE3A05F"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actualizarea Registrului secțiilor de votare privind înființarea, delimitarea și sediile secțiilor de votare;</w:t>
      </w:r>
    </w:p>
    <w:p w14:paraId="168C4BC8"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arondarea alegătorilor nerepartizați la secțiile de votare;</w:t>
      </w:r>
    </w:p>
    <w:p w14:paraId="1F440775"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descărcarea pachetelor electorale din aplicația Registrul electoral și tipărirea listelor electorale permanente;</w:t>
      </w:r>
    </w:p>
    <w:p w14:paraId="0FDED824"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aducerea la cunoștință publică a delimitării și numerotării secțiilor de votare, precum și a sediilor acestora;</w:t>
      </w:r>
    </w:p>
    <w:p w14:paraId="73169F3D"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asigurarea locurilor speciale de afișaj electoral;</w:t>
      </w:r>
    </w:p>
    <w:p w14:paraId="45E7CFE9" w14:textId="77777777" w:rsidR="00F108A9" w:rsidRPr="00242C71" w:rsidRDefault="00F108A9" w:rsidP="005D0CB0">
      <w:pPr>
        <w:pStyle w:val="ListParagraph"/>
        <w:numPr>
          <w:ilvl w:val="0"/>
          <w:numId w:val="85"/>
        </w:numPr>
        <w:shd w:val="clear" w:color="auto" w:fill="FFFFFF"/>
        <w:spacing w:after="0" w:line="276" w:lineRule="auto"/>
        <w:ind w:left="567" w:hanging="283"/>
        <w:jc w:val="both"/>
        <w:rPr>
          <w:rFonts w:ascii="Times New Roman" w:hAnsi="Times New Roman"/>
          <w:color w:val="000000"/>
          <w:sz w:val="23"/>
          <w:szCs w:val="23"/>
        </w:rPr>
      </w:pPr>
      <w:r w:rsidRPr="00242C71">
        <w:rPr>
          <w:rFonts w:ascii="Times New Roman" w:hAnsi="Times New Roman"/>
          <w:color w:val="000000"/>
          <w:sz w:val="23"/>
          <w:szCs w:val="23"/>
        </w:rPr>
        <w:t>predarea către președinții birourilor electorale ale secțiilor de votare, de către primari, a materialelor necesare votării.</w:t>
      </w:r>
    </w:p>
    <w:p w14:paraId="691FF515" w14:textId="77777777" w:rsidR="00F108A9" w:rsidRPr="00242C71" w:rsidRDefault="00F108A9" w:rsidP="0063744D">
      <w:pPr>
        <w:spacing w:after="0" w:line="276" w:lineRule="auto"/>
        <w:ind w:firstLine="567"/>
        <w:jc w:val="both"/>
        <w:rPr>
          <w:rFonts w:ascii="Times New Roman" w:hAnsi="Times New Roman"/>
          <w:sz w:val="23"/>
          <w:szCs w:val="23"/>
        </w:rPr>
      </w:pPr>
      <w:r w:rsidRPr="00242C71">
        <w:rPr>
          <w:rFonts w:ascii="Times New Roman" w:hAnsi="Times New Roman"/>
          <w:sz w:val="23"/>
          <w:szCs w:val="23"/>
        </w:rPr>
        <w:t>Prin intermediul Registrului electoral s-a controlat permanent modul de actualizare şi de efectuare a înregistrărilor şi radierilor în Registrul la termenele stabilite de lege, modul de actualizare a delimitării secţiilor de votare, precum şi modul de întocmire şi tipărire a listelor electorale permanente.</w:t>
      </w:r>
    </w:p>
    <w:p w14:paraId="39BD73C6" w14:textId="130715E5" w:rsidR="004D18A2" w:rsidRPr="00242C71" w:rsidRDefault="004D18A2" w:rsidP="004D18A2">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lastRenderedPageBreak/>
        <w:t xml:space="preserve">Potrivit art. 23 lit. a) din Regulamentul de organizare și funcționare a </w:t>
      </w:r>
      <w:r w:rsidR="005E02B3" w:rsidRPr="00242C71">
        <w:rPr>
          <w:rFonts w:ascii="Times New Roman" w:eastAsiaTheme="minorHAnsi" w:hAnsi="Times New Roman"/>
          <w:sz w:val="23"/>
          <w:szCs w:val="23"/>
        </w:rPr>
        <w:t>AEP</w:t>
      </w:r>
      <w:r w:rsidRPr="00242C71">
        <w:rPr>
          <w:rFonts w:ascii="Times New Roman" w:eastAsiaTheme="minorHAnsi" w:hAnsi="Times New Roman"/>
          <w:sz w:val="23"/>
          <w:szCs w:val="23"/>
        </w:rPr>
        <w:t>,</w:t>
      </w:r>
      <w:r w:rsidRPr="00242C71">
        <w:rPr>
          <w:rFonts w:ascii="Times New Roman" w:eastAsiaTheme="minorHAnsi" w:hAnsi="Times New Roman"/>
          <w:i/>
          <w:sz w:val="23"/>
          <w:szCs w:val="23"/>
        </w:rPr>
        <w:t xml:space="preserve"> Direcția pentru organizarea proceselor electorale în străinătate </w:t>
      </w:r>
      <w:r w:rsidRPr="00242C71">
        <w:rPr>
          <w:rFonts w:ascii="Times New Roman" w:eastAsiaTheme="minorHAnsi" w:hAnsi="Times New Roman"/>
          <w:sz w:val="23"/>
          <w:szCs w:val="23"/>
        </w:rPr>
        <w:t>a controlat și monitorizat îndeplinirea sarcinilor privind pregătirea și organizarea proceselor electorale care le revin misiunilor diplomatice și oficiilor consulare la alegerile parlamentare. Reprezentanții AEP  desemnați pentru a susține instruirea persoanelor implicate în procesul electoral din afara țării au efectuat, la momentul susținerii sesiunilor de instruire, și controlul localurilor secțiilor de votare organizate în misiunile diplomatice, oficiile consulare, institute culturale române în străinătate și spații închiriate. În urma verificărilor efectuate s-a constatat faptul că localurile secțiilor de votare verificate îndeplineau toate condițiile necesare exercitării dreptului de vot de către cetățenii români cu domiciliul sau reședința în afara țării în condiții optime. De asemenea, s-a oferit îndrumare cu privire la predarea spre topire a documentelor folosite în procesul electoral, potrivit art. 121 din Legea nr. 208/2015.</w:t>
      </w:r>
    </w:p>
    <w:p w14:paraId="3B13A521" w14:textId="06043615" w:rsidR="004D18A2" w:rsidRPr="00242C71" w:rsidRDefault="004D18A2" w:rsidP="004D18A2">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Îndrumarea personalului misiunilor diplomatice, oficiilor consulare și institutelor culturale române din străinătate a fost efectuată atât telefonic, cât și prin e-mail. De asemenea, prin comunicarea permanentă cu Ministerul Afacerilor Externe au fost transmise informații centralizate către toate misiunile diplomatice.</w:t>
      </w:r>
    </w:p>
    <w:p w14:paraId="6245984E" w14:textId="77777777" w:rsidR="00B230D6" w:rsidRPr="00242C71" w:rsidRDefault="00B230D6" w:rsidP="00626946">
      <w:pPr>
        <w:tabs>
          <w:tab w:val="left" w:pos="567"/>
          <w:tab w:val="left" w:pos="1134"/>
        </w:tabs>
        <w:spacing w:after="0" w:line="276" w:lineRule="auto"/>
        <w:jc w:val="both"/>
        <w:rPr>
          <w:rFonts w:ascii="Times New Roman" w:hAnsi="Times New Roman"/>
          <w:sz w:val="23"/>
          <w:szCs w:val="23"/>
          <w:highlight w:val="green"/>
        </w:rPr>
      </w:pPr>
    </w:p>
    <w:p w14:paraId="13F43E62" w14:textId="641274D2" w:rsidR="00B230D6" w:rsidRPr="00242C71" w:rsidRDefault="00B230D6" w:rsidP="00B230D6">
      <w:pPr>
        <w:pStyle w:val="Heading1"/>
        <w:numPr>
          <w:ilvl w:val="0"/>
          <w:numId w:val="0"/>
        </w:numPr>
        <w:spacing w:before="0"/>
        <w:rPr>
          <w:rFonts w:ascii="Arial Narrow" w:hAnsi="Arial Narrow"/>
          <w:color w:val="auto"/>
          <w:sz w:val="23"/>
          <w:szCs w:val="23"/>
        </w:rPr>
      </w:pPr>
      <w:bookmarkStart w:id="4" w:name="_Toc476581443"/>
      <w:r w:rsidRPr="00242C71">
        <w:rPr>
          <w:rFonts w:ascii="Arial Narrow" w:hAnsi="Arial Narrow"/>
          <w:color w:val="auto"/>
          <w:sz w:val="23"/>
          <w:szCs w:val="23"/>
        </w:rPr>
        <w:t>Activitatea de sprijin a</w:t>
      </w:r>
      <w:r w:rsidR="005E257B" w:rsidRPr="00242C71">
        <w:rPr>
          <w:rFonts w:ascii="Arial Narrow" w:hAnsi="Arial Narrow"/>
          <w:color w:val="auto"/>
          <w:sz w:val="23"/>
          <w:szCs w:val="23"/>
        </w:rPr>
        <w:t>l</w:t>
      </w:r>
      <w:r w:rsidRPr="00242C71">
        <w:rPr>
          <w:rFonts w:ascii="Arial Narrow" w:hAnsi="Arial Narrow"/>
          <w:color w:val="auto"/>
          <w:sz w:val="23"/>
          <w:szCs w:val="23"/>
        </w:rPr>
        <w:t xml:space="preserve"> organizării și desfășurării referendumurilor locale</w:t>
      </w:r>
      <w:bookmarkEnd w:id="4"/>
      <w:r w:rsidRPr="00242C71">
        <w:rPr>
          <w:rFonts w:ascii="Arial Narrow" w:hAnsi="Arial Narrow"/>
          <w:color w:val="auto"/>
          <w:sz w:val="23"/>
          <w:szCs w:val="23"/>
        </w:rPr>
        <w:t xml:space="preserve"> din anul 2016</w:t>
      </w:r>
    </w:p>
    <w:p w14:paraId="1C09F9CA" w14:textId="06AA5571" w:rsidR="00B230D6" w:rsidRPr="00242C71" w:rsidRDefault="00652C00" w:rsidP="00FF3842">
      <w:pPr>
        <w:tabs>
          <w:tab w:val="left" w:pos="567"/>
        </w:tabs>
        <w:spacing w:after="0" w:line="276" w:lineRule="auto"/>
        <w:ind w:firstLine="567"/>
        <w:rPr>
          <w:rFonts w:ascii="Times New Roman" w:hAnsi="Times New Roman"/>
          <w:sz w:val="23"/>
          <w:szCs w:val="23"/>
        </w:rPr>
      </w:pPr>
      <w:r w:rsidRPr="00242C71">
        <w:rPr>
          <w:rFonts w:ascii="Times New Roman" w:hAnsi="Times New Roman"/>
          <w:sz w:val="23"/>
          <w:szCs w:val="23"/>
        </w:rPr>
        <w:t>Î</w:t>
      </w:r>
      <w:r w:rsidR="00B230D6" w:rsidRPr="00242C71">
        <w:rPr>
          <w:rFonts w:ascii="Times New Roman" w:hAnsi="Times New Roman"/>
          <w:sz w:val="23"/>
          <w:szCs w:val="23"/>
        </w:rPr>
        <w:t>n anul 2016 au fost or</w:t>
      </w:r>
      <w:r w:rsidR="00AD7289" w:rsidRPr="00242C71">
        <w:rPr>
          <w:rFonts w:ascii="Times New Roman" w:hAnsi="Times New Roman"/>
          <w:sz w:val="23"/>
          <w:szCs w:val="23"/>
        </w:rPr>
        <w:t>ganizate 5 referendumuri locale, după cum urmează:</w:t>
      </w:r>
    </w:p>
    <w:p w14:paraId="0B6C4636" w14:textId="582FC153" w:rsidR="00B230D6" w:rsidRPr="00242C71" w:rsidRDefault="00B230D6" w:rsidP="005D0CB0">
      <w:pPr>
        <w:pStyle w:val="ListParagraph"/>
        <w:numPr>
          <w:ilvl w:val="0"/>
          <w:numId w:val="58"/>
        </w:numPr>
        <w:tabs>
          <w:tab w:val="left" w:pos="567"/>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Consiliul Local al oraşului Ciacova, a stabilit data de 9 octombrie 2016, ca dată de desfăşurare a referendumului local pentru consultarea cetăţenilor oraşului Ciacova, judeţul Timiş, cu privire la revenirea localităţii la statutul de comună.</w:t>
      </w:r>
      <w:r w:rsidR="00BE1BB4" w:rsidRPr="00242C71">
        <w:rPr>
          <w:rFonts w:ascii="Times New Roman" w:hAnsi="Times New Roman"/>
          <w:sz w:val="23"/>
          <w:szCs w:val="23"/>
        </w:rPr>
        <w:t xml:space="preserve"> </w:t>
      </w:r>
      <w:r w:rsidR="00984491" w:rsidRPr="00242C71">
        <w:rPr>
          <w:rFonts w:ascii="Times New Roman" w:hAnsi="Times New Roman"/>
          <w:sz w:val="23"/>
          <w:szCs w:val="23"/>
        </w:rPr>
        <w:t xml:space="preserve">Având în vedere prevederile </w:t>
      </w:r>
      <w:r w:rsidRPr="00242C71">
        <w:rPr>
          <w:rFonts w:ascii="Times New Roman" w:hAnsi="Times New Roman"/>
          <w:sz w:val="23"/>
          <w:szCs w:val="23"/>
        </w:rPr>
        <w:t xml:space="preserve">art. 5 alin. (2) din Legea nr. 3/2000 privind organizarea şi desfăşurarea referendumului, cu modificările şi completările ulterioare, </w:t>
      </w:r>
      <w:r w:rsidR="00984491" w:rsidRPr="00242C71">
        <w:rPr>
          <w:rFonts w:ascii="Times New Roman" w:hAnsi="Times New Roman"/>
          <w:iCs/>
          <w:sz w:val="23"/>
          <w:szCs w:val="23"/>
        </w:rPr>
        <w:t>r</w:t>
      </w:r>
      <w:r w:rsidR="00984491" w:rsidRPr="00242C71">
        <w:rPr>
          <w:rFonts w:ascii="Times New Roman" w:hAnsi="Times New Roman"/>
          <w:sz w:val="23"/>
          <w:szCs w:val="23"/>
        </w:rPr>
        <w:t xml:space="preserve">eferendumul </w:t>
      </w:r>
      <w:r w:rsidRPr="00242C71">
        <w:rPr>
          <w:rFonts w:ascii="Times New Roman" w:hAnsi="Times New Roman"/>
          <w:sz w:val="23"/>
          <w:szCs w:val="23"/>
        </w:rPr>
        <w:t>local nu a fost validat, deoarece prezenţa la urne a fost doar 14,96 %, din numărul</w:t>
      </w:r>
      <w:r w:rsidRPr="00242C71">
        <w:rPr>
          <w:rFonts w:ascii="Times New Roman" w:hAnsi="Times New Roman"/>
          <w:i/>
          <w:iCs/>
          <w:sz w:val="23"/>
          <w:szCs w:val="23"/>
        </w:rPr>
        <w:t xml:space="preserve"> </w:t>
      </w:r>
      <w:r w:rsidRPr="00242C71">
        <w:rPr>
          <w:rFonts w:ascii="Times New Roman" w:hAnsi="Times New Roman"/>
          <w:iCs/>
          <w:sz w:val="23"/>
          <w:szCs w:val="23"/>
        </w:rPr>
        <w:t>persoanelor înscrise în listele electorale permanente</w:t>
      </w:r>
      <w:r w:rsidRPr="00242C71">
        <w:rPr>
          <w:rFonts w:ascii="Times New Roman" w:hAnsi="Times New Roman"/>
          <w:sz w:val="23"/>
          <w:szCs w:val="23"/>
        </w:rPr>
        <w:t>.</w:t>
      </w:r>
    </w:p>
    <w:p w14:paraId="218F500A" w14:textId="793D2C7D" w:rsidR="009F5643" w:rsidRPr="00242C71" w:rsidRDefault="00B230D6" w:rsidP="005D0CB0">
      <w:pPr>
        <w:pStyle w:val="ListParagraph"/>
        <w:numPr>
          <w:ilvl w:val="0"/>
          <w:numId w:val="58"/>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În județul Maramureș s-a organizat și desfășurat un referendum local în orașul Dragomirești pentru trecerea de la rangul de oraș la rangul de comună. </w:t>
      </w:r>
    </w:p>
    <w:p w14:paraId="18C2DBCF" w14:textId="77777777" w:rsidR="00A441EA" w:rsidRPr="00242C71" w:rsidRDefault="00B230D6" w:rsidP="005D0CB0">
      <w:pPr>
        <w:pStyle w:val="ListParagraph"/>
        <w:numPr>
          <w:ilvl w:val="0"/>
          <w:numId w:val="58"/>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În județul Suceava au fost organizate două referendumuri locale, în data de 17.04.2016, având ca obiect trecerea localităților Dolhasca și Liteni de la statutul de oraș la statutul de comună. </w:t>
      </w:r>
      <w:r w:rsidR="00371B80" w:rsidRPr="00242C71">
        <w:rPr>
          <w:rFonts w:ascii="Times New Roman" w:hAnsi="Times New Roman"/>
          <w:sz w:val="23"/>
          <w:szCs w:val="23"/>
        </w:rPr>
        <w:t>Referendumurile nu au fost validate deoarece nu a fost îndeplinit pragul de participare la scrutin, respectiv 30% dintre persoanele înscrise în listele electorale permanente.</w:t>
      </w:r>
    </w:p>
    <w:p w14:paraId="19CF66EC" w14:textId="067752D8" w:rsidR="00B230D6" w:rsidRPr="00242C71" w:rsidRDefault="00B230D6" w:rsidP="005D0CB0">
      <w:pPr>
        <w:pStyle w:val="ListParagraph"/>
        <w:numPr>
          <w:ilvl w:val="0"/>
          <w:numId w:val="58"/>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Pentru punerea în aplicare a Deciziei civile nr. 1233/15.12.2015, pronunțată de Curtea de Apel Brașov, prefectul județului Vaslui a emis ordinul privind demararea referendumului local având ca obiect demiterea primarului comunei Pungești, județul Vaslui. </w:t>
      </w:r>
      <w:r w:rsidR="00D04C73" w:rsidRPr="00242C71">
        <w:rPr>
          <w:rFonts w:ascii="Times New Roman" w:hAnsi="Times New Roman"/>
          <w:sz w:val="23"/>
          <w:szCs w:val="23"/>
        </w:rPr>
        <w:t xml:space="preserve">Data </w:t>
      </w:r>
      <w:r w:rsidRPr="00242C71">
        <w:rPr>
          <w:rFonts w:ascii="Times New Roman" w:hAnsi="Times New Roman"/>
          <w:sz w:val="23"/>
          <w:szCs w:val="23"/>
        </w:rPr>
        <w:t xml:space="preserve">referendumului local a fost stabilită </w:t>
      </w:r>
      <w:r w:rsidR="00D04C73" w:rsidRPr="00242C71">
        <w:rPr>
          <w:rFonts w:ascii="Times New Roman" w:hAnsi="Times New Roman"/>
          <w:sz w:val="23"/>
          <w:szCs w:val="23"/>
        </w:rPr>
        <w:t>în ziua de 20.03.</w:t>
      </w:r>
      <w:r w:rsidRPr="00242C71">
        <w:rPr>
          <w:rFonts w:ascii="Times New Roman" w:hAnsi="Times New Roman"/>
          <w:sz w:val="23"/>
          <w:szCs w:val="23"/>
        </w:rPr>
        <w:t>2016.</w:t>
      </w:r>
      <w:r w:rsidR="004C5911" w:rsidRPr="00242C71">
        <w:rPr>
          <w:rFonts w:ascii="Times New Roman" w:hAnsi="Times New Roman"/>
          <w:sz w:val="23"/>
          <w:szCs w:val="23"/>
        </w:rPr>
        <w:t xml:space="preserve"> Referendumul nu a fost validat.</w:t>
      </w:r>
    </w:p>
    <w:p w14:paraId="6F867D22" w14:textId="77777777" w:rsidR="00667B7C" w:rsidRPr="00242C71" w:rsidRDefault="00A441EA" w:rsidP="00C1589E">
      <w:pPr>
        <w:tabs>
          <w:tab w:val="left" w:pos="0"/>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În conformitate cu art. 26 alin. (2)</w:t>
      </w:r>
      <w:r w:rsidRPr="00242C71">
        <w:rPr>
          <w:rFonts w:ascii="Times New Roman" w:hAnsi="Times New Roman"/>
          <w:sz w:val="23"/>
          <w:szCs w:val="23"/>
          <w:vertAlign w:val="superscript"/>
        </w:rPr>
        <w:t>2</w:t>
      </w:r>
      <w:r w:rsidRPr="00242C71">
        <w:rPr>
          <w:rFonts w:ascii="Times New Roman" w:hAnsi="Times New Roman"/>
          <w:sz w:val="23"/>
          <w:szCs w:val="23"/>
        </w:rPr>
        <w:t xml:space="preserve"> din Legea nr. 3/2000, președinții birourilor electorale ale secțiilor de votare sunt stabiliți de către președintele tribunalului județean, prin tragere la sorți. </w:t>
      </w:r>
    </w:p>
    <w:p w14:paraId="44AC2175" w14:textId="11DFB195" w:rsidR="00B230D6" w:rsidRDefault="00A441EA" w:rsidP="00667B7C">
      <w:pPr>
        <w:tabs>
          <w:tab w:val="left" w:pos="0"/>
          <w:tab w:val="left" w:pos="567"/>
        </w:tabs>
        <w:spacing w:after="0" w:line="276" w:lineRule="auto"/>
        <w:ind w:firstLine="567"/>
        <w:jc w:val="both"/>
        <w:rPr>
          <w:rFonts w:ascii="Times New Roman" w:hAnsi="Times New Roman"/>
          <w:sz w:val="23"/>
          <w:szCs w:val="23"/>
        </w:rPr>
      </w:pPr>
      <w:r w:rsidRPr="00242C71">
        <w:rPr>
          <w:rFonts w:ascii="Times New Roman" w:hAnsi="Times New Roman"/>
          <w:b/>
          <w:sz w:val="23"/>
          <w:szCs w:val="23"/>
        </w:rPr>
        <w:t>AEP a transmis T</w:t>
      </w:r>
      <w:r w:rsidR="00A416BC" w:rsidRPr="00242C71">
        <w:rPr>
          <w:rFonts w:ascii="Times New Roman" w:hAnsi="Times New Roman"/>
          <w:b/>
          <w:sz w:val="23"/>
          <w:szCs w:val="23"/>
        </w:rPr>
        <w:t>r</w:t>
      </w:r>
      <w:r w:rsidRPr="00242C71">
        <w:rPr>
          <w:rFonts w:ascii="Times New Roman" w:hAnsi="Times New Roman"/>
          <w:b/>
          <w:sz w:val="23"/>
          <w:szCs w:val="23"/>
        </w:rPr>
        <w:t>ibunalului</w:t>
      </w:r>
      <w:r w:rsidR="00A416BC" w:rsidRPr="00242C71">
        <w:rPr>
          <w:rFonts w:ascii="Times New Roman" w:hAnsi="Times New Roman"/>
          <w:b/>
          <w:sz w:val="23"/>
          <w:szCs w:val="23"/>
        </w:rPr>
        <w:t xml:space="preserve"> Timiş, Tribunalului Maramureș, </w:t>
      </w:r>
      <w:r w:rsidRPr="00242C71">
        <w:rPr>
          <w:rFonts w:ascii="Times New Roman" w:hAnsi="Times New Roman"/>
          <w:b/>
          <w:sz w:val="23"/>
          <w:szCs w:val="23"/>
        </w:rPr>
        <w:t>Tribunalului Suceava și Tribunalului Vaslui</w:t>
      </w:r>
      <w:r w:rsidRPr="00242C71">
        <w:rPr>
          <w:b/>
        </w:rPr>
        <w:t xml:space="preserve"> </w:t>
      </w:r>
      <w:r w:rsidRPr="00242C71">
        <w:rPr>
          <w:rFonts w:ascii="Times New Roman" w:hAnsi="Times New Roman"/>
          <w:b/>
          <w:sz w:val="23"/>
          <w:szCs w:val="23"/>
        </w:rPr>
        <w:t xml:space="preserve">listele cu experţii electorali de la nivelul </w:t>
      </w:r>
      <w:r w:rsidR="006946A9" w:rsidRPr="00242C71">
        <w:rPr>
          <w:rFonts w:ascii="Times New Roman" w:hAnsi="Times New Roman"/>
          <w:b/>
          <w:sz w:val="23"/>
          <w:szCs w:val="23"/>
        </w:rPr>
        <w:t>localităților</w:t>
      </w:r>
      <w:r w:rsidRPr="00242C71">
        <w:rPr>
          <w:rFonts w:ascii="Times New Roman" w:hAnsi="Times New Roman"/>
          <w:b/>
          <w:sz w:val="23"/>
          <w:szCs w:val="23"/>
        </w:rPr>
        <w:t xml:space="preserve"> în care s-au desfășurat referendumurile locale</w:t>
      </w:r>
      <w:r w:rsidRPr="00242C71">
        <w:rPr>
          <w:rFonts w:ascii="Times New Roman" w:hAnsi="Times New Roman"/>
          <w:sz w:val="23"/>
          <w:szCs w:val="23"/>
        </w:rPr>
        <w:t xml:space="preserve"> sus-menționate, în vederea tragerii la sorţi a preşedinţilor birourilor electorale ale secţiilor de votare.</w:t>
      </w:r>
      <w:r w:rsidR="00667B7C" w:rsidRPr="00242C71">
        <w:rPr>
          <w:rFonts w:ascii="Times New Roman" w:hAnsi="Times New Roman"/>
          <w:sz w:val="23"/>
          <w:szCs w:val="23"/>
        </w:rPr>
        <w:t xml:space="preserve"> </w:t>
      </w:r>
      <w:r w:rsidRPr="00242C71">
        <w:rPr>
          <w:rFonts w:ascii="Times New Roman" w:hAnsi="Times New Roman"/>
          <w:sz w:val="23"/>
          <w:szCs w:val="23"/>
        </w:rPr>
        <w:t>Președinții</w:t>
      </w:r>
      <w:r w:rsidR="00485AC9" w:rsidRPr="00242C71">
        <w:rPr>
          <w:rFonts w:ascii="Times New Roman" w:hAnsi="Times New Roman"/>
          <w:sz w:val="23"/>
          <w:szCs w:val="23"/>
        </w:rPr>
        <w:t xml:space="preserve"> </w:t>
      </w:r>
      <w:r w:rsidRPr="00242C71">
        <w:rPr>
          <w:rFonts w:ascii="Times New Roman" w:hAnsi="Times New Roman"/>
          <w:sz w:val="23"/>
          <w:szCs w:val="23"/>
        </w:rPr>
        <w:t xml:space="preserve">birourilor electorale ale </w:t>
      </w:r>
      <w:r w:rsidR="00485AC9" w:rsidRPr="00242C71">
        <w:rPr>
          <w:rFonts w:ascii="Times New Roman" w:hAnsi="Times New Roman"/>
          <w:sz w:val="23"/>
          <w:szCs w:val="23"/>
        </w:rPr>
        <w:t xml:space="preserve">secțiilor de votare </w:t>
      </w:r>
      <w:r w:rsidRPr="00242C71">
        <w:rPr>
          <w:rFonts w:ascii="Times New Roman" w:hAnsi="Times New Roman"/>
          <w:sz w:val="23"/>
          <w:szCs w:val="23"/>
        </w:rPr>
        <w:t xml:space="preserve">desemnați </w:t>
      </w:r>
      <w:r w:rsidR="00485AC9" w:rsidRPr="00242C71">
        <w:rPr>
          <w:rFonts w:ascii="Times New Roman" w:hAnsi="Times New Roman"/>
          <w:b/>
          <w:sz w:val="23"/>
          <w:szCs w:val="23"/>
        </w:rPr>
        <w:t>au fost instruiți și îndrumați în p</w:t>
      </w:r>
      <w:r w:rsidRPr="00242C71">
        <w:rPr>
          <w:rFonts w:ascii="Times New Roman" w:hAnsi="Times New Roman"/>
          <w:b/>
          <w:sz w:val="23"/>
          <w:szCs w:val="23"/>
        </w:rPr>
        <w:t xml:space="preserve">ermanență </w:t>
      </w:r>
      <w:r w:rsidRPr="00242C71">
        <w:rPr>
          <w:rFonts w:ascii="Times New Roman" w:hAnsi="Times New Roman"/>
          <w:sz w:val="23"/>
          <w:szCs w:val="23"/>
        </w:rPr>
        <w:t>de la nivelul birourilor județene</w:t>
      </w:r>
      <w:r w:rsidR="00485AC9" w:rsidRPr="00242C71">
        <w:rPr>
          <w:rFonts w:ascii="Times New Roman" w:hAnsi="Times New Roman"/>
          <w:sz w:val="23"/>
          <w:szCs w:val="23"/>
        </w:rPr>
        <w:t xml:space="preserve"> </w:t>
      </w:r>
      <w:r w:rsidRPr="00242C71">
        <w:rPr>
          <w:rFonts w:ascii="Times New Roman" w:hAnsi="Times New Roman"/>
          <w:sz w:val="23"/>
          <w:szCs w:val="23"/>
        </w:rPr>
        <w:t>ale AEP</w:t>
      </w:r>
      <w:r w:rsidR="00485AC9" w:rsidRPr="00242C71">
        <w:rPr>
          <w:rFonts w:ascii="Times New Roman" w:hAnsi="Times New Roman"/>
          <w:sz w:val="23"/>
          <w:szCs w:val="23"/>
        </w:rPr>
        <w:t xml:space="preserve"> pe toată perioada desfășurării activității acestora.</w:t>
      </w:r>
    </w:p>
    <w:p w14:paraId="7D9EAFC6" w14:textId="77777777" w:rsidR="005A692C" w:rsidRPr="00242C71" w:rsidRDefault="005A692C" w:rsidP="00667B7C">
      <w:pPr>
        <w:tabs>
          <w:tab w:val="left" w:pos="0"/>
          <w:tab w:val="left" w:pos="567"/>
        </w:tabs>
        <w:spacing w:after="0" w:line="276" w:lineRule="auto"/>
        <w:ind w:firstLine="567"/>
        <w:jc w:val="both"/>
        <w:rPr>
          <w:rFonts w:ascii="Times New Roman" w:hAnsi="Times New Roman"/>
          <w:sz w:val="23"/>
          <w:szCs w:val="23"/>
        </w:rPr>
      </w:pPr>
    </w:p>
    <w:p w14:paraId="205F5AE0" w14:textId="77777777" w:rsidR="001A11F1" w:rsidRDefault="001A11F1" w:rsidP="00D30FB6">
      <w:pPr>
        <w:spacing w:after="0" w:line="276" w:lineRule="auto"/>
        <w:jc w:val="both"/>
        <w:rPr>
          <w:rFonts w:ascii="Arial Narrow" w:hAnsi="Arial Narrow"/>
          <w:b/>
          <w:sz w:val="23"/>
          <w:szCs w:val="23"/>
        </w:rPr>
      </w:pPr>
    </w:p>
    <w:p w14:paraId="052E1966" w14:textId="77777777" w:rsidR="001A11F1" w:rsidRDefault="001A11F1" w:rsidP="00D30FB6">
      <w:pPr>
        <w:spacing w:after="0" w:line="276" w:lineRule="auto"/>
        <w:jc w:val="both"/>
        <w:rPr>
          <w:rFonts w:ascii="Arial Narrow" w:hAnsi="Arial Narrow"/>
          <w:b/>
          <w:sz w:val="23"/>
          <w:szCs w:val="23"/>
        </w:rPr>
      </w:pPr>
    </w:p>
    <w:p w14:paraId="7043CDB1" w14:textId="36C179CA" w:rsidR="00765463" w:rsidRPr="00242C71" w:rsidRDefault="001A11F1" w:rsidP="00D30FB6">
      <w:pPr>
        <w:spacing w:after="0" w:line="276" w:lineRule="auto"/>
        <w:jc w:val="both"/>
        <w:rPr>
          <w:rFonts w:ascii="Arial Narrow" w:hAnsi="Arial Narrow"/>
          <w:b/>
          <w:sz w:val="23"/>
          <w:szCs w:val="23"/>
        </w:rPr>
      </w:pPr>
      <w:r>
        <w:rPr>
          <w:rFonts w:ascii="Arial Narrow" w:hAnsi="Arial Narrow"/>
          <w:b/>
          <w:sz w:val="23"/>
          <w:szCs w:val="23"/>
        </w:rPr>
        <w:lastRenderedPageBreak/>
        <w:t>7</w:t>
      </w:r>
      <w:r w:rsidR="00765463" w:rsidRPr="00242C71">
        <w:rPr>
          <w:rFonts w:ascii="Arial Narrow" w:hAnsi="Arial Narrow"/>
          <w:b/>
          <w:sz w:val="23"/>
          <w:szCs w:val="23"/>
        </w:rPr>
        <w:t>.2. CONTROL ELECTORAL</w:t>
      </w:r>
    </w:p>
    <w:p w14:paraId="04851B16" w14:textId="28FAEB48" w:rsidR="003E749B" w:rsidRPr="00242C71" w:rsidRDefault="003E749B" w:rsidP="00A61C28">
      <w:pPr>
        <w:tabs>
          <w:tab w:val="left" w:pos="567"/>
          <w:tab w:val="left" w:pos="709"/>
          <w:tab w:val="left" w:pos="851"/>
        </w:tabs>
        <w:spacing w:after="0" w:line="276" w:lineRule="auto"/>
        <w:jc w:val="both"/>
        <w:rPr>
          <w:rFonts w:ascii="Times New Roman" w:hAnsi="Times New Roman"/>
          <w:sz w:val="23"/>
          <w:szCs w:val="23"/>
        </w:rPr>
      </w:pPr>
      <w:r w:rsidRPr="00242C71">
        <w:rPr>
          <w:rFonts w:ascii="Times New Roman" w:hAnsi="Times New Roman"/>
          <w:sz w:val="23"/>
          <w:szCs w:val="23"/>
        </w:rPr>
        <w:tab/>
      </w:r>
      <w:r w:rsidR="00D65335" w:rsidRPr="00242C71">
        <w:rPr>
          <w:rFonts w:ascii="Times New Roman" w:hAnsi="Times New Roman"/>
          <w:sz w:val="23"/>
          <w:szCs w:val="23"/>
        </w:rPr>
        <w:t xml:space="preserve">În </w:t>
      </w:r>
      <w:r w:rsidRPr="00242C71">
        <w:rPr>
          <w:rFonts w:ascii="Times New Roman" w:hAnsi="Times New Roman"/>
          <w:sz w:val="23"/>
          <w:szCs w:val="23"/>
        </w:rPr>
        <w:t>anul 2016, personalul cu atribuţii de îndrumare şi control electoral</w:t>
      </w:r>
      <w:r w:rsidRPr="00242C71">
        <w:rPr>
          <w:rFonts w:ascii="Times New Roman" w:hAnsi="Times New Roman"/>
          <w:color w:val="FF0000"/>
          <w:sz w:val="23"/>
          <w:szCs w:val="23"/>
        </w:rPr>
        <w:t xml:space="preserve"> </w:t>
      </w:r>
      <w:r w:rsidRPr="00242C71">
        <w:rPr>
          <w:rFonts w:ascii="Times New Roman" w:hAnsi="Times New Roman"/>
          <w:sz w:val="23"/>
          <w:szCs w:val="23"/>
        </w:rPr>
        <w:t>din cadrul filialelor și birourilor județene</w:t>
      </w:r>
      <w:r w:rsidRPr="00242C71">
        <w:rPr>
          <w:rFonts w:ascii="Times New Roman" w:hAnsi="Times New Roman"/>
          <w:color w:val="FF0000"/>
          <w:sz w:val="23"/>
          <w:szCs w:val="23"/>
        </w:rPr>
        <w:t xml:space="preserve"> </w:t>
      </w:r>
      <w:r w:rsidR="00C56A45" w:rsidRPr="00242C71">
        <w:rPr>
          <w:rFonts w:ascii="Times New Roman" w:hAnsi="Times New Roman"/>
          <w:sz w:val="23"/>
          <w:szCs w:val="23"/>
        </w:rPr>
        <w:t xml:space="preserve">ale AEP </w:t>
      </w:r>
      <w:r w:rsidRPr="00242C71">
        <w:rPr>
          <w:rFonts w:ascii="Times New Roman" w:hAnsi="Times New Roman"/>
          <w:sz w:val="23"/>
          <w:szCs w:val="23"/>
        </w:rPr>
        <w:t xml:space="preserve">a desfăşurat activităţi </w:t>
      </w:r>
      <w:r w:rsidR="00184173" w:rsidRPr="00242C71">
        <w:rPr>
          <w:rFonts w:ascii="Times New Roman" w:hAnsi="Times New Roman"/>
          <w:sz w:val="23"/>
          <w:szCs w:val="23"/>
        </w:rPr>
        <w:t xml:space="preserve">de control </w:t>
      </w:r>
      <w:r w:rsidRPr="00242C71">
        <w:rPr>
          <w:rFonts w:ascii="Times New Roman" w:hAnsi="Times New Roman"/>
          <w:sz w:val="23"/>
          <w:szCs w:val="23"/>
        </w:rPr>
        <w:t xml:space="preserve">cu privire la îndeplinirea sarcinilor ce le revin în materie electorală, prefecţilor, primarilor şi persoanelor desemnate de primar, prin dispoziție, să efectueze operațiuni de actualizare a datelor în Registrul electoral. </w:t>
      </w:r>
    </w:p>
    <w:p w14:paraId="016CC45B" w14:textId="7DF2631A" w:rsidR="003E749B" w:rsidRPr="00242C71" w:rsidRDefault="003E749B" w:rsidP="00A61C28">
      <w:pPr>
        <w:tabs>
          <w:tab w:val="left" w:pos="567"/>
          <w:tab w:val="left" w:pos="709"/>
          <w:tab w:val="left" w:pos="851"/>
        </w:tabs>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 xml:space="preserve">Obiectivele urmărite cu ocazia acţiunilor de control electoral s-au diferenţiat în funcţie de data efectuării controalelor,  respectiv în perioada electorală sau între perioadele electorale, precum şi în funcţie de tipul de scrutin organizat. </w:t>
      </w:r>
    </w:p>
    <w:p w14:paraId="45A56C25" w14:textId="4DAC6E3B" w:rsidR="003B4279" w:rsidRPr="00242C71" w:rsidRDefault="003B4279" w:rsidP="00A61C28">
      <w:pPr>
        <w:tabs>
          <w:tab w:val="left" w:pos="567"/>
        </w:tabs>
        <w:autoSpaceDE w:val="0"/>
        <w:autoSpaceDN w:val="0"/>
        <w:adjustRightInd w:val="0"/>
        <w:spacing w:after="0" w:line="276" w:lineRule="auto"/>
        <w:ind w:firstLine="576"/>
        <w:jc w:val="both"/>
        <w:rPr>
          <w:rFonts w:ascii="Times New Roman" w:hAnsi="Times New Roman"/>
          <w:sz w:val="23"/>
          <w:szCs w:val="23"/>
        </w:rPr>
      </w:pPr>
      <w:r w:rsidRPr="00242C71">
        <w:rPr>
          <w:rFonts w:ascii="Times New Roman" w:hAnsi="Times New Roman"/>
          <w:sz w:val="23"/>
          <w:szCs w:val="23"/>
        </w:rPr>
        <w:t>În perioada electorală acțiunile de control efectuate au vizat monitorizarea activității autorităților locale în vederea îndeplinirii, la termen, a acțiunilor prevăzute în Programul calendaristic</w:t>
      </w:r>
      <w:r w:rsidR="000F2480" w:rsidRPr="00242C71">
        <w:rPr>
          <w:rFonts w:ascii="Times New Roman" w:hAnsi="Times New Roman"/>
          <w:sz w:val="23"/>
          <w:szCs w:val="23"/>
        </w:rPr>
        <w:t xml:space="preserve"> specific fiecărui </w:t>
      </w:r>
      <w:r w:rsidR="006946A9" w:rsidRPr="00242C71">
        <w:rPr>
          <w:rFonts w:ascii="Times New Roman" w:hAnsi="Times New Roman"/>
          <w:sz w:val="23"/>
          <w:szCs w:val="23"/>
        </w:rPr>
        <w:t>proces</w:t>
      </w:r>
      <w:r w:rsidR="000F2480" w:rsidRPr="00242C71">
        <w:rPr>
          <w:rFonts w:ascii="Times New Roman" w:hAnsi="Times New Roman"/>
          <w:sz w:val="23"/>
          <w:szCs w:val="23"/>
        </w:rPr>
        <w:t xml:space="preserve"> electoral</w:t>
      </w:r>
      <w:r w:rsidR="00DA6543" w:rsidRPr="00242C71">
        <w:rPr>
          <w:rFonts w:ascii="Times New Roman" w:hAnsi="Times New Roman"/>
          <w:sz w:val="23"/>
          <w:szCs w:val="23"/>
        </w:rPr>
        <w:t>. În acest sens,</w:t>
      </w:r>
      <w:r w:rsidRPr="00242C71">
        <w:rPr>
          <w:rFonts w:ascii="Times New Roman" w:hAnsi="Times New Roman"/>
          <w:sz w:val="23"/>
          <w:szCs w:val="23"/>
        </w:rPr>
        <w:t xml:space="preserve"> s-a avut în vedere ca modificările efectuate în Registrul electoral privind delimitarea secțiilor de votare sau a schimbării sediilor acestora să fie realizate în mod corect.</w:t>
      </w:r>
    </w:p>
    <w:p w14:paraId="7632A626" w14:textId="77777777" w:rsidR="003B4279" w:rsidRPr="00242C71" w:rsidRDefault="003B4279" w:rsidP="00A61C28">
      <w:pPr>
        <w:tabs>
          <w:tab w:val="left" w:pos="567"/>
        </w:tabs>
        <w:autoSpaceDE w:val="0"/>
        <w:autoSpaceDN w:val="0"/>
        <w:adjustRightInd w:val="0"/>
        <w:spacing w:after="0" w:line="276" w:lineRule="auto"/>
        <w:ind w:firstLine="576"/>
        <w:jc w:val="both"/>
        <w:rPr>
          <w:rFonts w:ascii="Times New Roman" w:hAnsi="Times New Roman"/>
          <w:sz w:val="23"/>
          <w:szCs w:val="23"/>
        </w:rPr>
      </w:pPr>
      <w:r w:rsidRPr="00242C71">
        <w:rPr>
          <w:rFonts w:ascii="Times New Roman" w:hAnsi="Times New Roman"/>
          <w:sz w:val="23"/>
          <w:szCs w:val="23"/>
        </w:rPr>
        <w:t>Totodată, a fost monitorizat modul în care primarii au adus la cunoștință publică, cu ajutorul prefecților, delimitarea și numerotarea fiecărei secții de votare, precum și locurile pentru desfășurarea votării.</w:t>
      </w:r>
    </w:p>
    <w:p w14:paraId="101CF06D" w14:textId="77777777" w:rsidR="003B4279" w:rsidRPr="00242C71" w:rsidRDefault="003B4279" w:rsidP="00A61C28">
      <w:pPr>
        <w:tabs>
          <w:tab w:val="left" w:pos="567"/>
        </w:tabs>
        <w:autoSpaceDE w:val="0"/>
        <w:autoSpaceDN w:val="0"/>
        <w:adjustRightInd w:val="0"/>
        <w:spacing w:after="0" w:line="276" w:lineRule="auto"/>
        <w:ind w:firstLine="576"/>
        <w:jc w:val="both"/>
        <w:rPr>
          <w:rFonts w:ascii="Times New Roman" w:hAnsi="Times New Roman"/>
          <w:sz w:val="23"/>
          <w:szCs w:val="23"/>
        </w:rPr>
      </w:pPr>
      <w:r w:rsidRPr="00242C71">
        <w:rPr>
          <w:rFonts w:ascii="Times New Roman" w:hAnsi="Times New Roman"/>
          <w:sz w:val="23"/>
          <w:szCs w:val="23"/>
        </w:rPr>
        <w:t>De asemenea, primarii și persoanele autorizate să efectueze operațiuni în Registrul electoral au fost informați cu privire la procedura pentru descărcarea pachetelor electorale și s-au efectuat verificări privind desfășurarea acestei proceduri, asigurându-se tipărirea listelor electorale permanente.</w:t>
      </w:r>
    </w:p>
    <w:p w14:paraId="544B3B86" w14:textId="77777777" w:rsidR="001B5CAC" w:rsidRPr="00242C71" w:rsidRDefault="001B5CAC" w:rsidP="00A61C28">
      <w:pPr>
        <w:spacing w:after="0" w:line="276" w:lineRule="auto"/>
        <w:jc w:val="both"/>
        <w:rPr>
          <w:rFonts w:ascii="Arial Narrow" w:hAnsi="Arial Narrow"/>
          <w:b/>
          <w:sz w:val="23"/>
          <w:szCs w:val="23"/>
        </w:rPr>
      </w:pPr>
    </w:p>
    <w:p w14:paraId="7E7610DE" w14:textId="599CFFA2" w:rsidR="00854E6E" w:rsidRPr="00242C71" w:rsidRDefault="001A11F1" w:rsidP="00854E6E">
      <w:pPr>
        <w:spacing w:after="0" w:line="276" w:lineRule="auto"/>
        <w:jc w:val="both"/>
        <w:rPr>
          <w:rFonts w:ascii="Arial Narrow" w:eastAsiaTheme="minorHAnsi" w:hAnsi="Arial Narrow"/>
          <w:b/>
          <w:sz w:val="23"/>
          <w:szCs w:val="23"/>
        </w:rPr>
      </w:pPr>
      <w:r>
        <w:rPr>
          <w:rFonts w:ascii="Times New Roman" w:eastAsiaTheme="minorHAnsi" w:hAnsi="Times New Roman"/>
          <w:b/>
          <w:sz w:val="23"/>
          <w:szCs w:val="23"/>
        </w:rPr>
        <w:t>7</w:t>
      </w:r>
      <w:r w:rsidR="00041362" w:rsidRPr="005E544E">
        <w:rPr>
          <w:rFonts w:ascii="Times New Roman" w:eastAsiaTheme="minorHAnsi" w:hAnsi="Times New Roman"/>
          <w:b/>
          <w:sz w:val="23"/>
          <w:szCs w:val="23"/>
        </w:rPr>
        <w:t xml:space="preserve">.3. </w:t>
      </w:r>
      <w:r w:rsidR="00723D26" w:rsidRPr="00041362">
        <w:rPr>
          <w:rFonts w:ascii="Arial Narrow" w:eastAsiaTheme="minorHAnsi" w:hAnsi="Arial Narrow"/>
          <w:b/>
          <w:sz w:val="23"/>
          <w:szCs w:val="23"/>
        </w:rPr>
        <w:t>COOPERARE</w:t>
      </w:r>
      <w:r w:rsidR="00723D26" w:rsidRPr="00242C71">
        <w:rPr>
          <w:rFonts w:ascii="Arial Narrow" w:eastAsiaTheme="minorHAnsi" w:hAnsi="Arial Narrow"/>
          <w:b/>
          <w:sz w:val="23"/>
          <w:szCs w:val="23"/>
        </w:rPr>
        <w:t xml:space="preserve"> INTERINSTITUȚIONALĂ</w:t>
      </w:r>
    </w:p>
    <w:p w14:paraId="394C6446" w14:textId="47FE8DF3" w:rsidR="00854E6E" w:rsidRPr="00242C71" w:rsidRDefault="00723D26" w:rsidP="00960B6E">
      <w:pPr>
        <w:pStyle w:val="BodyText"/>
        <w:tabs>
          <w:tab w:val="left" w:pos="567"/>
        </w:tabs>
        <w:spacing w:line="276" w:lineRule="auto"/>
        <w:ind w:firstLine="567"/>
        <w:rPr>
          <w:sz w:val="23"/>
          <w:szCs w:val="23"/>
        </w:rPr>
      </w:pPr>
      <w:r w:rsidRPr="00242C71">
        <w:rPr>
          <w:sz w:val="23"/>
          <w:szCs w:val="23"/>
        </w:rPr>
        <w:t xml:space="preserve">Pentru </w:t>
      </w:r>
      <w:r w:rsidRPr="00242C71">
        <w:rPr>
          <w:b/>
          <w:sz w:val="23"/>
          <w:szCs w:val="23"/>
        </w:rPr>
        <w:t>organizarea și desfășurarea alegerilor parlamentare în străinătate</w:t>
      </w:r>
      <w:r w:rsidR="008B2C97" w:rsidRPr="00242C71">
        <w:rPr>
          <w:sz w:val="23"/>
          <w:szCs w:val="23"/>
        </w:rPr>
        <w:t>,</w:t>
      </w:r>
      <w:r w:rsidR="00960B6E" w:rsidRPr="00242C71">
        <w:rPr>
          <w:sz w:val="23"/>
          <w:szCs w:val="23"/>
        </w:rPr>
        <w:t xml:space="preserve"> AEP a</w:t>
      </w:r>
      <w:r w:rsidRPr="00242C71">
        <w:rPr>
          <w:sz w:val="23"/>
          <w:szCs w:val="23"/>
        </w:rPr>
        <w:t xml:space="preserve"> colaborat </w:t>
      </w:r>
      <w:r w:rsidR="00960B6E" w:rsidRPr="00242C71">
        <w:rPr>
          <w:sz w:val="23"/>
          <w:szCs w:val="23"/>
        </w:rPr>
        <w:t xml:space="preserve">cu </w:t>
      </w:r>
      <w:r w:rsidRPr="00242C71">
        <w:rPr>
          <w:sz w:val="23"/>
          <w:szCs w:val="23"/>
        </w:rPr>
        <w:t>Ministerul Afacerilor Externe, Serviciul de Telecomunicații Speciale, Instituția prefectului municipiului București, Biroul biroului electoral de circumscripție nr. 43 pentru cetățenii români cu domiciliul sau reședința în afara țării, Biroul electoral pentru votul prin corespondență, Ministerul Afacerilor Interne, Institutul Național de Statistică și Compania Națională Poșta Română S.A.</w:t>
      </w:r>
      <w:r w:rsidR="00960B6E" w:rsidRPr="00242C71">
        <w:rPr>
          <w:sz w:val="23"/>
          <w:szCs w:val="23"/>
        </w:rPr>
        <w:t xml:space="preserve"> </w:t>
      </w:r>
    </w:p>
    <w:p w14:paraId="2E7260FF" w14:textId="4774DFB7" w:rsidR="00854E6E" w:rsidRPr="00242C71" w:rsidRDefault="00854E6E" w:rsidP="002A34F2">
      <w:pPr>
        <w:spacing w:after="0" w:line="276" w:lineRule="auto"/>
        <w:ind w:firstLine="567"/>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Având în vedere atribuțiile legale ale </w:t>
      </w:r>
      <w:r w:rsidR="005E02B3" w:rsidRPr="00242C71">
        <w:rPr>
          <w:rFonts w:ascii="Times New Roman" w:eastAsiaTheme="minorHAnsi" w:hAnsi="Times New Roman"/>
          <w:sz w:val="23"/>
          <w:szCs w:val="23"/>
        </w:rPr>
        <w:t>AEP</w:t>
      </w:r>
      <w:r w:rsidRPr="00242C71">
        <w:rPr>
          <w:rFonts w:ascii="Times New Roman" w:eastAsiaTheme="minorHAnsi" w:hAnsi="Times New Roman"/>
          <w:sz w:val="23"/>
          <w:szCs w:val="23"/>
        </w:rPr>
        <w:t xml:space="preserve"> și ale Serviciului de Telecomunicații Speciale privind implementarea și gestionarea </w:t>
      </w:r>
      <w:r w:rsidRPr="00242C71">
        <w:rPr>
          <w:rFonts w:ascii="Times New Roman" w:eastAsiaTheme="minorHAnsi" w:hAnsi="Times New Roman"/>
          <w:i/>
          <w:sz w:val="23"/>
          <w:szCs w:val="23"/>
        </w:rPr>
        <w:t>Sistemului informatic de monitorizare a prezentei la vot și de prevenire a votului ilegal</w:t>
      </w:r>
      <w:r w:rsidRPr="00242C71">
        <w:rPr>
          <w:rFonts w:ascii="Times New Roman" w:eastAsiaTheme="minorHAnsi" w:hAnsi="Times New Roman"/>
          <w:sz w:val="23"/>
          <w:szCs w:val="23"/>
        </w:rPr>
        <w:t xml:space="preserve">, personalul </w:t>
      </w:r>
      <w:r w:rsidRPr="00242C71">
        <w:rPr>
          <w:rFonts w:ascii="Times New Roman" w:eastAsiaTheme="minorHAnsi" w:hAnsi="Times New Roman"/>
          <w:i/>
          <w:sz w:val="23"/>
          <w:szCs w:val="23"/>
        </w:rPr>
        <w:t>Direcției pentru organizarea proceselor electorale în străinătate</w:t>
      </w:r>
      <w:r w:rsidRPr="00242C71">
        <w:rPr>
          <w:rFonts w:ascii="Times New Roman" w:eastAsiaTheme="minorHAnsi" w:hAnsi="Times New Roman"/>
          <w:sz w:val="23"/>
          <w:szCs w:val="23"/>
        </w:rPr>
        <w:t xml:space="preserve"> </w:t>
      </w:r>
      <w:r w:rsidR="002A34F2" w:rsidRPr="00242C71">
        <w:rPr>
          <w:rFonts w:ascii="Times New Roman" w:eastAsiaTheme="minorHAnsi" w:hAnsi="Times New Roman"/>
          <w:sz w:val="23"/>
          <w:szCs w:val="23"/>
        </w:rPr>
        <w:t xml:space="preserve">din cadrul AEP </w:t>
      </w:r>
      <w:r w:rsidRPr="00242C71">
        <w:rPr>
          <w:rFonts w:ascii="Times New Roman" w:eastAsiaTheme="minorHAnsi" w:hAnsi="Times New Roman"/>
          <w:sz w:val="23"/>
          <w:szCs w:val="23"/>
        </w:rPr>
        <w:t>a colaborat cu Serviciul de Telecomunicații Speciale și Ministerul Afacerilor Externe privind efectuarea instruirilor operatorilor de calculator din cadrul secțiilor de votare din străinătate.</w:t>
      </w:r>
      <w:r w:rsidR="002A34F2" w:rsidRPr="00242C71">
        <w:rPr>
          <w:rFonts w:ascii="Times New Roman" w:eastAsiaTheme="minorHAnsi" w:hAnsi="Times New Roman"/>
          <w:sz w:val="23"/>
          <w:szCs w:val="23"/>
        </w:rPr>
        <w:t xml:space="preserve"> </w:t>
      </w:r>
      <w:r w:rsidRPr="00242C71">
        <w:rPr>
          <w:rFonts w:ascii="Times New Roman" w:eastAsiaTheme="minorHAnsi" w:hAnsi="Times New Roman"/>
          <w:sz w:val="23"/>
          <w:szCs w:val="23"/>
        </w:rPr>
        <w:t xml:space="preserve">De asemenea, a colaborat telefonic și prin intermediul </w:t>
      </w:r>
      <w:r w:rsidRPr="00242C71">
        <w:rPr>
          <w:rFonts w:ascii="Times New Roman" w:eastAsiaTheme="minorHAnsi" w:hAnsi="Times New Roman"/>
          <w:i/>
          <w:sz w:val="23"/>
          <w:szCs w:val="23"/>
        </w:rPr>
        <w:t>Secretariatului permanent din cadrul Grupului de lucru pentru gestionarea atribuțiilor Ministerului Afacerilor Externe,</w:t>
      </w:r>
      <w:r w:rsidRPr="00242C71">
        <w:rPr>
          <w:rFonts w:ascii="Times New Roman" w:eastAsiaTheme="minorHAnsi" w:hAnsi="Times New Roman"/>
          <w:sz w:val="23"/>
          <w:szCs w:val="23"/>
        </w:rPr>
        <w:t xml:space="preserve"> în vederea organizării alegerilor parlamentare din anul 2016, cu personalul cu atribuții în organizarea și desfășurarea alegerilor din cadrul </w:t>
      </w:r>
      <w:r w:rsidR="006946A9" w:rsidRPr="00242C71">
        <w:rPr>
          <w:rFonts w:ascii="Times New Roman" w:eastAsiaTheme="minorHAnsi" w:hAnsi="Times New Roman"/>
          <w:sz w:val="23"/>
          <w:szCs w:val="23"/>
        </w:rPr>
        <w:t>misiunilor</w:t>
      </w:r>
      <w:r w:rsidRPr="00242C71">
        <w:rPr>
          <w:rFonts w:ascii="Times New Roman" w:eastAsiaTheme="minorHAnsi" w:hAnsi="Times New Roman"/>
          <w:sz w:val="23"/>
          <w:szCs w:val="23"/>
        </w:rPr>
        <w:t xml:space="preserve"> diplomatice, oficiilor consulare și institutelor culturale române în străinătate.</w:t>
      </w:r>
      <w:r w:rsidRPr="00242C71">
        <w:t xml:space="preserve"> </w:t>
      </w:r>
    </w:p>
    <w:p w14:paraId="18979C30" w14:textId="77777777" w:rsidR="00037F74" w:rsidRPr="00242C71" w:rsidRDefault="00037F74">
      <w:pPr>
        <w:spacing w:after="0" w:line="240" w:lineRule="auto"/>
        <w:rPr>
          <w:rFonts w:ascii="Arial Narrow" w:hAnsi="Arial Narrow"/>
          <w:b/>
          <w:sz w:val="28"/>
          <w:szCs w:val="28"/>
        </w:rPr>
      </w:pPr>
      <w:r w:rsidRPr="00242C71">
        <w:rPr>
          <w:rFonts w:ascii="Arial Narrow" w:hAnsi="Arial Narrow"/>
          <w:b/>
          <w:sz w:val="28"/>
          <w:szCs w:val="28"/>
        </w:rPr>
        <w:br w:type="page"/>
      </w:r>
    </w:p>
    <w:p w14:paraId="0FC33406" w14:textId="2DF54096" w:rsidR="00F53229" w:rsidRPr="00242C71" w:rsidRDefault="00BB547C" w:rsidP="00B50449">
      <w:pPr>
        <w:jc w:val="both"/>
        <w:rPr>
          <w:rFonts w:ascii="Arial Narrow" w:hAnsi="Arial Narrow"/>
          <w:b/>
          <w:sz w:val="28"/>
          <w:szCs w:val="28"/>
        </w:rPr>
      </w:pPr>
      <w:r>
        <w:rPr>
          <w:rFonts w:ascii="Arial Narrow" w:hAnsi="Arial Narrow"/>
          <w:b/>
          <w:sz w:val="28"/>
          <w:szCs w:val="28"/>
        </w:rPr>
        <w:lastRenderedPageBreak/>
        <w:t>8</w:t>
      </w:r>
      <w:r w:rsidR="0088591F" w:rsidRPr="00242C71">
        <w:rPr>
          <w:rFonts w:ascii="Arial Narrow" w:hAnsi="Arial Narrow"/>
          <w:b/>
          <w:sz w:val="28"/>
          <w:szCs w:val="28"/>
        </w:rPr>
        <w:t>.</w:t>
      </w:r>
      <w:r w:rsidR="006A4F4C" w:rsidRPr="00242C71">
        <w:rPr>
          <w:rFonts w:ascii="Arial Narrow" w:hAnsi="Arial Narrow"/>
          <w:b/>
          <w:sz w:val="28"/>
          <w:szCs w:val="28"/>
        </w:rPr>
        <w:t xml:space="preserve"> </w:t>
      </w:r>
      <w:r w:rsidR="007B7B13" w:rsidRPr="00242C71">
        <w:rPr>
          <w:rFonts w:ascii="Arial Narrow" w:hAnsi="Arial Narrow"/>
          <w:b/>
          <w:sz w:val="28"/>
          <w:szCs w:val="28"/>
        </w:rPr>
        <w:t xml:space="preserve">ALOCAREA SUBVENŢIILOR DE LA BUGETUL DE STAT </w:t>
      </w:r>
      <w:r w:rsidR="005D691A" w:rsidRPr="00242C71">
        <w:rPr>
          <w:rFonts w:ascii="Arial Narrow" w:hAnsi="Arial Narrow"/>
          <w:b/>
          <w:sz w:val="28"/>
          <w:szCs w:val="28"/>
        </w:rPr>
        <w:t xml:space="preserve">PENTRU PARTIDELE </w:t>
      </w:r>
      <w:r w:rsidR="007B7B13" w:rsidRPr="00242C71">
        <w:rPr>
          <w:rFonts w:ascii="Arial Narrow" w:hAnsi="Arial Narrow"/>
          <w:b/>
          <w:sz w:val="28"/>
          <w:szCs w:val="28"/>
        </w:rPr>
        <w:t>POLITICE</w:t>
      </w:r>
    </w:p>
    <w:p w14:paraId="4EAF963B" w14:textId="554A26C0" w:rsidR="00712548" w:rsidRPr="00242C71" w:rsidRDefault="005E02B3" w:rsidP="000D015F">
      <w:pPr>
        <w:spacing w:after="0" w:line="276" w:lineRule="auto"/>
        <w:ind w:firstLine="567"/>
        <w:jc w:val="both"/>
        <w:rPr>
          <w:rFonts w:ascii="Times New Roman" w:hAnsi="Times New Roman"/>
          <w:sz w:val="23"/>
          <w:szCs w:val="23"/>
        </w:rPr>
      </w:pPr>
      <w:r w:rsidRPr="00242C71">
        <w:rPr>
          <w:rFonts w:ascii="Times New Roman" w:hAnsi="Times New Roman"/>
          <w:sz w:val="23"/>
          <w:szCs w:val="23"/>
        </w:rPr>
        <w:t>AEP</w:t>
      </w:r>
      <w:r w:rsidR="005364F6" w:rsidRPr="00242C71">
        <w:rPr>
          <w:rFonts w:ascii="Times New Roman" w:hAnsi="Times New Roman"/>
          <w:sz w:val="23"/>
          <w:szCs w:val="23"/>
        </w:rPr>
        <w:t xml:space="preserve"> a avut obligaţia pe tot parcursul anului 2016, potrivit dispoziţiilor art. 26 din Normele metodologice de aplicare a Legii nr. 334/2006 privind finanţarea activităţii partidelor politice şi a campaniilor electorale, aprobate prin Hotărârea Guvernului nr.10/2016, să acorde subvenţia de la bugetul de stat în prima decadă a </w:t>
      </w:r>
      <w:r w:rsidR="00CC3EE3" w:rsidRPr="00242C71">
        <w:rPr>
          <w:rFonts w:ascii="Times New Roman" w:hAnsi="Times New Roman"/>
          <w:sz w:val="23"/>
          <w:szCs w:val="23"/>
        </w:rPr>
        <w:t>fiecărei luni</w:t>
      </w:r>
      <w:r w:rsidR="005364F6" w:rsidRPr="00242C71">
        <w:rPr>
          <w:rFonts w:ascii="Times New Roman" w:hAnsi="Times New Roman"/>
          <w:sz w:val="23"/>
          <w:szCs w:val="23"/>
        </w:rPr>
        <w:t>.</w:t>
      </w:r>
      <w:r w:rsidR="00A7199B" w:rsidRPr="00242C71">
        <w:rPr>
          <w:rFonts w:ascii="Times New Roman" w:hAnsi="Times New Roman"/>
          <w:sz w:val="23"/>
          <w:szCs w:val="23"/>
        </w:rPr>
        <w:tab/>
      </w:r>
    </w:p>
    <w:p w14:paraId="41233D49" w14:textId="77777777" w:rsidR="00C41C10" w:rsidRPr="00242C71" w:rsidRDefault="00712548" w:rsidP="000D015F">
      <w:pPr>
        <w:spacing w:after="0" w:line="276" w:lineRule="auto"/>
        <w:ind w:firstLine="567"/>
        <w:jc w:val="both"/>
        <w:rPr>
          <w:rFonts w:ascii="Times New Roman" w:hAnsi="Times New Roman"/>
          <w:sz w:val="23"/>
          <w:szCs w:val="23"/>
        </w:rPr>
      </w:pPr>
      <w:r w:rsidRPr="00242C71">
        <w:rPr>
          <w:rFonts w:ascii="Times New Roman" w:hAnsi="Times New Roman"/>
          <w:sz w:val="23"/>
          <w:szCs w:val="23"/>
        </w:rPr>
        <w:t>Pentru anul 2016</w:t>
      </w:r>
      <w:r w:rsidR="00A7199B" w:rsidRPr="00242C71">
        <w:rPr>
          <w:rFonts w:ascii="Times New Roman" w:hAnsi="Times New Roman"/>
          <w:sz w:val="23"/>
          <w:szCs w:val="23"/>
        </w:rPr>
        <w:t xml:space="preserve"> </w:t>
      </w:r>
      <w:r w:rsidR="00A7199B" w:rsidRPr="00242C71">
        <w:rPr>
          <w:rFonts w:ascii="Times New Roman" w:hAnsi="Times New Roman"/>
          <w:b/>
          <w:sz w:val="23"/>
          <w:szCs w:val="23"/>
        </w:rPr>
        <w:t>suma care a fost alocată de la bugetul de stat</w:t>
      </w:r>
      <w:r w:rsidR="00A7199B" w:rsidRPr="00242C71">
        <w:rPr>
          <w:rFonts w:ascii="Times New Roman" w:hAnsi="Times New Roman"/>
          <w:sz w:val="23"/>
          <w:szCs w:val="23"/>
        </w:rPr>
        <w:t xml:space="preserve"> pentru subvenţiile ce se acordă partidelor politice potrivit art.18 - 20 din Legea nr.334/2006 </w:t>
      </w:r>
      <w:r w:rsidR="00A7199B" w:rsidRPr="00242C71">
        <w:rPr>
          <w:rFonts w:ascii="Times New Roman" w:hAnsi="Times New Roman"/>
          <w:b/>
          <w:sz w:val="23"/>
          <w:szCs w:val="23"/>
        </w:rPr>
        <w:t xml:space="preserve">a fost de </w:t>
      </w:r>
      <w:r w:rsidRPr="00242C71">
        <w:rPr>
          <w:rFonts w:ascii="Times New Roman" w:hAnsi="Times New Roman"/>
          <w:b/>
          <w:sz w:val="23"/>
          <w:szCs w:val="23"/>
        </w:rPr>
        <w:t>14.500.989,86 lei</w:t>
      </w:r>
      <w:r w:rsidRPr="00242C71">
        <w:rPr>
          <w:rFonts w:ascii="Times New Roman" w:hAnsi="Times New Roman"/>
          <w:sz w:val="23"/>
          <w:szCs w:val="23"/>
        </w:rPr>
        <w:t>, cu 144,70% mai mare de</w:t>
      </w:r>
      <w:r w:rsidR="00A30482" w:rsidRPr="00242C71">
        <w:rPr>
          <w:rFonts w:ascii="Times New Roman" w:hAnsi="Times New Roman"/>
          <w:sz w:val="23"/>
          <w:szCs w:val="23"/>
        </w:rPr>
        <w:t>cât în anul 2015 (</w:t>
      </w:r>
      <w:r w:rsidRPr="00242C71">
        <w:rPr>
          <w:rFonts w:ascii="Times New Roman" w:hAnsi="Times New Roman"/>
          <w:sz w:val="23"/>
          <w:szCs w:val="23"/>
        </w:rPr>
        <w:t>6.761.468 lei</w:t>
      </w:r>
      <w:r w:rsidR="00A30482" w:rsidRPr="00242C71">
        <w:rPr>
          <w:rFonts w:ascii="Times New Roman" w:hAnsi="Times New Roman"/>
          <w:sz w:val="23"/>
          <w:szCs w:val="23"/>
        </w:rPr>
        <w:t>)</w:t>
      </w:r>
      <w:r w:rsidRPr="00242C71">
        <w:rPr>
          <w:rFonts w:ascii="Times New Roman" w:hAnsi="Times New Roman"/>
          <w:sz w:val="23"/>
          <w:szCs w:val="23"/>
        </w:rPr>
        <w:t>.</w:t>
      </w:r>
    </w:p>
    <w:p w14:paraId="7FF2E9EA" w14:textId="77777777" w:rsidR="00A30482" w:rsidRPr="00242C71" w:rsidRDefault="00A7199B" w:rsidP="000D015F">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Situaţia comparativă a subvențiilo</w:t>
      </w:r>
      <w:r w:rsidR="00A30482" w:rsidRPr="00242C71">
        <w:rPr>
          <w:rFonts w:ascii="Times New Roman" w:hAnsi="Times New Roman"/>
          <w:i/>
          <w:sz w:val="23"/>
          <w:szCs w:val="23"/>
        </w:rPr>
        <w:t xml:space="preserve">r acordate de la bugetul de stat pentru partidele politice între anii 2008-2016 </w:t>
      </w:r>
      <w:r w:rsidR="00A30482" w:rsidRPr="00242C71">
        <w:rPr>
          <w:rFonts w:ascii="Times New Roman" w:hAnsi="Times New Roman"/>
          <w:sz w:val="23"/>
          <w:szCs w:val="23"/>
        </w:rPr>
        <w:t>este următoarea:</w:t>
      </w:r>
    </w:p>
    <w:p w14:paraId="2504B264" w14:textId="77777777" w:rsidR="00D97EC7" w:rsidRPr="00242C71" w:rsidRDefault="00D97EC7" w:rsidP="00A30482">
      <w:pPr>
        <w:spacing w:after="0" w:line="276" w:lineRule="auto"/>
        <w:ind w:firstLine="708"/>
        <w:jc w:val="both"/>
        <w:rPr>
          <w:rFonts w:ascii="Times New Roman" w:hAnsi="Times New Roman"/>
          <w:sz w:val="23"/>
          <w:szCs w:val="23"/>
        </w:rPr>
      </w:pPr>
    </w:p>
    <w:p w14:paraId="403C6DE3" w14:textId="77777777" w:rsidR="00A30482" w:rsidRPr="00242C71" w:rsidRDefault="00A30482" w:rsidP="00A30482">
      <w:pPr>
        <w:tabs>
          <w:tab w:val="left" w:pos="1134"/>
        </w:tabs>
        <w:spacing w:after="0" w:line="360" w:lineRule="auto"/>
        <w:jc w:val="center"/>
        <w:rPr>
          <w:sz w:val="23"/>
          <w:szCs w:val="23"/>
        </w:rPr>
      </w:pPr>
      <w:r w:rsidRPr="00AA3EFC">
        <w:rPr>
          <w:noProof/>
          <w:sz w:val="23"/>
          <w:szCs w:val="23"/>
          <w:lang w:val="en-US"/>
        </w:rPr>
        <w:drawing>
          <wp:inline distT="0" distB="0" distL="0" distR="0" wp14:anchorId="21F43B88" wp14:editId="319C99C3">
            <wp:extent cx="4737600" cy="2154555"/>
            <wp:effectExtent l="0" t="0" r="6350"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5062D9" w14:textId="18BD6B02" w:rsidR="000F72A9" w:rsidRPr="00242C71" w:rsidRDefault="00A7199B" w:rsidP="00C032F2">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b/>
          <w:sz w:val="23"/>
          <w:szCs w:val="23"/>
        </w:rPr>
        <w:t xml:space="preserve">Suma alocată de la bugetul de stat pentru plata subvenţiilor </w:t>
      </w:r>
      <w:r w:rsidR="00B52793" w:rsidRPr="00242C71">
        <w:rPr>
          <w:rFonts w:ascii="Times New Roman" w:hAnsi="Times New Roman"/>
          <w:b/>
          <w:sz w:val="23"/>
          <w:szCs w:val="23"/>
        </w:rPr>
        <w:t>partidelor politice în anul 2016</w:t>
      </w:r>
      <w:r w:rsidRPr="00242C71">
        <w:rPr>
          <w:rFonts w:ascii="Times New Roman" w:hAnsi="Times New Roman"/>
          <w:sz w:val="23"/>
          <w:szCs w:val="23"/>
        </w:rPr>
        <w:t xml:space="preserve"> a fost împărţită între</w:t>
      </w:r>
      <w:r w:rsidR="00B52793" w:rsidRPr="00242C71">
        <w:rPr>
          <w:rFonts w:ascii="Times New Roman" w:hAnsi="Times New Roman"/>
          <w:sz w:val="23"/>
          <w:szCs w:val="23"/>
        </w:rPr>
        <w:t xml:space="preserve"> Partidul Social Democrat, Partidul Conservator, Partidul Naţional Liberal, Partidul Alianţa Liberalilor şi Democraţilor, Partidul Poporului Dan-Diaconescu, Uniunea Naţională pentru Progresul României şi Partidul Naţional Ţărănesc </w:t>
      </w:r>
      <w:r w:rsidR="006946A9" w:rsidRPr="00242C71">
        <w:rPr>
          <w:rFonts w:ascii="Times New Roman" w:hAnsi="Times New Roman"/>
          <w:sz w:val="23"/>
          <w:szCs w:val="23"/>
        </w:rPr>
        <w:t>creștin-democrat</w:t>
      </w:r>
      <w:r w:rsidRPr="00242C71">
        <w:rPr>
          <w:rFonts w:ascii="Times New Roman" w:hAnsi="Times New Roman"/>
          <w:sz w:val="23"/>
          <w:szCs w:val="23"/>
        </w:rPr>
        <w:t>,</w:t>
      </w:r>
      <w:r w:rsidR="00C41C10" w:rsidRPr="00242C71">
        <w:rPr>
          <w:rFonts w:ascii="Times New Roman" w:hAnsi="Times New Roman"/>
          <w:sz w:val="23"/>
          <w:szCs w:val="23"/>
        </w:rPr>
        <w:t xml:space="preserve"> </w:t>
      </w:r>
      <w:r w:rsidRPr="00242C71">
        <w:rPr>
          <w:rFonts w:ascii="Times New Roman" w:hAnsi="Times New Roman"/>
          <w:sz w:val="23"/>
          <w:szCs w:val="23"/>
        </w:rPr>
        <w:t>după cum rezultă din graficul următor:</w:t>
      </w:r>
    </w:p>
    <w:p w14:paraId="4BED0050" w14:textId="77777777" w:rsidR="00CA00FF" w:rsidRPr="00242C71" w:rsidRDefault="00CA00FF" w:rsidP="00926DAE">
      <w:pPr>
        <w:autoSpaceDE w:val="0"/>
        <w:autoSpaceDN w:val="0"/>
        <w:adjustRightInd w:val="0"/>
        <w:spacing w:after="0" w:line="276" w:lineRule="auto"/>
        <w:ind w:firstLine="708"/>
        <w:jc w:val="both"/>
        <w:rPr>
          <w:rFonts w:ascii="Times New Roman" w:hAnsi="Times New Roman"/>
          <w:sz w:val="24"/>
          <w:szCs w:val="24"/>
        </w:rPr>
      </w:pPr>
    </w:p>
    <w:p w14:paraId="5E31E2F7" w14:textId="77777777" w:rsidR="00C41C10" w:rsidRPr="00242C71" w:rsidRDefault="00B52793" w:rsidP="000F72A9">
      <w:pPr>
        <w:spacing w:after="0" w:line="276" w:lineRule="auto"/>
        <w:jc w:val="center"/>
        <w:rPr>
          <w:rFonts w:ascii="Times New Roman" w:eastAsia="Times New Roman" w:hAnsi="Times New Roman"/>
          <w:b/>
          <w:bCs/>
          <w:color w:val="000000"/>
          <w:sz w:val="24"/>
          <w:szCs w:val="24"/>
        </w:rPr>
      </w:pPr>
      <w:r w:rsidRPr="00AA3EFC">
        <w:rPr>
          <w:noProof/>
          <w:lang w:val="en-US"/>
        </w:rPr>
        <w:drawing>
          <wp:inline distT="0" distB="0" distL="0" distR="0" wp14:anchorId="5FC3A102" wp14:editId="6F04BB64">
            <wp:extent cx="4644000" cy="2218690"/>
            <wp:effectExtent l="0" t="0" r="4445"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DCF8C5" w14:textId="77777777" w:rsidR="007405DF" w:rsidRPr="00242C71" w:rsidRDefault="007405DF" w:rsidP="000F72A9">
      <w:pPr>
        <w:spacing w:after="0" w:line="276" w:lineRule="auto"/>
        <w:jc w:val="center"/>
        <w:rPr>
          <w:rFonts w:ascii="Times New Roman" w:eastAsia="Times New Roman" w:hAnsi="Times New Roman"/>
          <w:b/>
          <w:bCs/>
          <w:color w:val="000000"/>
          <w:sz w:val="24"/>
          <w:szCs w:val="24"/>
        </w:rPr>
      </w:pPr>
    </w:p>
    <w:p w14:paraId="2C56EB5F" w14:textId="77777777" w:rsidR="00DB790E" w:rsidRDefault="00DB790E">
      <w:pPr>
        <w:spacing w:after="0" w:line="240" w:lineRule="auto"/>
        <w:rPr>
          <w:rFonts w:ascii="Times New Roman" w:hAnsi="Times New Roman"/>
          <w:sz w:val="23"/>
          <w:szCs w:val="23"/>
        </w:rPr>
      </w:pPr>
      <w:r>
        <w:rPr>
          <w:rFonts w:ascii="Times New Roman" w:hAnsi="Times New Roman"/>
          <w:sz w:val="23"/>
          <w:szCs w:val="23"/>
        </w:rPr>
        <w:br w:type="page"/>
      </w:r>
    </w:p>
    <w:p w14:paraId="380324B2" w14:textId="604403E9" w:rsidR="00F81FE4" w:rsidRPr="00242C71" w:rsidRDefault="00F81FE4" w:rsidP="00C032F2">
      <w:pPr>
        <w:autoSpaceDE w:val="0"/>
        <w:autoSpaceDN w:val="0"/>
        <w:adjustRightInd w:val="0"/>
        <w:spacing w:after="0" w:line="276" w:lineRule="auto"/>
        <w:ind w:firstLine="567"/>
        <w:jc w:val="center"/>
        <w:rPr>
          <w:rFonts w:ascii="Times New Roman" w:hAnsi="Times New Roman"/>
          <w:sz w:val="23"/>
          <w:szCs w:val="23"/>
        </w:rPr>
      </w:pPr>
      <w:r w:rsidRPr="00242C71">
        <w:rPr>
          <w:rFonts w:ascii="Times New Roman" w:hAnsi="Times New Roman"/>
          <w:sz w:val="23"/>
          <w:szCs w:val="23"/>
        </w:rPr>
        <w:lastRenderedPageBreak/>
        <w:t xml:space="preserve">Suma de 14.500.989,86 lei </w:t>
      </w:r>
      <w:r w:rsidRPr="00242C71">
        <w:rPr>
          <w:rFonts w:ascii="Times New Roman" w:hAnsi="Times New Roman"/>
          <w:b/>
          <w:sz w:val="23"/>
          <w:szCs w:val="23"/>
        </w:rPr>
        <w:t>a fost repartizată integral în anul 2016</w:t>
      </w:r>
      <w:r w:rsidRPr="00242C71">
        <w:rPr>
          <w:rFonts w:ascii="Times New Roman" w:hAnsi="Times New Roman"/>
          <w:sz w:val="23"/>
          <w:szCs w:val="23"/>
        </w:rPr>
        <w:t>, după cum urmează:</w:t>
      </w:r>
    </w:p>
    <w:p w14:paraId="6BA3A0CB" w14:textId="77777777" w:rsidR="00F81FE4" w:rsidRPr="00242C71" w:rsidRDefault="00F81FE4" w:rsidP="00F81FE4">
      <w:pPr>
        <w:autoSpaceDE w:val="0"/>
        <w:autoSpaceDN w:val="0"/>
        <w:adjustRightInd w:val="0"/>
        <w:spacing w:after="0" w:line="276" w:lineRule="auto"/>
        <w:ind w:firstLine="720"/>
        <w:jc w:val="center"/>
        <w:rPr>
          <w:rFonts w:ascii="Times New Roman" w:hAnsi="Times New Roman"/>
          <w:sz w:val="24"/>
          <w:szCs w:val="24"/>
        </w:rPr>
      </w:pPr>
    </w:p>
    <w:tbl>
      <w:tblPr>
        <w:tblStyle w:val="TableGridLight10"/>
        <w:tblW w:w="10438" w:type="dxa"/>
        <w:jc w:val="center"/>
        <w:tblLook w:val="04A0" w:firstRow="1" w:lastRow="0" w:firstColumn="1" w:lastColumn="0" w:noHBand="0" w:noVBand="1"/>
      </w:tblPr>
      <w:tblGrid>
        <w:gridCol w:w="1160"/>
        <w:gridCol w:w="1266"/>
        <w:gridCol w:w="1266"/>
        <w:gridCol w:w="1016"/>
        <w:gridCol w:w="1116"/>
        <w:gridCol w:w="1116"/>
        <w:gridCol w:w="998"/>
        <w:gridCol w:w="1134"/>
        <w:gridCol w:w="1366"/>
      </w:tblGrid>
      <w:tr w:rsidR="002D64A7" w:rsidRPr="00242C71" w14:paraId="1AA0C9C9" w14:textId="77777777" w:rsidTr="00066E92">
        <w:trPr>
          <w:trHeight w:val="330"/>
          <w:jc w:val="center"/>
        </w:trPr>
        <w:tc>
          <w:tcPr>
            <w:tcW w:w="1160" w:type="dxa"/>
            <w:noWrap/>
            <w:hideMark/>
          </w:tcPr>
          <w:p w14:paraId="7F5C8DAB"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 </w:t>
            </w:r>
          </w:p>
        </w:tc>
        <w:tc>
          <w:tcPr>
            <w:tcW w:w="1266" w:type="dxa"/>
            <w:noWrap/>
            <w:hideMark/>
          </w:tcPr>
          <w:p w14:paraId="1CB3D821"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PSD</w:t>
            </w:r>
          </w:p>
        </w:tc>
        <w:tc>
          <w:tcPr>
            <w:tcW w:w="1266" w:type="dxa"/>
            <w:noWrap/>
            <w:hideMark/>
          </w:tcPr>
          <w:p w14:paraId="3A7718F8"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PNL</w:t>
            </w:r>
          </w:p>
        </w:tc>
        <w:tc>
          <w:tcPr>
            <w:tcW w:w="1016" w:type="dxa"/>
            <w:noWrap/>
            <w:hideMark/>
          </w:tcPr>
          <w:p w14:paraId="0605B7AA"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PC</w:t>
            </w:r>
          </w:p>
        </w:tc>
        <w:tc>
          <w:tcPr>
            <w:tcW w:w="1116" w:type="dxa"/>
            <w:noWrap/>
            <w:hideMark/>
          </w:tcPr>
          <w:p w14:paraId="2463B8DF"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ALDE</w:t>
            </w:r>
          </w:p>
        </w:tc>
        <w:tc>
          <w:tcPr>
            <w:tcW w:w="1116" w:type="dxa"/>
            <w:noWrap/>
            <w:hideMark/>
          </w:tcPr>
          <w:p w14:paraId="20B7FAC3"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UNPR</w:t>
            </w:r>
          </w:p>
        </w:tc>
        <w:tc>
          <w:tcPr>
            <w:tcW w:w="998" w:type="dxa"/>
            <w:noWrap/>
            <w:hideMark/>
          </w:tcPr>
          <w:p w14:paraId="4D1BC3B6"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PNŢCD</w:t>
            </w:r>
          </w:p>
        </w:tc>
        <w:tc>
          <w:tcPr>
            <w:tcW w:w="1134" w:type="dxa"/>
            <w:noWrap/>
            <w:hideMark/>
          </w:tcPr>
          <w:p w14:paraId="3D2FF1C9"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PP-DD</w:t>
            </w:r>
          </w:p>
        </w:tc>
        <w:tc>
          <w:tcPr>
            <w:tcW w:w="1366" w:type="dxa"/>
            <w:noWrap/>
            <w:hideMark/>
          </w:tcPr>
          <w:p w14:paraId="735B8F99" w14:textId="77777777" w:rsidR="00F81FE4" w:rsidRPr="00242C71" w:rsidRDefault="00F81FE4" w:rsidP="003326DB">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TOTAL</w:t>
            </w:r>
          </w:p>
        </w:tc>
      </w:tr>
      <w:tr w:rsidR="002D64A7" w:rsidRPr="00242C71" w14:paraId="286362C3" w14:textId="77777777" w:rsidTr="006353CC">
        <w:trPr>
          <w:trHeight w:val="330"/>
          <w:jc w:val="center"/>
        </w:trPr>
        <w:tc>
          <w:tcPr>
            <w:tcW w:w="1160" w:type="dxa"/>
            <w:noWrap/>
            <w:hideMark/>
          </w:tcPr>
          <w:p w14:paraId="2569D865"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Ianuarie</w:t>
            </w:r>
          </w:p>
        </w:tc>
        <w:tc>
          <w:tcPr>
            <w:tcW w:w="1266" w:type="dxa"/>
            <w:noWrap/>
            <w:hideMark/>
          </w:tcPr>
          <w:p w14:paraId="689F7341"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444.599,78</w:t>
            </w:r>
          </w:p>
        </w:tc>
        <w:tc>
          <w:tcPr>
            <w:tcW w:w="1266" w:type="dxa"/>
            <w:noWrap/>
            <w:hideMark/>
          </w:tcPr>
          <w:p w14:paraId="4815794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532.453,43</w:t>
            </w:r>
          </w:p>
        </w:tc>
        <w:tc>
          <w:tcPr>
            <w:tcW w:w="1016" w:type="dxa"/>
            <w:noWrap/>
            <w:hideMark/>
          </w:tcPr>
          <w:p w14:paraId="7ADA6B83"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43.212,57</w:t>
            </w:r>
          </w:p>
        </w:tc>
        <w:tc>
          <w:tcPr>
            <w:tcW w:w="1116" w:type="dxa"/>
            <w:noWrap/>
            <w:hideMark/>
          </w:tcPr>
          <w:p w14:paraId="285B6ED0"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56B6DC8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20.329,42</w:t>
            </w:r>
          </w:p>
        </w:tc>
        <w:tc>
          <w:tcPr>
            <w:tcW w:w="998" w:type="dxa"/>
            <w:noWrap/>
            <w:hideMark/>
          </w:tcPr>
          <w:p w14:paraId="4037255F"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c>
          <w:tcPr>
            <w:tcW w:w="1134" w:type="dxa"/>
            <w:noWrap/>
            <w:hideMark/>
          </w:tcPr>
          <w:p w14:paraId="1EA190CB"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186.824,45</w:t>
            </w:r>
          </w:p>
        </w:tc>
        <w:tc>
          <w:tcPr>
            <w:tcW w:w="1366" w:type="dxa"/>
            <w:shd w:val="clear" w:color="auto" w:fill="DEEAF6" w:themeFill="accent1" w:themeFillTint="33"/>
            <w:noWrap/>
            <w:hideMark/>
          </w:tcPr>
          <w:p w14:paraId="373C8913"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1.231.164,00</w:t>
            </w:r>
          </w:p>
        </w:tc>
      </w:tr>
      <w:tr w:rsidR="002D64A7" w:rsidRPr="00242C71" w14:paraId="62BF680B" w14:textId="77777777" w:rsidTr="006353CC">
        <w:trPr>
          <w:trHeight w:val="330"/>
          <w:jc w:val="center"/>
        </w:trPr>
        <w:tc>
          <w:tcPr>
            <w:tcW w:w="1160" w:type="dxa"/>
            <w:noWrap/>
            <w:hideMark/>
          </w:tcPr>
          <w:p w14:paraId="07D0A9E9"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Februarie</w:t>
            </w:r>
          </w:p>
        </w:tc>
        <w:tc>
          <w:tcPr>
            <w:tcW w:w="1266" w:type="dxa"/>
            <w:noWrap/>
            <w:hideMark/>
          </w:tcPr>
          <w:p w14:paraId="6B1305AA"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444.599,78</w:t>
            </w:r>
          </w:p>
        </w:tc>
        <w:tc>
          <w:tcPr>
            <w:tcW w:w="1266" w:type="dxa"/>
            <w:noWrap/>
            <w:hideMark/>
          </w:tcPr>
          <w:p w14:paraId="53CD498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532.453,43</w:t>
            </w:r>
          </w:p>
        </w:tc>
        <w:tc>
          <w:tcPr>
            <w:tcW w:w="1016" w:type="dxa"/>
            <w:noWrap/>
            <w:hideMark/>
          </w:tcPr>
          <w:p w14:paraId="058AF380"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3EAC2A1A"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43.212,57</w:t>
            </w:r>
          </w:p>
        </w:tc>
        <w:tc>
          <w:tcPr>
            <w:tcW w:w="1116" w:type="dxa"/>
            <w:noWrap/>
            <w:hideMark/>
          </w:tcPr>
          <w:p w14:paraId="6DD7EE8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207.153,87</w:t>
            </w:r>
          </w:p>
        </w:tc>
        <w:tc>
          <w:tcPr>
            <w:tcW w:w="998" w:type="dxa"/>
            <w:noWrap/>
            <w:hideMark/>
          </w:tcPr>
          <w:p w14:paraId="0FE77F8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3F140B8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7F0AF755"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1.227.419,65</w:t>
            </w:r>
          </w:p>
        </w:tc>
      </w:tr>
      <w:tr w:rsidR="002D64A7" w:rsidRPr="00242C71" w14:paraId="5B5B656C" w14:textId="77777777" w:rsidTr="006353CC">
        <w:trPr>
          <w:trHeight w:val="330"/>
          <w:jc w:val="center"/>
        </w:trPr>
        <w:tc>
          <w:tcPr>
            <w:tcW w:w="1160" w:type="dxa"/>
            <w:noWrap/>
            <w:hideMark/>
          </w:tcPr>
          <w:p w14:paraId="64076B0D"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Martie</w:t>
            </w:r>
          </w:p>
        </w:tc>
        <w:tc>
          <w:tcPr>
            <w:tcW w:w="1266" w:type="dxa"/>
            <w:noWrap/>
            <w:hideMark/>
          </w:tcPr>
          <w:p w14:paraId="0BA2B1A2"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444.258,04</w:t>
            </w:r>
          </w:p>
        </w:tc>
        <w:tc>
          <w:tcPr>
            <w:tcW w:w="1266" w:type="dxa"/>
            <w:noWrap/>
            <w:hideMark/>
          </w:tcPr>
          <w:p w14:paraId="7B855A81"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532.044,16</w:t>
            </w:r>
          </w:p>
        </w:tc>
        <w:tc>
          <w:tcPr>
            <w:tcW w:w="1016" w:type="dxa"/>
            <w:noWrap/>
            <w:hideMark/>
          </w:tcPr>
          <w:p w14:paraId="45EE1214"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593875FC"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43.179,68</w:t>
            </w:r>
          </w:p>
        </w:tc>
        <w:tc>
          <w:tcPr>
            <w:tcW w:w="1116" w:type="dxa"/>
            <w:noWrap/>
            <w:hideMark/>
          </w:tcPr>
          <w:p w14:paraId="661333E3"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206.994,65</w:t>
            </w:r>
          </w:p>
        </w:tc>
        <w:tc>
          <w:tcPr>
            <w:tcW w:w="998" w:type="dxa"/>
            <w:noWrap/>
            <w:hideMark/>
          </w:tcPr>
          <w:p w14:paraId="09BA888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5414363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267115BB"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1.226.476,53</w:t>
            </w:r>
          </w:p>
        </w:tc>
      </w:tr>
      <w:tr w:rsidR="002D64A7" w:rsidRPr="00242C71" w14:paraId="4BC126CE" w14:textId="77777777" w:rsidTr="006353CC">
        <w:trPr>
          <w:trHeight w:val="330"/>
          <w:jc w:val="center"/>
        </w:trPr>
        <w:tc>
          <w:tcPr>
            <w:tcW w:w="1160" w:type="dxa"/>
            <w:noWrap/>
            <w:hideMark/>
          </w:tcPr>
          <w:p w14:paraId="5C4ECCCE"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Aprilie</w:t>
            </w:r>
          </w:p>
        </w:tc>
        <w:tc>
          <w:tcPr>
            <w:tcW w:w="1266" w:type="dxa"/>
            <w:noWrap/>
            <w:hideMark/>
          </w:tcPr>
          <w:p w14:paraId="5613DC3E"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444.599,78</w:t>
            </w:r>
          </w:p>
        </w:tc>
        <w:tc>
          <w:tcPr>
            <w:tcW w:w="1266" w:type="dxa"/>
            <w:noWrap/>
            <w:hideMark/>
          </w:tcPr>
          <w:p w14:paraId="52F5157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532.453,43</w:t>
            </w:r>
          </w:p>
        </w:tc>
        <w:tc>
          <w:tcPr>
            <w:tcW w:w="1016" w:type="dxa"/>
            <w:noWrap/>
            <w:hideMark/>
          </w:tcPr>
          <w:p w14:paraId="1F4508AA"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366A2F7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43.212,57</w:t>
            </w:r>
          </w:p>
        </w:tc>
        <w:tc>
          <w:tcPr>
            <w:tcW w:w="1116" w:type="dxa"/>
            <w:noWrap/>
            <w:hideMark/>
          </w:tcPr>
          <w:p w14:paraId="22AB833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28D54AB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19A02CBE"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30E13BD5"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1.020.265,78</w:t>
            </w:r>
          </w:p>
        </w:tc>
      </w:tr>
      <w:tr w:rsidR="002D64A7" w:rsidRPr="00242C71" w14:paraId="7DB8C959" w14:textId="77777777" w:rsidTr="006353CC">
        <w:trPr>
          <w:trHeight w:val="330"/>
          <w:jc w:val="center"/>
        </w:trPr>
        <w:tc>
          <w:tcPr>
            <w:tcW w:w="1160" w:type="dxa"/>
            <w:noWrap/>
            <w:hideMark/>
          </w:tcPr>
          <w:p w14:paraId="4BFA912A"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Mai</w:t>
            </w:r>
          </w:p>
        </w:tc>
        <w:tc>
          <w:tcPr>
            <w:tcW w:w="1266" w:type="dxa"/>
            <w:noWrap/>
            <w:hideMark/>
          </w:tcPr>
          <w:p w14:paraId="669FDA6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444.599,78</w:t>
            </w:r>
          </w:p>
        </w:tc>
        <w:tc>
          <w:tcPr>
            <w:tcW w:w="1266" w:type="dxa"/>
            <w:noWrap/>
            <w:hideMark/>
          </w:tcPr>
          <w:p w14:paraId="1D8AEC6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532.453,43</w:t>
            </w:r>
          </w:p>
        </w:tc>
        <w:tc>
          <w:tcPr>
            <w:tcW w:w="1016" w:type="dxa"/>
            <w:noWrap/>
            <w:hideMark/>
          </w:tcPr>
          <w:p w14:paraId="759BE15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7821A49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43.212,57</w:t>
            </w:r>
          </w:p>
        </w:tc>
        <w:tc>
          <w:tcPr>
            <w:tcW w:w="1116" w:type="dxa"/>
            <w:noWrap/>
            <w:hideMark/>
          </w:tcPr>
          <w:p w14:paraId="3DB44624"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47F3B4B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6B68779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21C0D504"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1.020.265,78</w:t>
            </w:r>
          </w:p>
        </w:tc>
      </w:tr>
      <w:tr w:rsidR="002D64A7" w:rsidRPr="00242C71" w14:paraId="235E4C2A" w14:textId="77777777" w:rsidTr="006353CC">
        <w:trPr>
          <w:trHeight w:val="330"/>
          <w:jc w:val="center"/>
        </w:trPr>
        <w:tc>
          <w:tcPr>
            <w:tcW w:w="1160" w:type="dxa"/>
            <w:noWrap/>
            <w:hideMark/>
          </w:tcPr>
          <w:p w14:paraId="351165CD"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Iunie</w:t>
            </w:r>
          </w:p>
        </w:tc>
        <w:tc>
          <w:tcPr>
            <w:tcW w:w="1266" w:type="dxa"/>
            <w:noWrap/>
            <w:hideMark/>
          </w:tcPr>
          <w:p w14:paraId="777B36B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444.258,04</w:t>
            </w:r>
          </w:p>
        </w:tc>
        <w:tc>
          <w:tcPr>
            <w:tcW w:w="1266" w:type="dxa"/>
            <w:noWrap/>
            <w:hideMark/>
          </w:tcPr>
          <w:p w14:paraId="4CEF3B7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532.044,16</w:t>
            </w:r>
          </w:p>
        </w:tc>
        <w:tc>
          <w:tcPr>
            <w:tcW w:w="1016" w:type="dxa"/>
            <w:noWrap/>
            <w:hideMark/>
          </w:tcPr>
          <w:p w14:paraId="10C8F93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090D29D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43.179,68</w:t>
            </w:r>
          </w:p>
        </w:tc>
        <w:tc>
          <w:tcPr>
            <w:tcW w:w="1116" w:type="dxa"/>
            <w:noWrap/>
            <w:hideMark/>
          </w:tcPr>
          <w:p w14:paraId="590AF0C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13C4BE32"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7DC12FD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77556DB2"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1.019.481,88</w:t>
            </w:r>
          </w:p>
        </w:tc>
      </w:tr>
      <w:tr w:rsidR="002D64A7" w:rsidRPr="00242C71" w14:paraId="1F49C779" w14:textId="77777777" w:rsidTr="006353CC">
        <w:trPr>
          <w:trHeight w:val="330"/>
          <w:jc w:val="center"/>
        </w:trPr>
        <w:tc>
          <w:tcPr>
            <w:tcW w:w="1160" w:type="dxa"/>
            <w:noWrap/>
            <w:hideMark/>
          </w:tcPr>
          <w:p w14:paraId="739C9C87"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Iulie</w:t>
            </w:r>
          </w:p>
        </w:tc>
        <w:tc>
          <w:tcPr>
            <w:tcW w:w="1266" w:type="dxa"/>
            <w:noWrap/>
            <w:hideMark/>
          </w:tcPr>
          <w:p w14:paraId="5A2DECD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488.109,65</w:t>
            </w:r>
          </w:p>
        </w:tc>
        <w:tc>
          <w:tcPr>
            <w:tcW w:w="1266" w:type="dxa"/>
            <w:noWrap/>
            <w:hideMark/>
          </w:tcPr>
          <w:p w14:paraId="2EE4C403"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512.466,90</w:t>
            </w:r>
          </w:p>
        </w:tc>
        <w:tc>
          <w:tcPr>
            <w:tcW w:w="1016" w:type="dxa"/>
            <w:noWrap/>
            <w:hideMark/>
          </w:tcPr>
          <w:p w14:paraId="194065E2"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56914AD2"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57.233,18</w:t>
            </w:r>
          </w:p>
        </w:tc>
        <w:tc>
          <w:tcPr>
            <w:tcW w:w="1116" w:type="dxa"/>
            <w:noWrap/>
            <w:hideMark/>
          </w:tcPr>
          <w:p w14:paraId="1EF02B3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7EB6970C"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3DCD9ECC"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1451C045"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1.057.809,73</w:t>
            </w:r>
          </w:p>
        </w:tc>
      </w:tr>
      <w:tr w:rsidR="002D64A7" w:rsidRPr="00242C71" w14:paraId="1C18E4F8" w14:textId="77777777" w:rsidTr="006353CC">
        <w:trPr>
          <w:trHeight w:val="330"/>
          <w:jc w:val="center"/>
        </w:trPr>
        <w:tc>
          <w:tcPr>
            <w:tcW w:w="1160" w:type="dxa"/>
            <w:noWrap/>
            <w:hideMark/>
          </w:tcPr>
          <w:p w14:paraId="6C762D78"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August</w:t>
            </w:r>
          </w:p>
        </w:tc>
        <w:tc>
          <w:tcPr>
            <w:tcW w:w="1266" w:type="dxa"/>
            <w:noWrap/>
            <w:hideMark/>
          </w:tcPr>
          <w:p w14:paraId="0CBB3D7F"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488.109,65</w:t>
            </w:r>
          </w:p>
        </w:tc>
        <w:tc>
          <w:tcPr>
            <w:tcW w:w="1266" w:type="dxa"/>
            <w:noWrap/>
            <w:hideMark/>
          </w:tcPr>
          <w:p w14:paraId="0632F001"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512.466,90</w:t>
            </w:r>
          </w:p>
        </w:tc>
        <w:tc>
          <w:tcPr>
            <w:tcW w:w="1016" w:type="dxa"/>
            <w:noWrap/>
            <w:hideMark/>
          </w:tcPr>
          <w:p w14:paraId="6B2E190C"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6283D48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57.233,18</w:t>
            </w:r>
          </w:p>
        </w:tc>
        <w:tc>
          <w:tcPr>
            <w:tcW w:w="1116" w:type="dxa"/>
            <w:noWrap/>
            <w:hideMark/>
          </w:tcPr>
          <w:p w14:paraId="767CF98F"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337EDDD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25110A06"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19BA5343"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1.057.809,73</w:t>
            </w:r>
          </w:p>
        </w:tc>
      </w:tr>
      <w:tr w:rsidR="002D64A7" w:rsidRPr="00242C71" w14:paraId="2A816925" w14:textId="77777777" w:rsidTr="006353CC">
        <w:trPr>
          <w:trHeight w:val="330"/>
          <w:jc w:val="center"/>
        </w:trPr>
        <w:tc>
          <w:tcPr>
            <w:tcW w:w="1160" w:type="dxa"/>
            <w:noWrap/>
            <w:hideMark/>
          </w:tcPr>
          <w:p w14:paraId="0214B758"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Septembrie</w:t>
            </w:r>
          </w:p>
        </w:tc>
        <w:tc>
          <w:tcPr>
            <w:tcW w:w="1266" w:type="dxa"/>
            <w:noWrap/>
            <w:hideMark/>
          </w:tcPr>
          <w:p w14:paraId="6FCA55C0"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813.015,84</w:t>
            </w:r>
          </w:p>
        </w:tc>
        <w:tc>
          <w:tcPr>
            <w:tcW w:w="1266" w:type="dxa"/>
            <w:noWrap/>
            <w:hideMark/>
          </w:tcPr>
          <w:p w14:paraId="40489C1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853.586,30</w:t>
            </w:r>
          </w:p>
        </w:tc>
        <w:tc>
          <w:tcPr>
            <w:tcW w:w="1016" w:type="dxa"/>
            <w:noWrap/>
            <w:hideMark/>
          </w:tcPr>
          <w:p w14:paraId="3C98FA2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53C1247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95.329,98</w:t>
            </w:r>
          </w:p>
        </w:tc>
        <w:tc>
          <w:tcPr>
            <w:tcW w:w="1116" w:type="dxa"/>
            <w:noWrap/>
            <w:hideMark/>
          </w:tcPr>
          <w:p w14:paraId="33A1174A"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460749D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20A8ED1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0B9D3EDD"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1.761.932,12</w:t>
            </w:r>
          </w:p>
        </w:tc>
      </w:tr>
      <w:tr w:rsidR="002D64A7" w:rsidRPr="00242C71" w14:paraId="7C19A461" w14:textId="77777777" w:rsidTr="006353CC">
        <w:trPr>
          <w:trHeight w:val="330"/>
          <w:jc w:val="center"/>
        </w:trPr>
        <w:tc>
          <w:tcPr>
            <w:tcW w:w="1160" w:type="dxa"/>
            <w:noWrap/>
            <w:hideMark/>
          </w:tcPr>
          <w:p w14:paraId="41AB8782"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Octombrie</w:t>
            </w:r>
          </w:p>
        </w:tc>
        <w:tc>
          <w:tcPr>
            <w:tcW w:w="1266" w:type="dxa"/>
            <w:noWrap/>
            <w:hideMark/>
          </w:tcPr>
          <w:p w14:paraId="6C7A629C"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596.536,77</w:t>
            </w:r>
          </w:p>
        </w:tc>
        <w:tc>
          <w:tcPr>
            <w:tcW w:w="1266" w:type="dxa"/>
            <w:noWrap/>
            <w:hideMark/>
          </w:tcPr>
          <w:p w14:paraId="2E25F974"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626.304,67</w:t>
            </w:r>
          </w:p>
        </w:tc>
        <w:tc>
          <w:tcPr>
            <w:tcW w:w="1016" w:type="dxa"/>
            <w:noWrap/>
            <w:hideMark/>
          </w:tcPr>
          <w:p w14:paraId="01DF9782"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79C40AD3"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69.946,78</w:t>
            </w:r>
          </w:p>
        </w:tc>
        <w:tc>
          <w:tcPr>
            <w:tcW w:w="1116" w:type="dxa"/>
            <w:noWrap/>
            <w:hideMark/>
          </w:tcPr>
          <w:p w14:paraId="70E02E1F"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63565A90"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02DD378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7BA8217D"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1.292.788,22</w:t>
            </w:r>
          </w:p>
        </w:tc>
      </w:tr>
      <w:tr w:rsidR="002D64A7" w:rsidRPr="00242C71" w14:paraId="117FF353" w14:textId="77777777" w:rsidTr="006353CC">
        <w:trPr>
          <w:trHeight w:val="330"/>
          <w:jc w:val="center"/>
        </w:trPr>
        <w:tc>
          <w:tcPr>
            <w:tcW w:w="1160" w:type="dxa"/>
            <w:noWrap/>
            <w:hideMark/>
          </w:tcPr>
          <w:p w14:paraId="7EC42AA0"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Noiembrie</w:t>
            </w:r>
          </w:p>
        </w:tc>
        <w:tc>
          <w:tcPr>
            <w:tcW w:w="1266" w:type="dxa"/>
            <w:noWrap/>
            <w:hideMark/>
          </w:tcPr>
          <w:p w14:paraId="46A4330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596.536,77</w:t>
            </w:r>
          </w:p>
        </w:tc>
        <w:tc>
          <w:tcPr>
            <w:tcW w:w="1266" w:type="dxa"/>
            <w:noWrap/>
            <w:hideMark/>
          </w:tcPr>
          <w:p w14:paraId="2446C44D"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626.304,67</w:t>
            </w:r>
          </w:p>
        </w:tc>
        <w:tc>
          <w:tcPr>
            <w:tcW w:w="1016" w:type="dxa"/>
            <w:noWrap/>
            <w:hideMark/>
          </w:tcPr>
          <w:p w14:paraId="49E58441"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050F99FE"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69.946,78</w:t>
            </w:r>
          </w:p>
        </w:tc>
        <w:tc>
          <w:tcPr>
            <w:tcW w:w="1116" w:type="dxa"/>
            <w:noWrap/>
            <w:hideMark/>
          </w:tcPr>
          <w:p w14:paraId="429359B9"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29E5EDBE"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74DE5C33"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118409FD"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1.292.788,22</w:t>
            </w:r>
          </w:p>
        </w:tc>
      </w:tr>
      <w:tr w:rsidR="002D64A7" w:rsidRPr="00242C71" w14:paraId="0AC83620" w14:textId="77777777" w:rsidTr="006353CC">
        <w:trPr>
          <w:trHeight w:val="330"/>
          <w:jc w:val="center"/>
        </w:trPr>
        <w:tc>
          <w:tcPr>
            <w:tcW w:w="1160" w:type="dxa"/>
            <w:noWrap/>
            <w:hideMark/>
          </w:tcPr>
          <w:p w14:paraId="74A66468"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Decembrie</w:t>
            </w:r>
          </w:p>
        </w:tc>
        <w:tc>
          <w:tcPr>
            <w:tcW w:w="1266" w:type="dxa"/>
            <w:noWrap/>
            <w:hideMark/>
          </w:tcPr>
          <w:p w14:paraId="2E66DEE5"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596.536,77</w:t>
            </w:r>
          </w:p>
        </w:tc>
        <w:tc>
          <w:tcPr>
            <w:tcW w:w="1266" w:type="dxa"/>
            <w:noWrap/>
            <w:hideMark/>
          </w:tcPr>
          <w:p w14:paraId="3B81CD6F"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626.304,67</w:t>
            </w:r>
          </w:p>
        </w:tc>
        <w:tc>
          <w:tcPr>
            <w:tcW w:w="1016" w:type="dxa"/>
            <w:noWrap/>
            <w:hideMark/>
          </w:tcPr>
          <w:p w14:paraId="7DB2F7C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16" w:type="dxa"/>
            <w:noWrap/>
            <w:hideMark/>
          </w:tcPr>
          <w:p w14:paraId="55D8B967"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69.946,78</w:t>
            </w:r>
          </w:p>
        </w:tc>
        <w:tc>
          <w:tcPr>
            <w:tcW w:w="1116" w:type="dxa"/>
            <w:noWrap/>
            <w:hideMark/>
          </w:tcPr>
          <w:p w14:paraId="764D8718"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998" w:type="dxa"/>
            <w:noWrap/>
            <w:hideMark/>
          </w:tcPr>
          <w:p w14:paraId="1744AC64"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134" w:type="dxa"/>
            <w:noWrap/>
            <w:hideMark/>
          </w:tcPr>
          <w:p w14:paraId="409637CB" w14:textId="77777777" w:rsidR="00F81FE4" w:rsidRPr="00242C71" w:rsidRDefault="00F81FE4" w:rsidP="003326DB">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366" w:type="dxa"/>
            <w:shd w:val="clear" w:color="auto" w:fill="DEEAF6" w:themeFill="accent1" w:themeFillTint="33"/>
            <w:noWrap/>
            <w:hideMark/>
          </w:tcPr>
          <w:p w14:paraId="5DE73AD0" w14:textId="77777777" w:rsidR="00F81FE4" w:rsidRPr="00242C71" w:rsidRDefault="00F81FE4" w:rsidP="003326DB">
            <w:pPr>
              <w:spacing w:after="0" w:line="240" w:lineRule="auto"/>
              <w:jc w:val="right"/>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1.292.788,22</w:t>
            </w:r>
          </w:p>
        </w:tc>
      </w:tr>
      <w:tr w:rsidR="007C6C01" w:rsidRPr="00242C71" w14:paraId="0550359B" w14:textId="77777777" w:rsidTr="008E052F">
        <w:trPr>
          <w:trHeight w:val="330"/>
          <w:jc w:val="center"/>
        </w:trPr>
        <w:tc>
          <w:tcPr>
            <w:tcW w:w="1160" w:type="dxa"/>
            <w:hideMark/>
          </w:tcPr>
          <w:p w14:paraId="3DD12711" w14:textId="77777777" w:rsidR="00F81FE4" w:rsidRPr="00242C71" w:rsidRDefault="00F81FE4" w:rsidP="003326DB">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Total subvenţie 2016</w:t>
            </w:r>
          </w:p>
        </w:tc>
        <w:tc>
          <w:tcPr>
            <w:tcW w:w="1266" w:type="dxa"/>
            <w:shd w:val="clear" w:color="auto" w:fill="E2EFD9" w:themeFill="accent6" w:themeFillTint="33"/>
            <w:noWrap/>
            <w:hideMark/>
          </w:tcPr>
          <w:p w14:paraId="1BD48EEB"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6.245.760,65</w:t>
            </w:r>
          </w:p>
        </w:tc>
        <w:tc>
          <w:tcPr>
            <w:tcW w:w="1266" w:type="dxa"/>
            <w:shd w:val="clear" w:color="auto" w:fill="E2EFD9" w:themeFill="accent6" w:themeFillTint="33"/>
            <w:noWrap/>
            <w:hideMark/>
          </w:tcPr>
          <w:p w14:paraId="447B9BBF"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6.951.336,15</w:t>
            </w:r>
          </w:p>
        </w:tc>
        <w:tc>
          <w:tcPr>
            <w:tcW w:w="1016" w:type="dxa"/>
            <w:shd w:val="clear" w:color="auto" w:fill="E2EFD9" w:themeFill="accent6" w:themeFillTint="33"/>
            <w:noWrap/>
            <w:hideMark/>
          </w:tcPr>
          <w:p w14:paraId="5512C813"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43.212,57</w:t>
            </w:r>
          </w:p>
        </w:tc>
        <w:tc>
          <w:tcPr>
            <w:tcW w:w="1116" w:type="dxa"/>
            <w:shd w:val="clear" w:color="auto" w:fill="E2EFD9" w:themeFill="accent6" w:themeFillTint="33"/>
            <w:noWrap/>
            <w:hideMark/>
          </w:tcPr>
          <w:p w14:paraId="4C926B00"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635.633,75</w:t>
            </w:r>
          </w:p>
        </w:tc>
        <w:tc>
          <w:tcPr>
            <w:tcW w:w="1116" w:type="dxa"/>
            <w:shd w:val="clear" w:color="auto" w:fill="E2EFD9" w:themeFill="accent6" w:themeFillTint="33"/>
            <w:noWrap/>
            <w:hideMark/>
          </w:tcPr>
          <w:p w14:paraId="281FC0A2"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434.477,94</w:t>
            </w:r>
          </w:p>
        </w:tc>
        <w:tc>
          <w:tcPr>
            <w:tcW w:w="998" w:type="dxa"/>
            <w:shd w:val="clear" w:color="auto" w:fill="E2EFD9" w:themeFill="accent6" w:themeFillTint="33"/>
            <w:noWrap/>
            <w:hideMark/>
          </w:tcPr>
          <w:p w14:paraId="652DD453"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3.744,35</w:t>
            </w:r>
          </w:p>
        </w:tc>
        <w:tc>
          <w:tcPr>
            <w:tcW w:w="1134" w:type="dxa"/>
            <w:shd w:val="clear" w:color="auto" w:fill="E2EFD9" w:themeFill="accent6" w:themeFillTint="33"/>
            <w:noWrap/>
            <w:hideMark/>
          </w:tcPr>
          <w:p w14:paraId="2A376D50"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186.824,45</w:t>
            </w:r>
          </w:p>
        </w:tc>
        <w:tc>
          <w:tcPr>
            <w:tcW w:w="1366" w:type="dxa"/>
            <w:shd w:val="clear" w:color="auto" w:fill="DEEAF6" w:themeFill="accent1" w:themeFillTint="33"/>
            <w:noWrap/>
            <w:hideMark/>
          </w:tcPr>
          <w:p w14:paraId="2B6964E3" w14:textId="77777777" w:rsidR="00F81FE4" w:rsidRPr="00242C71" w:rsidRDefault="00F81FE4" w:rsidP="003326DB">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14.500.989,86</w:t>
            </w:r>
          </w:p>
        </w:tc>
      </w:tr>
    </w:tbl>
    <w:p w14:paraId="71252651" w14:textId="77777777" w:rsidR="00F81FE4" w:rsidRPr="00242C71" w:rsidRDefault="00F81FE4" w:rsidP="00926DAE">
      <w:pPr>
        <w:autoSpaceDE w:val="0"/>
        <w:autoSpaceDN w:val="0"/>
        <w:adjustRightInd w:val="0"/>
        <w:spacing w:after="0" w:line="276" w:lineRule="auto"/>
        <w:jc w:val="both"/>
        <w:rPr>
          <w:rFonts w:ascii="Times New Roman" w:hAnsi="Times New Roman"/>
          <w:sz w:val="24"/>
          <w:szCs w:val="24"/>
        </w:rPr>
      </w:pPr>
    </w:p>
    <w:p w14:paraId="393BD54E" w14:textId="35BEE007" w:rsidR="00EA3D6B" w:rsidRPr="00242C71" w:rsidRDefault="00EA3D6B" w:rsidP="00C032F2">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Începând cu luna februarie 2016, </w:t>
      </w:r>
      <w:r w:rsidRPr="00242C71">
        <w:rPr>
          <w:rFonts w:ascii="Times New Roman" w:hAnsi="Times New Roman"/>
          <w:b/>
          <w:sz w:val="23"/>
          <w:szCs w:val="23"/>
        </w:rPr>
        <w:t>acordarea subvenţiei lunare de la bugetul de stat Partidului Naţional Ţărănesc Creştin Democrat</w:t>
      </w:r>
      <w:r w:rsidRPr="00242C71">
        <w:rPr>
          <w:rFonts w:ascii="Times New Roman" w:hAnsi="Times New Roman"/>
          <w:sz w:val="23"/>
          <w:szCs w:val="23"/>
        </w:rPr>
        <w:t xml:space="preserve">, determinată potrivit algoritmului de repartizare a subvenţiei prevăzut în Normele metodologice de aplicare a Legii nr. 334/2006, aprobate prin Hotărârea Guvernului nr. 10/2016, </w:t>
      </w:r>
      <w:r w:rsidRPr="00242C71">
        <w:rPr>
          <w:rFonts w:ascii="Times New Roman" w:hAnsi="Times New Roman"/>
          <w:b/>
          <w:sz w:val="23"/>
          <w:szCs w:val="23"/>
        </w:rPr>
        <w:t xml:space="preserve">a fost suspendată prin Decizia Preşedintelui </w:t>
      </w:r>
      <w:r w:rsidR="005E02B3" w:rsidRPr="00242C71">
        <w:rPr>
          <w:rFonts w:ascii="Times New Roman" w:hAnsi="Times New Roman"/>
          <w:b/>
          <w:sz w:val="23"/>
          <w:szCs w:val="23"/>
        </w:rPr>
        <w:t>AEP</w:t>
      </w:r>
      <w:r w:rsidRPr="00242C71">
        <w:rPr>
          <w:rFonts w:ascii="Times New Roman" w:hAnsi="Times New Roman"/>
          <w:b/>
          <w:sz w:val="23"/>
          <w:szCs w:val="23"/>
        </w:rPr>
        <w:t xml:space="preserve"> nr. 4 din 19.01.2016</w:t>
      </w:r>
      <w:r w:rsidRPr="00242C71">
        <w:rPr>
          <w:rFonts w:ascii="Times New Roman" w:hAnsi="Times New Roman"/>
          <w:sz w:val="23"/>
          <w:szCs w:val="23"/>
        </w:rPr>
        <w:t>, iar</w:t>
      </w:r>
      <w:r w:rsidRPr="00242C71">
        <w:rPr>
          <w:rFonts w:ascii="Times New Roman" w:hAnsi="Times New Roman"/>
          <w:b/>
          <w:sz w:val="23"/>
          <w:szCs w:val="23"/>
        </w:rPr>
        <w:t xml:space="preserve"> </w:t>
      </w:r>
      <w:r w:rsidRPr="00242C71">
        <w:rPr>
          <w:rFonts w:ascii="Times New Roman" w:hAnsi="Times New Roman"/>
          <w:sz w:val="23"/>
          <w:szCs w:val="23"/>
        </w:rPr>
        <w:t>subvenţiile lunare sunt păstrate de către Autoritate  în sume de mandat potrivit prevederilor art. 24 alin. (5) din Legea nr. 334/2006, republicată, cu modificările şi completările ulterioare.</w:t>
      </w:r>
    </w:p>
    <w:p w14:paraId="4772F01F" w14:textId="76A53E23" w:rsidR="00EA3D6B" w:rsidRPr="00242C71" w:rsidRDefault="00EA3D6B" w:rsidP="00C032F2">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Începând cu luna aprilie 2016, </w:t>
      </w:r>
      <w:r w:rsidRPr="00242C71">
        <w:rPr>
          <w:rFonts w:ascii="Times New Roman" w:hAnsi="Times New Roman"/>
          <w:b/>
          <w:sz w:val="23"/>
          <w:szCs w:val="23"/>
        </w:rPr>
        <w:t>acordarea subvenţiei lunare de la bugetul de stat Uniunii Naționale pentru Progresul României</w:t>
      </w:r>
      <w:r w:rsidRPr="00242C71">
        <w:rPr>
          <w:rFonts w:ascii="Times New Roman" w:hAnsi="Times New Roman"/>
          <w:sz w:val="23"/>
          <w:szCs w:val="23"/>
        </w:rPr>
        <w:t xml:space="preserve">, determinată potrivit algoritmului de repartizare a subvenţiei prevăzut în Normele de aplicare a Legii nr. 334/2006 aprobate prin Hotărârea Guvernului nr. 10/2016, coroborate cu prevederile art. 38 alin. (1) din Legea partidelor politice nr. 14/2003, republicată, </w:t>
      </w:r>
      <w:r w:rsidRPr="00242C71">
        <w:rPr>
          <w:rFonts w:ascii="Times New Roman" w:hAnsi="Times New Roman"/>
          <w:b/>
          <w:sz w:val="23"/>
          <w:szCs w:val="23"/>
        </w:rPr>
        <w:t xml:space="preserve">s-a suspendat prin Decizia Preşedintelui </w:t>
      </w:r>
      <w:r w:rsidR="005E02B3" w:rsidRPr="00242C71">
        <w:rPr>
          <w:rFonts w:ascii="Times New Roman" w:hAnsi="Times New Roman"/>
          <w:b/>
          <w:sz w:val="23"/>
          <w:szCs w:val="23"/>
        </w:rPr>
        <w:t>AEP</w:t>
      </w:r>
      <w:r w:rsidRPr="00242C71">
        <w:rPr>
          <w:rFonts w:ascii="Times New Roman" w:hAnsi="Times New Roman"/>
          <w:b/>
          <w:sz w:val="23"/>
          <w:szCs w:val="23"/>
        </w:rPr>
        <w:t xml:space="preserve"> nr. 32 din 31.03.2016</w:t>
      </w:r>
      <w:r w:rsidR="00075891" w:rsidRPr="00242C71">
        <w:rPr>
          <w:rFonts w:ascii="Times New Roman" w:hAnsi="Times New Roman"/>
          <w:sz w:val="23"/>
          <w:szCs w:val="23"/>
        </w:rPr>
        <w:t xml:space="preserve">, iar </w:t>
      </w:r>
      <w:r w:rsidRPr="00242C71">
        <w:rPr>
          <w:rFonts w:ascii="Times New Roman" w:hAnsi="Times New Roman"/>
          <w:sz w:val="23"/>
          <w:szCs w:val="23"/>
        </w:rPr>
        <w:t xml:space="preserve">subvenţiile lunare sunt păstrate de către </w:t>
      </w:r>
      <w:r w:rsidR="00075891" w:rsidRPr="00242C71">
        <w:rPr>
          <w:rFonts w:ascii="Times New Roman" w:hAnsi="Times New Roman"/>
          <w:sz w:val="23"/>
          <w:szCs w:val="23"/>
        </w:rPr>
        <w:t>Autoritate î</w:t>
      </w:r>
      <w:r w:rsidRPr="00242C71">
        <w:rPr>
          <w:rFonts w:ascii="Times New Roman" w:hAnsi="Times New Roman"/>
          <w:sz w:val="23"/>
          <w:szCs w:val="23"/>
        </w:rPr>
        <w:t xml:space="preserve">n sume de mandat. </w:t>
      </w:r>
    </w:p>
    <w:p w14:paraId="1F72A67C" w14:textId="77777777" w:rsidR="0082181C" w:rsidRPr="00242C71" w:rsidRDefault="00C045C4" w:rsidP="00C032F2">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eastAsia="Times New Roman" w:hAnsi="Times New Roman"/>
          <w:bCs/>
          <w:color w:val="000000"/>
          <w:sz w:val="23"/>
          <w:szCs w:val="23"/>
        </w:rPr>
        <w:t xml:space="preserve">Sumele păstrate în sume de mandat de către AEP </w:t>
      </w:r>
      <w:r w:rsidRPr="00242C71">
        <w:rPr>
          <w:rFonts w:ascii="Times New Roman" w:hAnsi="Times New Roman"/>
          <w:sz w:val="23"/>
          <w:szCs w:val="23"/>
        </w:rPr>
        <w:t>pe anul 2016</w:t>
      </w:r>
      <w:r w:rsidRPr="00242C71">
        <w:rPr>
          <w:rFonts w:ascii="Times New Roman" w:eastAsia="Times New Roman" w:hAnsi="Times New Roman"/>
          <w:bCs/>
          <w:color w:val="000000"/>
          <w:sz w:val="23"/>
          <w:szCs w:val="23"/>
        </w:rPr>
        <w:t xml:space="preserve">, </w:t>
      </w:r>
      <w:r w:rsidRPr="00242C71">
        <w:rPr>
          <w:rFonts w:ascii="Times New Roman" w:hAnsi="Times New Roman"/>
          <w:sz w:val="23"/>
          <w:szCs w:val="23"/>
        </w:rPr>
        <w:t>potrivit prevederilor art. 24 alin. (5) din Legea nr. 334/2006, republicată, cu modificările şi completările ulterioare sunt următoarele:</w:t>
      </w:r>
    </w:p>
    <w:p w14:paraId="0C69B8FE" w14:textId="77777777" w:rsidR="00606113" w:rsidRPr="00242C71" w:rsidRDefault="00606113" w:rsidP="00800709">
      <w:pPr>
        <w:autoSpaceDE w:val="0"/>
        <w:autoSpaceDN w:val="0"/>
        <w:adjustRightInd w:val="0"/>
        <w:spacing w:after="0" w:line="276" w:lineRule="auto"/>
        <w:ind w:firstLine="567"/>
        <w:jc w:val="both"/>
        <w:rPr>
          <w:rFonts w:ascii="Times New Roman" w:hAnsi="Times New Roman"/>
          <w:sz w:val="23"/>
          <w:szCs w:val="23"/>
        </w:rPr>
      </w:pPr>
    </w:p>
    <w:tbl>
      <w:tblPr>
        <w:tblStyle w:val="TableGridLight10"/>
        <w:tblW w:w="6966" w:type="dxa"/>
        <w:jc w:val="center"/>
        <w:tblLook w:val="04A0" w:firstRow="1" w:lastRow="0" w:firstColumn="1" w:lastColumn="0" w:noHBand="0" w:noVBand="1"/>
      </w:tblPr>
      <w:tblGrid>
        <w:gridCol w:w="4131"/>
        <w:gridCol w:w="1266"/>
        <w:gridCol w:w="1569"/>
      </w:tblGrid>
      <w:tr w:rsidR="00C045C4" w:rsidRPr="00242C71" w14:paraId="4ADB19D5" w14:textId="77777777" w:rsidTr="005448B6">
        <w:trPr>
          <w:trHeight w:val="330"/>
          <w:jc w:val="center"/>
        </w:trPr>
        <w:tc>
          <w:tcPr>
            <w:tcW w:w="4131" w:type="dxa"/>
            <w:noWrap/>
            <w:hideMark/>
          </w:tcPr>
          <w:p w14:paraId="4EEAA8DC" w14:textId="77777777" w:rsidR="00C045C4" w:rsidRPr="00242C71" w:rsidRDefault="006F16E8" w:rsidP="005448B6">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Lună</w:t>
            </w:r>
            <w:r w:rsidR="00C045C4" w:rsidRPr="00242C71">
              <w:rPr>
                <w:rFonts w:ascii="Times New Roman" w:eastAsia="Times New Roman" w:hAnsi="Times New Roman"/>
                <w:b/>
                <w:bCs/>
                <w:color w:val="000000"/>
                <w:sz w:val="20"/>
                <w:szCs w:val="20"/>
              </w:rPr>
              <w:t> </w:t>
            </w:r>
          </w:p>
        </w:tc>
        <w:tc>
          <w:tcPr>
            <w:tcW w:w="1266" w:type="dxa"/>
            <w:noWrap/>
            <w:hideMark/>
          </w:tcPr>
          <w:p w14:paraId="1B5CEFCB" w14:textId="77777777" w:rsidR="00C045C4" w:rsidRPr="00242C71" w:rsidRDefault="00C045C4" w:rsidP="005448B6">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UNPR</w:t>
            </w:r>
          </w:p>
        </w:tc>
        <w:tc>
          <w:tcPr>
            <w:tcW w:w="1569" w:type="dxa"/>
            <w:noWrap/>
            <w:hideMark/>
          </w:tcPr>
          <w:p w14:paraId="5767F97D" w14:textId="77777777" w:rsidR="00C045C4" w:rsidRPr="00242C71" w:rsidRDefault="00C045C4" w:rsidP="005448B6">
            <w:pPr>
              <w:spacing w:after="0" w:line="240" w:lineRule="auto"/>
              <w:jc w:val="center"/>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PNŢCD</w:t>
            </w:r>
          </w:p>
        </w:tc>
      </w:tr>
      <w:tr w:rsidR="00C045C4" w:rsidRPr="00242C71" w14:paraId="28F669B3" w14:textId="77777777" w:rsidTr="005448B6">
        <w:trPr>
          <w:trHeight w:val="330"/>
          <w:jc w:val="center"/>
        </w:trPr>
        <w:tc>
          <w:tcPr>
            <w:tcW w:w="4131" w:type="dxa"/>
            <w:noWrap/>
            <w:hideMark/>
          </w:tcPr>
          <w:p w14:paraId="527AF005"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Februarie</w:t>
            </w:r>
          </w:p>
        </w:tc>
        <w:tc>
          <w:tcPr>
            <w:tcW w:w="1266" w:type="dxa"/>
            <w:noWrap/>
            <w:hideMark/>
          </w:tcPr>
          <w:p w14:paraId="5156E262"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569" w:type="dxa"/>
            <w:noWrap/>
            <w:hideMark/>
          </w:tcPr>
          <w:p w14:paraId="0D379907"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r>
      <w:tr w:rsidR="00C045C4" w:rsidRPr="00242C71" w14:paraId="6E2CEC9F" w14:textId="77777777" w:rsidTr="005448B6">
        <w:trPr>
          <w:trHeight w:val="330"/>
          <w:jc w:val="center"/>
        </w:trPr>
        <w:tc>
          <w:tcPr>
            <w:tcW w:w="4131" w:type="dxa"/>
            <w:noWrap/>
            <w:hideMark/>
          </w:tcPr>
          <w:p w14:paraId="1041CECC"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Martie</w:t>
            </w:r>
          </w:p>
        </w:tc>
        <w:tc>
          <w:tcPr>
            <w:tcW w:w="1266" w:type="dxa"/>
            <w:noWrap/>
            <w:hideMark/>
          </w:tcPr>
          <w:p w14:paraId="47A7289F"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 </w:t>
            </w:r>
          </w:p>
        </w:tc>
        <w:tc>
          <w:tcPr>
            <w:tcW w:w="1569" w:type="dxa"/>
            <w:noWrap/>
            <w:hideMark/>
          </w:tcPr>
          <w:p w14:paraId="72CE44A9"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3.741,47</w:t>
            </w:r>
          </w:p>
        </w:tc>
      </w:tr>
      <w:tr w:rsidR="00C045C4" w:rsidRPr="00242C71" w14:paraId="6829EEDC" w14:textId="77777777" w:rsidTr="005448B6">
        <w:trPr>
          <w:trHeight w:val="330"/>
          <w:jc w:val="center"/>
        </w:trPr>
        <w:tc>
          <w:tcPr>
            <w:tcW w:w="4131" w:type="dxa"/>
            <w:noWrap/>
            <w:hideMark/>
          </w:tcPr>
          <w:p w14:paraId="4C7E78E3"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Aprilie</w:t>
            </w:r>
          </w:p>
        </w:tc>
        <w:tc>
          <w:tcPr>
            <w:tcW w:w="1266" w:type="dxa"/>
            <w:noWrap/>
            <w:hideMark/>
          </w:tcPr>
          <w:p w14:paraId="2AF07050"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207.153,87</w:t>
            </w:r>
          </w:p>
        </w:tc>
        <w:tc>
          <w:tcPr>
            <w:tcW w:w="1569" w:type="dxa"/>
            <w:noWrap/>
            <w:hideMark/>
          </w:tcPr>
          <w:p w14:paraId="65116A5A"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r>
      <w:tr w:rsidR="00C045C4" w:rsidRPr="00242C71" w14:paraId="6577E981" w14:textId="77777777" w:rsidTr="005448B6">
        <w:trPr>
          <w:trHeight w:val="330"/>
          <w:jc w:val="center"/>
        </w:trPr>
        <w:tc>
          <w:tcPr>
            <w:tcW w:w="4131" w:type="dxa"/>
            <w:noWrap/>
            <w:hideMark/>
          </w:tcPr>
          <w:p w14:paraId="2BBD6AE7"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Mai</w:t>
            </w:r>
          </w:p>
        </w:tc>
        <w:tc>
          <w:tcPr>
            <w:tcW w:w="1266" w:type="dxa"/>
            <w:noWrap/>
            <w:hideMark/>
          </w:tcPr>
          <w:p w14:paraId="1CBAF8DC"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207.153,87</w:t>
            </w:r>
          </w:p>
        </w:tc>
        <w:tc>
          <w:tcPr>
            <w:tcW w:w="1569" w:type="dxa"/>
            <w:noWrap/>
            <w:hideMark/>
          </w:tcPr>
          <w:p w14:paraId="4BE9DAB3"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r>
      <w:tr w:rsidR="00C045C4" w:rsidRPr="00242C71" w14:paraId="79D40A56" w14:textId="77777777" w:rsidTr="005448B6">
        <w:trPr>
          <w:trHeight w:val="330"/>
          <w:jc w:val="center"/>
        </w:trPr>
        <w:tc>
          <w:tcPr>
            <w:tcW w:w="4131" w:type="dxa"/>
            <w:noWrap/>
            <w:hideMark/>
          </w:tcPr>
          <w:p w14:paraId="4445E9F5"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Iunie</w:t>
            </w:r>
          </w:p>
        </w:tc>
        <w:tc>
          <w:tcPr>
            <w:tcW w:w="1266" w:type="dxa"/>
            <w:noWrap/>
            <w:hideMark/>
          </w:tcPr>
          <w:p w14:paraId="492D2BA7"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206.994,65</w:t>
            </w:r>
          </w:p>
        </w:tc>
        <w:tc>
          <w:tcPr>
            <w:tcW w:w="1569" w:type="dxa"/>
            <w:noWrap/>
            <w:hideMark/>
          </w:tcPr>
          <w:p w14:paraId="64F082BA"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3.741,47</w:t>
            </w:r>
          </w:p>
        </w:tc>
      </w:tr>
      <w:tr w:rsidR="00C045C4" w:rsidRPr="00242C71" w14:paraId="432EB57C" w14:textId="77777777" w:rsidTr="005448B6">
        <w:trPr>
          <w:trHeight w:val="330"/>
          <w:jc w:val="center"/>
        </w:trPr>
        <w:tc>
          <w:tcPr>
            <w:tcW w:w="4131" w:type="dxa"/>
            <w:noWrap/>
            <w:hideMark/>
          </w:tcPr>
          <w:p w14:paraId="569D6D3E"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Iulie</w:t>
            </w:r>
          </w:p>
        </w:tc>
        <w:tc>
          <w:tcPr>
            <w:tcW w:w="1266" w:type="dxa"/>
            <w:noWrap/>
            <w:hideMark/>
          </w:tcPr>
          <w:p w14:paraId="7074C1DB"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171.582,28</w:t>
            </w:r>
          </w:p>
        </w:tc>
        <w:tc>
          <w:tcPr>
            <w:tcW w:w="1569" w:type="dxa"/>
            <w:noWrap/>
            <w:hideMark/>
          </w:tcPr>
          <w:p w14:paraId="4A3DE2B2"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r>
      <w:tr w:rsidR="00C045C4" w:rsidRPr="00242C71" w14:paraId="6487AE34" w14:textId="77777777" w:rsidTr="005448B6">
        <w:trPr>
          <w:trHeight w:val="330"/>
          <w:jc w:val="center"/>
        </w:trPr>
        <w:tc>
          <w:tcPr>
            <w:tcW w:w="4131" w:type="dxa"/>
            <w:noWrap/>
            <w:hideMark/>
          </w:tcPr>
          <w:p w14:paraId="71F52252"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August</w:t>
            </w:r>
          </w:p>
        </w:tc>
        <w:tc>
          <w:tcPr>
            <w:tcW w:w="1266" w:type="dxa"/>
            <w:noWrap/>
            <w:hideMark/>
          </w:tcPr>
          <w:p w14:paraId="6432A08B"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171.582,28</w:t>
            </w:r>
          </w:p>
        </w:tc>
        <w:tc>
          <w:tcPr>
            <w:tcW w:w="1569" w:type="dxa"/>
            <w:noWrap/>
            <w:hideMark/>
          </w:tcPr>
          <w:p w14:paraId="0545DEF9"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3.744,35</w:t>
            </w:r>
          </w:p>
        </w:tc>
      </w:tr>
      <w:tr w:rsidR="00C045C4" w:rsidRPr="00242C71" w14:paraId="5FA527ED" w14:textId="77777777" w:rsidTr="005448B6">
        <w:trPr>
          <w:trHeight w:val="330"/>
          <w:jc w:val="center"/>
        </w:trPr>
        <w:tc>
          <w:tcPr>
            <w:tcW w:w="4131" w:type="dxa"/>
            <w:noWrap/>
            <w:hideMark/>
          </w:tcPr>
          <w:p w14:paraId="4432E020"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lastRenderedPageBreak/>
              <w:t>Septembrie</w:t>
            </w:r>
          </w:p>
        </w:tc>
        <w:tc>
          <w:tcPr>
            <w:tcW w:w="1266" w:type="dxa"/>
            <w:noWrap/>
            <w:hideMark/>
          </w:tcPr>
          <w:p w14:paraId="6ECD004B"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285.794,62</w:t>
            </w:r>
          </w:p>
        </w:tc>
        <w:tc>
          <w:tcPr>
            <w:tcW w:w="1569" w:type="dxa"/>
            <w:noWrap/>
            <w:hideMark/>
          </w:tcPr>
          <w:p w14:paraId="499120D3"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6.236,74</w:t>
            </w:r>
          </w:p>
        </w:tc>
      </w:tr>
      <w:tr w:rsidR="00C045C4" w:rsidRPr="00242C71" w14:paraId="17254D95" w14:textId="77777777" w:rsidTr="005448B6">
        <w:trPr>
          <w:trHeight w:val="330"/>
          <w:jc w:val="center"/>
        </w:trPr>
        <w:tc>
          <w:tcPr>
            <w:tcW w:w="4131" w:type="dxa"/>
            <w:noWrap/>
            <w:hideMark/>
          </w:tcPr>
          <w:p w14:paraId="5DF990CD"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Octombrie</w:t>
            </w:r>
          </w:p>
        </w:tc>
        <w:tc>
          <w:tcPr>
            <w:tcW w:w="1266" w:type="dxa"/>
            <w:noWrap/>
            <w:hideMark/>
          </w:tcPr>
          <w:p w14:paraId="4A350348"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209.697,03</w:t>
            </w:r>
          </w:p>
        </w:tc>
        <w:tc>
          <w:tcPr>
            <w:tcW w:w="1569" w:type="dxa"/>
            <w:noWrap/>
            <w:hideMark/>
          </w:tcPr>
          <w:p w14:paraId="6ECBAFD4"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4.576,11</w:t>
            </w:r>
          </w:p>
        </w:tc>
      </w:tr>
      <w:tr w:rsidR="00C045C4" w:rsidRPr="00242C71" w14:paraId="4564B639" w14:textId="77777777" w:rsidTr="005448B6">
        <w:trPr>
          <w:trHeight w:val="330"/>
          <w:jc w:val="center"/>
        </w:trPr>
        <w:tc>
          <w:tcPr>
            <w:tcW w:w="4131" w:type="dxa"/>
            <w:noWrap/>
            <w:hideMark/>
          </w:tcPr>
          <w:p w14:paraId="0D1E0075"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Noiembrie</w:t>
            </w:r>
          </w:p>
        </w:tc>
        <w:tc>
          <w:tcPr>
            <w:tcW w:w="1266" w:type="dxa"/>
            <w:noWrap/>
            <w:hideMark/>
          </w:tcPr>
          <w:p w14:paraId="53044C3D"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209.697,03</w:t>
            </w:r>
          </w:p>
        </w:tc>
        <w:tc>
          <w:tcPr>
            <w:tcW w:w="1569" w:type="dxa"/>
            <w:noWrap/>
            <w:hideMark/>
          </w:tcPr>
          <w:p w14:paraId="66EDA1CA"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4.576,11</w:t>
            </w:r>
          </w:p>
        </w:tc>
      </w:tr>
      <w:tr w:rsidR="00C045C4" w:rsidRPr="00242C71" w14:paraId="39F6B546" w14:textId="77777777" w:rsidTr="005448B6">
        <w:trPr>
          <w:trHeight w:val="330"/>
          <w:jc w:val="center"/>
        </w:trPr>
        <w:tc>
          <w:tcPr>
            <w:tcW w:w="4131" w:type="dxa"/>
            <w:noWrap/>
            <w:hideMark/>
          </w:tcPr>
          <w:p w14:paraId="43AF7B81" w14:textId="77777777" w:rsidR="00C045C4" w:rsidRPr="00242C71" w:rsidRDefault="00C045C4" w:rsidP="005448B6">
            <w:pPr>
              <w:spacing w:after="0" w:line="240" w:lineRule="auto"/>
              <w:rPr>
                <w:rFonts w:ascii="Times New Roman" w:eastAsia="Times New Roman" w:hAnsi="Times New Roman"/>
                <w:bCs/>
                <w:color w:val="000000"/>
                <w:sz w:val="20"/>
                <w:szCs w:val="20"/>
              </w:rPr>
            </w:pPr>
            <w:r w:rsidRPr="00242C71">
              <w:rPr>
                <w:rFonts w:ascii="Times New Roman" w:eastAsia="Times New Roman" w:hAnsi="Times New Roman"/>
                <w:bCs/>
                <w:color w:val="000000"/>
                <w:sz w:val="20"/>
                <w:szCs w:val="20"/>
              </w:rPr>
              <w:t>Decembrie</w:t>
            </w:r>
          </w:p>
        </w:tc>
        <w:tc>
          <w:tcPr>
            <w:tcW w:w="1266" w:type="dxa"/>
            <w:noWrap/>
            <w:hideMark/>
          </w:tcPr>
          <w:p w14:paraId="3E21D2B0"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209.697,03</w:t>
            </w:r>
          </w:p>
        </w:tc>
        <w:tc>
          <w:tcPr>
            <w:tcW w:w="1569" w:type="dxa"/>
            <w:noWrap/>
            <w:hideMark/>
          </w:tcPr>
          <w:p w14:paraId="329C8713" w14:textId="77777777" w:rsidR="00C045C4" w:rsidRPr="00242C71" w:rsidRDefault="00C045C4" w:rsidP="005448B6">
            <w:pPr>
              <w:spacing w:after="0" w:line="240" w:lineRule="auto"/>
              <w:jc w:val="right"/>
              <w:rPr>
                <w:rFonts w:ascii="Times New Roman" w:eastAsia="Times New Roman" w:hAnsi="Times New Roman"/>
                <w:color w:val="000000"/>
                <w:sz w:val="20"/>
                <w:szCs w:val="20"/>
              </w:rPr>
            </w:pPr>
            <w:r w:rsidRPr="00242C71">
              <w:rPr>
                <w:rFonts w:ascii="Times New Roman" w:eastAsia="Times New Roman" w:hAnsi="Times New Roman"/>
                <w:color w:val="000000"/>
                <w:sz w:val="20"/>
                <w:szCs w:val="20"/>
              </w:rPr>
              <w:t>4.576,11</w:t>
            </w:r>
          </w:p>
        </w:tc>
      </w:tr>
      <w:tr w:rsidR="00C045C4" w:rsidRPr="00242C71" w14:paraId="32DD981F" w14:textId="77777777" w:rsidTr="005448B6">
        <w:trPr>
          <w:trHeight w:val="330"/>
          <w:jc w:val="center"/>
        </w:trPr>
        <w:tc>
          <w:tcPr>
            <w:tcW w:w="4131" w:type="dxa"/>
            <w:hideMark/>
          </w:tcPr>
          <w:p w14:paraId="4895224F" w14:textId="77777777" w:rsidR="00C045C4" w:rsidRPr="00242C71" w:rsidRDefault="00C045C4" w:rsidP="005448B6">
            <w:pPr>
              <w:spacing w:after="0" w:line="240" w:lineRule="auto"/>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Total sume păstrate în sume de mandat 2016</w:t>
            </w:r>
          </w:p>
        </w:tc>
        <w:tc>
          <w:tcPr>
            <w:tcW w:w="1266" w:type="dxa"/>
            <w:noWrap/>
            <w:hideMark/>
          </w:tcPr>
          <w:p w14:paraId="1C520F69" w14:textId="77777777" w:rsidR="00C045C4" w:rsidRPr="00242C71" w:rsidRDefault="00C045C4" w:rsidP="005448B6">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1.879.352,66</w:t>
            </w:r>
          </w:p>
        </w:tc>
        <w:tc>
          <w:tcPr>
            <w:tcW w:w="1569" w:type="dxa"/>
            <w:noWrap/>
            <w:hideMark/>
          </w:tcPr>
          <w:p w14:paraId="1325F967" w14:textId="77777777" w:rsidR="00C045C4" w:rsidRPr="00242C71" w:rsidRDefault="00C045C4" w:rsidP="005448B6">
            <w:pPr>
              <w:spacing w:after="0" w:line="240" w:lineRule="auto"/>
              <w:jc w:val="right"/>
              <w:rPr>
                <w:rFonts w:ascii="Times New Roman" w:eastAsia="Times New Roman" w:hAnsi="Times New Roman"/>
                <w:b/>
                <w:bCs/>
                <w:color w:val="000000"/>
                <w:sz w:val="20"/>
                <w:szCs w:val="20"/>
              </w:rPr>
            </w:pPr>
            <w:r w:rsidRPr="00242C71">
              <w:rPr>
                <w:rFonts w:ascii="Times New Roman" w:eastAsia="Times New Roman" w:hAnsi="Times New Roman"/>
                <w:b/>
                <w:bCs/>
                <w:color w:val="000000"/>
                <w:sz w:val="20"/>
                <w:szCs w:val="20"/>
              </w:rPr>
              <w:t>46.169,76</w:t>
            </w:r>
          </w:p>
        </w:tc>
      </w:tr>
    </w:tbl>
    <w:p w14:paraId="7A219D79" w14:textId="77777777" w:rsidR="00C045C4" w:rsidRPr="00242C71" w:rsidRDefault="00C045C4" w:rsidP="002D64A7">
      <w:pPr>
        <w:autoSpaceDE w:val="0"/>
        <w:autoSpaceDN w:val="0"/>
        <w:adjustRightInd w:val="0"/>
        <w:spacing w:after="0" w:line="276" w:lineRule="auto"/>
        <w:ind w:firstLine="720"/>
        <w:jc w:val="both"/>
        <w:rPr>
          <w:rFonts w:ascii="Times New Roman" w:hAnsi="Times New Roman"/>
          <w:sz w:val="24"/>
          <w:szCs w:val="24"/>
        </w:rPr>
      </w:pPr>
    </w:p>
    <w:p w14:paraId="76A31E58" w14:textId="77777777" w:rsidR="00926DAE" w:rsidRPr="00242C71" w:rsidRDefault="00926DAE" w:rsidP="00C032F2">
      <w:pPr>
        <w:tabs>
          <w:tab w:val="left" w:pos="567"/>
        </w:tabs>
        <w:autoSpaceDE w:val="0"/>
        <w:autoSpaceDN w:val="0"/>
        <w:adjustRightInd w:val="0"/>
        <w:spacing w:after="0" w:line="276" w:lineRule="auto"/>
        <w:jc w:val="both"/>
        <w:rPr>
          <w:rFonts w:ascii="Times New Roman" w:hAnsi="Times New Roman"/>
          <w:sz w:val="23"/>
          <w:szCs w:val="23"/>
        </w:rPr>
      </w:pPr>
      <w:r w:rsidRPr="00242C71">
        <w:rPr>
          <w:rFonts w:ascii="Times New Roman" w:hAnsi="Times New Roman"/>
          <w:sz w:val="24"/>
          <w:szCs w:val="24"/>
        </w:rPr>
        <w:tab/>
      </w:r>
      <w:r w:rsidRPr="00242C71">
        <w:rPr>
          <w:rFonts w:ascii="Times New Roman" w:hAnsi="Times New Roman"/>
          <w:sz w:val="23"/>
          <w:szCs w:val="23"/>
        </w:rPr>
        <w:t>Activitatea referitoare la acordarea subvenţiei presupune următoarele</w:t>
      </w:r>
      <w:r w:rsidR="0082181C" w:rsidRPr="00242C71">
        <w:rPr>
          <w:rFonts w:ascii="Times New Roman" w:hAnsi="Times New Roman"/>
          <w:sz w:val="23"/>
          <w:szCs w:val="23"/>
        </w:rPr>
        <w:t xml:space="preserve"> operațiuni</w:t>
      </w:r>
      <w:r w:rsidRPr="00242C71">
        <w:rPr>
          <w:rFonts w:ascii="Times New Roman" w:hAnsi="Times New Roman"/>
          <w:sz w:val="23"/>
          <w:szCs w:val="23"/>
        </w:rPr>
        <w:t>:</w:t>
      </w:r>
    </w:p>
    <w:p w14:paraId="6AD00BAE"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întocmirea formulei de calcul potrivit legii şi rezultatelor alegerilor generale pentru Camera Deputaţilor şi Senat şi pentru alegerile generale pentru autorităţile administraţiei publice locale;</w:t>
      </w:r>
    </w:p>
    <w:p w14:paraId="4A5CF9D6"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întocmirea propunerii de angajare a cheltuielilor cu subvenţiile pentru partidele politice şi a angajamentului bugetar;</w:t>
      </w:r>
    </w:p>
    <w:p w14:paraId="6BE968AC"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întocmirea documentaţiei necesare deschiderii de credite la Ministerul Finanţelor Publice, respectiv  - scrisoare către Ministerul Finanţelor Publice de solicitare a deschiderii de credite, Notă justificativă, Dispoziţie bugetară, Borderoul privind transmiterea dispoziţiilor pentru deschiderea creditelor bugetare la Trezoreria Municipiului  Bucureşti ;</w:t>
      </w:r>
    </w:p>
    <w:p w14:paraId="746177D5"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prezentarea documentaţiei controlorului delegat al Ministerului Finanţelor Publice pentru acordarea vizei de control financiar preventiv delegat;</w:t>
      </w:r>
    </w:p>
    <w:p w14:paraId="5A3F0F34"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transmiterea documentaţiei la Ministerul Finanţelor Publice necesare deschiderii de credite pentru acordarea subvenţiilor partidelor politice;</w:t>
      </w:r>
    </w:p>
    <w:p w14:paraId="40371C3A"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întocmirea ordonanţărilor în vederea efectuării plaţii subvenţiilor;</w:t>
      </w:r>
    </w:p>
    <w:p w14:paraId="1D42AAD9" w14:textId="77777777"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întocmirea ordinelor de plată şi depunerea acestora la Trezoreria Municipiului Bucureşti în prima decadă a fiecărei luni;</w:t>
      </w:r>
    </w:p>
    <w:p w14:paraId="21A10F24" w14:textId="0D6BA9D9" w:rsidR="00926DAE" w:rsidRPr="00242C71" w:rsidRDefault="00926DAE" w:rsidP="005D0CB0">
      <w:pPr>
        <w:pStyle w:val="ListParagraph"/>
        <w:numPr>
          <w:ilvl w:val="1"/>
          <w:numId w:val="8"/>
        </w:numPr>
        <w:tabs>
          <w:tab w:val="left" w:pos="567"/>
        </w:tabs>
        <w:autoSpaceDE w:val="0"/>
        <w:autoSpaceDN w:val="0"/>
        <w:adjustRightInd w:val="0"/>
        <w:spacing w:after="0" w:line="276" w:lineRule="auto"/>
        <w:ind w:left="567" w:hanging="425"/>
        <w:jc w:val="both"/>
        <w:rPr>
          <w:rFonts w:ascii="Times New Roman" w:hAnsi="Times New Roman"/>
          <w:sz w:val="23"/>
          <w:szCs w:val="23"/>
        </w:rPr>
      </w:pPr>
      <w:r w:rsidRPr="00242C71">
        <w:rPr>
          <w:rFonts w:ascii="Times New Roman" w:hAnsi="Times New Roman"/>
          <w:sz w:val="23"/>
          <w:szCs w:val="23"/>
        </w:rPr>
        <w:t xml:space="preserve">publicarea lunară pe site-ul </w:t>
      </w:r>
      <w:r w:rsidR="005E02B3" w:rsidRPr="00242C71">
        <w:rPr>
          <w:rFonts w:ascii="Times New Roman" w:hAnsi="Times New Roman"/>
          <w:sz w:val="23"/>
          <w:szCs w:val="23"/>
        </w:rPr>
        <w:t>AEP</w:t>
      </w:r>
      <w:r w:rsidRPr="00242C71">
        <w:rPr>
          <w:rFonts w:ascii="Times New Roman" w:hAnsi="Times New Roman"/>
          <w:sz w:val="23"/>
          <w:szCs w:val="23"/>
        </w:rPr>
        <w:t xml:space="preserve"> a situaţiei privind repartizarea subvenţiei.</w:t>
      </w:r>
    </w:p>
    <w:p w14:paraId="4FA78C28" w14:textId="77777777" w:rsidR="00BB547C" w:rsidRDefault="007B7B13" w:rsidP="00C032F2">
      <w:pPr>
        <w:tabs>
          <w:tab w:val="left" w:pos="567"/>
        </w:tabs>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Pe site-ul </w:t>
      </w:r>
      <w:r w:rsidR="005E02B3" w:rsidRPr="00242C71">
        <w:rPr>
          <w:rFonts w:ascii="Times New Roman" w:hAnsi="Times New Roman"/>
          <w:sz w:val="23"/>
          <w:szCs w:val="23"/>
        </w:rPr>
        <w:t>AEP</w:t>
      </w:r>
      <w:r w:rsidR="002874C0" w:rsidRPr="00242C71">
        <w:rPr>
          <w:rFonts w:ascii="Times New Roman" w:hAnsi="Times New Roman"/>
          <w:sz w:val="23"/>
          <w:szCs w:val="23"/>
        </w:rPr>
        <w:t xml:space="preserve">, în secţiunea </w:t>
      </w:r>
      <w:r w:rsidR="002874C0" w:rsidRPr="00242C71">
        <w:rPr>
          <w:rFonts w:ascii="Times New Roman" w:hAnsi="Times New Roman"/>
          <w:i/>
          <w:sz w:val="23"/>
          <w:szCs w:val="23"/>
        </w:rPr>
        <w:t>Finanţarea partidelor politice – Subvenţii publice</w:t>
      </w:r>
      <w:r w:rsidR="002874C0" w:rsidRPr="00242C71">
        <w:rPr>
          <w:rStyle w:val="FootnoteReference"/>
          <w:rFonts w:ascii="Times New Roman" w:hAnsi="Times New Roman"/>
          <w:i/>
          <w:sz w:val="23"/>
          <w:szCs w:val="23"/>
        </w:rPr>
        <w:footnoteReference w:id="76"/>
      </w:r>
      <w:r w:rsidRPr="00242C71">
        <w:rPr>
          <w:rFonts w:ascii="Times New Roman" w:hAnsi="Times New Roman"/>
          <w:sz w:val="23"/>
          <w:szCs w:val="23"/>
        </w:rPr>
        <w:t xml:space="preserve"> </w:t>
      </w:r>
      <w:r w:rsidRPr="00242C71">
        <w:rPr>
          <w:rFonts w:ascii="Times New Roman" w:hAnsi="Times New Roman"/>
          <w:b/>
          <w:sz w:val="23"/>
          <w:szCs w:val="23"/>
        </w:rPr>
        <w:t>a fost publicată lunar situaţia privind repartizarea subvenţiei</w:t>
      </w:r>
      <w:r w:rsidR="002874C0" w:rsidRPr="00242C71">
        <w:rPr>
          <w:b/>
          <w:sz w:val="23"/>
          <w:szCs w:val="23"/>
        </w:rPr>
        <w:t xml:space="preserve"> </w:t>
      </w:r>
      <w:r w:rsidR="002874C0" w:rsidRPr="00242C71">
        <w:rPr>
          <w:rFonts w:ascii="Times New Roman" w:hAnsi="Times New Roman"/>
          <w:b/>
          <w:sz w:val="23"/>
          <w:szCs w:val="23"/>
        </w:rPr>
        <w:t>de la bugetul de stat</w:t>
      </w:r>
      <w:r w:rsidR="002874C0" w:rsidRPr="00242C71">
        <w:rPr>
          <w:rFonts w:ascii="Times New Roman" w:hAnsi="Times New Roman"/>
          <w:sz w:val="23"/>
          <w:szCs w:val="23"/>
        </w:rPr>
        <w:t xml:space="preserve"> </w:t>
      </w:r>
      <w:r w:rsidRPr="00242C71">
        <w:rPr>
          <w:rFonts w:ascii="Times New Roman" w:hAnsi="Times New Roman"/>
          <w:sz w:val="23"/>
          <w:szCs w:val="23"/>
        </w:rPr>
        <w:t>.</w:t>
      </w:r>
    </w:p>
    <w:p w14:paraId="6EB2C942" w14:textId="77777777" w:rsidR="00BB547C" w:rsidRDefault="00BB547C" w:rsidP="00C032F2">
      <w:pPr>
        <w:tabs>
          <w:tab w:val="left" w:pos="567"/>
        </w:tabs>
        <w:autoSpaceDE w:val="0"/>
        <w:autoSpaceDN w:val="0"/>
        <w:adjustRightInd w:val="0"/>
        <w:spacing w:after="0" w:line="276" w:lineRule="auto"/>
        <w:ind w:firstLine="567"/>
        <w:jc w:val="both"/>
        <w:rPr>
          <w:rFonts w:ascii="Times New Roman" w:hAnsi="Times New Roman"/>
          <w:sz w:val="23"/>
          <w:szCs w:val="23"/>
        </w:rPr>
      </w:pPr>
    </w:p>
    <w:p w14:paraId="5BDFD8EB" w14:textId="77777777" w:rsidR="00BB547C" w:rsidRDefault="00BB547C" w:rsidP="00C032F2">
      <w:pPr>
        <w:tabs>
          <w:tab w:val="left" w:pos="567"/>
        </w:tabs>
        <w:autoSpaceDE w:val="0"/>
        <w:autoSpaceDN w:val="0"/>
        <w:adjustRightInd w:val="0"/>
        <w:spacing w:after="0" w:line="276" w:lineRule="auto"/>
        <w:ind w:firstLine="567"/>
        <w:jc w:val="both"/>
        <w:rPr>
          <w:rFonts w:ascii="Times New Roman" w:hAnsi="Times New Roman"/>
          <w:sz w:val="23"/>
          <w:szCs w:val="23"/>
        </w:rPr>
      </w:pPr>
    </w:p>
    <w:p w14:paraId="3ACE966B" w14:textId="2D719576" w:rsidR="00C12BE0" w:rsidRPr="00242C71" w:rsidRDefault="00C12BE0" w:rsidP="00BB547C">
      <w:pPr>
        <w:tabs>
          <w:tab w:val="left" w:pos="567"/>
        </w:tabs>
        <w:autoSpaceDE w:val="0"/>
        <w:autoSpaceDN w:val="0"/>
        <w:adjustRightInd w:val="0"/>
        <w:spacing w:after="0" w:line="276" w:lineRule="auto"/>
        <w:jc w:val="both"/>
        <w:rPr>
          <w:rFonts w:ascii="Times New Roman" w:hAnsi="Times New Roman"/>
          <w:sz w:val="23"/>
          <w:szCs w:val="23"/>
        </w:rPr>
      </w:pPr>
    </w:p>
    <w:p w14:paraId="226D6582" w14:textId="1B41D209" w:rsidR="0029470F" w:rsidRPr="00242C71" w:rsidRDefault="00BB547C" w:rsidP="00A22718">
      <w:pPr>
        <w:spacing w:after="0" w:line="276" w:lineRule="auto"/>
        <w:jc w:val="both"/>
        <w:rPr>
          <w:rFonts w:ascii="Arial Narrow" w:hAnsi="Arial Narrow"/>
          <w:b/>
          <w:sz w:val="28"/>
          <w:szCs w:val="28"/>
        </w:rPr>
      </w:pPr>
      <w:r>
        <w:rPr>
          <w:rFonts w:ascii="Arial Narrow" w:hAnsi="Arial Narrow"/>
          <w:b/>
          <w:sz w:val="28"/>
          <w:szCs w:val="28"/>
        </w:rPr>
        <w:t>9</w:t>
      </w:r>
      <w:r w:rsidR="006A4F4C" w:rsidRPr="00242C71">
        <w:rPr>
          <w:rFonts w:ascii="Arial Narrow" w:hAnsi="Arial Narrow"/>
          <w:b/>
          <w:sz w:val="28"/>
          <w:szCs w:val="28"/>
        </w:rPr>
        <w:t xml:space="preserve">. </w:t>
      </w:r>
      <w:r w:rsidR="0029470F" w:rsidRPr="00242C71">
        <w:rPr>
          <w:rFonts w:ascii="Arial Narrow" w:hAnsi="Arial Narrow"/>
          <w:b/>
          <w:sz w:val="28"/>
          <w:szCs w:val="28"/>
        </w:rPr>
        <w:t>CONTROLUL FINANȚĂRII PARTIDELOR POLITICE ŞI A CAMPANIILOR ELECTORALE</w:t>
      </w:r>
    </w:p>
    <w:p w14:paraId="59DBEF83" w14:textId="77777777" w:rsidR="00E550AA" w:rsidRPr="00242C71" w:rsidRDefault="00E550AA" w:rsidP="00E550AA">
      <w:pPr>
        <w:tabs>
          <w:tab w:val="left" w:pos="567"/>
        </w:tabs>
        <w:spacing w:after="0" w:line="276" w:lineRule="auto"/>
        <w:jc w:val="both"/>
        <w:rPr>
          <w:rFonts w:ascii="Times New Roman" w:hAnsi="Times New Roman"/>
          <w:sz w:val="23"/>
          <w:szCs w:val="23"/>
        </w:rPr>
      </w:pPr>
    </w:p>
    <w:p w14:paraId="658052C6" w14:textId="5128D6B2" w:rsidR="002C5090" w:rsidRPr="00242C71" w:rsidRDefault="00E550AA" w:rsidP="00D27C7C">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temeiul Legii nr. 334/2006 privind finanțarea activității partidelor politice și a campaniilor electorale, republicată, cu modificările și completările ulterioare, al Normelor metodologice de aplicare a Legii nr. 334/2006 privind finanțarea activității partidelor politice și a campaniilor electorale, aprobate prin Hotărârea Guvernului nr. 10/2016 și al Regulamentului de organizare și funcționare a </w:t>
      </w:r>
      <w:r w:rsidR="005E02B3" w:rsidRPr="00242C71">
        <w:rPr>
          <w:rFonts w:ascii="Times New Roman" w:hAnsi="Times New Roman"/>
          <w:sz w:val="23"/>
          <w:szCs w:val="23"/>
        </w:rPr>
        <w:t>AEP</w:t>
      </w:r>
      <w:r w:rsidRPr="00242C71">
        <w:rPr>
          <w:rFonts w:ascii="Times New Roman" w:hAnsi="Times New Roman"/>
          <w:sz w:val="23"/>
          <w:szCs w:val="23"/>
        </w:rPr>
        <w:t xml:space="preserve">, aprobat prin Hotărârea Birourilor permanente ale Camerei Deputaților și Senatului nr. 4/2016, </w:t>
      </w:r>
      <w:r w:rsidR="005E02B3" w:rsidRPr="00242C71">
        <w:rPr>
          <w:rFonts w:ascii="Times New Roman" w:hAnsi="Times New Roman"/>
          <w:sz w:val="23"/>
          <w:szCs w:val="23"/>
        </w:rPr>
        <w:t>AEP</w:t>
      </w:r>
      <w:r w:rsidR="0057473B" w:rsidRPr="00242C71">
        <w:rPr>
          <w:rFonts w:ascii="Times New Roman" w:hAnsi="Times New Roman"/>
          <w:sz w:val="23"/>
          <w:szCs w:val="23"/>
        </w:rPr>
        <w:t xml:space="preserve">, prin </w:t>
      </w:r>
      <w:r w:rsidR="0057473B" w:rsidRPr="00242C71">
        <w:rPr>
          <w:rFonts w:ascii="Times New Roman" w:hAnsi="Times New Roman"/>
          <w:i/>
          <w:sz w:val="23"/>
          <w:szCs w:val="23"/>
        </w:rPr>
        <w:t>Departamentul de control al finanțării partidelor politice și a campaniilor electorale</w:t>
      </w:r>
      <w:r w:rsidR="0057473B" w:rsidRPr="00242C71">
        <w:rPr>
          <w:rFonts w:ascii="Times New Roman" w:hAnsi="Times New Roman"/>
          <w:sz w:val="23"/>
          <w:szCs w:val="23"/>
        </w:rPr>
        <w:t xml:space="preserve">, </w:t>
      </w:r>
      <w:r w:rsidRPr="00242C71">
        <w:rPr>
          <w:rFonts w:ascii="Times New Roman" w:hAnsi="Times New Roman"/>
          <w:sz w:val="23"/>
          <w:szCs w:val="23"/>
        </w:rPr>
        <w:t>exercită atribuțiile privind controlul finanțării partidelor politice și a campaniilor electorale.</w:t>
      </w:r>
      <w:r w:rsidR="00395273" w:rsidRPr="00242C71">
        <w:rPr>
          <w:rFonts w:ascii="Times New Roman" w:hAnsi="Times New Roman"/>
          <w:sz w:val="23"/>
          <w:szCs w:val="23"/>
        </w:rPr>
        <w:t xml:space="preserve"> </w:t>
      </w:r>
    </w:p>
    <w:p w14:paraId="06F45C23" w14:textId="77777777" w:rsidR="00E550AA" w:rsidRPr="00242C71" w:rsidRDefault="00395273" w:rsidP="00D27C7C">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Principalele activități desfășurate în anul 2016 </w:t>
      </w:r>
      <w:r w:rsidR="00E550AA" w:rsidRPr="00242C71">
        <w:rPr>
          <w:rFonts w:ascii="Times New Roman" w:hAnsi="Times New Roman"/>
          <w:sz w:val="23"/>
          <w:szCs w:val="23"/>
        </w:rPr>
        <w:t>au constat în:</w:t>
      </w:r>
    </w:p>
    <w:p w14:paraId="677F54E6" w14:textId="77777777" w:rsidR="00E550AA" w:rsidRPr="00242C71" w:rsidRDefault="00E550AA" w:rsidP="005D0CB0">
      <w:pPr>
        <w:pStyle w:val="ListParagraph"/>
        <w:numPr>
          <w:ilvl w:val="0"/>
          <w:numId w:val="2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efectuarea controalelor din </w:t>
      </w:r>
      <w:r w:rsidRPr="00242C71">
        <w:rPr>
          <w:rFonts w:ascii="Times New Roman" w:hAnsi="Times New Roman"/>
          <w:i/>
          <w:sz w:val="23"/>
          <w:szCs w:val="23"/>
        </w:rPr>
        <w:t>Planul de control pentru anul 2016</w:t>
      </w:r>
      <w:r w:rsidRPr="00242C71">
        <w:rPr>
          <w:rFonts w:ascii="Times New Roman" w:hAnsi="Times New Roman"/>
          <w:sz w:val="23"/>
          <w:szCs w:val="23"/>
        </w:rPr>
        <w:t>;</w:t>
      </w:r>
    </w:p>
    <w:p w14:paraId="1AE8DF83" w14:textId="77777777" w:rsidR="00E550AA" w:rsidRPr="00242C71" w:rsidRDefault="00E550AA" w:rsidP="005D0CB0">
      <w:pPr>
        <w:pStyle w:val="ListParagraph"/>
        <w:numPr>
          <w:ilvl w:val="0"/>
          <w:numId w:val="2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efectuarea activităților specifice campaniilor electorale pentru alegerile locale și parlamentare;</w:t>
      </w:r>
    </w:p>
    <w:p w14:paraId="72D363E7" w14:textId="77777777" w:rsidR="00E550AA" w:rsidRPr="00242C71" w:rsidRDefault="00C02C54" w:rsidP="005D0CB0">
      <w:pPr>
        <w:pStyle w:val="ListParagraph"/>
        <w:numPr>
          <w:ilvl w:val="0"/>
          <w:numId w:val="2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lastRenderedPageBreak/>
        <w:t xml:space="preserve">aplicarea </w:t>
      </w:r>
      <w:r w:rsidR="00E550AA" w:rsidRPr="00242C71">
        <w:rPr>
          <w:rFonts w:ascii="Times New Roman" w:hAnsi="Times New Roman"/>
          <w:sz w:val="23"/>
          <w:szCs w:val="23"/>
        </w:rPr>
        <w:t>sancțiuni</w:t>
      </w:r>
      <w:r w:rsidRPr="00242C71">
        <w:rPr>
          <w:rFonts w:ascii="Times New Roman" w:hAnsi="Times New Roman"/>
          <w:sz w:val="23"/>
          <w:szCs w:val="23"/>
        </w:rPr>
        <w:t>lor</w:t>
      </w:r>
      <w:r w:rsidR="00E550AA" w:rsidRPr="00242C71">
        <w:rPr>
          <w:rFonts w:ascii="Times New Roman" w:hAnsi="Times New Roman"/>
          <w:sz w:val="23"/>
          <w:szCs w:val="23"/>
        </w:rPr>
        <w:t xml:space="preserve"> pentru abaterile contravenționale constatate referitoare la finanțarea activității curente a partidelor politice și la campaniile electorale;</w:t>
      </w:r>
    </w:p>
    <w:p w14:paraId="32AC816A" w14:textId="77777777" w:rsidR="00E550AA" w:rsidRPr="00242C71" w:rsidRDefault="00E550AA" w:rsidP="005D0CB0">
      <w:pPr>
        <w:pStyle w:val="ListParagraph"/>
        <w:numPr>
          <w:ilvl w:val="0"/>
          <w:numId w:val="2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soluționarea sesizărilor primite.</w:t>
      </w:r>
    </w:p>
    <w:p w14:paraId="1EED99F3" w14:textId="77777777" w:rsidR="00E550AA" w:rsidRPr="00242C71" w:rsidRDefault="002C5090" w:rsidP="00D27C7C">
      <w:pPr>
        <w:spacing w:after="0" w:line="276" w:lineRule="auto"/>
        <w:ind w:firstLine="567"/>
        <w:jc w:val="both"/>
        <w:rPr>
          <w:rFonts w:ascii="Times New Roman" w:hAnsi="Times New Roman"/>
          <w:sz w:val="23"/>
          <w:szCs w:val="23"/>
        </w:rPr>
      </w:pPr>
      <w:r w:rsidRPr="00242C71">
        <w:rPr>
          <w:rFonts w:ascii="Times New Roman" w:hAnsi="Times New Roman"/>
          <w:sz w:val="23"/>
          <w:szCs w:val="23"/>
        </w:rPr>
        <w:t>În urma</w:t>
      </w:r>
      <w:r w:rsidR="00E550AA" w:rsidRPr="00242C71">
        <w:rPr>
          <w:rFonts w:ascii="Times New Roman" w:hAnsi="Times New Roman"/>
          <w:sz w:val="23"/>
          <w:szCs w:val="23"/>
        </w:rPr>
        <w:t xml:space="preserve"> mo</w:t>
      </w:r>
      <w:r w:rsidRPr="00242C71">
        <w:rPr>
          <w:rFonts w:ascii="Times New Roman" w:hAnsi="Times New Roman"/>
          <w:sz w:val="23"/>
          <w:szCs w:val="23"/>
        </w:rPr>
        <w:t>dificării și completării</w:t>
      </w:r>
      <w:r w:rsidR="00E550AA" w:rsidRPr="00242C71">
        <w:rPr>
          <w:rFonts w:ascii="Times New Roman" w:hAnsi="Times New Roman"/>
          <w:sz w:val="23"/>
          <w:szCs w:val="23"/>
        </w:rPr>
        <w:t xml:space="preserve"> cadrului </w:t>
      </w:r>
      <w:r w:rsidR="00015891" w:rsidRPr="00242C71">
        <w:rPr>
          <w:rFonts w:ascii="Times New Roman" w:hAnsi="Times New Roman"/>
          <w:sz w:val="23"/>
          <w:szCs w:val="23"/>
        </w:rPr>
        <w:t xml:space="preserve">legislativ în materia controlului finanțării partidelor politice și a campaniilor electorale, </w:t>
      </w:r>
      <w:r w:rsidRPr="00242C71">
        <w:rPr>
          <w:rFonts w:ascii="Times New Roman" w:hAnsi="Times New Roman"/>
          <w:sz w:val="23"/>
          <w:szCs w:val="23"/>
        </w:rPr>
        <w:t xml:space="preserve">în anul 2015, </w:t>
      </w:r>
      <w:r w:rsidR="00E550AA" w:rsidRPr="00242C71">
        <w:rPr>
          <w:rFonts w:ascii="Times New Roman" w:hAnsi="Times New Roman"/>
          <w:b/>
          <w:sz w:val="23"/>
          <w:szCs w:val="23"/>
        </w:rPr>
        <w:t xml:space="preserve">atribuțiile Departamentului de control al finanțării partidelor politice și a campaniilor electorale s-au </w:t>
      </w:r>
      <w:r w:rsidR="00E550AA" w:rsidRPr="00242C71">
        <w:rPr>
          <w:rFonts w:ascii="Times New Roman" w:hAnsi="Times New Roman"/>
          <w:sz w:val="23"/>
          <w:szCs w:val="23"/>
        </w:rPr>
        <w:t xml:space="preserve">actualizat și </w:t>
      </w:r>
      <w:r w:rsidR="00E550AA" w:rsidRPr="00242C71">
        <w:rPr>
          <w:rFonts w:ascii="Times New Roman" w:hAnsi="Times New Roman"/>
          <w:b/>
          <w:sz w:val="23"/>
          <w:szCs w:val="23"/>
        </w:rPr>
        <w:t>completat</w:t>
      </w:r>
      <w:r w:rsidR="00E550AA" w:rsidRPr="00242C71">
        <w:rPr>
          <w:rFonts w:ascii="Times New Roman" w:hAnsi="Times New Roman"/>
          <w:sz w:val="23"/>
          <w:szCs w:val="23"/>
        </w:rPr>
        <w:t xml:space="preserve"> după cum urmează:</w:t>
      </w:r>
    </w:p>
    <w:p w14:paraId="1C37BBF9" w14:textId="77777777" w:rsidR="00E550AA" w:rsidRPr="00242C71" w:rsidRDefault="00E550AA" w:rsidP="005D0CB0">
      <w:pPr>
        <w:numPr>
          <w:ilvl w:val="0"/>
          <w:numId w:val="24"/>
        </w:numPr>
        <w:tabs>
          <w:tab w:val="left" w:pos="851"/>
        </w:tabs>
        <w:spacing w:after="0" w:line="276" w:lineRule="auto"/>
        <w:ind w:hanging="153"/>
        <w:jc w:val="both"/>
        <w:rPr>
          <w:rFonts w:ascii="Times New Roman" w:hAnsi="Times New Roman"/>
          <w:i/>
          <w:sz w:val="23"/>
          <w:szCs w:val="23"/>
        </w:rPr>
      </w:pPr>
      <w:r w:rsidRPr="00242C71">
        <w:rPr>
          <w:rFonts w:ascii="Times New Roman" w:hAnsi="Times New Roman"/>
          <w:i/>
          <w:sz w:val="23"/>
          <w:szCs w:val="23"/>
        </w:rPr>
        <w:t>în perioada aferentă alegerilor</w:t>
      </w:r>
    </w:p>
    <w:p w14:paraId="2132F7E1"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mandatarilor financiari și păstrarea evidenței acestora;</w:t>
      </w:r>
    </w:p>
    <w:p w14:paraId="3B5C43F6"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alocarea codului unic de identificare competitorilor electorali; </w:t>
      </w:r>
    </w:p>
    <w:p w14:paraId="5DA80A4F"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organizarea instruirilor cu mandatarii financiari și cu reprezentanții formațiunilor politice;</w:t>
      </w:r>
    </w:p>
    <w:p w14:paraId="12A05FA7" w14:textId="26C14DCC" w:rsidR="00E550AA" w:rsidRPr="00242C71" w:rsidRDefault="006946A9"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w:t>
      </w:r>
      <w:r w:rsidR="00E550AA" w:rsidRPr="00242C71">
        <w:rPr>
          <w:rFonts w:ascii="Times New Roman" w:hAnsi="Times New Roman"/>
          <w:sz w:val="23"/>
          <w:szCs w:val="23"/>
        </w:rPr>
        <w:t xml:space="preserve"> și păstrarea evidenței fondurilor obținute de partidele politice în afara campaniei electorale care au fost transferate în conturile bancare de campanie deschise la nivel central;</w:t>
      </w:r>
    </w:p>
    <w:p w14:paraId="2D82532D"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evidenței contribuțiilor pentru campania electorală;</w:t>
      </w:r>
    </w:p>
    <w:p w14:paraId="7BBDA017"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declarațiilor privind numărul de materialele de propagandă electorală produse și utilizate, defalcat pe categorii;</w:t>
      </w:r>
    </w:p>
    <w:p w14:paraId="34B37BC8"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declarațiilor privind respectarea plafoanelor prevăzute la art. 37 din Legea nr. 334/2006;</w:t>
      </w:r>
    </w:p>
    <w:p w14:paraId="64A07102"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rapoartelor detaliate ale veniturilor și cheltuielilor electorale, a cuantumului datoriilor înregistrate ca urmare a campaniei electorale, însoțite de declarațiile prevăzute la art. 28 alin. (9) din Legea nr. 334/2006;</w:t>
      </w:r>
    </w:p>
    <w:p w14:paraId="7A1C5342" w14:textId="253574C6"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publicarea în Monitorul Oficial </w:t>
      </w:r>
      <w:r w:rsidR="00D06467" w:rsidRPr="00242C71">
        <w:rPr>
          <w:rFonts w:ascii="Times New Roman" w:hAnsi="Times New Roman"/>
          <w:sz w:val="23"/>
          <w:szCs w:val="23"/>
        </w:rPr>
        <w:t>al României</w:t>
      </w:r>
      <w:r w:rsidR="00C77534" w:rsidRPr="00242C71">
        <w:rPr>
          <w:rFonts w:ascii="Times New Roman" w:hAnsi="Times New Roman"/>
          <w:sz w:val="23"/>
          <w:szCs w:val="23"/>
        </w:rPr>
        <w:t xml:space="preserve"> </w:t>
      </w:r>
      <w:r w:rsidRPr="00242C71">
        <w:rPr>
          <w:rFonts w:ascii="Times New Roman" w:hAnsi="Times New Roman"/>
          <w:sz w:val="23"/>
          <w:szCs w:val="23"/>
        </w:rPr>
        <w:t xml:space="preserve">listei partidelor politice care au depus rapoartele detaliate ale veniturilor și cheltuielilor electorale, pe măsură ce sunt depuse la </w:t>
      </w:r>
      <w:r w:rsidR="005E02B3" w:rsidRPr="00242C71">
        <w:rPr>
          <w:rFonts w:ascii="Times New Roman" w:hAnsi="Times New Roman"/>
          <w:sz w:val="23"/>
          <w:szCs w:val="23"/>
        </w:rPr>
        <w:t>AEP</w:t>
      </w:r>
      <w:r w:rsidRPr="00242C71">
        <w:rPr>
          <w:rFonts w:ascii="Times New Roman" w:hAnsi="Times New Roman"/>
          <w:sz w:val="23"/>
          <w:szCs w:val="23"/>
        </w:rPr>
        <w:t>;</w:t>
      </w:r>
    </w:p>
    <w:p w14:paraId="2BB2FCA5" w14:textId="7D6D9BFE"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publicarea în Monitorul Oficial </w:t>
      </w:r>
      <w:r w:rsidR="00D06467" w:rsidRPr="00242C71">
        <w:rPr>
          <w:rFonts w:ascii="Times New Roman" w:hAnsi="Times New Roman"/>
          <w:sz w:val="23"/>
          <w:szCs w:val="23"/>
        </w:rPr>
        <w:t>al României</w:t>
      </w:r>
      <w:r w:rsidR="00C77534" w:rsidRPr="00242C71">
        <w:rPr>
          <w:rFonts w:ascii="Times New Roman" w:hAnsi="Times New Roman"/>
          <w:sz w:val="23"/>
          <w:szCs w:val="23"/>
        </w:rPr>
        <w:t xml:space="preserve"> </w:t>
      </w:r>
      <w:r w:rsidRPr="00242C71">
        <w:rPr>
          <w:rFonts w:ascii="Times New Roman" w:hAnsi="Times New Roman"/>
          <w:sz w:val="23"/>
          <w:szCs w:val="23"/>
        </w:rPr>
        <w:t xml:space="preserve">a rapoartelor detaliate ale veniturilor și cheltuielilor electorale și a cuantumului datoriilor, în termen de 60 zile de la publicarea rezultatului alegerilor; </w:t>
      </w:r>
    </w:p>
    <w:p w14:paraId="0C930E8D"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cererilor de rambursare a cheltuielilor aferente campaniilor electorale, a listelor candidaților către care urmează să se facă restituirea contribuțiilor încasate pentru campania electorală;</w:t>
      </w:r>
    </w:p>
    <w:p w14:paraId="00A1EB14"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controlul finanțării campaniei electorale pentru competitorii electorali care au atins pragul de 3% din voturile valabil exprimate la nivel național sau numai în anumite circumscripții electorale și rambursarea cheltuielilor efectuate în campania electorală; </w:t>
      </w:r>
    </w:p>
    <w:p w14:paraId="5EC4060D"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controlul finanțării campaniei electorale pentru competitorii electorali care nu au atins pragul de 3% din voturile valabil exprimate în nicio circumscripție electorală;</w:t>
      </w:r>
    </w:p>
    <w:p w14:paraId="21290BE0"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rambursarea sau nerambursarea cheltuielilor electorale;</w:t>
      </w:r>
    </w:p>
    <w:p w14:paraId="3EB94593" w14:textId="77777777" w:rsidR="00E550AA" w:rsidRPr="00242C71" w:rsidRDefault="00E550AA"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soluționarea sesizărilor, petițiilor și cererilor;</w:t>
      </w:r>
    </w:p>
    <w:p w14:paraId="64AEF0E4" w14:textId="619E1AC0" w:rsidR="00E550AA" w:rsidRPr="00242C71" w:rsidRDefault="00C93AA8" w:rsidP="005D0CB0">
      <w:pPr>
        <w:numPr>
          <w:ilvl w:val="0"/>
          <w:numId w:val="25"/>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aplicarea</w:t>
      </w:r>
      <w:r w:rsidR="00DF4094" w:rsidRPr="00242C71">
        <w:rPr>
          <w:rFonts w:ascii="Times New Roman" w:hAnsi="Times New Roman"/>
          <w:sz w:val="23"/>
          <w:szCs w:val="23"/>
        </w:rPr>
        <w:t xml:space="preserve"> sancțiunilor</w:t>
      </w:r>
      <w:r w:rsidR="00E550AA" w:rsidRPr="00242C71">
        <w:rPr>
          <w:rFonts w:ascii="Times New Roman" w:hAnsi="Times New Roman"/>
          <w:sz w:val="23"/>
          <w:szCs w:val="23"/>
        </w:rPr>
        <w:t xml:space="preserve"> prevăzute de Legea nr. 334/2006, republicată.</w:t>
      </w:r>
    </w:p>
    <w:p w14:paraId="265C4886" w14:textId="77777777" w:rsidR="00E550AA" w:rsidRPr="00242C71" w:rsidRDefault="00E550AA" w:rsidP="00AC64F0">
      <w:pPr>
        <w:spacing w:after="0" w:line="276" w:lineRule="auto"/>
        <w:ind w:left="567" w:hanging="425"/>
        <w:contextualSpacing/>
        <w:jc w:val="both"/>
        <w:rPr>
          <w:rFonts w:ascii="Times New Roman" w:hAnsi="Times New Roman"/>
          <w:sz w:val="23"/>
          <w:szCs w:val="23"/>
        </w:rPr>
      </w:pPr>
    </w:p>
    <w:p w14:paraId="3D571386" w14:textId="77777777" w:rsidR="00E550AA" w:rsidRPr="00242C71" w:rsidRDefault="00E550AA" w:rsidP="005D0CB0">
      <w:pPr>
        <w:numPr>
          <w:ilvl w:val="0"/>
          <w:numId w:val="24"/>
        </w:numPr>
        <w:tabs>
          <w:tab w:val="left" w:pos="851"/>
        </w:tabs>
        <w:spacing w:after="0" w:line="276" w:lineRule="auto"/>
        <w:ind w:hanging="153"/>
        <w:jc w:val="both"/>
        <w:rPr>
          <w:rFonts w:ascii="Times New Roman" w:hAnsi="Times New Roman"/>
          <w:i/>
          <w:sz w:val="23"/>
          <w:szCs w:val="23"/>
        </w:rPr>
      </w:pPr>
      <w:r w:rsidRPr="00242C71">
        <w:rPr>
          <w:rFonts w:ascii="Times New Roman" w:hAnsi="Times New Roman"/>
          <w:i/>
          <w:sz w:val="23"/>
          <w:szCs w:val="23"/>
        </w:rPr>
        <w:t>în afara perioadei aferente alegerilor</w:t>
      </w:r>
    </w:p>
    <w:p w14:paraId="5094C329" w14:textId="1C3C007D"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întocmirea raportului anual și publicarea acestuia în Monitorul Oficial </w:t>
      </w:r>
      <w:r w:rsidR="00D06467" w:rsidRPr="00242C71">
        <w:rPr>
          <w:rFonts w:ascii="Times New Roman" w:hAnsi="Times New Roman"/>
          <w:sz w:val="23"/>
          <w:szCs w:val="23"/>
        </w:rPr>
        <w:t xml:space="preserve">al României </w:t>
      </w:r>
      <w:r w:rsidRPr="00242C71">
        <w:rPr>
          <w:rFonts w:ascii="Times New Roman" w:hAnsi="Times New Roman"/>
          <w:sz w:val="23"/>
          <w:szCs w:val="23"/>
        </w:rPr>
        <w:t>și pe pagina de internet a AEP, până la data de 30 aprilie a anului următor;</w:t>
      </w:r>
    </w:p>
    <w:p w14:paraId="760FE0AC"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soluționarea sesizărilor, petițiilor și cererilor;</w:t>
      </w:r>
    </w:p>
    <w:p w14:paraId="5A2B0C16" w14:textId="4E820A3A"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publicarea în Monitorul Oficial </w:t>
      </w:r>
      <w:r w:rsidR="00D06467" w:rsidRPr="00242C71">
        <w:rPr>
          <w:rFonts w:ascii="Times New Roman" w:hAnsi="Times New Roman"/>
          <w:sz w:val="23"/>
          <w:szCs w:val="23"/>
        </w:rPr>
        <w:t>al României</w:t>
      </w:r>
      <w:r w:rsidRPr="00242C71">
        <w:rPr>
          <w:rFonts w:ascii="Times New Roman" w:hAnsi="Times New Roman"/>
          <w:sz w:val="23"/>
          <w:szCs w:val="23"/>
        </w:rPr>
        <w:t xml:space="preserve"> și pe pagina de internet a </w:t>
      </w:r>
      <w:r w:rsidR="005E02B3" w:rsidRPr="00242C71">
        <w:rPr>
          <w:rFonts w:ascii="Times New Roman" w:hAnsi="Times New Roman"/>
          <w:sz w:val="23"/>
          <w:szCs w:val="23"/>
        </w:rPr>
        <w:t>AEP</w:t>
      </w:r>
      <w:r w:rsidRPr="00242C71">
        <w:rPr>
          <w:rFonts w:ascii="Times New Roman" w:hAnsi="Times New Roman"/>
          <w:sz w:val="23"/>
          <w:szCs w:val="23"/>
        </w:rPr>
        <w:t xml:space="preserve"> a rezultatelor fiecărui control, în termen de 45 zile de la data efectuării controlului;</w:t>
      </w:r>
    </w:p>
    <w:p w14:paraId="407B8D85"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lastRenderedPageBreak/>
        <w:t>înregistrarea și păstrarea evidenței copiilor după rapoartele de audit întocmite în urma auditării situațiilor financiare anuale întocmite de partidele politice care primesc subvenții de la bugetul de stat;</w:t>
      </w:r>
    </w:p>
    <w:p w14:paraId="5EF105E0"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evidenței rapoartelor detaliate ale veniturilor și cheltuielilor realizate în anul precedent de către partidele politice;</w:t>
      </w:r>
    </w:p>
    <w:p w14:paraId="5F7B450E"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evidenței situațiilor financiare anuale ale partidelor politice;</w:t>
      </w:r>
    </w:p>
    <w:p w14:paraId="17150C65"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evidenței raportărilor trimestriale ale partidelor politice și a candidaților independenți, privind stadiul achitării datoriilor înregistrate în campania electorală până la data achitării integrale a acestora;</w:t>
      </w:r>
    </w:p>
    <w:p w14:paraId="1D893E28" w14:textId="40D80E5C"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publicarea pe pagina de internet a </w:t>
      </w:r>
      <w:r w:rsidR="005E02B3" w:rsidRPr="00242C71">
        <w:rPr>
          <w:rFonts w:ascii="Times New Roman" w:hAnsi="Times New Roman"/>
          <w:sz w:val="23"/>
          <w:szCs w:val="23"/>
        </w:rPr>
        <w:t>AEP</w:t>
      </w:r>
      <w:r w:rsidRPr="00242C71">
        <w:rPr>
          <w:rFonts w:ascii="Times New Roman" w:hAnsi="Times New Roman"/>
          <w:sz w:val="23"/>
          <w:szCs w:val="23"/>
        </w:rPr>
        <w:t xml:space="preserve"> a rapoartelor detaliate ale veniturilor și cheltuielilor electorale, a situațiilor financiare anuale, a variantelor rezumate ale acestora;</w:t>
      </w:r>
    </w:p>
    <w:p w14:paraId="3522589A"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înregistrarea și păstrarea evidenței tuturor raportărilor obligatorii transmise de partidele politice conform prevederilor Legii nr. 334/2006;</w:t>
      </w:r>
    </w:p>
    <w:p w14:paraId="01ADDE25" w14:textId="445123A2"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 xml:space="preserve">publicarea pe pagina de internet proprie a tuturor raportărilor obligatorii a fi publicate în Monitorul Oficial </w:t>
      </w:r>
      <w:r w:rsidR="00D06467" w:rsidRPr="00242C71">
        <w:rPr>
          <w:rFonts w:ascii="Times New Roman" w:hAnsi="Times New Roman"/>
          <w:sz w:val="23"/>
          <w:szCs w:val="23"/>
        </w:rPr>
        <w:t xml:space="preserve">al României </w:t>
      </w:r>
      <w:r w:rsidRPr="00242C71">
        <w:rPr>
          <w:rFonts w:ascii="Times New Roman" w:hAnsi="Times New Roman"/>
          <w:sz w:val="23"/>
          <w:szCs w:val="23"/>
        </w:rPr>
        <w:t>de către partidele politice;</w:t>
      </w:r>
    </w:p>
    <w:p w14:paraId="062FEEE3"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păstrarea registrului fiscal al partidelor politice;</w:t>
      </w:r>
    </w:p>
    <w:p w14:paraId="77EC2BD8"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păstrarea registrului fiscal al candidaților independenți;</w:t>
      </w:r>
    </w:p>
    <w:p w14:paraId="3A5AE2D7" w14:textId="77777777" w:rsidR="00E550AA"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controlul finanțării activității partidelor politice;</w:t>
      </w:r>
    </w:p>
    <w:p w14:paraId="4BBD1384" w14:textId="77777777" w:rsidR="00E550AA" w:rsidRPr="00242C71" w:rsidRDefault="003B49C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aplicarea</w:t>
      </w:r>
      <w:r w:rsidR="00E550AA" w:rsidRPr="00242C71">
        <w:rPr>
          <w:rFonts w:ascii="Times New Roman" w:hAnsi="Times New Roman"/>
          <w:sz w:val="23"/>
          <w:szCs w:val="23"/>
        </w:rPr>
        <w:t xml:space="preserve"> </w:t>
      </w:r>
      <w:r w:rsidRPr="00242C71">
        <w:rPr>
          <w:rFonts w:ascii="Times New Roman" w:hAnsi="Times New Roman"/>
          <w:sz w:val="23"/>
          <w:szCs w:val="23"/>
        </w:rPr>
        <w:t>sancțiunilor</w:t>
      </w:r>
      <w:r w:rsidR="00E550AA" w:rsidRPr="00242C71">
        <w:rPr>
          <w:rFonts w:ascii="Times New Roman" w:hAnsi="Times New Roman"/>
          <w:sz w:val="23"/>
          <w:szCs w:val="23"/>
        </w:rPr>
        <w:t xml:space="preserve"> prevăzute de Legea nr. 334/2006, republicată;</w:t>
      </w:r>
    </w:p>
    <w:p w14:paraId="2FA29EBF" w14:textId="77777777" w:rsidR="002C5090" w:rsidRPr="00242C71" w:rsidRDefault="00E550A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sz w:val="23"/>
          <w:szCs w:val="23"/>
        </w:rPr>
        <w:t>întocmirea planului anual de control;</w:t>
      </w:r>
    </w:p>
    <w:p w14:paraId="0CB0DF87" w14:textId="0975139E" w:rsidR="00E550AA" w:rsidRPr="00242C71" w:rsidRDefault="003B49CA" w:rsidP="005D0CB0">
      <w:pPr>
        <w:numPr>
          <w:ilvl w:val="0"/>
          <w:numId w:val="26"/>
        </w:numPr>
        <w:spacing w:after="0" w:line="276" w:lineRule="auto"/>
        <w:ind w:left="567" w:hanging="425"/>
        <w:contextualSpacing/>
        <w:jc w:val="both"/>
        <w:rPr>
          <w:rFonts w:ascii="Times New Roman" w:hAnsi="Times New Roman"/>
          <w:sz w:val="23"/>
          <w:szCs w:val="23"/>
        </w:rPr>
      </w:pPr>
      <w:r w:rsidRPr="00242C71">
        <w:rPr>
          <w:rFonts w:ascii="Times New Roman" w:hAnsi="Times New Roman"/>
          <w:iCs/>
          <w:sz w:val="23"/>
          <w:szCs w:val="23"/>
        </w:rPr>
        <w:t>elaborarea unor</w:t>
      </w:r>
      <w:r w:rsidR="00E550AA" w:rsidRPr="00242C71">
        <w:rPr>
          <w:rFonts w:ascii="Times New Roman" w:hAnsi="Times New Roman"/>
          <w:iCs/>
          <w:sz w:val="23"/>
          <w:szCs w:val="23"/>
        </w:rPr>
        <w:t xml:space="preserve"> estimări şi bugete de cheltuieli necesare pentru desfăşurarea activităţii</w:t>
      </w:r>
      <w:r w:rsidR="00DF4094" w:rsidRPr="00242C71">
        <w:rPr>
          <w:rFonts w:ascii="Times New Roman" w:hAnsi="Times New Roman"/>
          <w:iCs/>
          <w:sz w:val="23"/>
          <w:szCs w:val="23"/>
        </w:rPr>
        <w:t>.</w:t>
      </w:r>
    </w:p>
    <w:p w14:paraId="35512066" w14:textId="77777777" w:rsidR="004C2C9E" w:rsidRPr="00242C71" w:rsidRDefault="004C2C9E" w:rsidP="002C5090">
      <w:pPr>
        <w:spacing w:after="0" w:line="276" w:lineRule="auto"/>
        <w:ind w:left="567" w:hanging="425"/>
        <w:jc w:val="both"/>
        <w:rPr>
          <w:rFonts w:ascii="Times New Roman" w:hAnsi="Times New Roman"/>
          <w:sz w:val="23"/>
          <w:szCs w:val="23"/>
        </w:rPr>
      </w:pPr>
    </w:p>
    <w:p w14:paraId="64F1EC50" w14:textId="77777777" w:rsidR="00274086" w:rsidRPr="00242C71" w:rsidRDefault="00274086" w:rsidP="002C5090">
      <w:pPr>
        <w:spacing w:after="0" w:line="276" w:lineRule="auto"/>
        <w:ind w:left="567" w:hanging="425"/>
        <w:jc w:val="both"/>
        <w:rPr>
          <w:rFonts w:ascii="Times New Roman" w:hAnsi="Times New Roman"/>
          <w:sz w:val="23"/>
          <w:szCs w:val="23"/>
        </w:rPr>
      </w:pPr>
    </w:p>
    <w:p w14:paraId="0454AB38" w14:textId="7732FAC9" w:rsidR="00E550AA" w:rsidRPr="00242C71" w:rsidRDefault="00976164" w:rsidP="009A5303">
      <w:pPr>
        <w:pStyle w:val="Heading1"/>
        <w:numPr>
          <w:ilvl w:val="0"/>
          <w:numId w:val="0"/>
        </w:numPr>
        <w:tabs>
          <w:tab w:val="left" w:pos="567"/>
        </w:tabs>
        <w:spacing w:before="0"/>
        <w:jc w:val="both"/>
        <w:rPr>
          <w:rFonts w:ascii="Arial Narrow" w:hAnsi="Arial Narrow"/>
          <w:color w:val="auto"/>
          <w:sz w:val="23"/>
          <w:szCs w:val="23"/>
        </w:rPr>
      </w:pPr>
      <w:bookmarkStart w:id="5" w:name="_Toc354583904"/>
      <w:bookmarkStart w:id="6" w:name="_Toc442351091"/>
      <w:r>
        <w:rPr>
          <w:rFonts w:ascii="Arial Narrow" w:hAnsi="Arial Narrow"/>
          <w:color w:val="auto"/>
          <w:sz w:val="23"/>
          <w:szCs w:val="23"/>
        </w:rPr>
        <w:t>9</w:t>
      </w:r>
      <w:r w:rsidR="009A5303" w:rsidRPr="00242C71">
        <w:rPr>
          <w:rFonts w:ascii="Arial Narrow" w:hAnsi="Arial Narrow"/>
          <w:color w:val="auto"/>
          <w:sz w:val="23"/>
          <w:szCs w:val="23"/>
        </w:rPr>
        <w:t xml:space="preserve">.1. </w:t>
      </w:r>
      <w:r w:rsidR="004C2C9E" w:rsidRPr="00242C71">
        <w:rPr>
          <w:rFonts w:ascii="Arial Narrow" w:hAnsi="Arial Narrow"/>
          <w:color w:val="auto"/>
          <w:sz w:val="23"/>
          <w:szCs w:val="23"/>
        </w:rPr>
        <w:t xml:space="preserve">CONTROLUL FINANȚĂRII ACTIVITĂȚII CURENTE A PARTIDELOR POLITICE </w:t>
      </w:r>
      <w:bookmarkEnd w:id="5"/>
      <w:bookmarkEnd w:id="6"/>
    </w:p>
    <w:p w14:paraId="3F3945BB" w14:textId="77777777" w:rsidR="00F608CE" w:rsidRPr="00242C71" w:rsidRDefault="008D519C" w:rsidP="00F608CE">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Î</w:t>
      </w:r>
      <w:r w:rsidR="00E550AA" w:rsidRPr="00242C71">
        <w:rPr>
          <w:rFonts w:ascii="Times New Roman" w:hAnsi="Times New Roman"/>
          <w:sz w:val="23"/>
          <w:szCs w:val="23"/>
        </w:rPr>
        <w:t xml:space="preserve">n conformitate cu </w:t>
      </w:r>
      <w:r w:rsidR="00E550AA" w:rsidRPr="00242C71">
        <w:rPr>
          <w:rFonts w:ascii="Times New Roman" w:hAnsi="Times New Roman"/>
          <w:i/>
          <w:sz w:val="23"/>
          <w:szCs w:val="23"/>
        </w:rPr>
        <w:t>Planul de control pentru anul 2016</w:t>
      </w:r>
      <w:r w:rsidR="00E550AA" w:rsidRPr="00242C71">
        <w:rPr>
          <w:rFonts w:ascii="Times New Roman" w:hAnsi="Times New Roman"/>
          <w:sz w:val="23"/>
          <w:szCs w:val="23"/>
        </w:rPr>
        <w:t xml:space="preserve">, aprobat de președintele instituției, </w:t>
      </w:r>
      <w:r w:rsidRPr="00242C71">
        <w:rPr>
          <w:rFonts w:ascii="Times New Roman" w:hAnsi="Times New Roman"/>
          <w:sz w:val="23"/>
          <w:szCs w:val="23"/>
        </w:rPr>
        <w:t xml:space="preserve">au fost efectuate </w:t>
      </w:r>
      <w:r w:rsidR="00E550AA" w:rsidRPr="00242C71">
        <w:rPr>
          <w:rFonts w:ascii="Times New Roman" w:hAnsi="Times New Roman"/>
          <w:b/>
          <w:sz w:val="23"/>
          <w:szCs w:val="23"/>
        </w:rPr>
        <w:t>18 controale la formațiunile politice</w:t>
      </w:r>
      <w:r w:rsidR="000E7D5B" w:rsidRPr="00242C71">
        <w:rPr>
          <w:rFonts w:ascii="Times New Roman" w:hAnsi="Times New Roman"/>
          <w:sz w:val="23"/>
          <w:szCs w:val="23"/>
        </w:rPr>
        <w:t xml:space="preserve">, care </w:t>
      </w:r>
      <w:r w:rsidR="00E550AA" w:rsidRPr="00242C71">
        <w:rPr>
          <w:rFonts w:ascii="Times New Roman" w:hAnsi="Times New Roman"/>
          <w:sz w:val="23"/>
          <w:szCs w:val="23"/>
        </w:rPr>
        <w:t xml:space="preserve">au vizat verificarea finanțării activității formațiunilor politice </w:t>
      </w:r>
      <w:r w:rsidR="00B544F9" w:rsidRPr="00242C71">
        <w:rPr>
          <w:rFonts w:ascii="Times New Roman" w:hAnsi="Times New Roman"/>
          <w:sz w:val="23"/>
          <w:szCs w:val="23"/>
        </w:rPr>
        <w:t>în</w:t>
      </w:r>
      <w:r w:rsidR="00E550AA" w:rsidRPr="00242C71">
        <w:rPr>
          <w:rFonts w:ascii="Times New Roman" w:hAnsi="Times New Roman"/>
          <w:sz w:val="23"/>
          <w:szCs w:val="23"/>
        </w:rPr>
        <w:t xml:space="preserve"> perioada 01.01.2015 – 31.12.2015.</w:t>
      </w:r>
    </w:p>
    <w:p w14:paraId="1334EE3A" w14:textId="77777777" w:rsidR="00E550AA" w:rsidRPr="00242C71" w:rsidRDefault="00E550AA" w:rsidP="00F608CE">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Obiec</w:t>
      </w:r>
      <w:r w:rsidR="0041744D" w:rsidRPr="00242C71">
        <w:rPr>
          <w:rFonts w:ascii="Times New Roman" w:hAnsi="Times New Roman"/>
          <w:sz w:val="23"/>
          <w:szCs w:val="23"/>
        </w:rPr>
        <w:t xml:space="preserve">tivele principale ale </w:t>
      </w:r>
      <w:r w:rsidRPr="00242C71">
        <w:rPr>
          <w:rFonts w:ascii="Times New Roman" w:hAnsi="Times New Roman"/>
          <w:sz w:val="23"/>
          <w:szCs w:val="23"/>
        </w:rPr>
        <w:t>contro</w:t>
      </w:r>
      <w:r w:rsidR="0041744D" w:rsidRPr="00242C71">
        <w:rPr>
          <w:rFonts w:ascii="Times New Roman" w:hAnsi="Times New Roman"/>
          <w:sz w:val="23"/>
          <w:szCs w:val="23"/>
        </w:rPr>
        <w:t>a</w:t>
      </w:r>
      <w:r w:rsidRPr="00242C71">
        <w:rPr>
          <w:rFonts w:ascii="Times New Roman" w:hAnsi="Times New Roman"/>
          <w:sz w:val="23"/>
          <w:szCs w:val="23"/>
        </w:rPr>
        <w:t>l</w:t>
      </w:r>
      <w:r w:rsidR="0041744D" w:rsidRPr="00242C71">
        <w:rPr>
          <w:rFonts w:ascii="Times New Roman" w:hAnsi="Times New Roman"/>
          <w:sz w:val="23"/>
          <w:szCs w:val="23"/>
        </w:rPr>
        <w:t>elor</w:t>
      </w:r>
      <w:r w:rsidRPr="00242C71">
        <w:rPr>
          <w:rFonts w:ascii="Times New Roman" w:hAnsi="Times New Roman"/>
          <w:sz w:val="23"/>
          <w:szCs w:val="23"/>
        </w:rPr>
        <w:t xml:space="preserve"> au vizat:</w:t>
      </w:r>
    </w:p>
    <w:p w14:paraId="70A3F1FF"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documentelor de identificare a entității controlate;</w:t>
      </w:r>
    </w:p>
    <w:p w14:paraId="5C87B60D"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modului de organizare a contabilității conform reglementărilor contabile în vigoare;</w:t>
      </w:r>
    </w:p>
    <w:p w14:paraId="5D5FF8A6"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organizării evidenței cotizațiilor;</w:t>
      </w:r>
    </w:p>
    <w:p w14:paraId="45D2CFAC"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organizării evidenței donațiilor;</w:t>
      </w:r>
    </w:p>
    <w:p w14:paraId="4375CB62"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organizării evidenței veniturilor din alte surse conform prevederilor legale, inclusiv a veniturilor provenite din dobânzi bancare;</w:t>
      </w:r>
    </w:p>
    <w:p w14:paraId="19083689"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organizării evidenței cheltuielilor efectuate din subvențiile de la bugetul de stat;</w:t>
      </w:r>
    </w:p>
    <w:p w14:paraId="6B20E7A1"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modului de preluare a datelor din timpul campaniilor electorale în evidența contabilă a partidului;</w:t>
      </w:r>
    </w:p>
    <w:p w14:paraId="6862FEBA" w14:textId="46775E43"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 xml:space="preserve">verificarea concordanței dintre situațiile privind veniturile publicate în Monitorul Oficial </w:t>
      </w:r>
      <w:r w:rsidR="00C77534" w:rsidRPr="00242C71">
        <w:rPr>
          <w:rFonts w:ascii="Times New Roman" w:hAnsi="Times New Roman"/>
          <w:sz w:val="23"/>
          <w:szCs w:val="23"/>
        </w:rPr>
        <w:t xml:space="preserve">al României </w:t>
      </w:r>
      <w:r w:rsidRPr="00242C71">
        <w:rPr>
          <w:rFonts w:ascii="Times New Roman" w:hAnsi="Times New Roman"/>
          <w:sz w:val="23"/>
          <w:szCs w:val="23"/>
        </w:rPr>
        <w:t>și datele rezultate din evidența contabilă a entității controlate;</w:t>
      </w:r>
    </w:p>
    <w:p w14:paraId="38D30D7F" w14:textId="77777777" w:rsidR="00E550AA" w:rsidRPr="00242C71" w:rsidRDefault="00E550AA" w:rsidP="005D0CB0">
      <w:pPr>
        <w:numPr>
          <w:ilvl w:val="0"/>
          <w:numId w:val="22"/>
        </w:numPr>
        <w:tabs>
          <w:tab w:val="left" w:pos="0"/>
          <w:tab w:val="left" w:pos="567"/>
          <w:tab w:val="left" w:pos="993"/>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verificarea respectării recomandărilor menționate în raportul de control întocmit cu ocazia controlului efectuat anterior la entitatea verificată.</w:t>
      </w:r>
    </w:p>
    <w:p w14:paraId="13B99882" w14:textId="77777777" w:rsidR="00E550AA" w:rsidRPr="00242C71" w:rsidRDefault="00E550AA" w:rsidP="00E550AA">
      <w:pPr>
        <w:spacing w:after="0" w:line="276" w:lineRule="auto"/>
        <w:ind w:firstLine="720"/>
        <w:jc w:val="both"/>
        <w:rPr>
          <w:rFonts w:ascii="Times New Roman" w:hAnsi="Times New Roman"/>
          <w:sz w:val="23"/>
          <w:szCs w:val="23"/>
        </w:rPr>
      </w:pPr>
    </w:p>
    <w:p w14:paraId="521C5EC2" w14:textId="512F8CE2" w:rsidR="00E550AA" w:rsidRPr="00976164" w:rsidRDefault="0041388D" w:rsidP="00976164">
      <w:pPr>
        <w:spacing w:after="0" w:line="276" w:lineRule="auto"/>
        <w:ind w:firstLine="567"/>
        <w:jc w:val="both"/>
        <w:rPr>
          <w:rFonts w:ascii="Times New Roman" w:hAnsi="Times New Roman"/>
          <w:sz w:val="23"/>
          <w:szCs w:val="23"/>
        </w:rPr>
      </w:pPr>
      <w:r w:rsidRPr="00242C71">
        <w:rPr>
          <w:rFonts w:ascii="Times New Roman" w:hAnsi="Times New Roman"/>
          <w:b/>
          <w:sz w:val="23"/>
          <w:szCs w:val="23"/>
        </w:rPr>
        <w:lastRenderedPageBreak/>
        <w:t xml:space="preserve">Situația </w:t>
      </w:r>
      <w:r w:rsidR="00E550AA" w:rsidRPr="00242C71">
        <w:rPr>
          <w:rFonts w:ascii="Times New Roman" w:hAnsi="Times New Roman"/>
          <w:b/>
          <w:sz w:val="23"/>
          <w:szCs w:val="23"/>
        </w:rPr>
        <w:t xml:space="preserve">organizațiilor teritoriale ale formațiunilor politice verificate în anul 2016 </w:t>
      </w:r>
      <w:r w:rsidR="00976164" w:rsidRPr="00976164">
        <w:rPr>
          <w:rFonts w:ascii="Times New Roman" w:hAnsi="Times New Roman"/>
          <w:sz w:val="23"/>
          <w:szCs w:val="23"/>
        </w:rPr>
        <w:t>se</w:t>
      </w:r>
      <w:r w:rsidR="00976164">
        <w:rPr>
          <w:rFonts w:ascii="Times New Roman" w:hAnsi="Times New Roman"/>
          <w:sz w:val="23"/>
          <w:szCs w:val="23"/>
        </w:rPr>
        <w:t xml:space="preserve"> </w:t>
      </w:r>
      <w:r w:rsidR="00976164" w:rsidRPr="00976164">
        <w:rPr>
          <w:rFonts w:ascii="Times New Roman" w:hAnsi="Times New Roman"/>
          <w:sz w:val="23"/>
          <w:szCs w:val="23"/>
        </w:rPr>
        <w:t>prezintă astfel:</w:t>
      </w:r>
    </w:p>
    <w:p w14:paraId="79CBD917" w14:textId="77777777" w:rsidR="00976164" w:rsidRPr="00976164" w:rsidRDefault="00976164" w:rsidP="00E550AA">
      <w:pPr>
        <w:spacing w:after="0" w:line="276" w:lineRule="auto"/>
        <w:ind w:firstLine="720"/>
        <w:jc w:val="both"/>
        <w:rPr>
          <w:rFonts w:ascii="Times New Roman" w:hAnsi="Times New Roman"/>
          <w:sz w:val="23"/>
          <w:szCs w:val="23"/>
        </w:rPr>
      </w:pPr>
    </w:p>
    <w:tbl>
      <w:tblPr>
        <w:tblStyle w:val="TableGridLight10"/>
        <w:tblW w:w="8364" w:type="dxa"/>
        <w:jc w:val="center"/>
        <w:tblLook w:val="04A0" w:firstRow="1" w:lastRow="0" w:firstColumn="1" w:lastColumn="0" w:noHBand="0" w:noVBand="1"/>
      </w:tblPr>
      <w:tblGrid>
        <w:gridCol w:w="1060"/>
        <w:gridCol w:w="4469"/>
        <w:gridCol w:w="2835"/>
      </w:tblGrid>
      <w:tr w:rsidR="00E550AA" w:rsidRPr="00242C71" w14:paraId="68BD6689" w14:textId="77777777" w:rsidTr="0041388D">
        <w:trPr>
          <w:trHeight w:val="276"/>
          <w:jc w:val="center"/>
        </w:trPr>
        <w:tc>
          <w:tcPr>
            <w:tcW w:w="1060" w:type="dxa"/>
            <w:noWrap/>
            <w:hideMark/>
          </w:tcPr>
          <w:p w14:paraId="256C26C6" w14:textId="77777777" w:rsidR="00E550AA" w:rsidRPr="00242C71" w:rsidRDefault="00E550AA" w:rsidP="0041388D">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Nr. crt.</w:t>
            </w:r>
          </w:p>
        </w:tc>
        <w:tc>
          <w:tcPr>
            <w:tcW w:w="4469" w:type="dxa"/>
            <w:noWrap/>
            <w:hideMark/>
          </w:tcPr>
          <w:p w14:paraId="41183BCB" w14:textId="77777777" w:rsidR="00E550AA" w:rsidRPr="00242C71" w:rsidRDefault="00E550AA" w:rsidP="0041388D">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Formațiune politică controlată</w:t>
            </w:r>
          </w:p>
        </w:tc>
        <w:tc>
          <w:tcPr>
            <w:tcW w:w="2835" w:type="dxa"/>
            <w:noWrap/>
            <w:hideMark/>
          </w:tcPr>
          <w:p w14:paraId="59BAA79F" w14:textId="77777777" w:rsidR="00E550AA" w:rsidRPr="00242C71" w:rsidRDefault="00E550AA" w:rsidP="0041388D">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Organizație teritorială (inclusiv sediul central)</w:t>
            </w:r>
          </w:p>
        </w:tc>
      </w:tr>
      <w:tr w:rsidR="00E550AA" w:rsidRPr="00242C71" w14:paraId="72AC150E" w14:textId="77777777" w:rsidTr="0041388D">
        <w:trPr>
          <w:trHeight w:val="276"/>
          <w:jc w:val="center"/>
        </w:trPr>
        <w:tc>
          <w:tcPr>
            <w:tcW w:w="1060" w:type="dxa"/>
            <w:noWrap/>
            <w:hideMark/>
          </w:tcPr>
          <w:p w14:paraId="45138590"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1</w:t>
            </w:r>
          </w:p>
        </w:tc>
        <w:tc>
          <w:tcPr>
            <w:tcW w:w="4469" w:type="dxa"/>
            <w:noWrap/>
            <w:hideMark/>
          </w:tcPr>
          <w:p w14:paraId="18F7BF74" w14:textId="77777777" w:rsidR="00E550AA" w:rsidRPr="00242C71" w:rsidRDefault="00E550AA" w:rsidP="0041388D">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Partidul Social Democrat</w:t>
            </w:r>
          </w:p>
        </w:tc>
        <w:tc>
          <w:tcPr>
            <w:tcW w:w="2835" w:type="dxa"/>
            <w:noWrap/>
            <w:hideMark/>
          </w:tcPr>
          <w:p w14:paraId="73788C52"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13</w:t>
            </w:r>
          </w:p>
        </w:tc>
      </w:tr>
      <w:tr w:rsidR="00E550AA" w:rsidRPr="00242C71" w14:paraId="287D1DC4" w14:textId="77777777" w:rsidTr="0041388D">
        <w:trPr>
          <w:trHeight w:val="276"/>
          <w:jc w:val="center"/>
        </w:trPr>
        <w:tc>
          <w:tcPr>
            <w:tcW w:w="1060" w:type="dxa"/>
            <w:noWrap/>
            <w:hideMark/>
          </w:tcPr>
          <w:p w14:paraId="4EB0B03F"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2</w:t>
            </w:r>
          </w:p>
        </w:tc>
        <w:tc>
          <w:tcPr>
            <w:tcW w:w="4469" w:type="dxa"/>
            <w:noWrap/>
            <w:hideMark/>
          </w:tcPr>
          <w:p w14:paraId="6B664BF5" w14:textId="77777777" w:rsidR="00E550AA" w:rsidRPr="00242C71" w:rsidRDefault="00E550AA" w:rsidP="0041388D">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Partidul Național Liberal</w:t>
            </w:r>
          </w:p>
        </w:tc>
        <w:tc>
          <w:tcPr>
            <w:tcW w:w="2835" w:type="dxa"/>
            <w:noWrap/>
            <w:hideMark/>
          </w:tcPr>
          <w:p w14:paraId="4E7CE57F"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3</w:t>
            </w:r>
          </w:p>
        </w:tc>
      </w:tr>
      <w:tr w:rsidR="00E550AA" w:rsidRPr="00242C71" w14:paraId="07CC87F0" w14:textId="77777777" w:rsidTr="0041388D">
        <w:trPr>
          <w:trHeight w:val="276"/>
          <w:jc w:val="center"/>
        </w:trPr>
        <w:tc>
          <w:tcPr>
            <w:tcW w:w="1060" w:type="dxa"/>
            <w:noWrap/>
            <w:hideMark/>
          </w:tcPr>
          <w:p w14:paraId="62EBBFDE"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3</w:t>
            </w:r>
          </w:p>
        </w:tc>
        <w:tc>
          <w:tcPr>
            <w:tcW w:w="4469" w:type="dxa"/>
            <w:noWrap/>
            <w:hideMark/>
          </w:tcPr>
          <w:p w14:paraId="092C956C" w14:textId="77777777" w:rsidR="00E550AA" w:rsidRPr="00242C71" w:rsidRDefault="00E550AA" w:rsidP="0041388D">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Uniunea Națională pentru Progresul României</w:t>
            </w:r>
          </w:p>
        </w:tc>
        <w:tc>
          <w:tcPr>
            <w:tcW w:w="2835" w:type="dxa"/>
            <w:noWrap/>
            <w:hideMark/>
          </w:tcPr>
          <w:p w14:paraId="0E6D07AF" w14:textId="77777777" w:rsidR="00E550AA" w:rsidRPr="00242C71" w:rsidRDefault="00E550AA" w:rsidP="0041388D">
            <w:pPr>
              <w:spacing w:after="0" w:line="240" w:lineRule="auto"/>
              <w:jc w:val="center"/>
              <w:rPr>
                <w:rFonts w:ascii="Times New Roman" w:hAnsi="Times New Roman"/>
                <w:color w:val="000000"/>
                <w:sz w:val="20"/>
                <w:szCs w:val="20"/>
              </w:rPr>
            </w:pPr>
            <w:r w:rsidRPr="00242C71">
              <w:rPr>
                <w:rFonts w:ascii="Times New Roman" w:hAnsi="Times New Roman"/>
                <w:color w:val="000000"/>
                <w:sz w:val="20"/>
                <w:szCs w:val="20"/>
              </w:rPr>
              <w:t>2</w:t>
            </w:r>
          </w:p>
        </w:tc>
      </w:tr>
      <w:tr w:rsidR="00E550AA" w:rsidRPr="00242C71" w14:paraId="7FE1E689" w14:textId="77777777" w:rsidTr="0041388D">
        <w:trPr>
          <w:trHeight w:val="276"/>
          <w:jc w:val="center"/>
        </w:trPr>
        <w:tc>
          <w:tcPr>
            <w:tcW w:w="1060" w:type="dxa"/>
            <w:noWrap/>
            <w:hideMark/>
          </w:tcPr>
          <w:p w14:paraId="4C87C0FA" w14:textId="77777777" w:rsidR="00E550AA" w:rsidRPr="00242C71" w:rsidRDefault="00E550AA" w:rsidP="0041388D">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 </w:t>
            </w:r>
          </w:p>
        </w:tc>
        <w:tc>
          <w:tcPr>
            <w:tcW w:w="4469" w:type="dxa"/>
            <w:noWrap/>
            <w:hideMark/>
          </w:tcPr>
          <w:p w14:paraId="0F0318E8" w14:textId="77777777" w:rsidR="00E550AA" w:rsidRPr="00242C71" w:rsidRDefault="00E550AA" w:rsidP="0041388D">
            <w:pPr>
              <w:spacing w:after="0" w:line="240" w:lineRule="auto"/>
              <w:rPr>
                <w:rFonts w:ascii="Times New Roman" w:hAnsi="Times New Roman"/>
                <w:b/>
                <w:bCs/>
                <w:color w:val="000000"/>
                <w:sz w:val="20"/>
                <w:szCs w:val="20"/>
              </w:rPr>
            </w:pPr>
            <w:r w:rsidRPr="00242C71">
              <w:rPr>
                <w:rFonts w:ascii="Times New Roman" w:hAnsi="Times New Roman"/>
                <w:b/>
                <w:bCs/>
                <w:color w:val="000000"/>
                <w:sz w:val="20"/>
                <w:szCs w:val="20"/>
              </w:rPr>
              <w:t>TOTAL</w:t>
            </w:r>
          </w:p>
        </w:tc>
        <w:tc>
          <w:tcPr>
            <w:tcW w:w="2835" w:type="dxa"/>
            <w:noWrap/>
            <w:hideMark/>
          </w:tcPr>
          <w:p w14:paraId="04DF26D8" w14:textId="77777777" w:rsidR="00E550AA" w:rsidRPr="00242C71" w:rsidRDefault="00E550AA" w:rsidP="0041388D">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18</w:t>
            </w:r>
          </w:p>
        </w:tc>
      </w:tr>
    </w:tbl>
    <w:p w14:paraId="18560D35" w14:textId="77777777" w:rsidR="00E550AA" w:rsidRPr="00242C71" w:rsidRDefault="00E550AA" w:rsidP="00E550AA">
      <w:pPr>
        <w:spacing w:after="0" w:line="276" w:lineRule="auto"/>
        <w:ind w:firstLine="720"/>
        <w:jc w:val="both"/>
        <w:rPr>
          <w:rFonts w:ascii="Times New Roman" w:hAnsi="Times New Roman"/>
          <w:sz w:val="23"/>
          <w:szCs w:val="23"/>
        </w:rPr>
      </w:pPr>
    </w:p>
    <w:p w14:paraId="38457269" w14:textId="23B212ED" w:rsidR="00E550AA" w:rsidRPr="00242C71" w:rsidRDefault="00E550AA" w:rsidP="007D7381">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b/>
          <w:sz w:val="23"/>
          <w:szCs w:val="23"/>
        </w:rPr>
        <w:t>Situația controalelor efectuate la partidele politice în anul 2016, detaliată pe fiecare filială în parte, formațiune politică și perioada de desfășurare a controlului</w:t>
      </w:r>
      <w:r w:rsidRPr="00242C71">
        <w:rPr>
          <w:rFonts w:ascii="Times New Roman" w:hAnsi="Times New Roman"/>
          <w:sz w:val="23"/>
          <w:szCs w:val="23"/>
        </w:rPr>
        <w:t xml:space="preserve"> este prezentată în </w:t>
      </w:r>
      <w:r w:rsidR="007D7381" w:rsidRPr="00242C71">
        <w:rPr>
          <w:rFonts w:ascii="Times New Roman" w:hAnsi="Times New Roman"/>
          <w:color w:val="2E74B5" w:themeColor="accent1" w:themeShade="BF"/>
          <w:sz w:val="23"/>
          <w:szCs w:val="23"/>
        </w:rPr>
        <w:t>Anexa nr.</w:t>
      </w:r>
      <w:r w:rsidR="00A87229">
        <w:rPr>
          <w:rFonts w:ascii="Times New Roman" w:hAnsi="Times New Roman"/>
          <w:color w:val="2E74B5" w:themeColor="accent1" w:themeShade="BF"/>
          <w:sz w:val="23"/>
          <w:szCs w:val="23"/>
        </w:rPr>
        <w:t xml:space="preserve"> </w:t>
      </w:r>
      <w:r w:rsidR="007A1651">
        <w:rPr>
          <w:rFonts w:ascii="Times New Roman" w:hAnsi="Times New Roman"/>
          <w:color w:val="2E74B5" w:themeColor="accent1" w:themeShade="BF"/>
          <w:sz w:val="23"/>
          <w:szCs w:val="23"/>
        </w:rPr>
        <w:t>5</w:t>
      </w:r>
      <w:r w:rsidRPr="00242C71">
        <w:rPr>
          <w:rFonts w:ascii="Times New Roman" w:hAnsi="Times New Roman"/>
          <w:sz w:val="23"/>
          <w:szCs w:val="23"/>
        </w:rPr>
        <w:t>.</w:t>
      </w:r>
    </w:p>
    <w:p w14:paraId="5B42FCE9" w14:textId="77777777" w:rsidR="00205927" w:rsidRPr="00242C71" w:rsidRDefault="00E550AA" w:rsidP="007D7381">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În urma misiunilor de control</w:t>
      </w:r>
      <w:r w:rsidR="00EB522F" w:rsidRPr="00242C71">
        <w:rPr>
          <w:rFonts w:ascii="Times New Roman" w:hAnsi="Times New Roman"/>
          <w:sz w:val="23"/>
          <w:szCs w:val="23"/>
        </w:rPr>
        <w:t xml:space="preserve">, </w:t>
      </w:r>
      <w:r w:rsidRPr="00242C71">
        <w:rPr>
          <w:rFonts w:ascii="Times New Roman" w:hAnsi="Times New Roman"/>
          <w:sz w:val="23"/>
          <w:szCs w:val="23"/>
        </w:rPr>
        <w:t>s-a constatat că formațiunile verificate au avut ca surse de finanțare venituri din cotizații, donații și alte surse</w:t>
      </w:r>
      <w:r w:rsidR="007D7381" w:rsidRPr="00242C71">
        <w:rPr>
          <w:rFonts w:ascii="Times New Roman" w:hAnsi="Times New Roman"/>
          <w:sz w:val="23"/>
          <w:szCs w:val="23"/>
        </w:rPr>
        <w:t>,</w:t>
      </w:r>
      <w:r w:rsidRPr="00242C71">
        <w:rPr>
          <w:rFonts w:ascii="Times New Roman" w:hAnsi="Times New Roman"/>
          <w:sz w:val="23"/>
          <w:szCs w:val="23"/>
        </w:rPr>
        <w:t xml:space="preserve"> potrivit legii.</w:t>
      </w:r>
      <w:r w:rsidR="00EB522F" w:rsidRPr="00242C71">
        <w:rPr>
          <w:rFonts w:ascii="Times New Roman" w:hAnsi="Times New Roman"/>
          <w:sz w:val="23"/>
          <w:szCs w:val="23"/>
        </w:rPr>
        <w:t xml:space="preserve"> </w:t>
      </w:r>
      <w:r w:rsidRPr="00242C71">
        <w:rPr>
          <w:rFonts w:ascii="Times New Roman" w:hAnsi="Times New Roman"/>
          <w:sz w:val="23"/>
          <w:szCs w:val="23"/>
        </w:rPr>
        <w:t xml:space="preserve">Cuantumul surselor de finanțare obținute în anul fiscal 2016 de către partidele politice controlate a fost de 2.900.459,03 lei, </w:t>
      </w:r>
      <w:r w:rsidR="00205927" w:rsidRPr="00242C71">
        <w:rPr>
          <w:rFonts w:ascii="Times New Roman" w:hAnsi="Times New Roman"/>
          <w:sz w:val="23"/>
          <w:szCs w:val="23"/>
        </w:rPr>
        <w:t xml:space="preserve">iar </w:t>
      </w:r>
      <w:r w:rsidRPr="00242C71">
        <w:rPr>
          <w:rFonts w:ascii="Times New Roman" w:hAnsi="Times New Roman"/>
          <w:sz w:val="23"/>
          <w:szCs w:val="23"/>
        </w:rPr>
        <w:t xml:space="preserve">cheltuielile efectuate au fost </w:t>
      </w:r>
      <w:r w:rsidR="007D7381" w:rsidRPr="00242C71">
        <w:rPr>
          <w:rFonts w:ascii="Times New Roman" w:hAnsi="Times New Roman"/>
          <w:sz w:val="23"/>
          <w:szCs w:val="23"/>
        </w:rPr>
        <w:t xml:space="preserve">în cuantum </w:t>
      </w:r>
      <w:r w:rsidRPr="00242C71">
        <w:rPr>
          <w:rFonts w:ascii="Times New Roman" w:hAnsi="Times New Roman"/>
          <w:sz w:val="23"/>
          <w:szCs w:val="23"/>
        </w:rPr>
        <w:t xml:space="preserve">de 2.357.188,66 lei. </w:t>
      </w:r>
    </w:p>
    <w:p w14:paraId="33ED5D86" w14:textId="75D82601" w:rsidR="00E550AA" w:rsidRPr="00242C71" w:rsidRDefault="00E550AA" w:rsidP="007D7381">
      <w:pPr>
        <w:pStyle w:val="ListParagraph"/>
        <w:spacing w:after="0" w:line="276" w:lineRule="auto"/>
        <w:ind w:left="0" w:firstLine="567"/>
        <w:jc w:val="both"/>
        <w:rPr>
          <w:rFonts w:ascii="Times New Roman" w:hAnsi="Times New Roman"/>
          <w:color w:val="2E74B5" w:themeColor="accent1" w:themeShade="BF"/>
          <w:sz w:val="23"/>
          <w:szCs w:val="23"/>
        </w:rPr>
      </w:pPr>
      <w:r w:rsidRPr="00242C71">
        <w:rPr>
          <w:rFonts w:ascii="Times New Roman" w:hAnsi="Times New Roman"/>
          <w:b/>
          <w:sz w:val="23"/>
          <w:szCs w:val="23"/>
        </w:rPr>
        <w:t>Situația detaliată a veniturilor și a cheltuielilor înregistrate de către formațiunile politice controlate în anul 2016 pe surse de finanțare, formațiune politică și organizație teritorială</w:t>
      </w:r>
      <w:r w:rsidRPr="00242C71">
        <w:rPr>
          <w:rFonts w:ascii="Times New Roman" w:hAnsi="Times New Roman"/>
          <w:sz w:val="23"/>
          <w:szCs w:val="23"/>
        </w:rPr>
        <w:t xml:space="preserve"> este prezentată în </w:t>
      </w:r>
      <w:r w:rsidR="007D7381" w:rsidRPr="00242C71">
        <w:rPr>
          <w:rFonts w:ascii="Times New Roman" w:hAnsi="Times New Roman"/>
          <w:color w:val="2E74B5" w:themeColor="accent1" w:themeShade="BF"/>
          <w:sz w:val="23"/>
          <w:szCs w:val="23"/>
        </w:rPr>
        <w:t>Anexa nr.</w:t>
      </w:r>
      <w:r w:rsidR="00A87229">
        <w:rPr>
          <w:rFonts w:ascii="Times New Roman" w:hAnsi="Times New Roman"/>
          <w:color w:val="2E74B5" w:themeColor="accent1" w:themeShade="BF"/>
          <w:sz w:val="23"/>
          <w:szCs w:val="23"/>
        </w:rPr>
        <w:t xml:space="preserve"> </w:t>
      </w:r>
      <w:r w:rsidR="007A1651">
        <w:rPr>
          <w:rFonts w:ascii="Times New Roman" w:hAnsi="Times New Roman"/>
          <w:color w:val="2E74B5" w:themeColor="accent1" w:themeShade="BF"/>
          <w:sz w:val="23"/>
          <w:szCs w:val="23"/>
        </w:rPr>
        <w:t>6</w:t>
      </w:r>
      <w:r w:rsidR="007D7381" w:rsidRPr="00242C71">
        <w:rPr>
          <w:rFonts w:ascii="Times New Roman" w:hAnsi="Times New Roman"/>
          <w:color w:val="2E74B5" w:themeColor="accent1" w:themeShade="BF"/>
          <w:sz w:val="23"/>
          <w:szCs w:val="23"/>
        </w:rPr>
        <w:t xml:space="preserve"> </w:t>
      </w:r>
      <w:r w:rsidRPr="00242C71">
        <w:rPr>
          <w:rFonts w:ascii="Times New Roman" w:hAnsi="Times New Roman"/>
          <w:color w:val="2E74B5" w:themeColor="accent1" w:themeShade="BF"/>
          <w:sz w:val="23"/>
          <w:szCs w:val="23"/>
        </w:rPr>
        <w:t>.</w:t>
      </w:r>
    </w:p>
    <w:p w14:paraId="3429A038" w14:textId="77777777" w:rsidR="00E550AA" w:rsidRPr="00242C71" w:rsidRDefault="007D7381" w:rsidP="007D7381">
      <w:pPr>
        <w:pStyle w:val="ListParagraph"/>
        <w:spacing w:after="0" w:line="276" w:lineRule="auto"/>
        <w:ind w:left="0" w:firstLine="567"/>
        <w:jc w:val="both"/>
        <w:rPr>
          <w:rFonts w:ascii="Times New Roman" w:hAnsi="Times New Roman"/>
          <w:sz w:val="23"/>
          <w:szCs w:val="23"/>
        </w:rPr>
      </w:pPr>
      <w:r w:rsidRPr="006F0734">
        <w:rPr>
          <w:rFonts w:ascii="Times New Roman" w:hAnsi="Times New Roman"/>
          <w:sz w:val="23"/>
          <w:szCs w:val="23"/>
        </w:rPr>
        <w:t xml:space="preserve">Au fost constate </w:t>
      </w:r>
      <w:r w:rsidRPr="006F0734">
        <w:rPr>
          <w:rFonts w:ascii="Times New Roman" w:hAnsi="Times New Roman"/>
          <w:i/>
          <w:sz w:val="23"/>
          <w:szCs w:val="23"/>
        </w:rPr>
        <w:t xml:space="preserve">abateri </w:t>
      </w:r>
      <w:r w:rsidR="00E550AA" w:rsidRPr="006F0734">
        <w:rPr>
          <w:rFonts w:ascii="Times New Roman" w:hAnsi="Times New Roman"/>
          <w:i/>
          <w:sz w:val="23"/>
          <w:szCs w:val="23"/>
        </w:rPr>
        <w:t>cu caracter contravențional</w:t>
      </w:r>
      <w:r w:rsidR="00E550AA" w:rsidRPr="006F0734">
        <w:rPr>
          <w:rFonts w:ascii="Times New Roman" w:hAnsi="Times New Roman"/>
          <w:sz w:val="23"/>
          <w:szCs w:val="23"/>
        </w:rPr>
        <w:t xml:space="preserve"> </w:t>
      </w:r>
      <w:r w:rsidR="00E550AA" w:rsidRPr="00242C71">
        <w:rPr>
          <w:rFonts w:ascii="Times New Roman" w:hAnsi="Times New Roman"/>
          <w:sz w:val="23"/>
          <w:szCs w:val="23"/>
        </w:rPr>
        <w:t xml:space="preserve">sancționate de Legea nr. 334/2006, republicată </w:t>
      </w:r>
      <w:r w:rsidRPr="00242C71">
        <w:rPr>
          <w:rFonts w:ascii="Times New Roman" w:hAnsi="Times New Roman"/>
          <w:sz w:val="23"/>
          <w:szCs w:val="23"/>
        </w:rPr>
        <w:t xml:space="preserve">care </w:t>
      </w:r>
      <w:r w:rsidR="00E550AA" w:rsidRPr="00242C71">
        <w:rPr>
          <w:rFonts w:ascii="Times New Roman" w:hAnsi="Times New Roman"/>
          <w:sz w:val="23"/>
          <w:szCs w:val="23"/>
        </w:rPr>
        <w:t>au vizat aspecte legate de:</w:t>
      </w:r>
    </w:p>
    <w:p w14:paraId="3BF44336" w14:textId="77777777"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nerespectarea prevederilor legale referitoare la organizarea contabilității partidelor, conform prevederilor contabile în vigoare;</w:t>
      </w:r>
    </w:p>
    <w:p w14:paraId="24C3314E" w14:textId="77777777"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nerespectarea prevederilor legale referitoare la sursele de finanțare prevăzute de lege;</w:t>
      </w:r>
    </w:p>
    <w:p w14:paraId="6F474A23" w14:textId="6E41798B"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 xml:space="preserve">nerespectarea prevederilor legale referitoare la obligația publicării de către partidele politice în Monitorul Oficial </w:t>
      </w:r>
      <w:r w:rsidR="00D06467" w:rsidRPr="00242C71">
        <w:rPr>
          <w:rFonts w:ascii="Times New Roman" w:hAnsi="Times New Roman"/>
          <w:sz w:val="23"/>
          <w:szCs w:val="23"/>
        </w:rPr>
        <w:t>al României</w:t>
      </w:r>
      <w:r w:rsidR="00C77534" w:rsidRPr="00242C71">
        <w:rPr>
          <w:rFonts w:ascii="Times New Roman" w:hAnsi="Times New Roman"/>
          <w:sz w:val="23"/>
          <w:szCs w:val="23"/>
        </w:rPr>
        <w:t xml:space="preserve"> </w:t>
      </w:r>
      <w:r w:rsidRPr="00242C71">
        <w:rPr>
          <w:rFonts w:ascii="Times New Roman" w:hAnsi="Times New Roman"/>
          <w:sz w:val="23"/>
          <w:szCs w:val="23"/>
        </w:rPr>
        <w:t>a datelor obligatorii referitoare la sursele de finanțare obținute în anul fiscal 2014;</w:t>
      </w:r>
    </w:p>
    <w:p w14:paraId="1CF40186" w14:textId="77777777"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nerespectarea prevederilor legale referitoare la obținerea de venituri din închirierea spațiilor pentru organizarea birourilor parlamentare;</w:t>
      </w:r>
    </w:p>
    <w:p w14:paraId="57EB3F3B" w14:textId="77777777"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acceptarea de donații sau servicii cu titlu gratuit de la instituții publice;</w:t>
      </w:r>
    </w:p>
    <w:p w14:paraId="76E59432" w14:textId="77777777" w:rsidR="00E550AA" w:rsidRPr="00242C71" w:rsidRDefault="00E550AA" w:rsidP="005D0CB0">
      <w:pPr>
        <w:pStyle w:val="ListParagraph"/>
        <w:numPr>
          <w:ilvl w:val="0"/>
          <w:numId w:val="27"/>
        </w:numPr>
        <w:tabs>
          <w:tab w:val="left" w:pos="567"/>
          <w:tab w:val="left" w:pos="709"/>
          <w:tab w:val="left" w:pos="851"/>
        </w:tabs>
        <w:spacing w:after="0" w:line="276" w:lineRule="auto"/>
        <w:ind w:left="567" w:hanging="425"/>
        <w:jc w:val="both"/>
        <w:rPr>
          <w:rFonts w:ascii="Times New Roman" w:hAnsi="Times New Roman"/>
          <w:sz w:val="23"/>
          <w:szCs w:val="23"/>
        </w:rPr>
      </w:pPr>
      <w:r w:rsidRPr="00242C71">
        <w:rPr>
          <w:rFonts w:ascii="Times New Roman" w:hAnsi="Times New Roman"/>
          <w:sz w:val="23"/>
          <w:szCs w:val="23"/>
        </w:rPr>
        <w:t>utilizarea sumelor primite ca subvenție de la bugetul de stat pentru alte destin</w:t>
      </w:r>
      <w:r w:rsidR="0092772A" w:rsidRPr="00242C71">
        <w:rPr>
          <w:rFonts w:ascii="Times New Roman" w:hAnsi="Times New Roman"/>
          <w:sz w:val="23"/>
          <w:szCs w:val="23"/>
        </w:rPr>
        <w:t>ații decât cele permise de lege.</w:t>
      </w:r>
    </w:p>
    <w:p w14:paraId="6073333B" w14:textId="77777777" w:rsidR="009E45A1" w:rsidRPr="00242C71" w:rsidRDefault="00E550AA" w:rsidP="009E45A1">
      <w:pPr>
        <w:spacing w:after="0" w:line="276" w:lineRule="auto"/>
        <w:ind w:firstLine="567"/>
        <w:jc w:val="both"/>
        <w:rPr>
          <w:rFonts w:ascii="Times New Roman" w:hAnsi="Times New Roman"/>
          <w:sz w:val="23"/>
          <w:szCs w:val="23"/>
        </w:rPr>
      </w:pPr>
      <w:r w:rsidRPr="00242C71">
        <w:rPr>
          <w:rFonts w:ascii="Times New Roman" w:hAnsi="Times New Roman"/>
          <w:sz w:val="23"/>
          <w:szCs w:val="23"/>
        </w:rPr>
        <w:t>A</w:t>
      </w:r>
      <w:r w:rsidR="009E45A1" w:rsidRPr="00242C71">
        <w:rPr>
          <w:rFonts w:ascii="Times New Roman" w:hAnsi="Times New Roman"/>
          <w:sz w:val="23"/>
          <w:szCs w:val="23"/>
        </w:rPr>
        <w:t xml:space="preserve">baterile </w:t>
      </w:r>
      <w:r w:rsidRPr="00242C71">
        <w:rPr>
          <w:rFonts w:ascii="Times New Roman" w:hAnsi="Times New Roman"/>
          <w:i/>
          <w:sz w:val="23"/>
          <w:szCs w:val="23"/>
        </w:rPr>
        <w:t>fără caracter contravențional</w:t>
      </w:r>
      <w:r w:rsidRPr="00242C71">
        <w:rPr>
          <w:rFonts w:ascii="Times New Roman" w:hAnsi="Times New Roman"/>
          <w:sz w:val="23"/>
          <w:szCs w:val="23"/>
        </w:rPr>
        <w:t xml:space="preserve"> au fost legate de erori contabile, de neîntocmirea formularelor de evidență a veniturilor (cotizații, donații), de regimul contabil al evidențierii subvențiilor în contabilitatea partidelor și de transmiterea unor situații incorecte privind sursele și cuantumurile veniturilor obținute de către partidele politice, către</w:t>
      </w:r>
      <w:r w:rsidR="009E45A1" w:rsidRPr="00242C71">
        <w:rPr>
          <w:rFonts w:ascii="Times New Roman" w:hAnsi="Times New Roman"/>
          <w:sz w:val="23"/>
          <w:szCs w:val="23"/>
        </w:rPr>
        <w:t xml:space="preserve"> AEP</w:t>
      </w:r>
      <w:r w:rsidRPr="00242C71">
        <w:rPr>
          <w:rFonts w:ascii="Times New Roman" w:hAnsi="Times New Roman"/>
          <w:sz w:val="23"/>
          <w:szCs w:val="23"/>
        </w:rPr>
        <w:t>.</w:t>
      </w:r>
    </w:p>
    <w:p w14:paraId="3E813C05" w14:textId="77777777" w:rsidR="00E550AA" w:rsidRPr="00242C71" w:rsidRDefault="00E550AA" w:rsidP="009E45A1">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Pentru remedierea deficiențelor constatate, pe lângă </w:t>
      </w:r>
      <w:r w:rsidRPr="006F0734">
        <w:rPr>
          <w:rFonts w:ascii="Times New Roman" w:hAnsi="Times New Roman"/>
          <w:sz w:val="23"/>
          <w:szCs w:val="23"/>
        </w:rPr>
        <w:t xml:space="preserve">sancțiunile aplicate, </w:t>
      </w:r>
      <w:r w:rsidRPr="00242C71">
        <w:rPr>
          <w:rFonts w:ascii="Times New Roman" w:hAnsi="Times New Roman"/>
          <w:sz w:val="23"/>
          <w:szCs w:val="23"/>
        </w:rPr>
        <w:t xml:space="preserve">au fost formulate și o serie de </w:t>
      </w:r>
      <w:r w:rsidRPr="00242C71">
        <w:rPr>
          <w:rFonts w:ascii="Times New Roman" w:hAnsi="Times New Roman"/>
          <w:i/>
          <w:sz w:val="23"/>
          <w:szCs w:val="23"/>
        </w:rPr>
        <w:t>recomandări cu caracter general sau specific</w:t>
      </w:r>
      <w:r w:rsidRPr="00242C71">
        <w:rPr>
          <w:rFonts w:ascii="Times New Roman" w:hAnsi="Times New Roman"/>
          <w:sz w:val="23"/>
          <w:szCs w:val="23"/>
        </w:rPr>
        <w:t>, care au constat în:</w:t>
      </w:r>
    </w:p>
    <w:p w14:paraId="7EE860A2" w14:textId="77777777" w:rsidR="00E550AA" w:rsidRPr="00242C71" w:rsidRDefault="00E550AA" w:rsidP="005D0CB0">
      <w:pPr>
        <w:pStyle w:val="ListParagraph"/>
        <w:numPr>
          <w:ilvl w:val="0"/>
          <w:numId w:val="23"/>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respectarea permanentă a prevederilor Legii nr. 334/2006 și ale Normelor metodologice de aplicare a Legii nr. 334/2006 privind finanțarea activității partidelor politice și a campaniilor electorale;</w:t>
      </w:r>
    </w:p>
    <w:p w14:paraId="33D0185E" w14:textId="77777777" w:rsidR="00E550AA" w:rsidRPr="00242C71" w:rsidRDefault="00E550AA" w:rsidP="005D0CB0">
      <w:pPr>
        <w:pStyle w:val="ListParagraph"/>
        <w:numPr>
          <w:ilvl w:val="0"/>
          <w:numId w:val="23"/>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organizarea și conducerea contabilității conform prevederilor Legii contabilității nr. 82/1991, cu modificările și completările ulterioare;</w:t>
      </w:r>
    </w:p>
    <w:p w14:paraId="5143AF2E" w14:textId="77777777" w:rsidR="00E550AA" w:rsidRPr="00242C71" w:rsidRDefault="00E550AA" w:rsidP="005D0CB0">
      <w:pPr>
        <w:pStyle w:val="ListParagraph"/>
        <w:numPr>
          <w:ilvl w:val="0"/>
          <w:numId w:val="23"/>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t>respectarea Reglementărilor contabile pentru persoanele juridice fără scop patrimonial, aprobate prin Ordinul ministrului economiei și finanțelor nr. 1969/2007, cu modificările ulterioare;</w:t>
      </w:r>
    </w:p>
    <w:p w14:paraId="2CA45A2B" w14:textId="77777777" w:rsidR="00E550AA" w:rsidRPr="00242C71" w:rsidRDefault="00E550AA" w:rsidP="005D0CB0">
      <w:pPr>
        <w:pStyle w:val="ListParagraph"/>
        <w:numPr>
          <w:ilvl w:val="0"/>
          <w:numId w:val="23"/>
        </w:numPr>
        <w:tabs>
          <w:tab w:val="left" w:pos="567"/>
        </w:tabs>
        <w:spacing w:after="0" w:line="276" w:lineRule="auto"/>
        <w:ind w:left="0" w:firstLine="284"/>
        <w:jc w:val="both"/>
        <w:rPr>
          <w:rFonts w:ascii="Times New Roman" w:hAnsi="Times New Roman"/>
          <w:sz w:val="23"/>
          <w:szCs w:val="23"/>
        </w:rPr>
      </w:pPr>
      <w:r w:rsidRPr="00242C71">
        <w:rPr>
          <w:rFonts w:ascii="Times New Roman" w:hAnsi="Times New Roman"/>
          <w:sz w:val="23"/>
          <w:szCs w:val="23"/>
        </w:rPr>
        <w:lastRenderedPageBreak/>
        <w:t>respectarea Normelor privind organizarea şi efectuarea inventarierii elementelor de natura activelor, datoriilor şi capitalurilor proprii aprobate prin Ordinul ministrului finanțelor publice nr. 2861/2009.</w:t>
      </w:r>
    </w:p>
    <w:p w14:paraId="1343EA8B" w14:textId="77777777" w:rsidR="003E2D57" w:rsidRPr="00976164" w:rsidRDefault="003E2D57" w:rsidP="00976164">
      <w:pPr>
        <w:spacing w:after="0" w:line="276" w:lineRule="auto"/>
        <w:jc w:val="both"/>
        <w:rPr>
          <w:rFonts w:ascii="Times New Roman" w:hAnsi="Times New Roman"/>
          <w:sz w:val="23"/>
          <w:szCs w:val="23"/>
        </w:rPr>
      </w:pPr>
    </w:p>
    <w:p w14:paraId="55E23F02" w14:textId="5F3A9E61" w:rsidR="00E550AA" w:rsidRPr="00242C71" w:rsidRDefault="00976164" w:rsidP="00AC494A">
      <w:pPr>
        <w:spacing w:after="0" w:line="276" w:lineRule="auto"/>
        <w:jc w:val="both"/>
        <w:rPr>
          <w:rFonts w:ascii="Arial Narrow" w:hAnsi="Arial Narrow"/>
          <w:b/>
          <w:sz w:val="23"/>
          <w:szCs w:val="23"/>
        </w:rPr>
      </w:pPr>
      <w:r>
        <w:rPr>
          <w:rFonts w:ascii="Arial Narrow" w:hAnsi="Arial Narrow"/>
          <w:b/>
          <w:sz w:val="23"/>
          <w:szCs w:val="23"/>
        </w:rPr>
        <w:t>9</w:t>
      </w:r>
      <w:r w:rsidR="00AC494A" w:rsidRPr="00242C71">
        <w:rPr>
          <w:rFonts w:ascii="Arial Narrow" w:hAnsi="Arial Narrow"/>
          <w:b/>
          <w:sz w:val="23"/>
          <w:szCs w:val="23"/>
        </w:rPr>
        <w:t xml:space="preserve">.2. </w:t>
      </w:r>
      <w:r w:rsidR="007E4C22" w:rsidRPr="00242C71">
        <w:rPr>
          <w:rFonts w:ascii="Arial Narrow" w:hAnsi="Arial Narrow"/>
          <w:b/>
          <w:sz w:val="23"/>
          <w:szCs w:val="23"/>
        </w:rPr>
        <w:t xml:space="preserve">CONTROLUL FINANȚĂRII CAMPANIILOR ELECTORALE </w:t>
      </w:r>
    </w:p>
    <w:p w14:paraId="639802AC" w14:textId="750781F6" w:rsidR="00E550AA" w:rsidRPr="00242C71" w:rsidRDefault="00E550AA" w:rsidP="00A61501">
      <w:pPr>
        <w:spacing w:after="0" w:line="276" w:lineRule="auto"/>
        <w:ind w:firstLine="567"/>
        <w:jc w:val="both"/>
        <w:rPr>
          <w:rFonts w:ascii="Times New Roman" w:hAnsi="Times New Roman"/>
          <w:sz w:val="23"/>
          <w:szCs w:val="23"/>
        </w:rPr>
      </w:pPr>
      <w:r w:rsidRPr="00242C71">
        <w:rPr>
          <w:rFonts w:ascii="Times New Roman" w:hAnsi="Times New Roman"/>
          <w:sz w:val="23"/>
          <w:szCs w:val="23"/>
        </w:rPr>
        <w:t>Anul 2016 a fost primul an în care s-au aplicat noile prevederi ale Legii nr. 334/2006 referitoare la rambursarea de la bugetul de stat a cheltuielilor electorale înregistrate de către competitorii electorali.</w:t>
      </w:r>
      <w:r w:rsidR="00A61501" w:rsidRPr="00242C71">
        <w:rPr>
          <w:rFonts w:ascii="Times New Roman" w:hAnsi="Times New Roman"/>
          <w:sz w:val="23"/>
          <w:szCs w:val="23"/>
        </w:rPr>
        <w:t xml:space="preserve"> </w:t>
      </w:r>
      <w:r w:rsidR="0061036A" w:rsidRPr="00242C71">
        <w:rPr>
          <w:rFonts w:ascii="Times New Roman" w:hAnsi="Times New Roman"/>
          <w:sz w:val="23"/>
          <w:szCs w:val="23"/>
        </w:rPr>
        <w:t xml:space="preserve">Celelalte </w:t>
      </w:r>
      <w:r w:rsidR="00A61501" w:rsidRPr="00242C71">
        <w:rPr>
          <w:rFonts w:ascii="Times New Roman" w:hAnsi="Times New Roman"/>
          <w:sz w:val="23"/>
          <w:szCs w:val="23"/>
        </w:rPr>
        <w:t>modificări al</w:t>
      </w:r>
      <w:r w:rsidR="00226087" w:rsidRPr="00242C71">
        <w:rPr>
          <w:rFonts w:ascii="Times New Roman" w:hAnsi="Times New Roman"/>
          <w:sz w:val="23"/>
          <w:szCs w:val="23"/>
        </w:rPr>
        <w:t>e</w:t>
      </w:r>
      <w:r w:rsidR="00A61501" w:rsidRPr="00242C71">
        <w:rPr>
          <w:rFonts w:ascii="Times New Roman" w:hAnsi="Times New Roman"/>
          <w:sz w:val="23"/>
          <w:szCs w:val="23"/>
        </w:rPr>
        <w:t xml:space="preserve"> legii </w:t>
      </w:r>
      <w:r w:rsidRPr="00242C71">
        <w:rPr>
          <w:rFonts w:ascii="Times New Roman" w:hAnsi="Times New Roman"/>
          <w:sz w:val="23"/>
          <w:szCs w:val="23"/>
        </w:rPr>
        <w:t>au vizat modul de constituire a surselor de finanțare a campaniilor electorale, plafonarea acestor surse în funcție de tipul alegerilor, stabilirea categoriilor de cheltuieli electorale și obligativitatea încadrării acestora în anumite procente din totalul cheltuielilor.</w:t>
      </w:r>
    </w:p>
    <w:p w14:paraId="212968FE" w14:textId="77777777" w:rsidR="00274086" w:rsidRPr="00242C71" w:rsidRDefault="00274086" w:rsidP="00274086">
      <w:pPr>
        <w:spacing w:after="0" w:line="276" w:lineRule="auto"/>
        <w:jc w:val="both"/>
        <w:rPr>
          <w:rFonts w:ascii="Times New Roman" w:hAnsi="Times New Roman"/>
          <w:b/>
          <w:sz w:val="23"/>
          <w:szCs w:val="23"/>
        </w:rPr>
      </w:pPr>
    </w:p>
    <w:p w14:paraId="0EB4E0C8" w14:textId="2A676C9F" w:rsidR="00DA070A" w:rsidRPr="00242C71" w:rsidRDefault="0061036A" w:rsidP="00274086">
      <w:pPr>
        <w:spacing w:after="0" w:line="276" w:lineRule="auto"/>
        <w:jc w:val="both"/>
        <w:rPr>
          <w:rFonts w:ascii="Arial Narrow" w:hAnsi="Arial Narrow"/>
          <w:b/>
          <w:sz w:val="23"/>
          <w:szCs w:val="23"/>
        </w:rPr>
      </w:pPr>
      <w:r w:rsidRPr="00242C71">
        <w:rPr>
          <w:rFonts w:ascii="Arial Narrow" w:hAnsi="Arial Narrow"/>
          <w:b/>
          <w:sz w:val="23"/>
          <w:szCs w:val="23"/>
        </w:rPr>
        <w:t xml:space="preserve">Controlul finanțării campaniei electorale pentru </w:t>
      </w:r>
      <w:r w:rsidR="006946A9" w:rsidRPr="00242C71">
        <w:rPr>
          <w:rFonts w:ascii="Arial Narrow" w:hAnsi="Arial Narrow"/>
          <w:b/>
          <w:sz w:val="23"/>
          <w:szCs w:val="23"/>
        </w:rPr>
        <w:t>alegerile</w:t>
      </w:r>
      <w:r w:rsidRPr="00242C71">
        <w:rPr>
          <w:rFonts w:ascii="Arial Narrow" w:hAnsi="Arial Narrow"/>
          <w:b/>
          <w:sz w:val="23"/>
          <w:szCs w:val="23"/>
        </w:rPr>
        <w:t xml:space="preserve"> locale </w:t>
      </w:r>
    </w:p>
    <w:p w14:paraId="4C200F21" w14:textId="2BB452AA" w:rsidR="001D182C" w:rsidRPr="00242C71" w:rsidRDefault="001D182C" w:rsidP="007010EB">
      <w:pPr>
        <w:tabs>
          <w:tab w:val="left" w:pos="567"/>
        </w:tabs>
        <w:spacing w:after="0" w:line="276" w:lineRule="auto"/>
        <w:jc w:val="both"/>
        <w:rPr>
          <w:rFonts w:ascii="Tw Cen MT" w:eastAsia="Times New Roman" w:hAnsi="Tw Cen MT"/>
          <w:sz w:val="23"/>
          <w:szCs w:val="23"/>
        </w:rPr>
      </w:pPr>
      <w:r w:rsidRPr="00242C71">
        <w:rPr>
          <w:rFonts w:ascii="Tw Cen MT" w:eastAsia="Times New Roman" w:hAnsi="Tw Cen MT"/>
          <w:b/>
          <w:sz w:val="23"/>
          <w:szCs w:val="23"/>
        </w:rPr>
        <w:t>a.</w:t>
      </w:r>
      <w:r w:rsidRPr="00242C71">
        <w:rPr>
          <w:rFonts w:ascii="Tw Cen MT" w:eastAsia="Times New Roman" w:hAnsi="Tw Cen MT"/>
          <w:sz w:val="23"/>
          <w:szCs w:val="23"/>
        </w:rPr>
        <w:t xml:space="preserve"> </w:t>
      </w:r>
      <w:r w:rsidRPr="00242C71">
        <w:rPr>
          <w:rFonts w:ascii="Tw Cen MT" w:eastAsia="Times New Roman" w:hAnsi="Tw Cen MT"/>
          <w:b/>
          <w:sz w:val="23"/>
          <w:szCs w:val="23"/>
        </w:rPr>
        <w:t>Instruirea personalului Autorit</w:t>
      </w:r>
      <w:r w:rsidRPr="00242C71">
        <w:rPr>
          <w:rFonts w:ascii="Tw Cen MT" w:eastAsia="Times New Roman" w:hAnsi="Tw Cen MT" w:hint="eastAsia"/>
          <w:b/>
          <w:sz w:val="23"/>
          <w:szCs w:val="23"/>
        </w:rPr>
        <w:t>ă</w:t>
      </w:r>
      <w:r w:rsidRPr="00242C71">
        <w:rPr>
          <w:rFonts w:ascii="Tw Cen MT" w:eastAsia="Times New Roman" w:hAnsi="Tw Cen MT"/>
          <w:b/>
          <w:sz w:val="23"/>
          <w:szCs w:val="23"/>
        </w:rPr>
        <w:t>ții</w:t>
      </w:r>
    </w:p>
    <w:p w14:paraId="04F140DB" w14:textId="77777777" w:rsidR="000552C6" w:rsidRPr="00242C71" w:rsidRDefault="001D182C" w:rsidP="007010EB">
      <w:pPr>
        <w:tabs>
          <w:tab w:val="left" w:pos="567"/>
        </w:tabs>
        <w:spacing w:after="0" w:line="276" w:lineRule="auto"/>
        <w:jc w:val="both"/>
        <w:rPr>
          <w:rFonts w:ascii="Tw Cen MT" w:eastAsia="Times New Roman" w:hAnsi="Tw Cen MT"/>
          <w:sz w:val="23"/>
          <w:szCs w:val="23"/>
        </w:rPr>
      </w:pPr>
      <w:r w:rsidRPr="00242C71">
        <w:rPr>
          <w:rFonts w:ascii="Tw Cen MT" w:eastAsia="Times New Roman" w:hAnsi="Tw Cen MT"/>
          <w:sz w:val="23"/>
          <w:szCs w:val="23"/>
        </w:rPr>
        <w:tab/>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 xml:space="preserve">n vederea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 xml:space="preserve">ndeplinirii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n condiții optime a atribuțiilor</w:t>
      </w:r>
      <w:r w:rsidR="00C12420" w:rsidRPr="00242C71">
        <w:rPr>
          <w:rFonts w:ascii="Tw Cen MT" w:eastAsia="Times New Roman" w:hAnsi="Tw Cen MT"/>
          <w:sz w:val="23"/>
          <w:szCs w:val="23"/>
        </w:rPr>
        <w:t xml:space="preserve"> prev</w:t>
      </w:r>
      <w:r w:rsidR="00C12420" w:rsidRPr="00242C71">
        <w:rPr>
          <w:rFonts w:ascii="Tw Cen MT" w:eastAsia="Times New Roman" w:hAnsi="Tw Cen MT" w:hint="eastAsia"/>
          <w:sz w:val="23"/>
          <w:szCs w:val="23"/>
        </w:rPr>
        <w:t>ă</w:t>
      </w:r>
      <w:r w:rsidR="00C12420" w:rsidRPr="00242C71">
        <w:rPr>
          <w:rFonts w:ascii="Tw Cen MT" w:eastAsia="Times New Roman" w:hAnsi="Tw Cen MT"/>
          <w:sz w:val="23"/>
          <w:szCs w:val="23"/>
        </w:rPr>
        <w:t>zute de Legea nr. 334/2006</w:t>
      </w:r>
      <w:r w:rsidR="000552C6" w:rsidRPr="00242C71">
        <w:rPr>
          <w:rFonts w:ascii="Tw Cen MT" w:eastAsia="Times New Roman" w:hAnsi="Tw Cen MT"/>
          <w:sz w:val="23"/>
          <w:szCs w:val="23"/>
        </w:rPr>
        <w:t xml:space="preserve">,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n perioada 16-17.03.2016, a avut loc instruirea personalului din cadrul filialelor teritoriale și al birourilor județene ale Autorit</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ții cu privire la activit</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țile specifice care vor fi desf</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șurate pentru alegerile locale din anul 2016.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n cadrul instruirilor au fost abordate diverse aspecte legislative, pun</w:t>
      </w:r>
      <w:r w:rsidR="000552C6" w:rsidRPr="00242C71">
        <w:rPr>
          <w:rFonts w:ascii="Tw Cen MT" w:eastAsia="Times New Roman" w:hAnsi="Tw Cen MT" w:hint="eastAsia"/>
          <w:sz w:val="23"/>
          <w:szCs w:val="23"/>
        </w:rPr>
        <w:t>â</w:t>
      </w:r>
      <w:r w:rsidR="000552C6" w:rsidRPr="00242C71">
        <w:rPr>
          <w:rFonts w:ascii="Tw Cen MT" w:eastAsia="Times New Roman" w:hAnsi="Tw Cen MT"/>
          <w:sz w:val="23"/>
          <w:szCs w:val="23"/>
        </w:rPr>
        <w:t>ndu-se accent pe procedura de soluționare a petițiilor, sesiz</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rilor și reclamațiilor precum și modul de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ntocmire a raportului de venituri și cheltuieli electorale.</w:t>
      </w:r>
    </w:p>
    <w:p w14:paraId="3651B932" w14:textId="77777777" w:rsidR="00AC6013" w:rsidRPr="00242C71" w:rsidRDefault="00AC6013" w:rsidP="007010EB">
      <w:pPr>
        <w:tabs>
          <w:tab w:val="left" w:pos="567"/>
        </w:tabs>
        <w:spacing w:after="0" w:line="276" w:lineRule="auto"/>
        <w:jc w:val="both"/>
        <w:rPr>
          <w:rFonts w:ascii="Tw Cen MT" w:eastAsia="Times New Roman" w:hAnsi="Tw Cen MT"/>
          <w:sz w:val="23"/>
          <w:szCs w:val="23"/>
        </w:rPr>
      </w:pPr>
    </w:p>
    <w:p w14:paraId="783A905F" w14:textId="77777777" w:rsidR="00310E44" w:rsidRPr="00242C71" w:rsidRDefault="00310E44" w:rsidP="005742A3">
      <w:pPr>
        <w:tabs>
          <w:tab w:val="left" w:pos="567"/>
          <w:tab w:val="left" w:pos="851"/>
        </w:tabs>
        <w:spacing w:after="0" w:line="276" w:lineRule="auto"/>
        <w:jc w:val="both"/>
        <w:rPr>
          <w:rFonts w:ascii="Tw Cen MT" w:eastAsia="Times New Roman" w:hAnsi="Tw Cen MT"/>
          <w:b/>
          <w:sz w:val="23"/>
          <w:szCs w:val="23"/>
        </w:rPr>
      </w:pPr>
      <w:r w:rsidRPr="00242C71">
        <w:rPr>
          <w:rFonts w:ascii="Tw Cen MT" w:eastAsia="Times New Roman" w:hAnsi="Tw Cen MT"/>
          <w:b/>
          <w:sz w:val="23"/>
          <w:szCs w:val="23"/>
        </w:rPr>
        <w:t>b. Informarea competitorilor electorali și a mandatarilor acestora</w:t>
      </w:r>
    </w:p>
    <w:p w14:paraId="79C18B36" w14:textId="7A173B25" w:rsidR="000552C6" w:rsidRPr="00242C71" w:rsidRDefault="009A5303" w:rsidP="00C12420">
      <w:pPr>
        <w:tabs>
          <w:tab w:val="left" w:pos="567"/>
          <w:tab w:val="left" w:pos="1389"/>
        </w:tabs>
        <w:spacing w:after="0" w:line="276" w:lineRule="auto"/>
        <w:jc w:val="both"/>
        <w:rPr>
          <w:rFonts w:ascii="Times New Roman" w:eastAsia="Times New Roman" w:hAnsi="Times New Roman"/>
          <w:sz w:val="23"/>
          <w:szCs w:val="23"/>
        </w:rPr>
      </w:pPr>
      <w:r w:rsidRPr="00242C71">
        <w:rPr>
          <w:rFonts w:ascii="Tw Cen MT" w:eastAsia="Times New Roman" w:hAnsi="Tw Cen MT"/>
          <w:sz w:val="23"/>
          <w:szCs w:val="23"/>
        </w:rPr>
        <w:tab/>
      </w:r>
      <w:r w:rsidR="00C12420" w:rsidRPr="00242C71">
        <w:rPr>
          <w:rFonts w:ascii="Tw Cen MT" w:eastAsia="Times New Roman" w:hAnsi="Tw Cen MT"/>
          <w:sz w:val="23"/>
          <w:szCs w:val="23"/>
        </w:rPr>
        <w:t>Totodat</w:t>
      </w:r>
      <w:r w:rsidR="00C12420" w:rsidRPr="00242C71">
        <w:rPr>
          <w:rFonts w:ascii="Tw Cen MT" w:eastAsia="Times New Roman" w:hAnsi="Tw Cen MT" w:hint="eastAsia"/>
          <w:sz w:val="23"/>
          <w:szCs w:val="23"/>
        </w:rPr>
        <w:t>ă</w:t>
      </w:r>
      <w:r w:rsidR="00C12420" w:rsidRPr="00242C71">
        <w:rPr>
          <w:rFonts w:ascii="Tw Cen MT" w:eastAsia="Times New Roman" w:hAnsi="Tw Cen MT"/>
          <w:sz w:val="23"/>
          <w:szCs w:val="23"/>
        </w:rPr>
        <w:t xml:space="preserve">, </w:t>
      </w:r>
      <w:r w:rsidR="005E02B3" w:rsidRPr="00242C71">
        <w:rPr>
          <w:rFonts w:ascii="Tw Cen MT" w:eastAsia="Times New Roman" w:hAnsi="Tw Cen MT"/>
          <w:sz w:val="23"/>
          <w:szCs w:val="23"/>
        </w:rPr>
        <w:t>AEP</w:t>
      </w:r>
      <w:r w:rsidR="000552C6" w:rsidRPr="00242C71">
        <w:rPr>
          <w:rFonts w:ascii="Tw Cen MT" w:eastAsia="Times New Roman" w:hAnsi="Tw Cen MT"/>
          <w:sz w:val="23"/>
          <w:szCs w:val="23"/>
        </w:rPr>
        <w:t xml:space="preserve"> a organizat o serie de </w:t>
      </w:r>
      <w:r w:rsidR="000552C6" w:rsidRPr="00242C71">
        <w:rPr>
          <w:rFonts w:ascii="Tw Cen MT" w:eastAsia="Times New Roman" w:hAnsi="Tw Cen MT" w:hint="eastAsia"/>
          <w:b/>
          <w:sz w:val="23"/>
          <w:szCs w:val="23"/>
        </w:rPr>
        <w:t>î</w:t>
      </w:r>
      <w:r w:rsidR="000552C6" w:rsidRPr="00242C71">
        <w:rPr>
          <w:rFonts w:ascii="Tw Cen MT" w:eastAsia="Times New Roman" w:hAnsi="Tw Cen MT"/>
          <w:b/>
          <w:sz w:val="23"/>
          <w:szCs w:val="23"/>
        </w:rPr>
        <w:t>nt</w:t>
      </w:r>
      <w:r w:rsidR="000552C6" w:rsidRPr="00242C71">
        <w:rPr>
          <w:rFonts w:ascii="Tw Cen MT" w:eastAsia="Times New Roman" w:hAnsi="Tw Cen MT" w:hint="eastAsia"/>
          <w:b/>
          <w:sz w:val="23"/>
          <w:szCs w:val="23"/>
        </w:rPr>
        <w:t>â</w:t>
      </w:r>
      <w:r w:rsidR="000552C6" w:rsidRPr="00242C71">
        <w:rPr>
          <w:rFonts w:ascii="Tw Cen MT" w:eastAsia="Times New Roman" w:hAnsi="Tw Cen MT"/>
          <w:b/>
          <w:sz w:val="23"/>
          <w:szCs w:val="23"/>
        </w:rPr>
        <w:t>lniri de lucru și instruiri</w:t>
      </w:r>
      <w:r w:rsidR="000552C6" w:rsidRPr="00242C71">
        <w:rPr>
          <w:rFonts w:ascii="Tw Cen MT" w:eastAsia="Times New Roman" w:hAnsi="Tw Cen MT"/>
          <w:sz w:val="23"/>
          <w:szCs w:val="23"/>
        </w:rPr>
        <w:t xml:space="preserve"> cu trezorierii și reprezentanții financiari ai formațiunilor politice, cu mandatarii financiari coordonatori desemnați de formațiunile politice și de candidații independenți, dup</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cum urmeaz</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w:t>
      </w:r>
    </w:p>
    <w:p w14:paraId="11069CD1" w14:textId="77777777" w:rsidR="000552C6" w:rsidRPr="00242C71" w:rsidRDefault="000552C6" w:rsidP="005D0CB0">
      <w:pPr>
        <w:numPr>
          <w:ilvl w:val="0"/>
          <w:numId w:val="28"/>
        </w:numPr>
        <w:spacing w:after="0" w:line="276" w:lineRule="auto"/>
        <w:ind w:left="56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03.03.2016, ora 11,00, a fost organizat</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o sesiune de lucru cu trezorierii </w:t>
      </w:r>
      <w:r w:rsidRPr="00242C71">
        <w:rPr>
          <w:rFonts w:ascii="Tw Cen MT" w:eastAsia="Times New Roman" w:hAnsi="Tw Cen MT" w:hint="eastAsia"/>
          <w:sz w:val="23"/>
          <w:szCs w:val="23"/>
        </w:rPr>
        <w:t>ş</w:t>
      </w:r>
      <w:r w:rsidRPr="00242C71">
        <w:rPr>
          <w:rFonts w:ascii="Tw Cen MT" w:eastAsia="Times New Roman" w:hAnsi="Tw Cen MT"/>
          <w:sz w:val="23"/>
          <w:szCs w:val="23"/>
        </w:rPr>
        <w:t>i reprezentanții a 27 formațiuni politice (urmat</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de o conferinț</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de pres</w:t>
      </w:r>
      <w:r w:rsidRPr="00242C71">
        <w:rPr>
          <w:rFonts w:ascii="Tw Cen MT" w:eastAsia="Times New Roman" w:hAnsi="Tw Cen MT" w:hint="eastAsia"/>
          <w:sz w:val="23"/>
          <w:szCs w:val="23"/>
        </w:rPr>
        <w:t>ă</w:t>
      </w:r>
      <w:r w:rsidRPr="00242C71">
        <w:rPr>
          <w:rFonts w:ascii="Tw Cen MT" w:eastAsia="Times New Roman" w:hAnsi="Tw Cen MT"/>
          <w:sz w:val="23"/>
          <w:szCs w:val="23"/>
        </w:rPr>
        <w:t>);</w:t>
      </w:r>
    </w:p>
    <w:p w14:paraId="45BABDB1" w14:textId="77777777" w:rsidR="000552C6" w:rsidRPr="00242C71" w:rsidRDefault="000552C6" w:rsidP="005D0CB0">
      <w:pPr>
        <w:numPr>
          <w:ilvl w:val="0"/>
          <w:numId w:val="28"/>
        </w:numPr>
        <w:spacing w:after="0" w:line="276" w:lineRule="auto"/>
        <w:ind w:left="56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05.05.2016, a fost organizat</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o instruire cu mandatarii financiari coordonatori și reprezentanții formațiunilor politice. Scopul acestei </w:t>
      </w:r>
      <w:r w:rsidRPr="00242C71">
        <w:rPr>
          <w:rFonts w:ascii="Tw Cen MT" w:eastAsia="Times New Roman" w:hAnsi="Tw Cen MT" w:hint="eastAsia"/>
          <w:sz w:val="23"/>
          <w:szCs w:val="23"/>
        </w:rPr>
        <w:t>î</w:t>
      </w:r>
      <w:r w:rsidRPr="00242C71">
        <w:rPr>
          <w:rFonts w:ascii="Tw Cen MT" w:eastAsia="Times New Roman" w:hAnsi="Tw Cen MT"/>
          <w:sz w:val="23"/>
          <w:szCs w:val="23"/>
        </w:rPr>
        <w:t>nt</w:t>
      </w:r>
      <w:r w:rsidRPr="00242C71">
        <w:rPr>
          <w:rFonts w:ascii="Tw Cen MT" w:eastAsia="Times New Roman" w:hAnsi="Tw Cen MT" w:hint="eastAsia"/>
          <w:sz w:val="23"/>
          <w:szCs w:val="23"/>
        </w:rPr>
        <w:t>â</w:t>
      </w:r>
      <w:r w:rsidRPr="00242C71">
        <w:rPr>
          <w:rFonts w:ascii="Tw Cen MT" w:eastAsia="Times New Roman" w:hAnsi="Tw Cen MT"/>
          <w:sz w:val="23"/>
          <w:szCs w:val="23"/>
        </w:rPr>
        <w:t xml:space="preserve">lniri l-a constituit informarea mandatarilor financiari coordonatori desemnați de formațiunile politice cu privire la dispozițiile legale referitoare la finanțarea campaniei electorale și cheltuielile electorale ce pot fi efectuate </w:t>
      </w:r>
      <w:r w:rsidRPr="00242C71">
        <w:rPr>
          <w:rFonts w:ascii="Tw Cen MT" w:eastAsia="Times New Roman" w:hAnsi="Tw Cen MT" w:hint="eastAsia"/>
          <w:sz w:val="23"/>
          <w:szCs w:val="23"/>
        </w:rPr>
        <w:t>î</w:t>
      </w:r>
      <w:r w:rsidRPr="00242C71">
        <w:rPr>
          <w:rFonts w:ascii="Tw Cen MT" w:eastAsia="Times New Roman" w:hAnsi="Tw Cen MT"/>
          <w:sz w:val="23"/>
          <w:szCs w:val="23"/>
        </w:rPr>
        <w:t>n campania electoral</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w:t>
      </w:r>
    </w:p>
    <w:p w14:paraId="280BF8E2" w14:textId="77777777" w:rsidR="000552C6" w:rsidRPr="00242C71" w:rsidRDefault="00316F8F" w:rsidP="00C12420">
      <w:pPr>
        <w:spacing w:after="0" w:line="276" w:lineRule="auto"/>
        <w:ind w:firstLine="56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00C12420" w:rsidRPr="00242C71">
        <w:rPr>
          <w:rFonts w:ascii="Tw Cen MT" w:eastAsia="Times New Roman" w:hAnsi="Tw Cen MT"/>
          <w:sz w:val="23"/>
          <w:szCs w:val="23"/>
        </w:rPr>
        <w:t>n scopul inform</w:t>
      </w:r>
      <w:r w:rsidR="00C12420" w:rsidRPr="00242C71">
        <w:rPr>
          <w:rFonts w:ascii="Tw Cen MT" w:eastAsia="Times New Roman" w:hAnsi="Tw Cen MT" w:hint="eastAsia"/>
          <w:sz w:val="23"/>
          <w:szCs w:val="23"/>
        </w:rPr>
        <w:t>ă</w:t>
      </w:r>
      <w:r w:rsidR="00C12420" w:rsidRPr="00242C71">
        <w:rPr>
          <w:rFonts w:ascii="Tw Cen MT" w:eastAsia="Times New Roman" w:hAnsi="Tw Cen MT"/>
          <w:sz w:val="23"/>
          <w:szCs w:val="23"/>
        </w:rPr>
        <w:t xml:space="preserve">rii competitorilor electorali, AEP a emis </w:t>
      </w:r>
      <w:r w:rsidR="000552C6" w:rsidRPr="00242C71">
        <w:rPr>
          <w:rFonts w:ascii="Tw Cen MT" w:eastAsia="Times New Roman" w:hAnsi="Tw Cen MT"/>
          <w:b/>
          <w:sz w:val="23"/>
          <w:szCs w:val="23"/>
        </w:rPr>
        <w:t>7 comunicate de pres</w:t>
      </w:r>
      <w:r w:rsidR="000552C6" w:rsidRPr="00242C71">
        <w:rPr>
          <w:rFonts w:ascii="Tw Cen MT" w:eastAsia="Times New Roman" w:hAnsi="Tw Cen MT" w:hint="eastAsia"/>
          <w:b/>
          <w:sz w:val="23"/>
          <w:szCs w:val="23"/>
        </w:rPr>
        <w:t>ă</w:t>
      </w:r>
      <w:r w:rsidR="000552C6" w:rsidRPr="00242C71">
        <w:rPr>
          <w:rFonts w:ascii="Tw Cen MT" w:eastAsia="Times New Roman" w:hAnsi="Tw Cen MT"/>
          <w:b/>
          <w:sz w:val="23"/>
          <w:szCs w:val="23"/>
        </w:rPr>
        <w:t xml:space="preserve"> </w:t>
      </w:r>
      <w:r w:rsidR="000552C6" w:rsidRPr="00242C71">
        <w:rPr>
          <w:rFonts w:ascii="Tw Cen MT" w:eastAsia="Times New Roman" w:hAnsi="Tw Cen MT"/>
          <w:sz w:val="23"/>
          <w:szCs w:val="23"/>
        </w:rPr>
        <w:t>dup</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cum urmeaz</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w:t>
      </w:r>
    </w:p>
    <w:p w14:paraId="6E57B7D0" w14:textId="77777777" w:rsidR="000552C6" w:rsidRPr="00242C71" w:rsidRDefault="000552C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 xml:space="preserve">n data de 08.04.2016 s-a reamintit formațiunilor politice </w:t>
      </w:r>
      <w:r w:rsidRPr="00242C71">
        <w:rPr>
          <w:rFonts w:ascii="Tw Cen MT" w:eastAsia="Times New Roman" w:hAnsi="Tw Cen MT"/>
          <w:sz w:val="23"/>
          <w:szCs w:val="23"/>
          <w:shd w:val="clear" w:color="auto" w:fill="FFFFFF"/>
        </w:rPr>
        <w:t>obligația de a depune la Autoritate, p</w:t>
      </w:r>
      <w:r w:rsidRPr="00242C71">
        <w:rPr>
          <w:rFonts w:ascii="Tw Cen MT" w:eastAsia="Times New Roman" w:hAnsi="Tw Cen MT" w:hint="eastAsia"/>
          <w:sz w:val="23"/>
          <w:szCs w:val="23"/>
          <w:shd w:val="clear" w:color="auto" w:fill="FFFFFF"/>
        </w:rPr>
        <w:t>â</w:t>
      </w:r>
      <w:r w:rsidRPr="00242C71">
        <w:rPr>
          <w:rFonts w:ascii="Tw Cen MT" w:eastAsia="Times New Roman" w:hAnsi="Tw Cen MT"/>
          <w:sz w:val="23"/>
          <w:szCs w:val="23"/>
          <w:shd w:val="clear" w:color="auto" w:fill="FFFFFF"/>
        </w:rPr>
        <w:t>n</w:t>
      </w:r>
      <w:r w:rsidRPr="00242C71">
        <w:rPr>
          <w:rFonts w:ascii="Tw Cen MT" w:eastAsia="Times New Roman" w:hAnsi="Tw Cen MT" w:hint="eastAsia"/>
          <w:sz w:val="23"/>
          <w:szCs w:val="23"/>
          <w:shd w:val="clear" w:color="auto" w:fill="FFFFFF"/>
        </w:rPr>
        <w:t>ă</w:t>
      </w:r>
      <w:r w:rsidRPr="00242C71">
        <w:rPr>
          <w:rFonts w:ascii="Tw Cen MT" w:eastAsia="Times New Roman" w:hAnsi="Tw Cen MT"/>
          <w:sz w:val="23"/>
          <w:szCs w:val="23"/>
          <w:shd w:val="clear" w:color="auto" w:fill="FFFFFF"/>
        </w:rPr>
        <w:t xml:space="preserve"> cel mai t</w:t>
      </w:r>
      <w:r w:rsidRPr="00242C71">
        <w:rPr>
          <w:rFonts w:ascii="Tw Cen MT" w:eastAsia="Times New Roman" w:hAnsi="Tw Cen MT" w:hint="eastAsia"/>
          <w:sz w:val="23"/>
          <w:szCs w:val="23"/>
          <w:shd w:val="clear" w:color="auto" w:fill="FFFFFF"/>
        </w:rPr>
        <w:t>â</w:t>
      </w:r>
      <w:r w:rsidRPr="00242C71">
        <w:rPr>
          <w:rFonts w:ascii="Tw Cen MT" w:eastAsia="Times New Roman" w:hAnsi="Tw Cen MT"/>
          <w:sz w:val="23"/>
          <w:szCs w:val="23"/>
          <w:shd w:val="clear" w:color="auto" w:fill="FFFFFF"/>
        </w:rPr>
        <w:t>rziu la data de 30.04.2016, documentele referitoare la activitatea desf</w:t>
      </w:r>
      <w:r w:rsidRPr="00242C71">
        <w:rPr>
          <w:rFonts w:ascii="Tw Cen MT" w:eastAsia="Times New Roman" w:hAnsi="Tw Cen MT" w:hint="eastAsia"/>
          <w:sz w:val="23"/>
          <w:szCs w:val="23"/>
          <w:shd w:val="clear" w:color="auto" w:fill="FFFFFF"/>
        </w:rPr>
        <w:t>ă</w:t>
      </w:r>
      <w:r w:rsidRPr="00242C71">
        <w:rPr>
          <w:rFonts w:ascii="Tw Cen MT" w:eastAsia="Times New Roman" w:hAnsi="Tw Cen MT"/>
          <w:sz w:val="23"/>
          <w:szCs w:val="23"/>
          <w:shd w:val="clear" w:color="auto" w:fill="FFFFFF"/>
        </w:rPr>
        <w:t>șurat</w:t>
      </w:r>
      <w:r w:rsidRPr="00242C71">
        <w:rPr>
          <w:rFonts w:ascii="Tw Cen MT" w:eastAsia="Times New Roman" w:hAnsi="Tw Cen MT" w:hint="eastAsia"/>
          <w:sz w:val="23"/>
          <w:szCs w:val="23"/>
          <w:shd w:val="clear" w:color="auto" w:fill="FFFFFF"/>
        </w:rPr>
        <w:t>ă</w:t>
      </w:r>
      <w:r w:rsidRPr="00242C71">
        <w:rPr>
          <w:rFonts w:ascii="Tw Cen MT" w:eastAsia="Times New Roman" w:hAnsi="Tw Cen MT"/>
          <w:sz w:val="23"/>
          <w:szCs w:val="23"/>
          <w:shd w:val="clear" w:color="auto" w:fill="FFFFFF"/>
        </w:rPr>
        <w:t xml:space="preserve"> </w:t>
      </w:r>
      <w:r w:rsidRPr="00242C71">
        <w:rPr>
          <w:rFonts w:ascii="Tw Cen MT" w:eastAsia="Times New Roman" w:hAnsi="Tw Cen MT" w:hint="eastAsia"/>
          <w:sz w:val="23"/>
          <w:szCs w:val="23"/>
          <w:shd w:val="clear" w:color="auto" w:fill="FFFFFF"/>
        </w:rPr>
        <w:t>î</w:t>
      </w:r>
      <w:r w:rsidRPr="00242C71">
        <w:rPr>
          <w:rFonts w:ascii="Tw Cen MT" w:eastAsia="Times New Roman" w:hAnsi="Tw Cen MT"/>
          <w:sz w:val="23"/>
          <w:szCs w:val="23"/>
          <w:shd w:val="clear" w:color="auto" w:fill="FFFFFF"/>
        </w:rPr>
        <w:t>n anul 2015, conform Normelor metodologice de aplicare a Legii nr. 334/2006 privind finanțarea activit</w:t>
      </w:r>
      <w:r w:rsidRPr="00242C71">
        <w:rPr>
          <w:rFonts w:ascii="Tw Cen MT" w:eastAsia="Times New Roman" w:hAnsi="Tw Cen MT" w:hint="eastAsia"/>
          <w:sz w:val="23"/>
          <w:szCs w:val="23"/>
          <w:shd w:val="clear" w:color="auto" w:fill="FFFFFF"/>
        </w:rPr>
        <w:t>ă</w:t>
      </w:r>
      <w:r w:rsidRPr="00242C71">
        <w:rPr>
          <w:rFonts w:ascii="Tw Cen MT" w:eastAsia="Times New Roman" w:hAnsi="Tw Cen MT"/>
          <w:sz w:val="23"/>
          <w:szCs w:val="23"/>
          <w:shd w:val="clear" w:color="auto" w:fill="FFFFFF"/>
        </w:rPr>
        <w:t>ții partidelor politice și a campaniilor electorale, aprobate prin Hot</w:t>
      </w:r>
      <w:r w:rsidRPr="00242C71">
        <w:rPr>
          <w:rFonts w:ascii="Tw Cen MT" w:eastAsia="Times New Roman" w:hAnsi="Tw Cen MT" w:hint="eastAsia"/>
          <w:sz w:val="23"/>
          <w:szCs w:val="23"/>
          <w:shd w:val="clear" w:color="auto" w:fill="FFFFFF"/>
        </w:rPr>
        <w:t>ă</w:t>
      </w:r>
      <w:r w:rsidRPr="00242C71">
        <w:rPr>
          <w:rFonts w:ascii="Tw Cen MT" w:eastAsia="Times New Roman" w:hAnsi="Tw Cen MT"/>
          <w:sz w:val="23"/>
          <w:szCs w:val="23"/>
          <w:shd w:val="clear" w:color="auto" w:fill="FFFFFF"/>
        </w:rPr>
        <w:t>r</w:t>
      </w:r>
      <w:r w:rsidRPr="00242C71">
        <w:rPr>
          <w:rFonts w:ascii="Tw Cen MT" w:eastAsia="Times New Roman" w:hAnsi="Tw Cen MT" w:hint="eastAsia"/>
          <w:sz w:val="23"/>
          <w:szCs w:val="23"/>
          <w:shd w:val="clear" w:color="auto" w:fill="FFFFFF"/>
        </w:rPr>
        <w:t>â</w:t>
      </w:r>
      <w:r w:rsidRPr="00242C71">
        <w:rPr>
          <w:rFonts w:ascii="Tw Cen MT" w:eastAsia="Times New Roman" w:hAnsi="Tw Cen MT"/>
          <w:sz w:val="23"/>
          <w:szCs w:val="23"/>
          <w:shd w:val="clear" w:color="auto" w:fill="FFFFFF"/>
        </w:rPr>
        <w:t>rea Guvernului nr. 10/2016.</w:t>
      </w:r>
    </w:p>
    <w:p w14:paraId="36338BDE" w14:textId="77777777" w:rsidR="000552C6" w:rsidRPr="00242C71" w:rsidRDefault="000552C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21.04.2016 competitorii electorali au fost informați c</w:t>
      </w:r>
      <w:r w:rsidRPr="00242C71">
        <w:rPr>
          <w:rFonts w:ascii="Tw Cen MT" w:eastAsia="Times New Roman" w:hAnsi="Tw Cen MT" w:hint="eastAsia"/>
          <w:sz w:val="23"/>
          <w:szCs w:val="23"/>
        </w:rPr>
        <w:t>ă</w:t>
      </w:r>
      <w:r w:rsidRPr="00242C71">
        <w:rPr>
          <w:rFonts w:ascii="Tw Cen MT" w:eastAsia="Times New Roman" w:hAnsi="Tw Cen MT"/>
          <w:sz w:val="23"/>
          <w:szCs w:val="23"/>
        </w:rPr>
        <w:t>, p</w:t>
      </w:r>
      <w:r w:rsidRPr="00242C71">
        <w:rPr>
          <w:rFonts w:ascii="Tw Cen MT" w:eastAsia="Times New Roman" w:hAnsi="Tw Cen MT" w:hint="eastAsia"/>
          <w:sz w:val="23"/>
          <w:szCs w:val="23"/>
        </w:rPr>
        <w:t>â</w:t>
      </w:r>
      <w:r w:rsidRPr="00242C71">
        <w:rPr>
          <w:rFonts w:ascii="Tw Cen MT" w:eastAsia="Times New Roman" w:hAnsi="Tw Cen MT"/>
          <w:sz w:val="23"/>
          <w:szCs w:val="23"/>
        </w:rPr>
        <w:t>n</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la data de 06.05.2016, au obligația de desemnare și </w:t>
      </w:r>
      <w:r w:rsidRPr="00242C71">
        <w:rPr>
          <w:rFonts w:ascii="Tw Cen MT" w:eastAsia="Times New Roman" w:hAnsi="Tw Cen MT" w:hint="eastAsia"/>
          <w:sz w:val="23"/>
          <w:szCs w:val="23"/>
        </w:rPr>
        <w:t>î</w:t>
      </w:r>
      <w:r w:rsidRPr="00242C71">
        <w:rPr>
          <w:rFonts w:ascii="Tw Cen MT" w:eastAsia="Times New Roman" w:hAnsi="Tw Cen MT"/>
          <w:sz w:val="23"/>
          <w:szCs w:val="23"/>
        </w:rPr>
        <w:t>nregistrare a mandatarilor financiari coordonatori la nivel central, respectiv a mandatarilor financiari la nivelul fiec</w:t>
      </w:r>
      <w:r w:rsidRPr="00242C71">
        <w:rPr>
          <w:rFonts w:ascii="Tw Cen MT" w:eastAsia="Times New Roman" w:hAnsi="Tw Cen MT" w:hint="eastAsia"/>
          <w:sz w:val="23"/>
          <w:szCs w:val="23"/>
        </w:rPr>
        <w:t>ă</w:t>
      </w:r>
      <w:r w:rsidRPr="00242C71">
        <w:rPr>
          <w:rFonts w:ascii="Tw Cen MT" w:eastAsia="Times New Roman" w:hAnsi="Tw Cen MT"/>
          <w:sz w:val="23"/>
          <w:szCs w:val="23"/>
        </w:rPr>
        <w:t>rui județ, sector al Municipiului București și/sau la nivelul Municipiului București și deschiderea conturilor bancare pentru campania electoral</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prin intermediul mandatarului financiar la nivel central, la nivelul fiec</w:t>
      </w:r>
      <w:r w:rsidRPr="00242C71">
        <w:rPr>
          <w:rFonts w:ascii="Tw Cen MT" w:eastAsia="Times New Roman" w:hAnsi="Tw Cen MT" w:hint="eastAsia"/>
          <w:sz w:val="23"/>
          <w:szCs w:val="23"/>
        </w:rPr>
        <w:t>ă</w:t>
      </w:r>
      <w:r w:rsidRPr="00242C71">
        <w:rPr>
          <w:rFonts w:ascii="Tw Cen MT" w:eastAsia="Times New Roman" w:hAnsi="Tw Cen MT"/>
          <w:sz w:val="23"/>
          <w:szCs w:val="23"/>
        </w:rPr>
        <w:t>rui județ, sector al Municipiului București;</w:t>
      </w:r>
    </w:p>
    <w:p w14:paraId="72898D4D" w14:textId="77777777" w:rsidR="000552C6" w:rsidRPr="00242C71" w:rsidRDefault="000552C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lastRenderedPageBreak/>
        <w:t>î</w:t>
      </w:r>
      <w:r w:rsidRPr="00242C71">
        <w:rPr>
          <w:rFonts w:ascii="Tw Cen MT" w:eastAsia="Times New Roman" w:hAnsi="Tw Cen MT"/>
          <w:sz w:val="23"/>
          <w:szCs w:val="23"/>
        </w:rPr>
        <w:t>n data de 11.05.2016 s-a publicat, spre informare, situația verific</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rilor efectuate </w:t>
      </w:r>
      <w:r w:rsidRPr="00242C71">
        <w:rPr>
          <w:rFonts w:ascii="Tw Cen MT" w:eastAsia="Times New Roman" w:hAnsi="Tw Cen MT" w:hint="eastAsia"/>
          <w:sz w:val="23"/>
          <w:szCs w:val="23"/>
        </w:rPr>
        <w:t>î</w:t>
      </w:r>
      <w:r w:rsidRPr="00242C71">
        <w:rPr>
          <w:rFonts w:ascii="Tw Cen MT" w:eastAsia="Times New Roman" w:hAnsi="Tw Cen MT"/>
          <w:sz w:val="23"/>
          <w:szCs w:val="23"/>
        </w:rPr>
        <w:t>n Municipiul București privind amplasarea de materiale de propagand</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electoral</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nepermise de lege; </w:t>
      </w:r>
      <w:r w:rsidRPr="00242C71">
        <w:rPr>
          <w:rFonts w:ascii="Tw Cen MT" w:eastAsia="Times New Roman" w:hAnsi="Tw Cen MT" w:hint="eastAsia"/>
          <w:sz w:val="23"/>
          <w:szCs w:val="23"/>
        </w:rPr>
        <w:t>î</w:t>
      </w:r>
      <w:r w:rsidRPr="00242C71">
        <w:rPr>
          <w:rFonts w:ascii="Tw Cen MT" w:eastAsia="Times New Roman" w:hAnsi="Tw Cen MT"/>
          <w:sz w:val="23"/>
          <w:szCs w:val="23"/>
        </w:rPr>
        <w:t>nregistrarea unui num</w:t>
      </w:r>
      <w:r w:rsidRPr="00242C71">
        <w:rPr>
          <w:rFonts w:ascii="Tw Cen MT" w:eastAsia="Times New Roman" w:hAnsi="Tw Cen MT" w:hint="eastAsia"/>
          <w:sz w:val="23"/>
          <w:szCs w:val="23"/>
        </w:rPr>
        <w:t>ă</w:t>
      </w:r>
      <w:r w:rsidRPr="00242C71">
        <w:rPr>
          <w:rFonts w:ascii="Tw Cen MT" w:eastAsia="Times New Roman" w:hAnsi="Tw Cen MT"/>
          <w:sz w:val="23"/>
          <w:szCs w:val="23"/>
        </w:rPr>
        <w:t>r de 2.386 mandatari financiari;</w:t>
      </w:r>
    </w:p>
    <w:p w14:paraId="21FEB205" w14:textId="018CE698" w:rsidR="000552C6" w:rsidRPr="00242C71" w:rsidRDefault="00EE234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30.05.2016</w:t>
      </w:r>
      <w:r w:rsidR="000552C6" w:rsidRPr="00242C71">
        <w:rPr>
          <w:rFonts w:ascii="Tw Cen MT" w:eastAsia="Times New Roman" w:hAnsi="Tw Cen MT"/>
          <w:sz w:val="23"/>
          <w:szCs w:val="23"/>
        </w:rPr>
        <w:t xml:space="preserve"> s-a adus la cunoștința opiniei publice faptul c</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la data de 29.05.2016, competitorii electorali participanți la alegerile locale din 05.06.2016 au </w:t>
      </w:r>
      <w:r w:rsidR="000552C6" w:rsidRPr="00242C71">
        <w:rPr>
          <w:rFonts w:ascii="Tw Cen MT" w:eastAsia="Times New Roman" w:hAnsi="Tw Cen MT" w:hint="eastAsia"/>
          <w:sz w:val="23"/>
          <w:szCs w:val="23"/>
        </w:rPr>
        <w:t>î</w:t>
      </w:r>
      <w:r w:rsidR="000552C6" w:rsidRPr="00242C71">
        <w:rPr>
          <w:rFonts w:ascii="Tw Cen MT" w:eastAsia="Times New Roman" w:hAnsi="Tw Cen MT"/>
          <w:sz w:val="23"/>
          <w:szCs w:val="23"/>
        </w:rPr>
        <w:t xml:space="preserve">nregistrat la </w:t>
      </w:r>
      <w:r w:rsidR="005E02B3" w:rsidRPr="00242C71">
        <w:rPr>
          <w:rFonts w:ascii="Tw Cen MT" w:eastAsia="Times New Roman" w:hAnsi="Tw Cen MT"/>
          <w:sz w:val="23"/>
          <w:szCs w:val="23"/>
        </w:rPr>
        <w:t>AEP</w:t>
      </w:r>
      <w:r w:rsidR="000552C6" w:rsidRPr="00242C71">
        <w:rPr>
          <w:rFonts w:ascii="Tw Cen MT" w:eastAsia="Times New Roman" w:hAnsi="Tw Cen MT"/>
          <w:sz w:val="23"/>
          <w:szCs w:val="23"/>
        </w:rPr>
        <w:t xml:space="preserve"> </w:t>
      </w:r>
      <w:r w:rsidR="000552C6" w:rsidRPr="00242C71">
        <w:rPr>
          <w:rFonts w:ascii="Tw Cen MT" w:eastAsia="Times New Roman" w:hAnsi="Tw Cen MT"/>
          <w:color w:val="000000"/>
          <w:sz w:val="23"/>
          <w:szCs w:val="23"/>
        </w:rPr>
        <w:t>prin intermediul mandatarilor financiari coordonatori, contribuții pentru campania electoral</w:t>
      </w:r>
      <w:r w:rsidR="000552C6" w:rsidRPr="00242C71">
        <w:rPr>
          <w:rFonts w:ascii="Tw Cen MT" w:eastAsia="Times New Roman" w:hAnsi="Tw Cen MT" w:hint="eastAsia"/>
          <w:color w:val="000000"/>
          <w:sz w:val="23"/>
          <w:szCs w:val="23"/>
        </w:rPr>
        <w:t>ă</w:t>
      </w:r>
      <w:r w:rsidR="000552C6" w:rsidRPr="00242C71">
        <w:rPr>
          <w:rFonts w:ascii="Tw Cen MT" w:eastAsia="Times New Roman" w:hAnsi="Tw Cen MT"/>
          <w:color w:val="000000"/>
          <w:sz w:val="23"/>
          <w:szCs w:val="23"/>
        </w:rPr>
        <w:t xml:space="preserve"> </w:t>
      </w:r>
      <w:r w:rsidR="000552C6" w:rsidRPr="00242C71">
        <w:rPr>
          <w:rFonts w:ascii="Tw Cen MT" w:eastAsia="Times New Roman" w:hAnsi="Tw Cen MT" w:hint="eastAsia"/>
          <w:color w:val="000000"/>
          <w:sz w:val="23"/>
          <w:szCs w:val="23"/>
        </w:rPr>
        <w:t>î</w:t>
      </w:r>
      <w:r w:rsidR="000552C6" w:rsidRPr="00242C71">
        <w:rPr>
          <w:rFonts w:ascii="Tw Cen MT" w:eastAsia="Times New Roman" w:hAnsi="Tw Cen MT"/>
          <w:color w:val="000000"/>
          <w:sz w:val="23"/>
          <w:szCs w:val="23"/>
        </w:rPr>
        <w:t>n valoare de aproximativ 43,8 milioane lei</w:t>
      </w:r>
      <w:r w:rsidR="00316F8F" w:rsidRPr="00242C71">
        <w:rPr>
          <w:rFonts w:ascii="Tw Cen MT" w:eastAsia="Times New Roman" w:hAnsi="Tw Cen MT"/>
          <w:color w:val="000000"/>
          <w:sz w:val="23"/>
          <w:szCs w:val="23"/>
        </w:rPr>
        <w:t xml:space="preserve"> (a se vedea </w:t>
      </w:r>
      <w:r w:rsidR="00316F8F" w:rsidRPr="00242C71">
        <w:rPr>
          <w:rFonts w:ascii="Tw Cen MT" w:eastAsia="Times New Roman" w:hAnsi="Tw Cen MT"/>
          <w:color w:val="2E74B5" w:themeColor="accent1" w:themeShade="BF"/>
          <w:sz w:val="23"/>
          <w:szCs w:val="23"/>
        </w:rPr>
        <w:t>Anexa nr.</w:t>
      </w:r>
      <w:r w:rsidR="00A87229">
        <w:rPr>
          <w:rFonts w:ascii="Tw Cen MT" w:eastAsia="Times New Roman" w:hAnsi="Tw Cen MT"/>
          <w:color w:val="2E74B5" w:themeColor="accent1" w:themeShade="BF"/>
          <w:sz w:val="23"/>
          <w:szCs w:val="23"/>
        </w:rPr>
        <w:t xml:space="preserve"> </w:t>
      </w:r>
      <w:r w:rsidR="007A1651">
        <w:rPr>
          <w:rFonts w:ascii="Tw Cen MT" w:eastAsia="Times New Roman" w:hAnsi="Tw Cen MT"/>
          <w:color w:val="2E74B5" w:themeColor="accent1" w:themeShade="BF"/>
          <w:sz w:val="23"/>
          <w:szCs w:val="23"/>
        </w:rPr>
        <w:t>7</w:t>
      </w:r>
      <w:r w:rsidR="00316F8F" w:rsidRPr="00242C71">
        <w:rPr>
          <w:rFonts w:ascii="Tw Cen MT" w:eastAsia="Times New Roman" w:hAnsi="Tw Cen MT"/>
          <w:color w:val="000000"/>
          <w:sz w:val="23"/>
          <w:szCs w:val="23"/>
        </w:rPr>
        <w:t>)</w:t>
      </w:r>
      <w:r w:rsidR="000552C6" w:rsidRPr="00242C71">
        <w:rPr>
          <w:rFonts w:ascii="Tw Cen MT" w:eastAsia="Times New Roman" w:hAnsi="Tw Cen MT"/>
          <w:color w:val="000000"/>
          <w:sz w:val="23"/>
          <w:szCs w:val="23"/>
        </w:rPr>
        <w:t>;</w:t>
      </w:r>
    </w:p>
    <w:p w14:paraId="430024C9" w14:textId="037F36CF" w:rsidR="000552C6" w:rsidRPr="00242C71" w:rsidRDefault="000552C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06.06.2016 s-a comunicat faptul c</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la </w:t>
      </w:r>
      <w:r w:rsidR="005E02B3" w:rsidRPr="00242C71">
        <w:rPr>
          <w:rFonts w:ascii="Tw Cen MT" w:eastAsia="Times New Roman" w:hAnsi="Tw Cen MT"/>
          <w:sz w:val="23"/>
          <w:szCs w:val="23"/>
        </w:rPr>
        <w:t>AEP</w:t>
      </w:r>
      <w:r w:rsidRPr="00242C71">
        <w:rPr>
          <w:rFonts w:ascii="Tw Cen MT" w:eastAsia="Times New Roman" w:hAnsi="Tw Cen MT"/>
          <w:sz w:val="23"/>
          <w:szCs w:val="23"/>
        </w:rPr>
        <w:t xml:space="preserve"> au fost depuse contribuții pentru campania electoral</w:t>
      </w:r>
      <w:r w:rsidRPr="00242C71">
        <w:rPr>
          <w:rFonts w:ascii="Tw Cen MT" w:eastAsia="Times New Roman" w:hAnsi="Tw Cen MT" w:hint="eastAsia"/>
          <w:sz w:val="23"/>
          <w:szCs w:val="23"/>
        </w:rPr>
        <w:t>ă</w:t>
      </w:r>
      <w:r w:rsidRPr="00242C71">
        <w:rPr>
          <w:rFonts w:ascii="Tw Cen MT" w:eastAsia="Times New Roman" w:hAnsi="Tw Cen MT"/>
          <w:sz w:val="23"/>
          <w:szCs w:val="23"/>
        </w:rPr>
        <w:t xml:space="preserve"> </w:t>
      </w:r>
      <w:r w:rsidRPr="00242C71">
        <w:rPr>
          <w:rFonts w:ascii="Tw Cen MT" w:eastAsia="Times New Roman" w:hAnsi="Tw Cen MT" w:hint="eastAsia"/>
          <w:sz w:val="23"/>
          <w:szCs w:val="23"/>
        </w:rPr>
        <w:t>î</w:t>
      </w:r>
      <w:r w:rsidRPr="00242C71">
        <w:rPr>
          <w:rFonts w:ascii="Tw Cen MT" w:eastAsia="Times New Roman" w:hAnsi="Tw Cen MT"/>
          <w:sz w:val="23"/>
          <w:szCs w:val="23"/>
        </w:rPr>
        <w:t>n cuantum de 57,5 milioane lei;</w:t>
      </w:r>
    </w:p>
    <w:p w14:paraId="77900AFB" w14:textId="737249E5" w:rsidR="000552C6" w:rsidRPr="00242C71" w:rsidRDefault="00EE234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20.06.2016</w:t>
      </w:r>
      <w:r w:rsidR="000552C6" w:rsidRPr="00242C71">
        <w:rPr>
          <w:rFonts w:ascii="Tw Cen MT" w:eastAsia="Times New Roman" w:hAnsi="Tw Cen MT"/>
          <w:sz w:val="23"/>
          <w:szCs w:val="23"/>
        </w:rPr>
        <w:t xml:space="preserve"> s-a publicat, spre informare, programul de lucru pentru </w:t>
      </w:r>
      <w:r w:rsidR="000552C6" w:rsidRPr="00242C71">
        <w:rPr>
          <w:rFonts w:ascii="Tw Cen MT" w:eastAsia="Times New Roman" w:hAnsi="Tw Cen MT"/>
          <w:bCs/>
          <w:iCs/>
          <w:sz w:val="23"/>
          <w:szCs w:val="23"/>
        </w:rPr>
        <w:t xml:space="preserve">perioada 18.06-21.06. 2016 </w:t>
      </w:r>
      <w:r w:rsidR="000552C6" w:rsidRPr="00242C71">
        <w:rPr>
          <w:rFonts w:ascii="Tw Cen MT" w:eastAsia="Times New Roman" w:hAnsi="Tw Cen MT" w:hint="eastAsia"/>
          <w:bCs/>
          <w:iCs/>
          <w:sz w:val="23"/>
          <w:szCs w:val="23"/>
        </w:rPr>
        <w:t>î</w:t>
      </w:r>
      <w:r w:rsidR="000552C6" w:rsidRPr="00242C71">
        <w:rPr>
          <w:rFonts w:ascii="Tw Cen MT" w:eastAsia="Times New Roman" w:hAnsi="Tw Cen MT"/>
          <w:bCs/>
          <w:iCs/>
          <w:sz w:val="23"/>
          <w:szCs w:val="23"/>
        </w:rPr>
        <w:t>n vederea depunerii  rapoartelor detaliate ale veniturilor și cheltuielilor electorale de c</w:t>
      </w:r>
      <w:r w:rsidR="000552C6" w:rsidRPr="00242C71">
        <w:rPr>
          <w:rFonts w:ascii="Tw Cen MT" w:eastAsia="Times New Roman" w:hAnsi="Tw Cen MT" w:hint="eastAsia"/>
          <w:bCs/>
          <w:iCs/>
          <w:sz w:val="23"/>
          <w:szCs w:val="23"/>
        </w:rPr>
        <w:t>ă</w:t>
      </w:r>
      <w:r w:rsidR="000552C6" w:rsidRPr="00242C71">
        <w:rPr>
          <w:rFonts w:ascii="Tw Cen MT" w:eastAsia="Times New Roman" w:hAnsi="Tw Cen MT"/>
          <w:bCs/>
          <w:iCs/>
          <w:sz w:val="23"/>
          <w:szCs w:val="23"/>
        </w:rPr>
        <w:t xml:space="preserve">tre </w:t>
      </w:r>
      <w:r w:rsidR="000552C6" w:rsidRPr="00242C71">
        <w:rPr>
          <w:rFonts w:ascii="Tw Cen MT" w:eastAsia="Times New Roman" w:hAnsi="Tw Cen MT"/>
          <w:sz w:val="23"/>
          <w:szCs w:val="23"/>
        </w:rPr>
        <w:t>mandatarii financiari coordonatori;</w:t>
      </w:r>
    </w:p>
    <w:p w14:paraId="6C0248D3" w14:textId="7AA28D13" w:rsidR="000552C6" w:rsidRPr="00242C71" w:rsidRDefault="00EE2346" w:rsidP="005D0CB0">
      <w:pPr>
        <w:numPr>
          <w:ilvl w:val="0"/>
          <w:numId w:val="29"/>
        </w:numPr>
        <w:spacing w:after="0" w:line="276" w:lineRule="auto"/>
        <w:ind w:left="567" w:hanging="207"/>
        <w:contextualSpacing/>
        <w:jc w:val="both"/>
        <w:rPr>
          <w:rFonts w:ascii="Tw Cen MT" w:eastAsia="Times New Roman" w:hAnsi="Tw Cen MT"/>
          <w:sz w:val="23"/>
          <w:szCs w:val="23"/>
        </w:rPr>
      </w:pPr>
      <w:r w:rsidRPr="00242C71">
        <w:rPr>
          <w:rFonts w:ascii="Tw Cen MT" w:eastAsia="Times New Roman" w:hAnsi="Tw Cen MT" w:hint="eastAsia"/>
          <w:sz w:val="23"/>
          <w:szCs w:val="23"/>
        </w:rPr>
        <w:t>î</w:t>
      </w:r>
      <w:r w:rsidRPr="00242C71">
        <w:rPr>
          <w:rFonts w:ascii="Tw Cen MT" w:eastAsia="Times New Roman" w:hAnsi="Tw Cen MT"/>
          <w:sz w:val="23"/>
          <w:szCs w:val="23"/>
        </w:rPr>
        <w:t>n data de 01.07.2016</w:t>
      </w:r>
      <w:r w:rsidR="000552C6" w:rsidRPr="00242C71">
        <w:rPr>
          <w:rFonts w:ascii="Tw Cen MT" w:eastAsia="Times New Roman" w:hAnsi="Tw Cen MT"/>
          <w:sz w:val="23"/>
          <w:szCs w:val="23"/>
        </w:rPr>
        <w:t xml:space="preserve"> s-a transmis spre informare programul de lucru pentru ziua de 06.07.2016, precum și faptul c</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acesta este termenul limit</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de depunere a cereri de rambursare a cheltuielilor electorale și a documentelor justificative prev</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zute de art. 59 din Normele metodologice de aplicare a Legii nr. 334/2006, republicat</w:t>
      </w:r>
      <w:r w:rsidR="000552C6" w:rsidRPr="00242C71">
        <w:rPr>
          <w:rFonts w:ascii="Tw Cen MT" w:eastAsia="Times New Roman" w:hAnsi="Tw Cen MT" w:hint="eastAsia"/>
          <w:sz w:val="23"/>
          <w:szCs w:val="23"/>
        </w:rPr>
        <w:t>ă</w:t>
      </w:r>
      <w:r w:rsidR="000552C6" w:rsidRPr="00242C71">
        <w:rPr>
          <w:rFonts w:ascii="Tw Cen MT" w:eastAsia="Times New Roman" w:hAnsi="Tw Cen MT"/>
          <w:sz w:val="23"/>
          <w:szCs w:val="23"/>
        </w:rPr>
        <w:t xml:space="preserve">. </w:t>
      </w:r>
    </w:p>
    <w:p w14:paraId="2EB0BA6B" w14:textId="77777777" w:rsidR="00316F8F" w:rsidRPr="00242C71" w:rsidRDefault="00316F8F" w:rsidP="00316F8F">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 xml:space="preserve">Pentru a veni în sprijinul competitorilor electorali, Autoritatea a redactat </w:t>
      </w:r>
      <w:r w:rsidRPr="00242C71">
        <w:rPr>
          <w:rFonts w:ascii="Times New Roman" w:hAnsi="Times New Roman"/>
          <w:b/>
          <w:sz w:val="23"/>
          <w:szCs w:val="23"/>
        </w:rPr>
        <w:t>Ghidul finanțării campaniei electorale la alegerile locale din anul 2016</w:t>
      </w:r>
      <w:r w:rsidRPr="00242C71">
        <w:rPr>
          <w:rFonts w:ascii="Times New Roman" w:hAnsi="Times New Roman"/>
          <w:sz w:val="23"/>
          <w:szCs w:val="23"/>
        </w:rPr>
        <w:t>, precum şi următoarele materiale:</w:t>
      </w:r>
    </w:p>
    <w:p w14:paraId="4CEC66C6" w14:textId="77777777" w:rsidR="00316F8F" w:rsidRPr="00242C71" w:rsidRDefault="00316F8F" w:rsidP="005D0CB0">
      <w:pPr>
        <w:pStyle w:val="ListParagraph"/>
        <w:numPr>
          <w:ilvl w:val="0"/>
          <w:numId w:val="30"/>
        </w:numPr>
        <w:spacing w:after="0" w:line="276" w:lineRule="auto"/>
        <w:ind w:left="567" w:hanging="283"/>
        <w:jc w:val="both"/>
        <w:rPr>
          <w:rFonts w:ascii="Times New Roman" w:hAnsi="Times New Roman"/>
          <w:sz w:val="23"/>
          <w:szCs w:val="23"/>
        </w:rPr>
      </w:pPr>
      <w:r w:rsidRPr="00242C71">
        <w:rPr>
          <w:rFonts w:ascii="Times New Roman" w:hAnsi="Times New Roman"/>
          <w:b/>
          <w:bCs/>
          <w:sz w:val="23"/>
          <w:szCs w:val="23"/>
        </w:rPr>
        <w:t xml:space="preserve">Broșura </w:t>
      </w:r>
      <w:r w:rsidRPr="00242C71">
        <w:rPr>
          <w:rFonts w:ascii="Times New Roman" w:hAnsi="Times New Roman"/>
          <w:b/>
          <w:bCs/>
          <w:i/>
          <w:sz w:val="23"/>
          <w:szCs w:val="23"/>
        </w:rPr>
        <w:t>Finanțarea activității partidelor politice și a campaniilor electorale</w:t>
      </w:r>
      <w:r w:rsidRPr="00242C71">
        <w:rPr>
          <w:rFonts w:ascii="Times New Roman" w:hAnsi="Times New Roman"/>
          <w:b/>
          <w:bCs/>
          <w:sz w:val="23"/>
          <w:szCs w:val="23"/>
        </w:rPr>
        <w:t xml:space="preserve"> –</w:t>
      </w:r>
      <w:r w:rsidRPr="00242C71">
        <w:rPr>
          <w:rFonts w:ascii="Times New Roman" w:hAnsi="Times New Roman"/>
          <w:sz w:val="23"/>
          <w:szCs w:val="23"/>
        </w:rPr>
        <w:t xml:space="preserve">  </w:t>
      </w:r>
      <w:r w:rsidRPr="00242C71">
        <w:rPr>
          <w:rFonts w:ascii="Times New Roman" w:hAnsi="Times New Roman"/>
          <w:b/>
          <w:bCs/>
          <w:sz w:val="23"/>
          <w:szCs w:val="23"/>
        </w:rPr>
        <w:t>TIRAJ 2.000 exemplare</w:t>
      </w:r>
      <w:r w:rsidRPr="00242C71">
        <w:rPr>
          <w:rFonts w:ascii="Times New Roman" w:hAnsi="Times New Roman"/>
          <w:sz w:val="23"/>
          <w:szCs w:val="23"/>
        </w:rPr>
        <w:t>, care a cuprins Legea nr. 334/2006 privind finanţarea activităţii partidelor politice şi a campaniilor electorale, republicată și Normele metodologice de aplicare a Legii nr. 334/2006 privind finanţarea activităţii partidelor politice şi a campaniilor electorale aprobate prin Hotărârea Guvernului României nr. 10/2016;</w:t>
      </w:r>
    </w:p>
    <w:p w14:paraId="242F93D8" w14:textId="42664658" w:rsidR="00316F8F" w:rsidRPr="00242C71" w:rsidRDefault="00316F8F" w:rsidP="005D0CB0">
      <w:pPr>
        <w:pStyle w:val="ListParagraph"/>
        <w:numPr>
          <w:ilvl w:val="0"/>
          <w:numId w:val="30"/>
        </w:numPr>
        <w:spacing w:after="0" w:line="276" w:lineRule="auto"/>
        <w:ind w:left="567" w:hanging="283"/>
        <w:jc w:val="both"/>
        <w:rPr>
          <w:rFonts w:ascii="Times New Roman" w:hAnsi="Times New Roman"/>
          <w:sz w:val="23"/>
          <w:szCs w:val="23"/>
        </w:rPr>
      </w:pPr>
      <w:r w:rsidRPr="00242C71">
        <w:rPr>
          <w:rFonts w:ascii="Times New Roman" w:hAnsi="Times New Roman"/>
          <w:b/>
          <w:bCs/>
          <w:sz w:val="23"/>
          <w:szCs w:val="23"/>
        </w:rPr>
        <w:t xml:space="preserve">Broșura </w:t>
      </w:r>
      <w:r w:rsidRPr="00242C71">
        <w:rPr>
          <w:rFonts w:ascii="Times New Roman" w:hAnsi="Times New Roman"/>
          <w:b/>
          <w:bCs/>
          <w:i/>
          <w:sz w:val="23"/>
          <w:szCs w:val="23"/>
        </w:rPr>
        <w:t>Finanțarea activității partidelor politice și a campaniilor electorale</w:t>
      </w:r>
      <w:r w:rsidRPr="00242C71">
        <w:rPr>
          <w:rFonts w:ascii="Times New Roman" w:hAnsi="Times New Roman"/>
          <w:b/>
          <w:bCs/>
          <w:sz w:val="23"/>
          <w:szCs w:val="23"/>
        </w:rPr>
        <w:t xml:space="preserve"> –</w:t>
      </w:r>
      <w:r w:rsidRPr="00242C71">
        <w:rPr>
          <w:rFonts w:ascii="Times New Roman" w:hAnsi="Times New Roman"/>
          <w:sz w:val="23"/>
          <w:szCs w:val="23"/>
        </w:rPr>
        <w:t xml:space="preserve">  </w:t>
      </w:r>
      <w:r w:rsidRPr="00242C71">
        <w:rPr>
          <w:rFonts w:ascii="Times New Roman" w:hAnsi="Times New Roman"/>
          <w:b/>
          <w:bCs/>
          <w:sz w:val="23"/>
          <w:szCs w:val="23"/>
        </w:rPr>
        <w:t>TIRAJ 7.000 exemplare</w:t>
      </w:r>
      <w:r w:rsidRPr="00242C71">
        <w:rPr>
          <w:rFonts w:ascii="Times New Roman" w:hAnsi="Times New Roman"/>
          <w:bCs/>
          <w:sz w:val="23"/>
          <w:szCs w:val="23"/>
        </w:rPr>
        <w:t>,</w:t>
      </w:r>
      <w:r w:rsidRPr="00242C71">
        <w:rPr>
          <w:rFonts w:ascii="Times New Roman" w:hAnsi="Times New Roman"/>
          <w:sz w:val="23"/>
          <w:szCs w:val="23"/>
        </w:rPr>
        <w:t xml:space="preserve"> care a cuprins Legea nr. 334/2006, Hotărârea Guvernului României nr. 10/2016 și Hotărârea </w:t>
      </w:r>
      <w:r w:rsidR="005E02B3" w:rsidRPr="00242C71">
        <w:rPr>
          <w:rFonts w:ascii="Times New Roman" w:hAnsi="Times New Roman"/>
          <w:sz w:val="23"/>
          <w:szCs w:val="23"/>
        </w:rPr>
        <w:t>AEP</w:t>
      </w:r>
      <w:r w:rsidRPr="00242C71">
        <w:rPr>
          <w:rFonts w:ascii="Times New Roman" w:hAnsi="Times New Roman"/>
          <w:sz w:val="23"/>
          <w:szCs w:val="23"/>
        </w:rPr>
        <w:t xml:space="preserve"> nr. 19/2016 privind aprobarea Ghidului finanțării campaniei electorale la alegerile locale din anul 2016;</w:t>
      </w:r>
    </w:p>
    <w:p w14:paraId="50479E1C" w14:textId="2C0235B9" w:rsidR="00316F8F" w:rsidRPr="00242C71" w:rsidRDefault="00316F8F" w:rsidP="005D0CB0">
      <w:pPr>
        <w:pStyle w:val="ListParagraph"/>
        <w:numPr>
          <w:ilvl w:val="0"/>
          <w:numId w:val="30"/>
        </w:numPr>
        <w:spacing w:after="0" w:line="276" w:lineRule="auto"/>
        <w:ind w:left="567" w:hanging="283"/>
        <w:jc w:val="both"/>
        <w:rPr>
          <w:rFonts w:ascii="Times New Roman" w:hAnsi="Times New Roman"/>
          <w:sz w:val="23"/>
          <w:szCs w:val="23"/>
        </w:rPr>
      </w:pPr>
      <w:r w:rsidRPr="00242C71">
        <w:rPr>
          <w:rFonts w:ascii="Times New Roman" w:hAnsi="Times New Roman"/>
          <w:b/>
          <w:sz w:val="23"/>
          <w:szCs w:val="23"/>
        </w:rPr>
        <w:t xml:space="preserve">Pliantul </w:t>
      </w:r>
      <w:r w:rsidRPr="00242C71">
        <w:rPr>
          <w:rFonts w:ascii="Times New Roman" w:hAnsi="Times New Roman"/>
          <w:b/>
          <w:i/>
          <w:sz w:val="23"/>
          <w:szCs w:val="23"/>
        </w:rPr>
        <w:t>Îndrumarul mandatarului financiar pentru partidele politice</w:t>
      </w:r>
      <w:r w:rsidRPr="00242C71">
        <w:rPr>
          <w:rFonts w:ascii="Times New Roman" w:hAnsi="Times New Roman"/>
          <w:b/>
          <w:sz w:val="23"/>
          <w:szCs w:val="23"/>
        </w:rPr>
        <w:t xml:space="preserve"> - TIRAJ 5.000 exemplare</w:t>
      </w:r>
      <w:r w:rsidRPr="00242C71">
        <w:rPr>
          <w:rFonts w:ascii="Times New Roman" w:hAnsi="Times New Roman"/>
          <w:sz w:val="23"/>
          <w:szCs w:val="23"/>
        </w:rPr>
        <w:t>, care</w:t>
      </w:r>
      <w:r w:rsidRPr="00242C71">
        <w:rPr>
          <w:rFonts w:ascii="Times New Roman" w:hAnsi="Times New Roman"/>
          <w:i/>
          <w:sz w:val="23"/>
          <w:szCs w:val="23"/>
        </w:rPr>
        <w:t xml:space="preserve"> </w:t>
      </w:r>
      <w:r w:rsidRPr="00242C71">
        <w:rPr>
          <w:rFonts w:ascii="Times New Roman" w:hAnsi="Times New Roman"/>
          <w:sz w:val="23"/>
          <w:szCs w:val="23"/>
        </w:rPr>
        <w:t xml:space="preserve">a cuprins datele de înregistrare a mandatarului, documentele necesare înregistrării, atribuțiile mandatarului financiar și modalitatea de raportare a cheltuielilor la </w:t>
      </w:r>
      <w:r w:rsidR="005E02B3" w:rsidRPr="00242C71">
        <w:rPr>
          <w:rFonts w:ascii="Times New Roman" w:hAnsi="Times New Roman"/>
          <w:sz w:val="23"/>
          <w:szCs w:val="23"/>
        </w:rPr>
        <w:t>AEP</w:t>
      </w:r>
      <w:r w:rsidRPr="00242C71">
        <w:rPr>
          <w:rFonts w:ascii="Times New Roman" w:hAnsi="Times New Roman"/>
          <w:sz w:val="23"/>
          <w:szCs w:val="23"/>
        </w:rPr>
        <w:t>;</w:t>
      </w:r>
    </w:p>
    <w:p w14:paraId="66896D70" w14:textId="6BD3C655" w:rsidR="00316F8F" w:rsidRPr="00242C71" w:rsidRDefault="00316F8F" w:rsidP="005D0CB0">
      <w:pPr>
        <w:pStyle w:val="ListParagraph"/>
        <w:numPr>
          <w:ilvl w:val="0"/>
          <w:numId w:val="30"/>
        </w:numPr>
        <w:spacing w:after="0" w:line="276" w:lineRule="auto"/>
        <w:ind w:left="567" w:hanging="283"/>
        <w:jc w:val="both"/>
        <w:rPr>
          <w:rFonts w:ascii="Times New Roman" w:hAnsi="Times New Roman"/>
          <w:sz w:val="23"/>
          <w:szCs w:val="23"/>
        </w:rPr>
      </w:pPr>
      <w:r w:rsidRPr="00242C71">
        <w:rPr>
          <w:rFonts w:ascii="Times New Roman" w:hAnsi="Times New Roman"/>
          <w:b/>
          <w:sz w:val="23"/>
          <w:szCs w:val="23"/>
        </w:rPr>
        <w:t xml:space="preserve">Pliantul </w:t>
      </w:r>
      <w:r w:rsidRPr="00242C71">
        <w:rPr>
          <w:rFonts w:ascii="Times New Roman" w:hAnsi="Times New Roman"/>
          <w:b/>
          <w:i/>
          <w:sz w:val="23"/>
          <w:szCs w:val="23"/>
        </w:rPr>
        <w:t xml:space="preserve">Îndrumarul mandatarului financiar pentru candidații independenți - </w:t>
      </w:r>
      <w:r w:rsidRPr="00242C71">
        <w:rPr>
          <w:rFonts w:ascii="Times New Roman" w:hAnsi="Times New Roman"/>
          <w:b/>
          <w:sz w:val="23"/>
          <w:szCs w:val="23"/>
        </w:rPr>
        <w:t>TIRAJ 10.000 exemplare</w:t>
      </w:r>
      <w:r w:rsidRPr="00242C71">
        <w:rPr>
          <w:rFonts w:ascii="Times New Roman" w:hAnsi="Times New Roman"/>
          <w:sz w:val="23"/>
          <w:szCs w:val="23"/>
        </w:rPr>
        <w:t xml:space="preserve">, care a cuprins datele de înregistrare a mandatarului, documentele necesare înregistrării, atribuțiile mandatarului financiar și modalitatea de raportare a cheltuielilor la </w:t>
      </w:r>
      <w:r w:rsidR="005E02B3" w:rsidRPr="00242C71">
        <w:rPr>
          <w:rFonts w:ascii="Times New Roman" w:hAnsi="Times New Roman"/>
          <w:sz w:val="23"/>
          <w:szCs w:val="23"/>
        </w:rPr>
        <w:t>AEP</w:t>
      </w:r>
      <w:r w:rsidRPr="00242C71">
        <w:rPr>
          <w:rFonts w:ascii="Times New Roman" w:hAnsi="Times New Roman"/>
          <w:sz w:val="23"/>
          <w:szCs w:val="23"/>
        </w:rPr>
        <w:t>.</w:t>
      </w:r>
    </w:p>
    <w:p w14:paraId="413856A7" w14:textId="77777777" w:rsidR="00316F8F" w:rsidRPr="00242C71" w:rsidRDefault="00316F8F" w:rsidP="001D182C">
      <w:pPr>
        <w:spacing w:after="0" w:line="276" w:lineRule="auto"/>
        <w:ind w:firstLine="567"/>
        <w:jc w:val="both"/>
        <w:rPr>
          <w:rFonts w:ascii="Times New Roman" w:hAnsi="Times New Roman"/>
          <w:sz w:val="23"/>
          <w:szCs w:val="23"/>
        </w:rPr>
      </w:pPr>
      <w:r w:rsidRPr="00242C71">
        <w:rPr>
          <w:rFonts w:ascii="Times New Roman" w:hAnsi="Times New Roman"/>
          <w:sz w:val="23"/>
          <w:szCs w:val="23"/>
        </w:rPr>
        <w:t>Solicitările de informații cu privire la finanțarea campaniei electorale și la desemnarea mandatarilor financiari au fost soluționate prompt, întrebările și răspunsurile care au un profil de bună practică și prezintă un nivel de interes ridicat fiind postate pe site-ul Autorității</w:t>
      </w:r>
      <w:r w:rsidRPr="00242C71">
        <w:rPr>
          <w:rStyle w:val="FootnoteReference"/>
          <w:rFonts w:ascii="Times New Roman" w:hAnsi="Times New Roman"/>
          <w:sz w:val="23"/>
          <w:szCs w:val="23"/>
        </w:rPr>
        <w:footnoteReference w:id="77"/>
      </w:r>
      <w:r w:rsidR="001D182C" w:rsidRPr="00242C71">
        <w:rPr>
          <w:rFonts w:ascii="Times New Roman" w:hAnsi="Times New Roman"/>
          <w:sz w:val="23"/>
          <w:szCs w:val="23"/>
        </w:rPr>
        <w:t xml:space="preserve">. </w:t>
      </w:r>
      <w:r w:rsidRPr="00242C71">
        <w:rPr>
          <w:rFonts w:ascii="Times New Roman" w:hAnsi="Times New Roman"/>
          <w:sz w:val="23"/>
          <w:szCs w:val="23"/>
        </w:rPr>
        <w:t xml:space="preserve">Totodată, pentru a veni în sprijinul competitorilor electorali, a fost creată o nouă rubrică pe </w:t>
      </w:r>
      <w:hyperlink r:id="rId48" w:history="1">
        <w:r w:rsidRPr="00242C71">
          <w:rPr>
            <w:rStyle w:val="Hyperlink"/>
            <w:rFonts w:ascii="Times New Roman" w:hAnsi="Times New Roman"/>
            <w:color w:val="7B7B7B" w:themeColor="accent3" w:themeShade="BF"/>
            <w:sz w:val="23"/>
            <w:szCs w:val="23"/>
          </w:rPr>
          <w:t>www.roaep.ro</w:t>
        </w:r>
      </w:hyperlink>
      <w:r w:rsidRPr="00242C71">
        <w:rPr>
          <w:rFonts w:ascii="Times New Roman" w:hAnsi="Times New Roman"/>
          <w:color w:val="7B7B7B" w:themeColor="accent3" w:themeShade="BF"/>
          <w:sz w:val="23"/>
          <w:szCs w:val="23"/>
        </w:rPr>
        <w:t xml:space="preserve"> </w:t>
      </w:r>
      <w:r w:rsidRPr="00242C71">
        <w:rPr>
          <w:rFonts w:ascii="Times New Roman" w:hAnsi="Times New Roman"/>
          <w:sz w:val="23"/>
          <w:szCs w:val="23"/>
        </w:rPr>
        <w:t>la „Formulare și declarații alegeri locale 2016” cu același titlu, în secțiunea „Documente” unde au fost postate în format editabil toate documentele prevăzute de legislația în vigoare pentru alegerile locale și a fost întocmit un comunicat de presă în acest sens</w:t>
      </w:r>
      <w:r w:rsidRPr="00242C71">
        <w:rPr>
          <w:rStyle w:val="FootnoteReference"/>
          <w:rFonts w:ascii="Times New Roman" w:hAnsi="Times New Roman"/>
          <w:sz w:val="23"/>
          <w:szCs w:val="23"/>
        </w:rPr>
        <w:footnoteReference w:id="78"/>
      </w:r>
      <w:r w:rsidRPr="00242C71">
        <w:rPr>
          <w:rFonts w:ascii="Times New Roman" w:hAnsi="Times New Roman"/>
          <w:sz w:val="23"/>
          <w:szCs w:val="23"/>
        </w:rPr>
        <w:t>.</w:t>
      </w:r>
    </w:p>
    <w:p w14:paraId="0B38B14B" w14:textId="73873F00" w:rsidR="00AC6013" w:rsidRPr="00242C71" w:rsidRDefault="00316F8F" w:rsidP="006F0734">
      <w:pPr>
        <w:spacing w:after="0" w:line="276" w:lineRule="auto"/>
        <w:ind w:firstLine="567"/>
        <w:jc w:val="both"/>
        <w:rPr>
          <w:rFonts w:ascii="Times New Roman" w:hAnsi="Times New Roman"/>
          <w:sz w:val="23"/>
          <w:szCs w:val="23"/>
        </w:rPr>
      </w:pPr>
      <w:r w:rsidRPr="00242C71">
        <w:rPr>
          <w:rFonts w:ascii="Times New Roman" w:hAnsi="Times New Roman"/>
          <w:sz w:val="23"/>
          <w:szCs w:val="23"/>
        </w:rPr>
        <w:lastRenderedPageBreak/>
        <w:t>În perioada februarie – mai 2016, au fost înregistrate și soluționate un număr de 92 de cereri prin care se solicitau informații cu privire la finanțarea campaniei electorale, solicitări de informații privind desemnarea mandatarilor financiari și un număr de 526 sesizări/petiții privind distribuirea de materiale electorale/politice, amplasarea de bannere, montarea unor prisme sau cuburi de mari dimensiuni ce aveau imprimate siglele formațiunilor politice sau imagini cu reprezentanții acestora, imagini cu primari interimari în funcție și mesaje adresate publicului.</w:t>
      </w:r>
    </w:p>
    <w:p w14:paraId="18F646A4" w14:textId="77777777" w:rsidR="00AC6013" w:rsidRPr="00242C71" w:rsidRDefault="00AC6013" w:rsidP="005742A3">
      <w:pPr>
        <w:spacing w:after="0" w:line="276" w:lineRule="auto"/>
        <w:jc w:val="both"/>
        <w:rPr>
          <w:rFonts w:ascii="Times New Roman" w:hAnsi="Times New Roman"/>
          <w:b/>
          <w:sz w:val="23"/>
          <w:szCs w:val="23"/>
        </w:rPr>
      </w:pPr>
      <w:r w:rsidRPr="00242C71">
        <w:rPr>
          <w:rFonts w:ascii="Times New Roman" w:hAnsi="Times New Roman"/>
          <w:b/>
          <w:sz w:val="23"/>
          <w:szCs w:val="23"/>
        </w:rPr>
        <w:t>c. Înregistrarea mandatarilor financiari</w:t>
      </w:r>
    </w:p>
    <w:p w14:paraId="3B00C47D" w14:textId="366C99B3" w:rsidR="00AC6013" w:rsidRPr="00242C71" w:rsidRDefault="00AC6013" w:rsidP="00AC6013">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perioada 22.03.2016 - 06.05.2016, la </w:t>
      </w:r>
      <w:r w:rsidR="005E02B3" w:rsidRPr="00242C71">
        <w:rPr>
          <w:rFonts w:ascii="Times New Roman" w:hAnsi="Times New Roman"/>
          <w:sz w:val="23"/>
          <w:szCs w:val="23"/>
        </w:rPr>
        <w:t>AEP</w:t>
      </w:r>
      <w:r w:rsidRPr="00242C71">
        <w:rPr>
          <w:rFonts w:ascii="Times New Roman" w:hAnsi="Times New Roman"/>
          <w:sz w:val="23"/>
          <w:szCs w:val="23"/>
        </w:rPr>
        <w:t xml:space="preserve"> s-au înregistrat și s-au alocat coduri unice de identificare unui număr de 2.386 mandatari financiari ai competitorilor electorali la alegerile locale din luna iunie 2016, respectiv:</w:t>
      </w:r>
    </w:p>
    <w:p w14:paraId="277ED11E" w14:textId="77777777" w:rsidR="00AC6013" w:rsidRPr="00242C71" w:rsidRDefault="00AC6013" w:rsidP="005D0CB0">
      <w:pPr>
        <w:numPr>
          <w:ilvl w:val="0"/>
          <w:numId w:val="3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681 mandatari financiari pentru formațiunile politice (inclusiv organizațiile județene);</w:t>
      </w:r>
    </w:p>
    <w:p w14:paraId="47294058" w14:textId="77777777" w:rsidR="00AC6013" w:rsidRPr="00242C71" w:rsidRDefault="00AC6013" w:rsidP="005D0CB0">
      <w:pPr>
        <w:numPr>
          <w:ilvl w:val="0"/>
          <w:numId w:val="3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122 mandatari financiari pentru minoritățile naționale (inclusiv organizațiile județene);</w:t>
      </w:r>
    </w:p>
    <w:p w14:paraId="14963EA5" w14:textId="77777777" w:rsidR="00AC6013" w:rsidRPr="00242C71" w:rsidRDefault="00AC6013" w:rsidP="005D0CB0">
      <w:pPr>
        <w:numPr>
          <w:ilvl w:val="0"/>
          <w:numId w:val="31"/>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1.583 mandatari financiari pentru candidați independenți.</w:t>
      </w:r>
    </w:p>
    <w:p w14:paraId="62EE0F24" w14:textId="77777777" w:rsidR="00AC6013" w:rsidRPr="00242C71" w:rsidRDefault="00AC6013" w:rsidP="00AC6013">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Situația înregistrării mandatarilor financiari</w:t>
      </w:r>
      <w:r w:rsidRPr="00242C71">
        <w:rPr>
          <w:rFonts w:ascii="Times New Roman" w:hAnsi="Times New Roman"/>
          <w:sz w:val="23"/>
          <w:szCs w:val="23"/>
        </w:rPr>
        <w:t xml:space="preserve"> a fost actualizată permanent pe site-ul Autorității în secțiunea „Mandatari financiari”</w:t>
      </w:r>
      <w:r w:rsidRPr="00242C71">
        <w:rPr>
          <w:rFonts w:ascii="Times New Roman" w:hAnsi="Times New Roman"/>
          <w:sz w:val="23"/>
          <w:szCs w:val="23"/>
          <w:vertAlign w:val="superscript"/>
        </w:rPr>
        <w:footnoteReference w:id="79"/>
      </w:r>
      <w:r w:rsidRPr="00242C71">
        <w:rPr>
          <w:rFonts w:ascii="Times New Roman" w:hAnsi="Times New Roman"/>
          <w:sz w:val="23"/>
          <w:szCs w:val="23"/>
        </w:rPr>
        <w:t>.</w:t>
      </w:r>
    </w:p>
    <w:p w14:paraId="61C7B1B1" w14:textId="77777777" w:rsidR="00AC6013" w:rsidRPr="00242C71" w:rsidRDefault="00AC6013" w:rsidP="00AC6013">
      <w:pPr>
        <w:spacing w:after="0" w:line="276" w:lineRule="auto"/>
        <w:ind w:firstLine="567"/>
        <w:jc w:val="both"/>
        <w:rPr>
          <w:rFonts w:ascii="Times New Roman" w:hAnsi="Times New Roman"/>
          <w:sz w:val="23"/>
          <w:szCs w:val="23"/>
        </w:rPr>
      </w:pPr>
      <w:r w:rsidRPr="00242C71">
        <w:rPr>
          <w:rFonts w:ascii="Times New Roman" w:hAnsi="Times New Roman"/>
          <w:sz w:val="23"/>
          <w:szCs w:val="23"/>
        </w:rPr>
        <w:t>Au existat și 373 de candidați independenți care nu și-au desemnat mandatar financiar pentru alegerile locale din lun</w:t>
      </w:r>
      <w:r w:rsidR="004E44CC" w:rsidRPr="00242C71">
        <w:rPr>
          <w:rFonts w:ascii="Times New Roman" w:hAnsi="Times New Roman"/>
          <w:sz w:val="23"/>
          <w:szCs w:val="23"/>
        </w:rPr>
        <w:t>a iunie 2016.</w:t>
      </w:r>
    </w:p>
    <w:p w14:paraId="44F8B66E" w14:textId="77777777" w:rsidR="00E550AA" w:rsidRPr="00242C71" w:rsidRDefault="00E550AA" w:rsidP="00E550AA">
      <w:pPr>
        <w:spacing w:after="0" w:line="276" w:lineRule="auto"/>
        <w:ind w:firstLine="708"/>
        <w:jc w:val="both"/>
        <w:rPr>
          <w:rFonts w:ascii="Times New Roman" w:hAnsi="Times New Roman"/>
          <w:sz w:val="23"/>
          <w:szCs w:val="23"/>
        </w:rPr>
      </w:pPr>
    </w:p>
    <w:p w14:paraId="147B7FB7" w14:textId="77777777" w:rsidR="004E44CC" w:rsidRPr="00242C71" w:rsidRDefault="004E44CC" w:rsidP="005742A3">
      <w:pPr>
        <w:tabs>
          <w:tab w:val="left" w:pos="567"/>
        </w:tabs>
        <w:spacing w:after="0" w:line="276" w:lineRule="auto"/>
        <w:jc w:val="both"/>
        <w:rPr>
          <w:rFonts w:ascii="Times New Roman" w:eastAsia="Times New Roman" w:hAnsi="Times New Roman"/>
          <w:b/>
          <w:sz w:val="23"/>
          <w:szCs w:val="23"/>
        </w:rPr>
      </w:pPr>
      <w:r w:rsidRPr="00242C71">
        <w:rPr>
          <w:rFonts w:ascii="Times New Roman" w:eastAsia="Times New Roman" w:hAnsi="Times New Roman"/>
          <w:b/>
          <w:sz w:val="23"/>
          <w:szCs w:val="23"/>
        </w:rPr>
        <w:t>d. Controlul respectării prevederilor legale referitoare la veniturile și cheltuielile partidelor politice în campania electorală</w:t>
      </w:r>
    </w:p>
    <w:p w14:paraId="60DF5C94" w14:textId="77777777" w:rsidR="004E44CC" w:rsidRPr="00242C71" w:rsidRDefault="004E44CC" w:rsidP="004E44CC">
      <w:pPr>
        <w:widowControl w:val="0"/>
        <w:autoSpaceDE w:val="0"/>
        <w:autoSpaceDN w:val="0"/>
        <w:adjustRightInd w:val="0"/>
        <w:spacing w:after="0" w:line="276" w:lineRule="auto"/>
        <w:ind w:firstLine="567"/>
        <w:jc w:val="both"/>
        <w:rPr>
          <w:rFonts w:ascii="Tw Cen MT" w:eastAsia="Times New Roman" w:hAnsi="Tw Cen MT"/>
          <w:sz w:val="23"/>
          <w:szCs w:val="23"/>
        </w:rPr>
      </w:pPr>
      <w:r w:rsidRPr="00242C71">
        <w:rPr>
          <w:rFonts w:ascii="Tw Cen MT" w:eastAsia="Times New Roman" w:hAnsi="Tw Cen MT"/>
          <w:spacing w:val="-2"/>
          <w:sz w:val="23"/>
          <w:szCs w:val="23"/>
        </w:rPr>
        <w:t>L</w:t>
      </w:r>
      <w:r w:rsidRPr="00242C71">
        <w:rPr>
          <w:rFonts w:ascii="Tw Cen MT" w:eastAsia="Times New Roman" w:hAnsi="Tw Cen MT"/>
          <w:sz w:val="23"/>
          <w:szCs w:val="23"/>
        </w:rPr>
        <w:t>a</w:t>
      </w:r>
      <w:r w:rsidRPr="00242C71">
        <w:rPr>
          <w:rFonts w:ascii="Tw Cen MT" w:eastAsia="Times New Roman" w:hAnsi="Tw Cen MT"/>
          <w:spacing w:val="24"/>
          <w:sz w:val="23"/>
          <w:szCs w:val="23"/>
        </w:rPr>
        <w:t xml:space="preserve"> </w:t>
      </w:r>
      <w:r w:rsidRPr="00242C71">
        <w:rPr>
          <w:rFonts w:ascii="Tw Cen MT" w:eastAsia="Times New Roman" w:hAnsi="Tw Cen MT"/>
          <w:sz w:val="23"/>
          <w:szCs w:val="23"/>
        </w:rPr>
        <w:t>al</w:t>
      </w:r>
      <w:r w:rsidRPr="00242C71">
        <w:rPr>
          <w:rFonts w:ascii="Tw Cen MT" w:eastAsia="Times New Roman" w:hAnsi="Tw Cen MT"/>
          <w:spacing w:val="1"/>
          <w:sz w:val="23"/>
          <w:szCs w:val="23"/>
        </w:rPr>
        <w:t>e</w:t>
      </w:r>
      <w:r w:rsidRPr="00242C71">
        <w:rPr>
          <w:rFonts w:ascii="Tw Cen MT" w:eastAsia="Times New Roman" w:hAnsi="Tw Cen MT"/>
          <w:sz w:val="23"/>
          <w:szCs w:val="23"/>
        </w:rPr>
        <w:t>ge</w:t>
      </w:r>
      <w:r w:rsidRPr="00242C71">
        <w:rPr>
          <w:rFonts w:ascii="Tw Cen MT" w:eastAsia="Times New Roman" w:hAnsi="Tw Cen MT"/>
          <w:w w:val="99"/>
          <w:sz w:val="23"/>
          <w:szCs w:val="23"/>
        </w:rPr>
        <w:t>r</w:t>
      </w:r>
      <w:r w:rsidRPr="00242C71">
        <w:rPr>
          <w:rFonts w:ascii="Tw Cen MT" w:eastAsia="Times New Roman" w:hAnsi="Tw Cen MT"/>
          <w:sz w:val="23"/>
          <w:szCs w:val="23"/>
        </w:rPr>
        <w:t>ile</w:t>
      </w:r>
      <w:r w:rsidRPr="00242C71">
        <w:rPr>
          <w:rFonts w:ascii="Tw Cen MT" w:eastAsia="Times New Roman" w:hAnsi="Tw Cen MT"/>
          <w:spacing w:val="25"/>
          <w:sz w:val="23"/>
          <w:szCs w:val="23"/>
        </w:rPr>
        <w:t xml:space="preserve"> </w:t>
      </w:r>
      <w:r w:rsidRPr="00242C71">
        <w:rPr>
          <w:rFonts w:ascii="Tw Cen MT" w:eastAsia="Times New Roman" w:hAnsi="Tw Cen MT"/>
          <w:sz w:val="23"/>
          <w:szCs w:val="23"/>
        </w:rPr>
        <w:t>locale</w:t>
      </w:r>
      <w:r w:rsidRPr="00242C71">
        <w:rPr>
          <w:rFonts w:ascii="Tw Cen MT" w:eastAsia="Times New Roman" w:hAnsi="Tw Cen MT"/>
          <w:spacing w:val="22"/>
          <w:sz w:val="23"/>
          <w:szCs w:val="23"/>
        </w:rPr>
        <w:t xml:space="preserve"> </w:t>
      </w:r>
      <w:r w:rsidRPr="00242C71">
        <w:rPr>
          <w:rFonts w:ascii="Tw Cen MT" w:eastAsia="Times New Roman" w:hAnsi="Tw Cen MT"/>
          <w:sz w:val="23"/>
          <w:szCs w:val="23"/>
        </w:rPr>
        <w:t>din anul 2016</w:t>
      </w:r>
      <w:r w:rsidR="001125B2" w:rsidRPr="00242C71">
        <w:rPr>
          <w:rFonts w:ascii="Tw Cen MT" w:eastAsia="Times New Roman" w:hAnsi="Tw Cen MT"/>
          <w:spacing w:val="24"/>
          <w:sz w:val="23"/>
          <w:szCs w:val="23"/>
        </w:rPr>
        <w:t xml:space="preserve">, </w:t>
      </w:r>
      <w:r w:rsidRPr="00242C71">
        <w:rPr>
          <w:rFonts w:ascii="Tw Cen MT" w:eastAsia="Times New Roman" w:hAnsi="Tw Cen MT"/>
          <w:sz w:val="23"/>
          <w:szCs w:val="23"/>
        </w:rPr>
        <w:t>au</w:t>
      </w:r>
      <w:r w:rsidRPr="00242C71">
        <w:rPr>
          <w:rFonts w:ascii="Tw Cen MT" w:eastAsia="Times New Roman" w:hAnsi="Tw Cen MT"/>
          <w:spacing w:val="25"/>
          <w:sz w:val="23"/>
          <w:szCs w:val="23"/>
        </w:rPr>
        <w:t xml:space="preserve"> </w:t>
      </w:r>
      <w:r w:rsidRPr="00242C71">
        <w:rPr>
          <w:rFonts w:ascii="Tw Cen MT" w:eastAsia="Times New Roman" w:hAnsi="Tw Cen MT"/>
          <w:sz w:val="23"/>
          <w:szCs w:val="23"/>
        </w:rPr>
        <w:t>pa</w:t>
      </w:r>
      <w:r w:rsidRPr="00242C71">
        <w:rPr>
          <w:rFonts w:ascii="Tw Cen MT" w:eastAsia="Times New Roman" w:hAnsi="Tw Cen MT"/>
          <w:w w:val="99"/>
          <w:sz w:val="23"/>
          <w:szCs w:val="23"/>
        </w:rPr>
        <w:t>r</w:t>
      </w:r>
      <w:r w:rsidRPr="00242C71">
        <w:rPr>
          <w:rFonts w:ascii="Tw Cen MT" w:eastAsia="Times New Roman" w:hAnsi="Tw Cen MT"/>
          <w:sz w:val="23"/>
          <w:szCs w:val="23"/>
        </w:rPr>
        <w:t>ticip</w:t>
      </w:r>
      <w:r w:rsidRPr="00242C71">
        <w:rPr>
          <w:rFonts w:ascii="Tw Cen MT" w:eastAsia="Times New Roman" w:hAnsi="Tw Cen MT"/>
          <w:spacing w:val="-1"/>
          <w:sz w:val="23"/>
          <w:szCs w:val="23"/>
        </w:rPr>
        <w:t>a</w:t>
      </w:r>
      <w:r w:rsidRPr="00242C71">
        <w:rPr>
          <w:rFonts w:ascii="Tw Cen MT" w:eastAsia="Times New Roman" w:hAnsi="Tw Cen MT"/>
          <w:sz w:val="23"/>
          <w:szCs w:val="23"/>
        </w:rPr>
        <w:t xml:space="preserve">t </w:t>
      </w:r>
      <w:r w:rsidR="001125B2" w:rsidRPr="00242C71">
        <w:rPr>
          <w:rFonts w:ascii="Tw Cen MT" w:eastAsia="Times New Roman" w:hAnsi="Tw Cen MT"/>
          <w:sz w:val="23"/>
          <w:szCs w:val="23"/>
        </w:rPr>
        <w:t xml:space="preserve">2.376 de competitori electorali, respectiv: </w:t>
      </w:r>
      <w:r w:rsidRPr="00242C71">
        <w:rPr>
          <w:rFonts w:ascii="Tw Cen MT" w:eastAsia="Times New Roman" w:hAnsi="Tw Cen MT"/>
          <w:sz w:val="23"/>
          <w:szCs w:val="23"/>
        </w:rPr>
        <w:t>55 de p</w:t>
      </w:r>
      <w:r w:rsidRPr="00242C71">
        <w:rPr>
          <w:rFonts w:ascii="Tw Cen MT" w:eastAsia="Times New Roman" w:hAnsi="Tw Cen MT"/>
          <w:spacing w:val="-1"/>
          <w:sz w:val="23"/>
          <w:szCs w:val="23"/>
        </w:rPr>
        <w:t>a</w:t>
      </w:r>
      <w:r w:rsidRPr="00242C71">
        <w:rPr>
          <w:rFonts w:ascii="Tw Cen MT" w:eastAsia="Times New Roman" w:hAnsi="Tw Cen MT"/>
          <w:spacing w:val="-1"/>
          <w:w w:val="99"/>
          <w:sz w:val="23"/>
          <w:szCs w:val="23"/>
        </w:rPr>
        <w:t>r</w:t>
      </w:r>
      <w:r w:rsidRPr="00242C71">
        <w:rPr>
          <w:rFonts w:ascii="Tw Cen MT" w:eastAsia="Times New Roman" w:hAnsi="Tw Cen MT"/>
          <w:sz w:val="23"/>
          <w:szCs w:val="23"/>
        </w:rPr>
        <w:t>tide poli</w:t>
      </w:r>
      <w:r w:rsidRPr="00242C71">
        <w:rPr>
          <w:rFonts w:ascii="Tw Cen MT" w:eastAsia="Times New Roman" w:hAnsi="Tw Cen MT"/>
          <w:spacing w:val="1"/>
          <w:sz w:val="23"/>
          <w:szCs w:val="23"/>
        </w:rPr>
        <w:t>t</w:t>
      </w:r>
      <w:r w:rsidRPr="00242C71">
        <w:rPr>
          <w:rFonts w:ascii="Tw Cen MT" w:eastAsia="Times New Roman" w:hAnsi="Tw Cen MT"/>
          <w:sz w:val="23"/>
          <w:szCs w:val="23"/>
        </w:rPr>
        <w:t>ic</w:t>
      </w:r>
      <w:r w:rsidRPr="00242C71">
        <w:rPr>
          <w:rFonts w:ascii="Tw Cen MT" w:eastAsia="Times New Roman" w:hAnsi="Tw Cen MT"/>
          <w:spacing w:val="-1"/>
          <w:sz w:val="23"/>
          <w:szCs w:val="23"/>
        </w:rPr>
        <w:t>e</w:t>
      </w:r>
      <w:r w:rsidRPr="00242C71">
        <w:rPr>
          <w:rFonts w:ascii="Tw Cen MT" w:eastAsia="Times New Roman" w:hAnsi="Tw Cen MT"/>
          <w:sz w:val="23"/>
          <w:szCs w:val="23"/>
        </w:rPr>
        <w:t>, 13 o</w:t>
      </w:r>
      <w:r w:rsidRPr="00242C71">
        <w:rPr>
          <w:rFonts w:ascii="Tw Cen MT" w:eastAsia="Times New Roman" w:hAnsi="Tw Cen MT"/>
          <w:w w:val="99"/>
          <w:sz w:val="23"/>
          <w:szCs w:val="23"/>
        </w:rPr>
        <w:t>r</w:t>
      </w:r>
      <w:r w:rsidRPr="00242C71">
        <w:rPr>
          <w:rFonts w:ascii="Tw Cen MT" w:eastAsia="Times New Roman" w:hAnsi="Tw Cen MT"/>
          <w:spacing w:val="-1"/>
          <w:sz w:val="23"/>
          <w:szCs w:val="23"/>
        </w:rPr>
        <w:t>ga</w:t>
      </w:r>
      <w:r w:rsidRPr="00242C71">
        <w:rPr>
          <w:rFonts w:ascii="Tw Cen MT" w:eastAsia="Times New Roman" w:hAnsi="Tw Cen MT"/>
          <w:sz w:val="23"/>
          <w:szCs w:val="23"/>
        </w:rPr>
        <w:t>ni</w:t>
      </w:r>
      <w:r w:rsidRPr="00242C71">
        <w:rPr>
          <w:rFonts w:ascii="Tw Cen MT" w:eastAsia="Times New Roman" w:hAnsi="Tw Cen MT"/>
          <w:spacing w:val="1"/>
          <w:sz w:val="23"/>
          <w:szCs w:val="23"/>
        </w:rPr>
        <w:t>z</w:t>
      </w:r>
      <w:r w:rsidRPr="00242C71">
        <w:rPr>
          <w:rFonts w:ascii="Tw Cen MT" w:eastAsia="Times New Roman" w:hAnsi="Tw Cen MT"/>
          <w:sz w:val="23"/>
          <w:szCs w:val="23"/>
        </w:rPr>
        <w:t>ații</w:t>
      </w:r>
      <w:r w:rsidRPr="00242C71">
        <w:rPr>
          <w:rFonts w:ascii="Tw Cen MT" w:eastAsia="Times New Roman" w:hAnsi="Tw Cen MT"/>
          <w:spacing w:val="1"/>
          <w:sz w:val="23"/>
          <w:szCs w:val="23"/>
        </w:rPr>
        <w:t xml:space="preserve"> </w:t>
      </w:r>
      <w:r w:rsidRPr="00242C71">
        <w:rPr>
          <w:rFonts w:ascii="Tw Cen MT" w:eastAsia="Times New Roman" w:hAnsi="Tw Cen MT"/>
          <w:sz w:val="23"/>
          <w:szCs w:val="23"/>
        </w:rPr>
        <w:t>ale</w:t>
      </w:r>
      <w:r w:rsidRPr="00242C71">
        <w:rPr>
          <w:rFonts w:ascii="Tw Cen MT" w:eastAsia="Times New Roman" w:hAnsi="Tw Cen MT"/>
          <w:spacing w:val="-1"/>
          <w:sz w:val="23"/>
          <w:szCs w:val="23"/>
        </w:rPr>
        <w:t xml:space="preserve"> ce</w:t>
      </w:r>
      <w:r w:rsidRPr="00242C71">
        <w:rPr>
          <w:rFonts w:ascii="Tw Cen MT" w:eastAsia="Times New Roman" w:hAnsi="Tw Cen MT"/>
          <w:sz w:val="23"/>
          <w:szCs w:val="23"/>
        </w:rPr>
        <w:t>t</w:t>
      </w:r>
      <w:r w:rsidRPr="00242C71">
        <w:rPr>
          <w:rFonts w:ascii="Tw Cen MT" w:eastAsia="Times New Roman" w:hAnsi="Tw Cen MT" w:hint="eastAsia"/>
          <w:sz w:val="23"/>
          <w:szCs w:val="23"/>
        </w:rPr>
        <w:t>ă</w:t>
      </w:r>
      <w:r w:rsidRPr="00242C71">
        <w:rPr>
          <w:rFonts w:ascii="Tw Cen MT" w:eastAsia="Times New Roman" w:hAnsi="Tw Cen MT"/>
          <w:spacing w:val="2"/>
          <w:sz w:val="23"/>
          <w:szCs w:val="23"/>
        </w:rPr>
        <w:t>ț</w:t>
      </w:r>
      <w:r w:rsidRPr="00242C71">
        <w:rPr>
          <w:rFonts w:ascii="Tw Cen MT" w:eastAsia="Times New Roman" w:hAnsi="Tw Cen MT"/>
          <w:spacing w:val="1"/>
          <w:sz w:val="23"/>
          <w:szCs w:val="23"/>
        </w:rPr>
        <w:t>e</w:t>
      </w:r>
      <w:r w:rsidRPr="00242C71">
        <w:rPr>
          <w:rFonts w:ascii="Tw Cen MT" w:eastAsia="Times New Roman" w:hAnsi="Tw Cen MT"/>
          <w:sz w:val="23"/>
          <w:szCs w:val="23"/>
        </w:rPr>
        <w:t>ni</w:t>
      </w:r>
      <w:r w:rsidRPr="00242C71">
        <w:rPr>
          <w:rFonts w:ascii="Tw Cen MT" w:eastAsia="Times New Roman" w:hAnsi="Tw Cen MT"/>
          <w:spacing w:val="1"/>
          <w:sz w:val="23"/>
          <w:szCs w:val="23"/>
        </w:rPr>
        <w:t>l</w:t>
      </w:r>
      <w:r w:rsidRPr="00242C71">
        <w:rPr>
          <w:rFonts w:ascii="Tw Cen MT" w:eastAsia="Times New Roman" w:hAnsi="Tw Cen MT"/>
          <w:sz w:val="23"/>
          <w:szCs w:val="23"/>
        </w:rPr>
        <w:t>o</w:t>
      </w:r>
      <w:r w:rsidRPr="00242C71">
        <w:rPr>
          <w:rFonts w:ascii="Tw Cen MT" w:eastAsia="Times New Roman" w:hAnsi="Tw Cen MT"/>
          <w:w w:val="99"/>
          <w:sz w:val="23"/>
          <w:szCs w:val="23"/>
        </w:rPr>
        <w:t>r</w:t>
      </w:r>
      <w:r w:rsidRPr="00242C71">
        <w:rPr>
          <w:rFonts w:ascii="Tw Cen MT" w:eastAsia="Times New Roman" w:hAnsi="Tw Cen MT"/>
          <w:sz w:val="23"/>
          <w:szCs w:val="23"/>
        </w:rPr>
        <w:t xml:space="preserve"> ap</w:t>
      </w:r>
      <w:r w:rsidRPr="00242C71">
        <w:rPr>
          <w:rFonts w:ascii="Tw Cen MT" w:eastAsia="Times New Roman" w:hAnsi="Tw Cen MT"/>
          <w:spacing w:val="-1"/>
          <w:sz w:val="23"/>
          <w:szCs w:val="23"/>
        </w:rPr>
        <w:t>a</w:t>
      </w:r>
      <w:r w:rsidRPr="00242C71">
        <w:rPr>
          <w:rFonts w:ascii="Tw Cen MT" w:eastAsia="Times New Roman" w:hAnsi="Tw Cen MT"/>
          <w:spacing w:val="-1"/>
          <w:w w:val="99"/>
          <w:sz w:val="23"/>
          <w:szCs w:val="23"/>
        </w:rPr>
        <w:t>r</w:t>
      </w:r>
      <w:r w:rsidRPr="00242C71">
        <w:rPr>
          <w:rFonts w:ascii="Tw Cen MT" w:eastAsia="Times New Roman" w:hAnsi="Tw Cen MT"/>
          <w:sz w:val="23"/>
          <w:szCs w:val="23"/>
        </w:rPr>
        <w:t>țin</w:t>
      </w:r>
      <w:r w:rsidRPr="00242C71">
        <w:rPr>
          <w:rFonts w:ascii="Tw Cen MT" w:eastAsia="Times New Roman" w:hAnsi="Tw Cen MT" w:hint="eastAsia"/>
          <w:sz w:val="23"/>
          <w:szCs w:val="23"/>
        </w:rPr>
        <w:t>â</w:t>
      </w:r>
      <w:r w:rsidRPr="00242C71">
        <w:rPr>
          <w:rFonts w:ascii="Tw Cen MT" w:eastAsia="Times New Roman" w:hAnsi="Tw Cen MT"/>
          <w:sz w:val="23"/>
          <w:szCs w:val="23"/>
        </w:rPr>
        <w:t>nd</w:t>
      </w:r>
      <w:r w:rsidRPr="00242C71">
        <w:rPr>
          <w:rFonts w:ascii="Tw Cen MT" w:eastAsia="Times New Roman" w:hAnsi="Tw Cen MT"/>
          <w:spacing w:val="1"/>
          <w:sz w:val="23"/>
          <w:szCs w:val="23"/>
        </w:rPr>
        <w:t xml:space="preserve"> m</w:t>
      </w:r>
      <w:r w:rsidRPr="00242C71">
        <w:rPr>
          <w:rFonts w:ascii="Tw Cen MT" w:eastAsia="Times New Roman" w:hAnsi="Tw Cen MT"/>
          <w:sz w:val="23"/>
          <w:szCs w:val="23"/>
        </w:rPr>
        <w:t>ino</w:t>
      </w:r>
      <w:r w:rsidRPr="00242C71">
        <w:rPr>
          <w:rFonts w:ascii="Tw Cen MT" w:eastAsia="Times New Roman" w:hAnsi="Tw Cen MT"/>
          <w:w w:val="99"/>
          <w:sz w:val="23"/>
          <w:szCs w:val="23"/>
        </w:rPr>
        <w:t>r</w:t>
      </w:r>
      <w:r w:rsidRPr="00242C71">
        <w:rPr>
          <w:rFonts w:ascii="Tw Cen MT" w:eastAsia="Times New Roman" w:hAnsi="Tw Cen MT"/>
          <w:sz w:val="23"/>
          <w:szCs w:val="23"/>
        </w:rPr>
        <w:t>it</w:t>
      </w:r>
      <w:r w:rsidRPr="00242C71">
        <w:rPr>
          <w:rFonts w:ascii="Tw Cen MT" w:eastAsia="Times New Roman" w:hAnsi="Tw Cen MT" w:hint="eastAsia"/>
          <w:sz w:val="23"/>
          <w:szCs w:val="23"/>
        </w:rPr>
        <w:t>ă</w:t>
      </w:r>
      <w:r w:rsidRPr="00242C71">
        <w:rPr>
          <w:rFonts w:ascii="Tw Cen MT" w:eastAsia="Times New Roman" w:hAnsi="Tw Cen MT"/>
          <w:sz w:val="23"/>
          <w:szCs w:val="23"/>
        </w:rPr>
        <w:t>ți</w:t>
      </w:r>
      <w:r w:rsidRPr="00242C71">
        <w:rPr>
          <w:rFonts w:ascii="Tw Cen MT" w:eastAsia="Times New Roman" w:hAnsi="Tw Cen MT"/>
          <w:spacing w:val="1"/>
          <w:sz w:val="23"/>
          <w:szCs w:val="23"/>
        </w:rPr>
        <w:t>l</w:t>
      </w:r>
      <w:r w:rsidRPr="00242C71">
        <w:rPr>
          <w:rFonts w:ascii="Tw Cen MT" w:eastAsia="Times New Roman" w:hAnsi="Tw Cen MT"/>
          <w:sz w:val="23"/>
          <w:szCs w:val="23"/>
        </w:rPr>
        <w:t>o</w:t>
      </w:r>
      <w:r w:rsidRPr="00242C71">
        <w:rPr>
          <w:rFonts w:ascii="Tw Cen MT" w:eastAsia="Times New Roman" w:hAnsi="Tw Cen MT"/>
          <w:w w:val="99"/>
          <w:sz w:val="23"/>
          <w:szCs w:val="23"/>
        </w:rPr>
        <w:t>r</w:t>
      </w:r>
      <w:r w:rsidRPr="00242C71">
        <w:rPr>
          <w:rFonts w:ascii="Tw Cen MT" w:eastAsia="Times New Roman" w:hAnsi="Tw Cen MT"/>
          <w:sz w:val="23"/>
          <w:szCs w:val="23"/>
        </w:rPr>
        <w:t xml:space="preserve"> n</w:t>
      </w:r>
      <w:r w:rsidRPr="00242C71">
        <w:rPr>
          <w:rFonts w:ascii="Tw Cen MT" w:eastAsia="Times New Roman" w:hAnsi="Tw Cen MT"/>
          <w:spacing w:val="-1"/>
          <w:sz w:val="23"/>
          <w:szCs w:val="23"/>
        </w:rPr>
        <w:t>a</w:t>
      </w:r>
      <w:r w:rsidRPr="00242C71">
        <w:rPr>
          <w:rFonts w:ascii="Tw Cen MT" w:eastAsia="Times New Roman" w:hAnsi="Tw Cen MT"/>
          <w:sz w:val="23"/>
          <w:szCs w:val="23"/>
        </w:rPr>
        <w:t xml:space="preserve">ționale, 31 de alianțe </w:t>
      </w:r>
      <w:r w:rsidRPr="00242C71">
        <w:rPr>
          <w:rFonts w:ascii="Tw Cen MT" w:eastAsia="Times New Roman" w:hAnsi="Tw Cen MT"/>
          <w:spacing w:val="-1"/>
          <w:sz w:val="23"/>
          <w:szCs w:val="23"/>
        </w:rPr>
        <w:t>e</w:t>
      </w:r>
      <w:r w:rsidRPr="00242C71">
        <w:rPr>
          <w:rFonts w:ascii="Tw Cen MT" w:eastAsia="Times New Roman" w:hAnsi="Tw Cen MT"/>
          <w:sz w:val="23"/>
          <w:szCs w:val="23"/>
        </w:rPr>
        <w:t>l</w:t>
      </w:r>
      <w:r w:rsidRPr="00242C71">
        <w:rPr>
          <w:rFonts w:ascii="Tw Cen MT" w:eastAsia="Times New Roman" w:hAnsi="Tw Cen MT"/>
          <w:spacing w:val="1"/>
          <w:sz w:val="23"/>
          <w:szCs w:val="23"/>
        </w:rPr>
        <w:t>e</w:t>
      </w:r>
      <w:r w:rsidRPr="00242C71">
        <w:rPr>
          <w:rFonts w:ascii="Tw Cen MT" w:eastAsia="Times New Roman" w:hAnsi="Tw Cen MT"/>
          <w:sz w:val="23"/>
          <w:szCs w:val="23"/>
        </w:rPr>
        <w:t>cto</w:t>
      </w:r>
      <w:r w:rsidRPr="00242C71">
        <w:rPr>
          <w:rFonts w:ascii="Tw Cen MT" w:eastAsia="Times New Roman" w:hAnsi="Tw Cen MT"/>
          <w:w w:val="99"/>
          <w:sz w:val="23"/>
          <w:szCs w:val="23"/>
        </w:rPr>
        <w:t>r</w:t>
      </w:r>
      <w:r w:rsidRPr="00242C71">
        <w:rPr>
          <w:rFonts w:ascii="Tw Cen MT" w:eastAsia="Times New Roman" w:hAnsi="Tw Cen MT"/>
          <w:spacing w:val="-1"/>
          <w:sz w:val="23"/>
          <w:szCs w:val="23"/>
        </w:rPr>
        <w:t>a</w:t>
      </w:r>
      <w:r w:rsidRPr="00242C71">
        <w:rPr>
          <w:rFonts w:ascii="Tw Cen MT" w:eastAsia="Times New Roman" w:hAnsi="Tw Cen MT"/>
          <w:sz w:val="23"/>
          <w:szCs w:val="23"/>
        </w:rPr>
        <w:t xml:space="preserve">le </w:t>
      </w:r>
      <w:r w:rsidRPr="005E544E">
        <w:rPr>
          <w:rFonts w:ascii="Tw Cen MT" w:eastAsia="Times New Roman" w:hAnsi="Tw Cen MT"/>
          <w:sz w:val="23"/>
          <w:szCs w:val="23"/>
        </w:rPr>
        <w:t>și 1.908 candidați independenți</w:t>
      </w:r>
      <w:r w:rsidRPr="005E544E">
        <w:rPr>
          <w:rFonts w:ascii="Tw Cen MT" w:eastAsia="Times New Roman" w:hAnsi="Tw Cen MT"/>
          <w:sz w:val="23"/>
          <w:szCs w:val="23"/>
          <w:vertAlign w:val="superscript"/>
        </w:rPr>
        <w:footnoteReference w:id="80"/>
      </w:r>
      <w:r w:rsidRPr="005E544E">
        <w:rPr>
          <w:rFonts w:ascii="Tw Cen MT" w:eastAsia="Times New Roman" w:hAnsi="Tw Cen MT"/>
          <w:sz w:val="23"/>
          <w:szCs w:val="23"/>
        </w:rPr>
        <w:t>.</w:t>
      </w:r>
      <w:r w:rsidRPr="00242C71">
        <w:rPr>
          <w:rFonts w:ascii="Tw Cen MT" w:eastAsia="Times New Roman" w:hAnsi="Tw Cen MT"/>
          <w:sz w:val="23"/>
          <w:szCs w:val="23"/>
        </w:rPr>
        <w:t xml:space="preserve"> </w:t>
      </w:r>
    </w:p>
    <w:p w14:paraId="496B76D8" w14:textId="0627FB28" w:rsidR="008A6766" w:rsidRPr="00242C71" w:rsidRDefault="00E550AA" w:rsidP="00D16405">
      <w:pPr>
        <w:spacing w:after="0" w:line="276" w:lineRule="auto"/>
        <w:ind w:firstLine="567"/>
        <w:jc w:val="both"/>
        <w:rPr>
          <w:rFonts w:ascii="Times New Roman" w:hAnsi="Times New Roman"/>
          <w:sz w:val="23"/>
          <w:szCs w:val="23"/>
        </w:rPr>
      </w:pPr>
      <w:r w:rsidRPr="00242C71">
        <w:rPr>
          <w:rFonts w:ascii="Times New Roman" w:hAnsi="Times New Roman"/>
          <w:sz w:val="23"/>
          <w:szCs w:val="23"/>
        </w:rPr>
        <w:t>În perioada iulie – decembrie 2016</w:t>
      </w:r>
      <w:r w:rsidR="00680BBB" w:rsidRPr="00242C71">
        <w:rPr>
          <w:rFonts w:ascii="Times New Roman" w:hAnsi="Times New Roman"/>
          <w:sz w:val="23"/>
          <w:szCs w:val="23"/>
        </w:rPr>
        <w:t>,</w:t>
      </w:r>
      <w:r w:rsidRPr="00242C71">
        <w:rPr>
          <w:rFonts w:ascii="Times New Roman" w:hAnsi="Times New Roman"/>
          <w:sz w:val="23"/>
          <w:szCs w:val="23"/>
        </w:rPr>
        <w:t xml:space="preserve"> Departamentul de control al finanțării partidelor polit</w:t>
      </w:r>
      <w:r w:rsidR="00F114B5" w:rsidRPr="00242C71">
        <w:rPr>
          <w:rFonts w:ascii="Times New Roman" w:hAnsi="Times New Roman"/>
          <w:sz w:val="23"/>
          <w:szCs w:val="23"/>
        </w:rPr>
        <w:t>ice și a campaniilor electorale</w:t>
      </w:r>
      <w:r w:rsidRPr="00242C71">
        <w:rPr>
          <w:rFonts w:ascii="Times New Roman" w:hAnsi="Times New Roman"/>
          <w:sz w:val="23"/>
          <w:szCs w:val="23"/>
        </w:rPr>
        <w:t xml:space="preserve"> a desfășurat activități de verificare a competitorilor electorali care au obținut pragul </w:t>
      </w:r>
      <w:r w:rsidR="00F114B5" w:rsidRPr="00242C71">
        <w:rPr>
          <w:rFonts w:ascii="Times New Roman" w:hAnsi="Times New Roman"/>
          <w:sz w:val="23"/>
          <w:szCs w:val="23"/>
        </w:rPr>
        <w:t xml:space="preserve">de </w:t>
      </w:r>
      <w:r w:rsidRPr="00242C71">
        <w:rPr>
          <w:rFonts w:ascii="Times New Roman" w:hAnsi="Times New Roman"/>
          <w:sz w:val="23"/>
          <w:szCs w:val="23"/>
        </w:rPr>
        <w:t xml:space="preserve">3% la alegerile locale din </w:t>
      </w:r>
      <w:r w:rsidR="00680BBB" w:rsidRPr="00242C71">
        <w:rPr>
          <w:rFonts w:ascii="Times New Roman" w:hAnsi="Times New Roman"/>
          <w:sz w:val="23"/>
          <w:szCs w:val="23"/>
        </w:rPr>
        <w:t xml:space="preserve">anul </w:t>
      </w:r>
      <w:r w:rsidRPr="00242C71">
        <w:rPr>
          <w:rFonts w:ascii="Times New Roman" w:hAnsi="Times New Roman"/>
          <w:sz w:val="23"/>
          <w:szCs w:val="23"/>
        </w:rPr>
        <w:t>2016.</w:t>
      </w:r>
    </w:p>
    <w:p w14:paraId="3ABB17CF" w14:textId="77777777" w:rsidR="00E550AA" w:rsidRPr="00242C71" w:rsidRDefault="00C86638" w:rsidP="00D16405">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Au </w:t>
      </w:r>
      <w:r w:rsidR="00E550AA" w:rsidRPr="00242C71">
        <w:rPr>
          <w:rFonts w:ascii="Times New Roman" w:hAnsi="Times New Roman"/>
          <w:sz w:val="23"/>
          <w:szCs w:val="23"/>
        </w:rPr>
        <w:t xml:space="preserve">fost </w:t>
      </w:r>
      <w:r w:rsidR="00E550AA" w:rsidRPr="00242C71">
        <w:rPr>
          <w:rFonts w:ascii="Times New Roman" w:hAnsi="Times New Roman"/>
          <w:b/>
          <w:sz w:val="23"/>
          <w:szCs w:val="23"/>
        </w:rPr>
        <w:t>verificați 639 de candidați independenți</w:t>
      </w:r>
      <w:r w:rsidR="00E550AA" w:rsidRPr="00242C71">
        <w:rPr>
          <w:rFonts w:ascii="Times New Roman" w:hAnsi="Times New Roman"/>
          <w:sz w:val="23"/>
          <w:szCs w:val="23"/>
        </w:rPr>
        <w:t xml:space="preserve"> și </w:t>
      </w:r>
      <w:r w:rsidRPr="00242C71">
        <w:rPr>
          <w:rFonts w:ascii="Times New Roman" w:hAnsi="Times New Roman"/>
          <w:b/>
          <w:sz w:val="23"/>
          <w:szCs w:val="23"/>
        </w:rPr>
        <w:t>12 formațiuni politice</w:t>
      </w:r>
      <w:r w:rsidR="00E550AA" w:rsidRPr="00242C71">
        <w:rPr>
          <w:rFonts w:ascii="Times New Roman" w:hAnsi="Times New Roman"/>
          <w:sz w:val="23"/>
          <w:szCs w:val="23"/>
        </w:rPr>
        <w:t>:</w:t>
      </w:r>
      <w:r w:rsidRPr="00242C71">
        <w:rPr>
          <w:rFonts w:ascii="Times New Roman" w:hAnsi="Times New Roman"/>
          <w:sz w:val="23"/>
          <w:szCs w:val="23"/>
        </w:rPr>
        <w:t xml:space="preserve"> </w:t>
      </w:r>
      <w:r w:rsidR="00E550AA" w:rsidRPr="00242C71">
        <w:rPr>
          <w:rFonts w:ascii="Times New Roman" w:hAnsi="Times New Roman"/>
          <w:sz w:val="23"/>
          <w:szCs w:val="23"/>
        </w:rPr>
        <w:t>Partidul Național Liberal;</w:t>
      </w:r>
      <w:r w:rsidRPr="00242C71">
        <w:rPr>
          <w:rFonts w:ascii="Times New Roman" w:hAnsi="Times New Roman"/>
          <w:sz w:val="23"/>
          <w:szCs w:val="23"/>
        </w:rPr>
        <w:t xml:space="preserve"> </w:t>
      </w:r>
      <w:r w:rsidR="00E550AA" w:rsidRPr="00242C71">
        <w:rPr>
          <w:rFonts w:ascii="Times New Roman" w:hAnsi="Times New Roman"/>
          <w:sz w:val="23"/>
          <w:szCs w:val="23"/>
        </w:rPr>
        <w:t>Partidul Social Democrat;</w:t>
      </w:r>
      <w:r w:rsidRPr="00242C71">
        <w:rPr>
          <w:rFonts w:ascii="Times New Roman" w:hAnsi="Times New Roman"/>
          <w:sz w:val="23"/>
          <w:szCs w:val="23"/>
        </w:rPr>
        <w:t xml:space="preserve"> </w:t>
      </w:r>
      <w:r w:rsidR="00E550AA" w:rsidRPr="00242C71">
        <w:rPr>
          <w:rFonts w:ascii="Times New Roman" w:hAnsi="Times New Roman"/>
          <w:sz w:val="23"/>
          <w:szCs w:val="23"/>
        </w:rPr>
        <w:t>Alianța Liberalilor și Democraților;</w:t>
      </w:r>
      <w:r w:rsidRPr="00242C71">
        <w:rPr>
          <w:rFonts w:ascii="Times New Roman" w:hAnsi="Times New Roman"/>
          <w:sz w:val="23"/>
          <w:szCs w:val="23"/>
        </w:rPr>
        <w:t xml:space="preserve"> </w:t>
      </w:r>
      <w:r w:rsidR="00E550AA" w:rsidRPr="00242C71">
        <w:rPr>
          <w:rFonts w:ascii="Times New Roman" w:hAnsi="Times New Roman"/>
          <w:sz w:val="23"/>
          <w:szCs w:val="23"/>
        </w:rPr>
        <w:t>Partidul Mișcarea Populară;Uniunea Națională pentru Progresul României;</w:t>
      </w:r>
      <w:r w:rsidRPr="00242C71">
        <w:rPr>
          <w:rFonts w:ascii="Times New Roman" w:hAnsi="Times New Roman"/>
          <w:sz w:val="23"/>
          <w:szCs w:val="23"/>
        </w:rPr>
        <w:t xml:space="preserve"> </w:t>
      </w:r>
      <w:r w:rsidR="00E550AA" w:rsidRPr="00242C71">
        <w:rPr>
          <w:rFonts w:ascii="Times New Roman" w:hAnsi="Times New Roman"/>
          <w:sz w:val="23"/>
          <w:szCs w:val="23"/>
        </w:rPr>
        <w:t>Uniunea Democrată a Maghiarilor din România;</w:t>
      </w:r>
      <w:r w:rsidRPr="00242C71">
        <w:rPr>
          <w:rFonts w:ascii="Times New Roman" w:hAnsi="Times New Roman"/>
          <w:sz w:val="23"/>
          <w:szCs w:val="23"/>
        </w:rPr>
        <w:t xml:space="preserve"> </w:t>
      </w:r>
      <w:r w:rsidR="00E550AA" w:rsidRPr="00242C71">
        <w:rPr>
          <w:rFonts w:ascii="Times New Roman" w:hAnsi="Times New Roman"/>
          <w:sz w:val="23"/>
          <w:szCs w:val="23"/>
        </w:rPr>
        <w:t>Uniunea Salvați Bucureștiul;</w:t>
      </w:r>
      <w:r w:rsidRPr="00242C71">
        <w:rPr>
          <w:rFonts w:ascii="Times New Roman" w:hAnsi="Times New Roman"/>
          <w:sz w:val="23"/>
          <w:szCs w:val="23"/>
        </w:rPr>
        <w:t xml:space="preserve"> </w:t>
      </w:r>
      <w:r w:rsidR="00E550AA" w:rsidRPr="00242C71">
        <w:rPr>
          <w:rFonts w:ascii="Times New Roman" w:hAnsi="Times New Roman"/>
          <w:sz w:val="23"/>
          <w:szCs w:val="23"/>
        </w:rPr>
        <w:t>Partidul România Unită;</w:t>
      </w:r>
      <w:r w:rsidRPr="00242C71">
        <w:rPr>
          <w:rFonts w:ascii="Times New Roman" w:hAnsi="Times New Roman"/>
          <w:sz w:val="23"/>
          <w:szCs w:val="23"/>
        </w:rPr>
        <w:t xml:space="preserve"> </w:t>
      </w:r>
      <w:r w:rsidR="00E550AA" w:rsidRPr="00242C71">
        <w:rPr>
          <w:rFonts w:ascii="Times New Roman" w:hAnsi="Times New Roman"/>
          <w:sz w:val="23"/>
          <w:szCs w:val="23"/>
        </w:rPr>
        <w:t>Partidul Mișcarea Liberală;</w:t>
      </w:r>
      <w:r w:rsidR="00D16405" w:rsidRPr="00242C71">
        <w:rPr>
          <w:rFonts w:ascii="Times New Roman" w:hAnsi="Times New Roman"/>
          <w:sz w:val="23"/>
          <w:szCs w:val="23"/>
        </w:rPr>
        <w:t xml:space="preserve"> </w:t>
      </w:r>
      <w:r w:rsidR="00E550AA" w:rsidRPr="00242C71">
        <w:rPr>
          <w:rFonts w:ascii="Times New Roman" w:hAnsi="Times New Roman"/>
          <w:sz w:val="23"/>
          <w:szCs w:val="23"/>
        </w:rPr>
        <w:t>Partidul Social Românesc;</w:t>
      </w:r>
      <w:r w:rsidR="00D16405" w:rsidRPr="00242C71">
        <w:rPr>
          <w:rFonts w:ascii="Times New Roman" w:hAnsi="Times New Roman"/>
          <w:sz w:val="23"/>
          <w:szCs w:val="23"/>
        </w:rPr>
        <w:t xml:space="preserve"> Partidul pentru Argeș și Muscel și </w:t>
      </w:r>
      <w:r w:rsidR="00E550AA" w:rsidRPr="00242C71">
        <w:rPr>
          <w:rFonts w:ascii="Times New Roman" w:hAnsi="Times New Roman"/>
          <w:sz w:val="23"/>
          <w:szCs w:val="23"/>
        </w:rPr>
        <w:t>Partidul Puterii Umaniste Social-Liberal.</w:t>
      </w:r>
    </w:p>
    <w:p w14:paraId="368D23C9" w14:textId="77777777" w:rsidR="00E550AA" w:rsidRPr="00242C71" w:rsidRDefault="00E550AA" w:rsidP="00D16405">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Verificările au vizat respectarea prevederilor legale privind veniturile și cheltuielile electorale, respectiv: </w:t>
      </w:r>
    </w:p>
    <w:p w14:paraId="5FA2A9B6" w14:textId="77777777" w:rsidR="00E550AA" w:rsidRPr="00242C71" w:rsidRDefault="006A34F3" w:rsidP="005D0CB0">
      <w:pPr>
        <w:pStyle w:val="ListParagraph"/>
        <w:numPr>
          <w:ilvl w:val="0"/>
          <w:numId w:val="3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rapoartele detaliate ale veniturilor şi cheltuielilor electorale</w:t>
      </w:r>
      <w:r w:rsidRPr="00242C71">
        <w:rPr>
          <w:rFonts w:ascii="Times New Roman" w:hAnsi="Times New Roman"/>
          <w:i/>
          <w:sz w:val="23"/>
          <w:szCs w:val="23"/>
        </w:rPr>
        <w:t>;</w:t>
      </w:r>
    </w:p>
    <w:p w14:paraId="7E55A732"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i/>
          <w:sz w:val="23"/>
          <w:szCs w:val="23"/>
        </w:rPr>
      </w:pPr>
      <w:r w:rsidRPr="00242C71">
        <w:rPr>
          <w:rFonts w:ascii="Times New Roman" w:hAnsi="Times New Roman"/>
          <w:sz w:val="23"/>
          <w:szCs w:val="23"/>
        </w:rPr>
        <w:t>declaraţiile privind cuantumul total al datoriilor înregistrate</w:t>
      </w:r>
      <w:r w:rsidRPr="00242C71">
        <w:rPr>
          <w:rFonts w:ascii="Times New Roman" w:hAnsi="Times New Roman"/>
          <w:i/>
          <w:sz w:val="23"/>
          <w:szCs w:val="23"/>
        </w:rPr>
        <w:t xml:space="preserve"> </w:t>
      </w:r>
      <w:r w:rsidRPr="00242C71">
        <w:rPr>
          <w:rFonts w:ascii="Times New Roman" w:hAnsi="Times New Roman"/>
          <w:sz w:val="23"/>
          <w:szCs w:val="23"/>
        </w:rPr>
        <w:t>ca urmare a campaniei electorale</w:t>
      </w:r>
      <w:r w:rsidRPr="00242C71">
        <w:rPr>
          <w:rFonts w:ascii="Times New Roman" w:hAnsi="Times New Roman"/>
          <w:i/>
          <w:sz w:val="23"/>
          <w:szCs w:val="23"/>
        </w:rPr>
        <w:t xml:space="preserve">; </w:t>
      </w:r>
    </w:p>
    <w:p w14:paraId="36FC2193"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i/>
          <w:sz w:val="23"/>
          <w:szCs w:val="23"/>
        </w:rPr>
      </w:pPr>
      <w:r w:rsidRPr="00242C71">
        <w:rPr>
          <w:rFonts w:ascii="Times New Roman" w:hAnsi="Times New Roman"/>
          <w:sz w:val="23"/>
          <w:szCs w:val="23"/>
        </w:rPr>
        <w:t>declaraţia privind numărul de materiale de propagandă electorală produse şi utilizate,</w:t>
      </w:r>
      <w:r w:rsidRPr="00242C71">
        <w:rPr>
          <w:rFonts w:ascii="Times New Roman" w:hAnsi="Times New Roman"/>
          <w:i/>
          <w:sz w:val="23"/>
          <w:szCs w:val="23"/>
        </w:rPr>
        <w:t xml:space="preserve"> </w:t>
      </w:r>
      <w:r w:rsidRPr="00242C71">
        <w:rPr>
          <w:rFonts w:ascii="Times New Roman" w:hAnsi="Times New Roman"/>
          <w:sz w:val="23"/>
          <w:szCs w:val="23"/>
        </w:rPr>
        <w:t>defalcat pe categorii;</w:t>
      </w:r>
      <w:r w:rsidRPr="00242C71">
        <w:rPr>
          <w:rFonts w:ascii="Times New Roman" w:hAnsi="Times New Roman"/>
          <w:i/>
          <w:sz w:val="23"/>
          <w:szCs w:val="23"/>
        </w:rPr>
        <w:t xml:space="preserve"> </w:t>
      </w:r>
    </w:p>
    <w:p w14:paraId="01A0DA59"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i/>
          <w:sz w:val="23"/>
          <w:szCs w:val="23"/>
        </w:rPr>
      </w:pPr>
      <w:r w:rsidRPr="00242C71">
        <w:rPr>
          <w:rFonts w:ascii="Times New Roman" w:hAnsi="Times New Roman"/>
          <w:sz w:val="23"/>
          <w:szCs w:val="23"/>
        </w:rPr>
        <w:t>declaraţiile privind respectarea plafoanelor maxime ale cheltuielilor electorale</w:t>
      </w:r>
      <w:r w:rsidRPr="00242C71">
        <w:rPr>
          <w:rFonts w:ascii="Times New Roman" w:hAnsi="Times New Roman"/>
          <w:i/>
          <w:sz w:val="23"/>
          <w:szCs w:val="23"/>
        </w:rPr>
        <w:t>;</w:t>
      </w:r>
    </w:p>
    <w:p w14:paraId="12E548EC" w14:textId="77777777" w:rsidR="00E550AA" w:rsidRPr="00242C71" w:rsidRDefault="006A34F3" w:rsidP="005D0CB0">
      <w:pPr>
        <w:pStyle w:val="ListParagraph"/>
        <w:numPr>
          <w:ilvl w:val="0"/>
          <w:numId w:val="3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declaraţiile candidaţilor privind provenienţa contribuţiilor pentru campania electorală</w:t>
      </w:r>
      <w:r w:rsidRPr="00242C71">
        <w:rPr>
          <w:rFonts w:ascii="Times New Roman" w:hAnsi="Times New Roman"/>
          <w:i/>
          <w:sz w:val="23"/>
          <w:szCs w:val="23"/>
        </w:rPr>
        <w:t>;</w:t>
      </w:r>
    </w:p>
    <w:p w14:paraId="012B4F3F" w14:textId="77777777" w:rsidR="00E550AA" w:rsidRPr="00242C71" w:rsidRDefault="006A34F3" w:rsidP="005D0CB0">
      <w:pPr>
        <w:pStyle w:val="ListParagraph"/>
        <w:numPr>
          <w:ilvl w:val="0"/>
          <w:numId w:val="32"/>
        </w:numPr>
        <w:spacing w:after="0" w:line="276" w:lineRule="auto"/>
        <w:ind w:left="567" w:hanging="283"/>
        <w:jc w:val="both"/>
        <w:rPr>
          <w:rFonts w:ascii="Times New Roman" w:hAnsi="Times New Roman"/>
          <w:i/>
          <w:sz w:val="23"/>
          <w:szCs w:val="23"/>
        </w:rPr>
      </w:pPr>
      <w:r w:rsidRPr="00242C71">
        <w:rPr>
          <w:rFonts w:ascii="Times New Roman" w:hAnsi="Times New Roman"/>
          <w:sz w:val="23"/>
          <w:szCs w:val="23"/>
        </w:rPr>
        <w:t>formularele de înregistrare a contribuitorului;</w:t>
      </w:r>
    </w:p>
    <w:p w14:paraId="758BC3C4"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i/>
          <w:sz w:val="23"/>
          <w:szCs w:val="23"/>
        </w:rPr>
      </w:pPr>
      <w:r w:rsidRPr="00242C71">
        <w:rPr>
          <w:rFonts w:ascii="Times New Roman" w:hAnsi="Times New Roman"/>
          <w:sz w:val="23"/>
          <w:szCs w:val="23"/>
        </w:rPr>
        <w:lastRenderedPageBreak/>
        <w:t>împuternicirile scrise privind depunerea sau virarea contribuțiilor</w:t>
      </w:r>
      <w:r w:rsidRPr="00242C71">
        <w:rPr>
          <w:rFonts w:ascii="Times New Roman" w:hAnsi="Times New Roman"/>
          <w:i/>
          <w:sz w:val="23"/>
          <w:szCs w:val="23"/>
        </w:rPr>
        <w:t xml:space="preserve"> </w:t>
      </w:r>
      <w:r w:rsidRPr="00242C71">
        <w:rPr>
          <w:rFonts w:ascii="Times New Roman" w:hAnsi="Times New Roman"/>
          <w:sz w:val="23"/>
          <w:szCs w:val="23"/>
        </w:rPr>
        <w:t>electorale ale candidaților de către mandatarii financiari</w:t>
      </w:r>
      <w:r w:rsidRPr="00242C71">
        <w:rPr>
          <w:rFonts w:ascii="Times New Roman" w:hAnsi="Times New Roman"/>
          <w:i/>
          <w:sz w:val="23"/>
          <w:szCs w:val="23"/>
        </w:rPr>
        <w:t>.</w:t>
      </w:r>
    </w:p>
    <w:p w14:paraId="0DE22E48" w14:textId="77777777" w:rsidR="00E550AA" w:rsidRPr="00242C71" w:rsidRDefault="006A34F3" w:rsidP="005D0CB0">
      <w:pPr>
        <w:pStyle w:val="ListParagraph"/>
        <w:numPr>
          <w:ilvl w:val="0"/>
          <w:numId w:val="3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cererile de rambursare a cheltuielilor aferente campaniei electorale; </w:t>
      </w:r>
    </w:p>
    <w:p w14:paraId="39162EFD"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listele candidaților către care urmează să se facă restituirea contribuțiilor încasate pentru campania electorală;</w:t>
      </w:r>
    </w:p>
    <w:p w14:paraId="2315678B" w14:textId="77777777" w:rsidR="00E550AA" w:rsidRPr="00242C71" w:rsidRDefault="006A34F3" w:rsidP="006A34F3">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Totodată s-au efectuat următoarele operațiuni de control:</w:t>
      </w:r>
    </w:p>
    <w:p w14:paraId="07320BDA"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verificarea conturilor bancare;</w:t>
      </w:r>
    </w:p>
    <w:p w14:paraId="25FD6132"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bCs/>
          <w:i/>
          <w:iCs/>
          <w:sz w:val="23"/>
          <w:szCs w:val="23"/>
        </w:rPr>
      </w:pPr>
      <w:r w:rsidRPr="00242C71">
        <w:rPr>
          <w:rFonts w:ascii="Times New Roman" w:hAnsi="Times New Roman"/>
          <w:bCs/>
          <w:iCs/>
          <w:sz w:val="23"/>
          <w:szCs w:val="23"/>
        </w:rPr>
        <w:t xml:space="preserve">verificarea transferurilor efectuate de către partid din contul curent în contul bancar deschis la nivel central pentru campanie; </w:t>
      </w:r>
    </w:p>
    <w:p w14:paraId="04867B15"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verificarea transferurilor efectuate din contul bancar deschis la nivel central pentru campanie în conturile bancare de campanie deschise la nivel județean, de sector și la nivelul municipiului </w:t>
      </w:r>
      <w:r w:rsidR="00376C6A" w:rsidRPr="00242C71">
        <w:rPr>
          <w:rFonts w:ascii="Times New Roman" w:hAnsi="Times New Roman"/>
          <w:sz w:val="23"/>
          <w:szCs w:val="23"/>
        </w:rPr>
        <w:t>București</w:t>
      </w:r>
      <w:r w:rsidRPr="00242C71">
        <w:rPr>
          <w:rFonts w:ascii="Times New Roman" w:hAnsi="Times New Roman"/>
          <w:sz w:val="23"/>
          <w:szCs w:val="23"/>
        </w:rPr>
        <w:t>;</w:t>
      </w:r>
    </w:p>
    <w:p w14:paraId="362C85C8"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verificarea contribuţiilor depuse de către candidaţi;</w:t>
      </w:r>
    </w:p>
    <w:p w14:paraId="6515297D" w14:textId="77777777" w:rsidR="00E550AA" w:rsidRPr="00242C71" w:rsidRDefault="006A34F3" w:rsidP="005D0CB0">
      <w:pPr>
        <w:pStyle w:val="ListParagraph"/>
        <w:numPr>
          <w:ilvl w:val="0"/>
          <w:numId w:val="32"/>
        </w:numPr>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verificarea încadrării în limitele legale ținându-se seama și de încasările (transferurile din contul bancar central de campanie în conturile de campanie județene, de sector, municipiul </w:t>
      </w:r>
      <w:r w:rsidR="00376C6A" w:rsidRPr="00242C71">
        <w:rPr>
          <w:rFonts w:ascii="Times New Roman" w:hAnsi="Times New Roman"/>
          <w:sz w:val="23"/>
          <w:szCs w:val="23"/>
        </w:rPr>
        <w:t>București</w:t>
      </w:r>
      <w:r w:rsidRPr="00242C71">
        <w:rPr>
          <w:rFonts w:ascii="Times New Roman" w:hAnsi="Times New Roman"/>
          <w:sz w:val="23"/>
          <w:szCs w:val="23"/>
        </w:rPr>
        <w:t>) din conturile bancare de campanie.</w:t>
      </w:r>
    </w:p>
    <w:p w14:paraId="77E58676"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verificarea cheltuielilor electorale;</w:t>
      </w:r>
    </w:p>
    <w:p w14:paraId="3B6445D8" w14:textId="7F513460"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 xml:space="preserve">verificarea efectuării plăților după declararea contribuțiilor la </w:t>
      </w:r>
      <w:r w:rsidR="005E02B3" w:rsidRPr="00242C71">
        <w:rPr>
          <w:rFonts w:ascii="Times New Roman" w:hAnsi="Times New Roman"/>
          <w:sz w:val="23"/>
          <w:szCs w:val="23"/>
        </w:rPr>
        <w:t>AEP</w:t>
      </w:r>
      <w:r w:rsidRPr="00242C71">
        <w:rPr>
          <w:rFonts w:ascii="Times New Roman" w:hAnsi="Times New Roman"/>
          <w:sz w:val="23"/>
          <w:szCs w:val="23"/>
        </w:rPr>
        <w:t>;</w:t>
      </w:r>
    </w:p>
    <w:p w14:paraId="10D83561" w14:textId="77777777" w:rsidR="00E550AA" w:rsidRPr="00242C71" w:rsidRDefault="006A34F3" w:rsidP="005D0CB0">
      <w:pPr>
        <w:pStyle w:val="ListParagraph"/>
        <w:numPr>
          <w:ilvl w:val="0"/>
          <w:numId w:val="32"/>
        </w:numPr>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verificări ale documentelor privind cheltuielile electorale;</w:t>
      </w:r>
    </w:p>
    <w:p w14:paraId="51848FC5" w14:textId="77777777" w:rsidR="00E550AA" w:rsidRPr="00242C71" w:rsidRDefault="00E550AA" w:rsidP="009C40B4">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Veniturile, cheltuielile, sumele solicitate prin cererea de rambursare și cheltuielile validate și rambursate </w:t>
      </w:r>
      <w:r w:rsidR="008A6766" w:rsidRPr="00242C71">
        <w:rPr>
          <w:rFonts w:ascii="Times New Roman" w:hAnsi="Times New Roman"/>
          <w:sz w:val="23"/>
          <w:szCs w:val="23"/>
        </w:rPr>
        <w:t>competitorilor la alegerile locale din anul 2016 se prezintă,</w:t>
      </w:r>
      <w:r w:rsidRPr="00242C71">
        <w:rPr>
          <w:rFonts w:ascii="Times New Roman" w:hAnsi="Times New Roman"/>
          <w:sz w:val="23"/>
          <w:szCs w:val="23"/>
        </w:rPr>
        <w:t xml:space="preserve"> sintetic</w:t>
      </w:r>
      <w:r w:rsidR="008A6766" w:rsidRPr="00242C71">
        <w:rPr>
          <w:rFonts w:ascii="Times New Roman" w:hAnsi="Times New Roman"/>
          <w:sz w:val="23"/>
          <w:szCs w:val="23"/>
        </w:rPr>
        <w:t>,</w:t>
      </w:r>
      <w:r w:rsidRPr="00242C71">
        <w:rPr>
          <w:rFonts w:ascii="Times New Roman" w:hAnsi="Times New Roman"/>
          <w:sz w:val="23"/>
          <w:szCs w:val="23"/>
        </w:rPr>
        <w:t xml:space="preserve"> </w:t>
      </w:r>
      <w:r w:rsidR="008A6766" w:rsidRPr="00242C71">
        <w:rPr>
          <w:rFonts w:ascii="Times New Roman" w:hAnsi="Times New Roman"/>
          <w:sz w:val="23"/>
          <w:szCs w:val="23"/>
        </w:rPr>
        <w:t>astfel</w:t>
      </w:r>
      <w:r w:rsidRPr="00242C71">
        <w:rPr>
          <w:rFonts w:ascii="Times New Roman" w:hAnsi="Times New Roman"/>
          <w:sz w:val="23"/>
          <w:szCs w:val="23"/>
        </w:rPr>
        <w:t>.</w:t>
      </w:r>
    </w:p>
    <w:p w14:paraId="158C32D7" w14:textId="77777777" w:rsidR="00F114B5" w:rsidRPr="00242C71" w:rsidRDefault="00F114B5" w:rsidP="009C40B4">
      <w:pPr>
        <w:spacing w:after="0" w:line="276" w:lineRule="auto"/>
        <w:ind w:firstLine="567"/>
        <w:jc w:val="both"/>
        <w:rPr>
          <w:rFonts w:ascii="Times New Roman" w:hAnsi="Times New Roman"/>
          <w:sz w:val="23"/>
          <w:szCs w:val="23"/>
        </w:rPr>
      </w:pPr>
    </w:p>
    <w:tbl>
      <w:tblPr>
        <w:tblStyle w:val="TableGridLight10"/>
        <w:tblW w:w="9360" w:type="dxa"/>
        <w:jc w:val="center"/>
        <w:tblLook w:val="04A0" w:firstRow="1" w:lastRow="0" w:firstColumn="1" w:lastColumn="0" w:noHBand="0" w:noVBand="1"/>
      </w:tblPr>
      <w:tblGrid>
        <w:gridCol w:w="850"/>
        <w:gridCol w:w="1994"/>
        <w:gridCol w:w="2127"/>
        <w:gridCol w:w="1984"/>
        <w:gridCol w:w="2405"/>
      </w:tblGrid>
      <w:tr w:rsidR="00E550AA" w:rsidRPr="00242C71" w14:paraId="5AC92DCF" w14:textId="77777777" w:rsidTr="00640DE2">
        <w:trPr>
          <w:trHeight w:val="528"/>
          <w:jc w:val="center"/>
        </w:trPr>
        <w:tc>
          <w:tcPr>
            <w:tcW w:w="850" w:type="dxa"/>
            <w:hideMark/>
          </w:tcPr>
          <w:p w14:paraId="658C67FC" w14:textId="77777777" w:rsidR="00E550AA"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Nr. crt.</w:t>
            </w:r>
          </w:p>
        </w:tc>
        <w:tc>
          <w:tcPr>
            <w:tcW w:w="1994" w:type="dxa"/>
            <w:hideMark/>
          </w:tcPr>
          <w:p w14:paraId="567E0C35" w14:textId="77777777" w:rsidR="00640DE2"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 xml:space="preserve">Tip </w:t>
            </w:r>
          </w:p>
          <w:p w14:paraId="3CA7290B" w14:textId="77777777" w:rsidR="00E550AA"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competitor politic</w:t>
            </w:r>
          </w:p>
        </w:tc>
        <w:tc>
          <w:tcPr>
            <w:tcW w:w="2127" w:type="dxa"/>
            <w:hideMark/>
          </w:tcPr>
          <w:p w14:paraId="73DE5206" w14:textId="77777777" w:rsidR="00640DE2"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 xml:space="preserve">TOTAL </w:t>
            </w:r>
          </w:p>
          <w:p w14:paraId="32FDB7E0" w14:textId="77777777" w:rsidR="00E550AA"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contribuții</w:t>
            </w:r>
          </w:p>
        </w:tc>
        <w:tc>
          <w:tcPr>
            <w:tcW w:w="1984" w:type="dxa"/>
            <w:hideMark/>
          </w:tcPr>
          <w:p w14:paraId="4A83E46A" w14:textId="77777777" w:rsidR="00640DE2"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TOTAL</w:t>
            </w:r>
          </w:p>
          <w:p w14:paraId="40DEA0C2" w14:textId="77777777" w:rsidR="00E550AA"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 xml:space="preserve"> cheltuieli</w:t>
            </w:r>
          </w:p>
        </w:tc>
        <w:tc>
          <w:tcPr>
            <w:tcW w:w="2405" w:type="dxa"/>
            <w:hideMark/>
          </w:tcPr>
          <w:p w14:paraId="37C9FBAF" w14:textId="77777777" w:rsidR="00E550AA" w:rsidRPr="00242C71" w:rsidRDefault="00640DE2"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Sumă solicitată prin cererea de rambursare</w:t>
            </w:r>
          </w:p>
        </w:tc>
      </w:tr>
      <w:tr w:rsidR="00E550AA" w:rsidRPr="00242C71" w14:paraId="57D0F185" w14:textId="77777777" w:rsidTr="00640DE2">
        <w:trPr>
          <w:trHeight w:val="276"/>
          <w:jc w:val="center"/>
        </w:trPr>
        <w:tc>
          <w:tcPr>
            <w:tcW w:w="850" w:type="dxa"/>
            <w:noWrap/>
            <w:hideMark/>
          </w:tcPr>
          <w:p w14:paraId="72EF31BE"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w:t>
            </w:r>
          </w:p>
        </w:tc>
        <w:tc>
          <w:tcPr>
            <w:tcW w:w="1994" w:type="dxa"/>
            <w:noWrap/>
            <w:hideMark/>
          </w:tcPr>
          <w:p w14:paraId="5D54342B" w14:textId="77777777" w:rsidR="00E550AA" w:rsidRPr="00242C71" w:rsidRDefault="00E550AA" w:rsidP="00640DE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partid politic</w:t>
            </w:r>
          </w:p>
        </w:tc>
        <w:tc>
          <w:tcPr>
            <w:tcW w:w="2127" w:type="dxa"/>
            <w:noWrap/>
            <w:hideMark/>
          </w:tcPr>
          <w:p w14:paraId="02623010"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52.201.067,28</w:t>
            </w:r>
          </w:p>
        </w:tc>
        <w:tc>
          <w:tcPr>
            <w:tcW w:w="1984" w:type="dxa"/>
            <w:noWrap/>
            <w:hideMark/>
          </w:tcPr>
          <w:p w14:paraId="0BDA9282"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47.697.968,06</w:t>
            </w:r>
          </w:p>
        </w:tc>
        <w:tc>
          <w:tcPr>
            <w:tcW w:w="2405" w:type="dxa"/>
            <w:noWrap/>
            <w:hideMark/>
          </w:tcPr>
          <w:p w14:paraId="5B333DA6"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45.603.664,72</w:t>
            </w:r>
          </w:p>
        </w:tc>
      </w:tr>
      <w:tr w:rsidR="00E550AA" w:rsidRPr="00242C71" w14:paraId="7B07738D" w14:textId="77777777" w:rsidTr="00640DE2">
        <w:trPr>
          <w:trHeight w:val="276"/>
          <w:jc w:val="center"/>
        </w:trPr>
        <w:tc>
          <w:tcPr>
            <w:tcW w:w="850" w:type="dxa"/>
            <w:noWrap/>
            <w:hideMark/>
          </w:tcPr>
          <w:p w14:paraId="05CE5F46"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w:t>
            </w:r>
          </w:p>
        </w:tc>
        <w:tc>
          <w:tcPr>
            <w:tcW w:w="1994" w:type="dxa"/>
            <w:noWrap/>
            <w:hideMark/>
          </w:tcPr>
          <w:p w14:paraId="5929BFBE" w14:textId="77777777" w:rsidR="00E550AA" w:rsidRPr="00242C71" w:rsidRDefault="00E550AA" w:rsidP="00640DE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minoritate</w:t>
            </w:r>
          </w:p>
        </w:tc>
        <w:tc>
          <w:tcPr>
            <w:tcW w:w="2127" w:type="dxa"/>
            <w:noWrap/>
            <w:hideMark/>
          </w:tcPr>
          <w:p w14:paraId="31ADC885"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2.414.970,00</w:t>
            </w:r>
          </w:p>
        </w:tc>
        <w:tc>
          <w:tcPr>
            <w:tcW w:w="1984" w:type="dxa"/>
            <w:noWrap/>
            <w:hideMark/>
          </w:tcPr>
          <w:p w14:paraId="72F270C1"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2.305.248,90</w:t>
            </w:r>
          </w:p>
        </w:tc>
        <w:tc>
          <w:tcPr>
            <w:tcW w:w="2405" w:type="dxa"/>
            <w:noWrap/>
            <w:hideMark/>
          </w:tcPr>
          <w:p w14:paraId="59DC7F2B"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2.084.127,13</w:t>
            </w:r>
          </w:p>
        </w:tc>
      </w:tr>
      <w:tr w:rsidR="00E550AA" w:rsidRPr="00242C71" w14:paraId="3FEF1EAA" w14:textId="77777777" w:rsidTr="00640DE2">
        <w:trPr>
          <w:trHeight w:val="276"/>
          <w:jc w:val="center"/>
        </w:trPr>
        <w:tc>
          <w:tcPr>
            <w:tcW w:w="850" w:type="dxa"/>
            <w:noWrap/>
            <w:hideMark/>
          </w:tcPr>
          <w:p w14:paraId="67E8EDBE"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3</w:t>
            </w:r>
          </w:p>
        </w:tc>
        <w:tc>
          <w:tcPr>
            <w:tcW w:w="1994" w:type="dxa"/>
            <w:noWrap/>
            <w:hideMark/>
          </w:tcPr>
          <w:p w14:paraId="6DF5863C" w14:textId="77777777" w:rsidR="00E550AA" w:rsidRPr="00242C71" w:rsidRDefault="00E550AA" w:rsidP="00640DE2">
            <w:pPr>
              <w:spacing w:after="0" w:line="240" w:lineRule="auto"/>
              <w:rPr>
                <w:rFonts w:ascii="Times New Roman" w:hAnsi="Times New Roman"/>
                <w:color w:val="000000"/>
                <w:sz w:val="20"/>
                <w:szCs w:val="20"/>
              </w:rPr>
            </w:pPr>
            <w:r w:rsidRPr="00242C71">
              <w:rPr>
                <w:rFonts w:ascii="Times New Roman" w:hAnsi="Times New Roman"/>
                <w:color w:val="000000"/>
                <w:sz w:val="20"/>
                <w:szCs w:val="20"/>
              </w:rPr>
              <w:t>candidat independent</w:t>
            </w:r>
          </w:p>
        </w:tc>
        <w:tc>
          <w:tcPr>
            <w:tcW w:w="2127" w:type="dxa"/>
            <w:noWrap/>
            <w:hideMark/>
          </w:tcPr>
          <w:p w14:paraId="7F2BA16E"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3.595.539,72</w:t>
            </w:r>
          </w:p>
        </w:tc>
        <w:tc>
          <w:tcPr>
            <w:tcW w:w="1984" w:type="dxa"/>
            <w:noWrap/>
            <w:hideMark/>
          </w:tcPr>
          <w:p w14:paraId="47DD000E"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3.030.927,43</w:t>
            </w:r>
          </w:p>
        </w:tc>
        <w:tc>
          <w:tcPr>
            <w:tcW w:w="2405" w:type="dxa"/>
            <w:noWrap/>
            <w:hideMark/>
          </w:tcPr>
          <w:p w14:paraId="0458061C" w14:textId="77777777" w:rsidR="00E550AA" w:rsidRPr="00242C71" w:rsidRDefault="00E550AA" w:rsidP="00640DE2">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2.004.219,07</w:t>
            </w:r>
          </w:p>
        </w:tc>
      </w:tr>
      <w:tr w:rsidR="00E550AA" w:rsidRPr="00242C71" w14:paraId="544B2A29" w14:textId="77777777" w:rsidTr="00640DE2">
        <w:trPr>
          <w:trHeight w:val="276"/>
          <w:jc w:val="center"/>
        </w:trPr>
        <w:tc>
          <w:tcPr>
            <w:tcW w:w="850" w:type="dxa"/>
            <w:noWrap/>
            <w:hideMark/>
          </w:tcPr>
          <w:p w14:paraId="537825F7" w14:textId="77777777" w:rsidR="00E550AA" w:rsidRPr="00242C71" w:rsidRDefault="00E550AA" w:rsidP="00640DE2">
            <w:pPr>
              <w:spacing w:after="0" w:line="240" w:lineRule="auto"/>
              <w:rPr>
                <w:rFonts w:ascii="Times New Roman" w:hAnsi="Times New Roman"/>
                <w:b/>
                <w:bCs/>
                <w:color w:val="000000"/>
                <w:sz w:val="20"/>
                <w:szCs w:val="20"/>
              </w:rPr>
            </w:pPr>
            <w:r w:rsidRPr="00242C71">
              <w:rPr>
                <w:rFonts w:ascii="Times New Roman" w:hAnsi="Times New Roman"/>
                <w:b/>
                <w:bCs/>
                <w:color w:val="000000"/>
                <w:sz w:val="20"/>
                <w:szCs w:val="20"/>
              </w:rPr>
              <w:t> </w:t>
            </w:r>
          </w:p>
        </w:tc>
        <w:tc>
          <w:tcPr>
            <w:tcW w:w="1994" w:type="dxa"/>
            <w:noWrap/>
            <w:hideMark/>
          </w:tcPr>
          <w:p w14:paraId="43555623" w14:textId="77777777" w:rsidR="00E550AA" w:rsidRPr="00242C71" w:rsidRDefault="00E550AA" w:rsidP="00640DE2">
            <w:pPr>
              <w:spacing w:after="0" w:line="240"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TOTAL</w:t>
            </w:r>
          </w:p>
        </w:tc>
        <w:tc>
          <w:tcPr>
            <w:tcW w:w="2127" w:type="dxa"/>
            <w:noWrap/>
            <w:hideMark/>
          </w:tcPr>
          <w:p w14:paraId="3BD65BA6" w14:textId="77777777" w:rsidR="00E550AA" w:rsidRPr="00242C71" w:rsidRDefault="00E550AA" w:rsidP="00640DE2">
            <w:pPr>
              <w:spacing w:after="0" w:line="240"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58.211.577,00</w:t>
            </w:r>
          </w:p>
        </w:tc>
        <w:tc>
          <w:tcPr>
            <w:tcW w:w="1984" w:type="dxa"/>
            <w:noWrap/>
            <w:hideMark/>
          </w:tcPr>
          <w:p w14:paraId="2986CE77" w14:textId="77777777" w:rsidR="00E550AA" w:rsidRPr="00242C71" w:rsidRDefault="00E550AA" w:rsidP="00640DE2">
            <w:pPr>
              <w:spacing w:after="0" w:line="240"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53.034.144,39</w:t>
            </w:r>
          </w:p>
        </w:tc>
        <w:tc>
          <w:tcPr>
            <w:tcW w:w="2405" w:type="dxa"/>
            <w:noWrap/>
            <w:hideMark/>
          </w:tcPr>
          <w:p w14:paraId="33AB78EF" w14:textId="77777777" w:rsidR="00E550AA" w:rsidRPr="00242C71" w:rsidRDefault="00E550AA" w:rsidP="00640DE2">
            <w:pPr>
              <w:spacing w:after="0" w:line="240"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49.692.010,92</w:t>
            </w:r>
          </w:p>
        </w:tc>
      </w:tr>
    </w:tbl>
    <w:p w14:paraId="629D4FB8" w14:textId="77777777" w:rsidR="00DE7B43" w:rsidRPr="00242C71" w:rsidRDefault="00DE7B43" w:rsidP="003832AD">
      <w:pPr>
        <w:spacing w:after="0" w:line="276" w:lineRule="auto"/>
        <w:ind w:firstLine="567"/>
        <w:jc w:val="both"/>
        <w:rPr>
          <w:rFonts w:ascii="Times New Roman" w:hAnsi="Times New Roman"/>
          <w:sz w:val="23"/>
          <w:szCs w:val="23"/>
        </w:rPr>
      </w:pPr>
    </w:p>
    <w:p w14:paraId="4808241A" w14:textId="3E2A3FA3" w:rsidR="00E550AA" w:rsidRPr="00242C71" w:rsidRDefault="00E550AA" w:rsidP="009C40B4">
      <w:pPr>
        <w:spacing w:after="0" w:line="276" w:lineRule="auto"/>
        <w:ind w:firstLine="567"/>
        <w:jc w:val="both"/>
        <w:rPr>
          <w:rFonts w:ascii="Times New Roman" w:hAnsi="Times New Roman"/>
          <w:sz w:val="23"/>
          <w:szCs w:val="23"/>
        </w:rPr>
      </w:pPr>
      <w:r w:rsidRPr="00242C71">
        <w:rPr>
          <w:rFonts w:ascii="Times New Roman" w:hAnsi="Times New Roman"/>
          <w:sz w:val="23"/>
          <w:szCs w:val="23"/>
        </w:rPr>
        <w:t>Situația detaliată pe</w:t>
      </w:r>
      <w:r w:rsidR="00A87229">
        <w:rPr>
          <w:rFonts w:ascii="Times New Roman" w:hAnsi="Times New Roman"/>
          <w:sz w:val="23"/>
          <w:szCs w:val="23"/>
        </w:rPr>
        <w:t>ntru</w:t>
      </w:r>
      <w:r w:rsidRPr="00242C71">
        <w:rPr>
          <w:rFonts w:ascii="Times New Roman" w:hAnsi="Times New Roman"/>
          <w:sz w:val="23"/>
          <w:szCs w:val="23"/>
        </w:rPr>
        <w:t xml:space="preserve"> fiecare com</w:t>
      </w:r>
      <w:r w:rsidR="00640DE2" w:rsidRPr="00242C71">
        <w:rPr>
          <w:rFonts w:ascii="Times New Roman" w:hAnsi="Times New Roman"/>
          <w:sz w:val="23"/>
          <w:szCs w:val="23"/>
        </w:rPr>
        <w:t>petitor în parte este prezentată</w:t>
      </w:r>
      <w:r w:rsidRPr="00242C71">
        <w:rPr>
          <w:rFonts w:ascii="Times New Roman" w:hAnsi="Times New Roman"/>
          <w:sz w:val="23"/>
          <w:szCs w:val="23"/>
        </w:rPr>
        <w:t xml:space="preserve"> în </w:t>
      </w:r>
      <w:r w:rsidR="00640DE2" w:rsidRPr="007A1651">
        <w:rPr>
          <w:rFonts w:ascii="Times New Roman" w:hAnsi="Times New Roman"/>
          <w:color w:val="2E74B5" w:themeColor="accent1" w:themeShade="BF"/>
          <w:sz w:val="23"/>
          <w:szCs w:val="23"/>
        </w:rPr>
        <w:t xml:space="preserve">Anexa nr. </w:t>
      </w:r>
      <w:r w:rsidR="007A1651" w:rsidRPr="007A1651">
        <w:rPr>
          <w:rFonts w:ascii="Times New Roman" w:hAnsi="Times New Roman"/>
          <w:color w:val="2E74B5" w:themeColor="accent1" w:themeShade="BF"/>
          <w:sz w:val="23"/>
          <w:szCs w:val="23"/>
        </w:rPr>
        <w:t>7</w:t>
      </w:r>
      <w:r w:rsidRPr="00242C71">
        <w:rPr>
          <w:rFonts w:ascii="Times New Roman" w:hAnsi="Times New Roman"/>
          <w:color w:val="9CC2E5" w:themeColor="accent1" w:themeTint="99"/>
          <w:sz w:val="23"/>
          <w:szCs w:val="23"/>
        </w:rPr>
        <w:t xml:space="preserve">. </w:t>
      </w:r>
    </w:p>
    <w:p w14:paraId="42E30797" w14:textId="77777777" w:rsidR="00646A7E" w:rsidRPr="00242C71" w:rsidRDefault="00646A7E" w:rsidP="00D430D5">
      <w:pPr>
        <w:spacing w:after="0" w:line="276" w:lineRule="auto"/>
        <w:jc w:val="both"/>
        <w:rPr>
          <w:rFonts w:ascii="Arial Narrow" w:hAnsi="Arial Narrow"/>
          <w:b/>
          <w:sz w:val="23"/>
          <w:szCs w:val="23"/>
        </w:rPr>
      </w:pPr>
    </w:p>
    <w:p w14:paraId="7B5DE69D" w14:textId="69534A99" w:rsidR="00E550AA" w:rsidRPr="00242C71" w:rsidRDefault="00DA070A" w:rsidP="00D430D5">
      <w:pPr>
        <w:spacing w:after="0" w:line="276" w:lineRule="auto"/>
        <w:jc w:val="both"/>
        <w:rPr>
          <w:rFonts w:ascii="Arial Narrow" w:hAnsi="Arial Narrow"/>
          <w:b/>
          <w:sz w:val="23"/>
          <w:szCs w:val="23"/>
        </w:rPr>
      </w:pPr>
      <w:r w:rsidRPr="00242C71">
        <w:rPr>
          <w:rFonts w:ascii="Arial Narrow" w:hAnsi="Arial Narrow"/>
          <w:b/>
          <w:sz w:val="23"/>
          <w:szCs w:val="23"/>
        </w:rPr>
        <w:t xml:space="preserve">Controlul finanțării campaniei electorale pentru </w:t>
      </w:r>
      <w:r w:rsidR="006946A9" w:rsidRPr="00242C71">
        <w:rPr>
          <w:rFonts w:ascii="Arial Narrow" w:hAnsi="Arial Narrow"/>
          <w:b/>
          <w:sz w:val="23"/>
          <w:szCs w:val="23"/>
        </w:rPr>
        <w:t>alegerile</w:t>
      </w:r>
      <w:r w:rsidRPr="00242C71">
        <w:rPr>
          <w:rFonts w:ascii="Arial Narrow" w:hAnsi="Arial Narrow"/>
          <w:b/>
          <w:sz w:val="23"/>
          <w:szCs w:val="23"/>
        </w:rPr>
        <w:t xml:space="preserve"> </w:t>
      </w:r>
      <w:r w:rsidR="00A80278" w:rsidRPr="00242C71">
        <w:rPr>
          <w:rFonts w:ascii="Arial Narrow" w:hAnsi="Arial Narrow"/>
          <w:b/>
          <w:sz w:val="23"/>
          <w:szCs w:val="23"/>
        </w:rPr>
        <w:t xml:space="preserve">parlamentare </w:t>
      </w:r>
      <w:r w:rsidRPr="00242C71">
        <w:rPr>
          <w:rFonts w:ascii="Arial Narrow" w:hAnsi="Arial Narrow"/>
          <w:b/>
          <w:sz w:val="23"/>
          <w:szCs w:val="23"/>
        </w:rPr>
        <w:t>din anul 2016</w:t>
      </w:r>
      <w:r w:rsidR="00E550AA" w:rsidRPr="00242C71">
        <w:rPr>
          <w:rStyle w:val="FootnoteReference"/>
          <w:rFonts w:ascii="Times New Roman" w:hAnsi="Times New Roman"/>
          <w:b/>
          <w:sz w:val="23"/>
          <w:szCs w:val="23"/>
        </w:rPr>
        <w:footnoteReference w:id="81"/>
      </w:r>
    </w:p>
    <w:p w14:paraId="2AEA0DFC" w14:textId="77777777" w:rsidR="00DA070A" w:rsidRPr="00242C71" w:rsidRDefault="00DA070A" w:rsidP="00061845">
      <w:pPr>
        <w:tabs>
          <w:tab w:val="left" w:pos="567"/>
          <w:tab w:val="left" w:pos="851"/>
        </w:tabs>
        <w:spacing w:after="0" w:line="276" w:lineRule="auto"/>
        <w:jc w:val="both"/>
        <w:rPr>
          <w:rFonts w:ascii="Tw Cen MT" w:eastAsia="Times New Roman" w:hAnsi="Tw Cen MT"/>
          <w:b/>
          <w:sz w:val="23"/>
          <w:szCs w:val="23"/>
        </w:rPr>
      </w:pPr>
      <w:r w:rsidRPr="00242C71">
        <w:rPr>
          <w:rFonts w:ascii="Tw Cen MT" w:eastAsia="Times New Roman" w:hAnsi="Tw Cen MT"/>
          <w:b/>
          <w:sz w:val="23"/>
          <w:szCs w:val="23"/>
        </w:rPr>
        <w:t>a. Informarea competitorilor electorali și a mandatarilor acestora</w:t>
      </w:r>
    </w:p>
    <w:p w14:paraId="70273856" w14:textId="3B61B602" w:rsidR="00491E69" w:rsidRPr="00242C71" w:rsidRDefault="00B93671" w:rsidP="006138E6">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Au fost derulate o serie de</w:t>
      </w:r>
      <w:r w:rsidRPr="00242C71">
        <w:rPr>
          <w:rFonts w:ascii="Times New Roman" w:hAnsi="Times New Roman"/>
          <w:b/>
          <w:sz w:val="23"/>
          <w:szCs w:val="23"/>
        </w:rPr>
        <w:t xml:space="preserve"> întâlniri de lucru și instruiri cu mandatarii financiari coordonatori</w:t>
      </w:r>
      <w:r w:rsidRPr="00242C71">
        <w:rPr>
          <w:rFonts w:ascii="Times New Roman" w:hAnsi="Times New Roman"/>
          <w:sz w:val="23"/>
          <w:szCs w:val="23"/>
        </w:rPr>
        <w:t xml:space="preserve"> desemnați de formațiunile politice, în datele de 20.10.2016, 27.10.2016, 03.11.2016, 10.11.2016, 17.11.2016, 24.11.2016, în cadrul cărora le-au fost oferite informații privind legislația aplicabilă în materia finanțării campaniei electorale, aplicația privind centralizarea contribuțiilor/cheltuielilor formațiunilor politice, regimul facturilor și documentelor probatorii emise de furnizorii din țările străine pentru candidații din diaspora,</w:t>
      </w:r>
      <w:r w:rsidRPr="00242C71">
        <w:t xml:space="preserve"> </w:t>
      </w:r>
      <w:r w:rsidRPr="00242C71">
        <w:rPr>
          <w:rFonts w:ascii="Times New Roman" w:hAnsi="Times New Roman"/>
          <w:sz w:val="23"/>
          <w:szCs w:val="23"/>
        </w:rPr>
        <w:t xml:space="preserve">informații cu privire la afișajul electoral  etc. Fiecărui participant i s-a înmânat </w:t>
      </w:r>
      <w:r w:rsidRPr="00242C71">
        <w:rPr>
          <w:rFonts w:ascii="Times New Roman" w:hAnsi="Times New Roman"/>
          <w:b/>
          <w:sz w:val="23"/>
          <w:szCs w:val="23"/>
        </w:rPr>
        <w:t>Ghidul finanțării campaniei electorale la alegerile pentru Senat și Camera Deputaților din 11 decembrie 2016</w:t>
      </w:r>
      <w:r w:rsidRPr="00242C71">
        <w:rPr>
          <w:rFonts w:ascii="Times New Roman" w:hAnsi="Times New Roman"/>
          <w:sz w:val="23"/>
          <w:szCs w:val="23"/>
        </w:rPr>
        <w:t xml:space="preserve">, realizat de Autoritate în </w:t>
      </w:r>
      <w:r w:rsidR="002F2157" w:rsidRPr="00242C71">
        <w:rPr>
          <w:rFonts w:ascii="Times New Roman" w:hAnsi="Times New Roman"/>
          <w:sz w:val="23"/>
          <w:szCs w:val="23"/>
        </w:rPr>
        <w:t xml:space="preserve">TIRAJ </w:t>
      </w:r>
      <w:r w:rsidR="00FA1D24" w:rsidRPr="00242C71">
        <w:rPr>
          <w:rFonts w:ascii="Times New Roman" w:hAnsi="Times New Roman"/>
          <w:sz w:val="23"/>
          <w:szCs w:val="23"/>
        </w:rPr>
        <w:t xml:space="preserve">de </w:t>
      </w:r>
      <w:r w:rsidRPr="00242C71">
        <w:rPr>
          <w:rFonts w:ascii="Times New Roman" w:hAnsi="Times New Roman"/>
          <w:sz w:val="23"/>
          <w:szCs w:val="23"/>
        </w:rPr>
        <w:t>7000 de exemplare.</w:t>
      </w:r>
      <w:r w:rsidR="00491E69" w:rsidRPr="00242C71">
        <w:rPr>
          <w:rFonts w:ascii="Times New Roman" w:hAnsi="Times New Roman"/>
          <w:sz w:val="23"/>
          <w:szCs w:val="23"/>
        </w:rPr>
        <w:t xml:space="preserve"> </w:t>
      </w:r>
      <w:r w:rsidRPr="00242C71">
        <w:rPr>
          <w:rFonts w:ascii="Times New Roman" w:hAnsi="Times New Roman"/>
          <w:sz w:val="23"/>
          <w:szCs w:val="23"/>
        </w:rPr>
        <w:t xml:space="preserve">În data de 02.11.2016, </w:t>
      </w:r>
      <w:r w:rsidRPr="00242C71">
        <w:rPr>
          <w:rFonts w:ascii="Times New Roman" w:hAnsi="Times New Roman"/>
          <w:b/>
          <w:sz w:val="23"/>
          <w:szCs w:val="23"/>
        </w:rPr>
        <w:t>Ghidul</w:t>
      </w:r>
      <w:r w:rsidRPr="00242C71">
        <w:rPr>
          <w:rFonts w:ascii="Times New Roman" w:hAnsi="Times New Roman"/>
          <w:sz w:val="23"/>
          <w:szCs w:val="23"/>
        </w:rPr>
        <w:t xml:space="preserve"> </w:t>
      </w:r>
      <w:r w:rsidRPr="00242C71">
        <w:rPr>
          <w:rFonts w:ascii="Times New Roman" w:hAnsi="Times New Roman"/>
          <w:sz w:val="23"/>
          <w:szCs w:val="23"/>
        </w:rPr>
        <w:lastRenderedPageBreak/>
        <w:t xml:space="preserve">finanțării campaniei electorale la alegerile pentru Senat și Camera Deputaților din data de 11 decembrie 2016 </w:t>
      </w:r>
      <w:r w:rsidRPr="00242C71">
        <w:rPr>
          <w:rFonts w:ascii="Times New Roman" w:hAnsi="Times New Roman"/>
          <w:b/>
          <w:sz w:val="23"/>
          <w:szCs w:val="23"/>
        </w:rPr>
        <w:t xml:space="preserve">a fost adus la cunoștință publică pe site-ul </w:t>
      </w:r>
      <w:r w:rsidR="005E02B3" w:rsidRPr="00242C71">
        <w:rPr>
          <w:rFonts w:ascii="Times New Roman" w:hAnsi="Times New Roman"/>
          <w:b/>
          <w:sz w:val="23"/>
          <w:szCs w:val="23"/>
        </w:rPr>
        <w:t>AEP</w:t>
      </w:r>
      <w:r w:rsidRPr="00242C71">
        <w:rPr>
          <w:rFonts w:ascii="Times New Roman" w:hAnsi="Times New Roman"/>
          <w:sz w:val="23"/>
          <w:szCs w:val="23"/>
        </w:rPr>
        <w:t xml:space="preserve">. </w:t>
      </w:r>
    </w:p>
    <w:p w14:paraId="2BA9397F" w14:textId="77777777" w:rsidR="00491E69" w:rsidRPr="00242C71" w:rsidRDefault="00491E69" w:rsidP="006138E6">
      <w:pPr>
        <w:spacing w:after="0" w:line="276" w:lineRule="auto"/>
        <w:ind w:firstLine="567"/>
        <w:jc w:val="both"/>
        <w:rPr>
          <w:rFonts w:ascii="Times New Roman" w:hAnsi="Times New Roman"/>
          <w:color w:val="000000" w:themeColor="text1"/>
          <w:sz w:val="23"/>
          <w:szCs w:val="23"/>
        </w:rPr>
      </w:pPr>
      <w:r w:rsidRPr="00242C71">
        <w:rPr>
          <w:rFonts w:ascii="Times New Roman" w:hAnsi="Times New Roman"/>
          <w:color w:val="000000" w:themeColor="text1"/>
          <w:sz w:val="23"/>
          <w:szCs w:val="23"/>
        </w:rPr>
        <w:t xml:space="preserve">S-au </w:t>
      </w:r>
      <w:r w:rsidR="000910E7" w:rsidRPr="00242C71">
        <w:rPr>
          <w:rFonts w:ascii="Times New Roman" w:hAnsi="Times New Roman"/>
          <w:color w:val="000000" w:themeColor="text1"/>
          <w:sz w:val="23"/>
          <w:szCs w:val="23"/>
        </w:rPr>
        <w:t xml:space="preserve">emis </w:t>
      </w:r>
      <w:r w:rsidR="006138E6" w:rsidRPr="00242C71">
        <w:rPr>
          <w:rFonts w:ascii="Times New Roman" w:hAnsi="Times New Roman"/>
          <w:b/>
          <w:color w:val="000000" w:themeColor="text1"/>
          <w:sz w:val="23"/>
          <w:szCs w:val="23"/>
        </w:rPr>
        <w:t xml:space="preserve">6 </w:t>
      </w:r>
      <w:r w:rsidRPr="00242C71">
        <w:rPr>
          <w:rFonts w:ascii="Times New Roman" w:hAnsi="Times New Roman"/>
          <w:b/>
          <w:color w:val="000000" w:themeColor="text1"/>
          <w:sz w:val="23"/>
          <w:szCs w:val="23"/>
        </w:rPr>
        <w:t>comunicate de</w:t>
      </w:r>
      <w:r w:rsidRPr="00242C71">
        <w:rPr>
          <w:rFonts w:ascii="Times New Roman" w:hAnsi="Times New Roman"/>
          <w:color w:val="000000" w:themeColor="text1"/>
          <w:sz w:val="23"/>
          <w:szCs w:val="23"/>
        </w:rPr>
        <w:t xml:space="preserve"> </w:t>
      </w:r>
      <w:r w:rsidRPr="00242C71">
        <w:rPr>
          <w:rFonts w:ascii="Times New Roman" w:hAnsi="Times New Roman"/>
          <w:b/>
          <w:color w:val="000000" w:themeColor="text1"/>
          <w:sz w:val="23"/>
          <w:szCs w:val="23"/>
        </w:rPr>
        <w:t>presă</w:t>
      </w:r>
      <w:r w:rsidRPr="00242C71">
        <w:rPr>
          <w:rFonts w:ascii="Times New Roman" w:hAnsi="Times New Roman"/>
          <w:color w:val="000000" w:themeColor="text1"/>
          <w:sz w:val="23"/>
          <w:szCs w:val="23"/>
        </w:rPr>
        <w:t>:</w:t>
      </w:r>
    </w:p>
    <w:p w14:paraId="160F9987" w14:textId="77777777" w:rsidR="00491E69" w:rsidRPr="00242C71" w:rsidRDefault="00613857" w:rsidP="005D0CB0">
      <w:pPr>
        <w:pStyle w:val="NormalWeb"/>
        <w:numPr>
          <w:ilvl w:val="0"/>
          <w:numId w:val="34"/>
        </w:numPr>
        <w:shd w:val="clear" w:color="auto" w:fill="FFFFFF"/>
        <w:spacing w:before="0" w:beforeAutospacing="0" w:after="0" w:afterAutospacing="0" w:line="276" w:lineRule="auto"/>
        <w:ind w:left="567" w:hanging="425"/>
        <w:jc w:val="both"/>
        <w:rPr>
          <w:color w:val="373737"/>
          <w:sz w:val="23"/>
          <w:szCs w:val="23"/>
        </w:rPr>
      </w:pPr>
      <w:r w:rsidRPr="00242C71">
        <w:rPr>
          <w:sz w:val="23"/>
          <w:szCs w:val="23"/>
        </w:rPr>
        <w:t>î</w:t>
      </w:r>
      <w:r w:rsidR="00491E69" w:rsidRPr="00242C71">
        <w:rPr>
          <w:sz w:val="23"/>
          <w:szCs w:val="23"/>
        </w:rPr>
        <w:t xml:space="preserve">n data de 8.11.2016 a fost publicat comunicatul de presă </w:t>
      </w:r>
      <w:r w:rsidR="00491E69" w:rsidRPr="00242C71">
        <w:rPr>
          <w:rStyle w:val="Emphasis"/>
          <w:i w:val="0"/>
          <w:color w:val="373737"/>
          <w:sz w:val="23"/>
          <w:szCs w:val="23"/>
          <w:shd w:val="clear" w:color="auto" w:fill="FFFFFF"/>
        </w:rPr>
        <w:t>privind termenul-limită de înscriere a mandatarilor financiari desemnați de către competitorii electorali care participă la alegerile parlamentare;</w:t>
      </w:r>
    </w:p>
    <w:p w14:paraId="6F818218" w14:textId="77777777" w:rsidR="00491E69" w:rsidRPr="00242C71" w:rsidRDefault="00613857" w:rsidP="005D0CB0">
      <w:pPr>
        <w:pStyle w:val="NormalWeb"/>
        <w:numPr>
          <w:ilvl w:val="0"/>
          <w:numId w:val="34"/>
        </w:numPr>
        <w:shd w:val="clear" w:color="auto" w:fill="FFFFFF"/>
        <w:spacing w:before="0" w:beforeAutospacing="0" w:after="0" w:afterAutospacing="0" w:line="276" w:lineRule="auto"/>
        <w:ind w:left="567" w:hanging="425"/>
        <w:jc w:val="both"/>
        <w:rPr>
          <w:b/>
          <w:color w:val="373737"/>
          <w:sz w:val="23"/>
          <w:szCs w:val="23"/>
        </w:rPr>
      </w:pPr>
      <w:r w:rsidRPr="00242C71">
        <w:rPr>
          <w:color w:val="373737"/>
          <w:sz w:val="23"/>
          <w:szCs w:val="23"/>
        </w:rPr>
        <w:t>î</w:t>
      </w:r>
      <w:r w:rsidR="00491E69" w:rsidRPr="00242C71">
        <w:rPr>
          <w:color w:val="373737"/>
          <w:sz w:val="23"/>
          <w:szCs w:val="23"/>
        </w:rPr>
        <w:t xml:space="preserve">n data de 22.11.2016 a fost publicat comunicatul de presă </w:t>
      </w:r>
      <w:r w:rsidR="00491E69" w:rsidRPr="00242C71">
        <w:rPr>
          <w:rStyle w:val="Emphasis"/>
          <w:i w:val="0"/>
          <w:color w:val="373737"/>
          <w:sz w:val="23"/>
          <w:szCs w:val="23"/>
        </w:rPr>
        <w:t xml:space="preserve">privind mandatarii financiari înregistrați la </w:t>
      </w:r>
      <w:r w:rsidR="006138E6" w:rsidRPr="00242C71">
        <w:rPr>
          <w:rStyle w:val="Emphasis"/>
          <w:i w:val="0"/>
          <w:color w:val="373737"/>
          <w:sz w:val="23"/>
          <w:szCs w:val="23"/>
        </w:rPr>
        <w:t>AEP</w:t>
      </w:r>
      <w:r w:rsidR="00491E69" w:rsidRPr="00242C71">
        <w:rPr>
          <w:rStyle w:val="Emphasis"/>
          <w:i w:val="0"/>
          <w:color w:val="373737"/>
          <w:sz w:val="23"/>
          <w:szCs w:val="23"/>
        </w:rPr>
        <w:t xml:space="preserve"> de către competitorii electorali;</w:t>
      </w:r>
    </w:p>
    <w:p w14:paraId="5668B972" w14:textId="77777777" w:rsidR="00491E69" w:rsidRPr="00242C71" w:rsidRDefault="006138E6" w:rsidP="005D0CB0">
      <w:pPr>
        <w:pStyle w:val="NormalWeb"/>
        <w:numPr>
          <w:ilvl w:val="0"/>
          <w:numId w:val="34"/>
        </w:numPr>
        <w:shd w:val="clear" w:color="auto" w:fill="FFFFFF"/>
        <w:spacing w:before="0" w:beforeAutospacing="0" w:after="0" w:afterAutospacing="0" w:line="276" w:lineRule="auto"/>
        <w:ind w:left="567" w:hanging="425"/>
        <w:jc w:val="both"/>
        <w:rPr>
          <w:rStyle w:val="Emphasis"/>
          <w:b/>
          <w:i w:val="0"/>
          <w:iCs w:val="0"/>
          <w:color w:val="373737"/>
          <w:sz w:val="23"/>
          <w:szCs w:val="23"/>
        </w:rPr>
      </w:pPr>
      <w:r w:rsidRPr="005E544E">
        <w:rPr>
          <w:color w:val="373737"/>
          <w:sz w:val="23"/>
          <w:szCs w:val="23"/>
        </w:rPr>
        <w:t>î</w:t>
      </w:r>
      <w:r w:rsidR="00491E69" w:rsidRPr="00242C71">
        <w:rPr>
          <w:color w:val="373737"/>
          <w:sz w:val="23"/>
          <w:szCs w:val="23"/>
        </w:rPr>
        <w:t xml:space="preserve">n data de 03.12.2016 a fost publicat comunicatul de presă </w:t>
      </w:r>
      <w:r w:rsidR="00491E69" w:rsidRPr="00242C71">
        <w:rPr>
          <w:rStyle w:val="Emphasis"/>
          <w:i w:val="0"/>
          <w:color w:val="373737"/>
          <w:sz w:val="23"/>
          <w:szCs w:val="23"/>
        </w:rPr>
        <w:t xml:space="preserve">privind contribuțiile pentru campania electorală declarate și înregistrate la </w:t>
      </w:r>
      <w:r w:rsidRPr="00242C71">
        <w:rPr>
          <w:rStyle w:val="Emphasis"/>
          <w:i w:val="0"/>
          <w:color w:val="373737"/>
          <w:sz w:val="23"/>
          <w:szCs w:val="23"/>
        </w:rPr>
        <w:t xml:space="preserve">AEP </w:t>
      </w:r>
      <w:r w:rsidR="00491E69" w:rsidRPr="00242C71">
        <w:rPr>
          <w:rStyle w:val="Emphasis"/>
          <w:i w:val="0"/>
          <w:color w:val="373737"/>
          <w:sz w:val="23"/>
          <w:szCs w:val="23"/>
        </w:rPr>
        <w:t>de către mandatarii financiari ai competitorilor electorali partici</w:t>
      </w:r>
      <w:r w:rsidRPr="00242C71">
        <w:rPr>
          <w:rStyle w:val="Emphasis"/>
          <w:i w:val="0"/>
          <w:color w:val="373737"/>
          <w:sz w:val="23"/>
          <w:szCs w:val="23"/>
        </w:rPr>
        <w:t>panți la alegerile parlamentare</w:t>
      </w:r>
      <w:r w:rsidR="00491E69" w:rsidRPr="00242C71">
        <w:rPr>
          <w:rStyle w:val="Emphasis"/>
          <w:i w:val="0"/>
          <w:color w:val="373737"/>
          <w:sz w:val="23"/>
          <w:szCs w:val="23"/>
        </w:rPr>
        <w:t>;</w:t>
      </w:r>
    </w:p>
    <w:p w14:paraId="0A9F2575" w14:textId="77777777" w:rsidR="00491E69" w:rsidRPr="00242C71" w:rsidRDefault="006138E6" w:rsidP="005D0CB0">
      <w:pPr>
        <w:pStyle w:val="NormalWeb"/>
        <w:numPr>
          <w:ilvl w:val="0"/>
          <w:numId w:val="34"/>
        </w:numPr>
        <w:shd w:val="clear" w:color="auto" w:fill="FFFFFF"/>
        <w:spacing w:before="0" w:beforeAutospacing="0" w:after="0" w:afterAutospacing="0" w:line="276" w:lineRule="auto"/>
        <w:ind w:left="567" w:hanging="425"/>
        <w:jc w:val="both"/>
        <w:rPr>
          <w:b/>
          <w:color w:val="373737"/>
          <w:sz w:val="23"/>
          <w:szCs w:val="23"/>
        </w:rPr>
      </w:pPr>
      <w:r w:rsidRPr="00242C71">
        <w:rPr>
          <w:color w:val="373737"/>
          <w:sz w:val="23"/>
          <w:szCs w:val="23"/>
          <w:shd w:val="clear" w:color="auto" w:fill="FFFFFF"/>
        </w:rPr>
        <w:t>î</w:t>
      </w:r>
      <w:r w:rsidR="00491E69" w:rsidRPr="00242C71">
        <w:rPr>
          <w:color w:val="373737"/>
          <w:sz w:val="23"/>
          <w:szCs w:val="23"/>
          <w:shd w:val="clear" w:color="auto" w:fill="FFFFFF"/>
        </w:rPr>
        <w:t xml:space="preserve">n data de 09.12.2016 a fost publicat comunicatul de presă prin care </w:t>
      </w:r>
      <w:r w:rsidRPr="00242C71">
        <w:rPr>
          <w:color w:val="373737"/>
          <w:sz w:val="23"/>
          <w:szCs w:val="23"/>
        </w:rPr>
        <w:t xml:space="preserve">AEP </w:t>
      </w:r>
      <w:r w:rsidR="00491E69" w:rsidRPr="00242C71">
        <w:rPr>
          <w:color w:val="373737"/>
          <w:sz w:val="23"/>
          <w:szCs w:val="23"/>
        </w:rPr>
        <w:t>reamintește competitorilor electorali care participă la alegerile parlamentare că mai au la dispoziție mai puțin de 24 de ore pentru încasarea contribuțiilor, termenul legal expirând în data de</w:t>
      </w:r>
      <w:r w:rsidR="00491E69" w:rsidRPr="00242C71">
        <w:rPr>
          <w:rStyle w:val="apple-converted-space"/>
          <w:color w:val="373737"/>
          <w:sz w:val="23"/>
          <w:szCs w:val="23"/>
        </w:rPr>
        <w:t> </w:t>
      </w:r>
      <w:r w:rsidRPr="00242C71">
        <w:rPr>
          <w:rStyle w:val="Strong"/>
          <w:b w:val="0"/>
          <w:color w:val="373737"/>
          <w:sz w:val="23"/>
          <w:szCs w:val="23"/>
        </w:rPr>
        <w:t>10.12.2016, ora 7</w:t>
      </w:r>
      <w:r w:rsidR="00491E69" w:rsidRPr="00242C71">
        <w:rPr>
          <w:rStyle w:val="Strong"/>
          <w:b w:val="0"/>
          <w:color w:val="373737"/>
          <w:sz w:val="23"/>
          <w:szCs w:val="23"/>
          <w:vertAlign w:val="superscript"/>
        </w:rPr>
        <w:t>00</w:t>
      </w:r>
      <w:r w:rsidR="00491E69" w:rsidRPr="00242C71">
        <w:rPr>
          <w:rStyle w:val="Strong"/>
          <w:b w:val="0"/>
          <w:color w:val="373737"/>
          <w:sz w:val="23"/>
          <w:szCs w:val="23"/>
        </w:rPr>
        <w:t>;</w:t>
      </w:r>
    </w:p>
    <w:p w14:paraId="166CA138" w14:textId="77777777" w:rsidR="00491E69" w:rsidRPr="00242C71" w:rsidRDefault="006138E6" w:rsidP="005D0CB0">
      <w:pPr>
        <w:pStyle w:val="NormalWeb"/>
        <w:numPr>
          <w:ilvl w:val="0"/>
          <w:numId w:val="34"/>
        </w:numPr>
        <w:shd w:val="clear" w:color="auto" w:fill="FFFFFF"/>
        <w:spacing w:before="0" w:beforeAutospacing="0" w:after="0" w:afterAutospacing="0" w:line="276" w:lineRule="auto"/>
        <w:ind w:left="567" w:hanging="425"/>
        <w:jc w:val="both"/>
        <w:rPr>
          <w:color w:val="373737"/>
          <w:sz w:val="23"/>
          <w:szCs w:val="23"/>
        </w:rPr>
      </w:pPr>
      <w:r w:rsidRPr="00242C71">
        <w:rPr>
          <w:color w:val="373737"/>
          <w:sz w:val="23"/>
          <w:szCs w:val="23"/>
        </w:rPr>
        <w:t>î</w:t>
      </w:r>
      <w:r w:rsidR="00491E69" w:rsidRPr="00242C71">
        <w:rPr>
          <w:color w:val="373737"/>
          <w:sz w:val="23"/>
          <w:szCs w:val="23"/>
        </w:rPr>
        <w:t xml:space="preserve">n data de 22.12.2016 a fost publicat comunicatul de presă </w:t>
      </w:r>
      <w:r w:rsidR="00491E69" w:rsidRPr="00242C71">
        <w:rPr>
          <w:rStyle w:val="Emphasis"/>
          <w:i w:val="0"/>
          <w:color w:val="373737"/>
          <w:sz w:val="23"/>
          <w:szCs w:val="23"/>
          <w:shd w:val="clear" w:color="auto" w:fill="FFFFFF"/>
        </w:rPr>
        <w:t xml:space="preserve">privind termenul limită de depunere la </w:t>
      </w:r>
      <w:r w:rsidRPr="00242C71">
        <w:rPr>
          <w:rStyle w:val="Emphasis"/>
          <w:i w:val="0"/>
          <w:color w:val="373737"/>
          <w:sz w:val="23"/>
          <w:szCs w:val="23"/>
        </w:rPr>
        <w:t>AEP</w:t>
      </w:r>
      <w:r w:rsidR="00491E69" w:rsidRPr="00242C71">
        <w:rPr>
          <w:rStyle w:val="Emphasis"/>
          <w:i w:val="0"/>
          <w:color w:val="373737"/>
          <w:sz w:val="23"/>
          <w:szCs w:val="23"/>
          <w:shd w:val="clear" w:color="auto" w:fill="FFFFFF"/>
        </w:rPr>
        <w:t xml:space="preserve"> a documentelor prevăzute de lege;</w:t>
      </w:r>
    </w:p>
    <w:p w14:paraId="60719F28" w14:textId="77777777" w:rsidR="00491E69" w:rsidRPr="00242C71" w:rsidRDefault="006138E6" w:rsidP="005D0CB0">
      <w:pPr>
        <w:pStyle w:val="NormalWeb"/>
        <w:numPr>
          <w:ilvl w:val="0"/>
          <w:numId w:val="34"/>
        </w:numPr>
        <w:shd w:val="clear" w:color="auto" w:fill="FFFFFF"/>
        <w:tabs>
          <w:tab w:val="left" w:pos="567"/>
        </w:tabs>
        <w:spacing w:before="0" w:beforeAutospacing="0" w:after="0" w:afterAutospacing="0" w:line="276" w:lineRule="auto"/>
        <w:ind w:left="567" w:hanging="425"/>
        <w:jc w:val="both"/>
        <w:rPr>
          <w:color w:val="373737"/>
          <w:sz w:val="23"/>
          <w:szCs w:val="23"/>
        </w:rPr>
      </w:pPr>
      <w:r w:rsidRPr="00242C71">
        <w:rPr>
          <w:color w:val="373737"/>
          <w:sz w:val="23"/>
          <w:szCs w:val="23"/>
        </w:rPr>
        <w:t>î</w:t>
      </w:r>
      <w:r w:rsidR="00491E69" w:rsidRPr="00242C71">
        <w:rPr>
          <w:color w:val="373737"/>
          <w:sz w:val="23"/>
          <w:szCs w:val="23"/>
        </w:rPr>
        <w:t xml:space="preserve">n data de 27.12.2016 a fost publicat comunicatul de presă </w:t>
      </w:r>
      <w:r w:rsidR="00491E69" w:rsidRPr="00242C71">
        <w:rPr>
          <w:rStyle w:val="Emphasis"/>
          <w:i w:val="0"/>
          <w:color w:val="373737"/>
          <w:sz w:val="23"/>
          <w:szCs w:val="23"/>
        </w:rPr>
        <w:t xml:space="preserve">privind obligația competitorilor electorali de a transmite </w:t>
      </w:r>
      <w:r w:rsidRPr="00242C71">
        <w:rPr>
          <w:rStyle w:val="Emphasis"/>
          <w:i w:val="0"/>
          <w:color w:val="373737"/>
          <w:sz w:val="23"/>
          <w:szCs w:val="23"/>
        </w:rPr>
        <w:t>AEP</w:t>
      </w:r>
      <w:r w:rsidR="00491E69" w:rsidRPr="00242C71">
        <w:rPr>
          <w:rStyle w:val="Emphasis"/>
          <w:i w:val="0"/>
          <w:color w:val="373737"/>
          <w:sz w:val="23"/>
          <w:szCs w:val="23"/>
        </w:rPr>
        <w:t xml:space="preserve"> o declarație referitoare la materialele de propagandă online.</w:t>
      </w:r>
    </w:p>
    <w:p w14:paraId="01F3BC1E" w14:textId="2E90502E" w:rsidR="00E7176F" w:rsidRPr="00242C71" w:rsidRDefault="00491E69" w:rsidP="009C40B4">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B93671" w:rsidRPr="00242C71">
        <w:rPr>
          <w:rFonts w:ascii="Times New Roman" w:hAnsi="Times New Roman"/>
          <w:sz w:val="23"/>
          <w:szCs w:val="23"/>
        </w:rPr>
        <w:t xml:space="preserve">Totodată, pentru a veni în sprijinul competitorilor electorali, pe site-ul Autorității a fost creată o nouă rubrică, </w:t>
      </w:r>
      <w:r w:rsidR="00B93671" w:rsidRPr="00242C71">
        <w:rPr>
          <w:rFonts w:ascii="Times New Roman" w:hAnsi="Times New Roman"/>
          <w:i/>
          <w:sz w:val="23"/>
          <w:szCs w:val="23"/>
        </w:rPr>
        <w:t>Formulare și declarații alegeri parlamentare 2016</w:t>
      </w:r>
      <w:r w:rsidR="00B93671" w:rsidRPr="00242C71">
        <w:rPr>
          <w:rFonts w:ascii="Times New Roman" w:hAnsi="Times New Roman"/>
          <w:sz w:val="23"/>
          <w:szCs w:val="23"/>
        </w:rPr>
        <w:t>, unde au fost postate în format editabil toate documentele prevăzute de legislația în vigoare pentru alegerile parlamentare</w:t>
      </w:r>
      <w:r w:rsidR="00B93671" w:rsidRPr="00242C71">
        <w:rPr>
          <w:rStyle w:val="FootnoteReference"/>
          <w:sz w:val="23"/>
          <w:szCs w:val="23"/>
        </w:rPr>
        <w:footnoteReference w:id="82"/>
      </w:r>
      <w:r w:rsidR="00B93671" w:rsidRPr="00242C71">
        <w:rPr>
          <w:rFonts w:ascii="Times New Roman" w:hAnsi="Times New Roman"/>
          <w:sz w:val="23"/>
          <w:szCs w:val="23"/>
        </w:rPr>
        <w:t>.</w:t>
      </w:r>
      <w:r w:rsidR="00061845" w:rsidRPr="00242C71">
        <w:rPr>
          <w:rFonts w:ascii="Times New Roman" w:hAnsi="Times New Roman"/>
          <w:sz w:val="23"/>
          <w:szCs w:val="23"/>
        </w:rPr>
        <w:t xml:space="preserve"> </w:t>
      </w:r>
      <w:r w:rsidR="00B93671" w:rsidRPr="00242C71">
        <w:rPr>
          <w:rFonts w:ascii="Times New Roman" w:hAnsi="Times New Roman"/>
          <w:sz w:val="23"/>
          <w:szCs w:val="23"/>
        </w:rPr>
        <w:t>Răspunsurile la solicitările de</w:t>
      </w:r>
      <w:r w:rsidR="00061845" w:rsidRPr="00242C71">
        <w:rPr>
          <w:rFonts w:ascii="Times New Roman" w:hAnsi="Times New Roman"/>
          <w:sz w:val="23"/>
          <w:szCs w:val="23"/>
        </w:rPr>
        <w:t xml:space="preserve"> informații formulate de peten</w:t>
      </w:r>
      <w:r w:rsidR="00B93671" w:rsidRPr="00242C71">
        <w:rPr>
          <w:rFonts w:ascii="Times New Roman" w:hAnsi="Times New Roman"/>
          <w:sz w:val="23"/>
          <w:szCs w:val="23"/>
        </w:rPr>
        <w:t>ți, referitoare la finanțarea campaniei electorale și la desemnarea mandatarilor financiari, care au un profil de bună practică și prezintă un nivel de interes ridicat</w:t>
      </w:r>
      <w:r w:rsidR="005742A3" w:rsidRPr="00242C71">
        <w:rPr>
          <w:rFonts w:ascii="Times New Roman" w:hAnsi="Times New Roman"/>
          <w:sz w:val="23"/>
          <w:szCs w:val="23"/>
        </w:rPr>
        <w:t>,</w:t>
      </w:r>
      <w:r w:rsidR="00B93671" w:rsidRPr="00242C71">
        <w:rPr>
          <w:rFonts w:ascii="Times New Roman" w:hAnsi="Times New Roman"/>
          <w:sz w:val="23"/>
          <w:szCs w:val="23"/>
        </w:rPr>
        <w:t xml:space="preserve"> au fost postate pe site-ul </w:t>
      </w:r>
      <w:r w:rsidR="005E02B3" w:rsidRPr="00242C71">
        <w:rPr>
          <w:rFonts w:ascii="Times New Roman" w:hAnsi="Times New Roman"/>
          <w:sz w:val="23"/>
          <w:szCs w:val="23"/>
        </w:rPr>
        <w:t>AEP</w:t>
      </w:r>
      <w:r w:rsidR="00B93671" w:rsidRPr="00242C71">
        <w:rPr>
          <w:rStyle w:val="FootnoteReference"/>
          <w:sz w:val="23"/>
          <w:szCs w:val="23"/>
        </w:rPr>
        <w:footnoteReference w:id="83"/>
      </w:r>
      <w:r w:rsidR="00B93671" w:rsidRPr="00242C71">
        <w:rPr>
          <w:rFonts w:ascii="Times New Roman" w:hAnsi="Times New Roman"/>
          <w:sz w:val="23"/>
          <w:szCs w:val="23"/>
        </w:rPr>
        <w:t>.</w:t>
      </w:r>
    </w:p>
    <w:p w14:paraId="7E8484AA" w14:textId="77777777" w:rsidR="00B93671" w:rsidRPr="00242C71" w:rsidRDefault="00B93671" w:rsidP="009C40B4">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 xml:space="preserve">    </w:t>
      </w:r>
    </w:p>
    <w:p w14:paraId="55E37C24" w14:textId="77777777" w:rsidR="00B93671" w:rsidRPr="00242C71" w:rsidRDefault="00E7176F" w:rsidP="00A65EC6">
      <w:pPr>
        <w:spacing w:after="0" w:line="276" w:lineRule="auto"/>
        <w:jc w:val="both"/>
        <w:rPr>
          <w:rFonts w:ascii="Times New Roman" w:hAnsi="Times New Roman"/>
          <w:b/>
          <w:sz w:val="23"/>
          <w:szCs w:val="23"/>
        </w:rPr>
      </w:pPr>
      <w:r w:rsidRPr="00242C71">
        <w:rPr>
          <w:rFonts w:ascii="Times New Roman" w:hAnsi="Times New Roman"/>
          <w:b/>
          <w:sz w:val="23"/>
          <w:szCs w:val="23"/>
        </w:rPr>
        <w:t>b. Înregistrarea mandatarilor financiari</w:t>
      </w:r>
    </w:p>
    <w:p w14:paraId="131E5CAE" w14:textId="7160CC4D" w:rsidR="00686727" w:rsidRPr="00242C71" w:rsidRDefault="00686727" w:rsidP="00686727">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2F0376" w:rsidRPr="00242C71">
        <w:rPr>
          <w:rFonts w:ascii="Times New Roman" w:hAnsi="Times New Roman"/>
          <w:sz w:val="23"/>
          <w:szCs w:val="23"/>
        </w:rPr>
        <w:t xml:space="preserve">La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s-au înregistrat</w:t>
      </w:r>
      <w:r w:rsidRPr="00242C71">
        <w:rPr>
          <w:rFonts w:ascii="Times New Roman" w:hAnsi="Times New Roman"/>
          <w:sz w:val="23"/>
          <w:szCs w:val="23"/>
        </w:rPr>
        <w:t xml:space="preserve"> </w:t>
      </w:r>
      <w:r w:rsidRPr="00242C71">
        <w:rPr>
          <w:rFonts w:ascii="Times New Roman" w:hAnsi="Times New Roman"/>
          <w:b/>
          <w:sz w:val="23"/>
          <w:szCs w:val="23"/>
        </w:rPr>
        <w:t>530 de mandatari financiari</w:t>
      </w:r>
      <w:r w:rsidRPr="00242C71">
        <w:rPr>
          <w:rFonts w:ascii="Times New Roman" w:hAnsi="Times New Roman"/>
          <w:sz w:val="23"/>
          <w:szCs w:val="23"/>
        </w:rPr>
        <w:t xml:space="preserve"> ai competitorilor electorali participanți la alegerile pentru Senat și Camera Deputaților, respectiv:</w:t>
      </w:r>
    </w:p>
    <w:p w14:paraId="0ED62C65" w14:textId="77777777" w:rsidR="00686727" w:rsidRPr="00242C71" w:rsidRDefault="00686727" w:rsidP="005D0CB0">
      <w:pPr>
        <w:pStyle w:val="ListParagraph"/>
        <w:numPr>
          <w:ilvl w:val="0"/>
          <w:numId w:val="33"/>
        </w:numPr>
        <w:tabs>
          <w:tab w:val="left" w:pos="567"/>
        </w:tabs>
        <w:spacing w:after="0" w:line="276" w:lineRule="auto"/>
        <w:ind w:hanging="720"/>
        <w:jc w:val="both"/>
        <w:rPr>
          <w:rFonts w:ascii="Times New Roman" w:hAnsi="Times New Roman"/>
          <w:sz w:val="23"/>
          <w:szCs w:val="23"/>
        </w:rPr>
      </w:pPr>
      <w:r w:rsidRPr="00242C71">
        <w:rPr>
          <w:rFonts w:ascii="Times New Roman" w:hAnsi="Times New Roman"/>
          <w:sz w:val="23"/>
          <w:szCs w:val="23"/>
        </w:rPr>
        <w:t>424 mandatari financiari pentru formațiunile politice (inclusiv organizațiile județene);</w:t>
      </w:r>
    </w:p>
    <w:p w14:paraId="4971E679" w14:textId="77777777" w:rsidR="00686727" w:rsidRPr="00242C71" w:rsidRDefault="00686727" w:rsidP="005D0CB0">
      <w:pPr>
        <w:pStyle w:val="ListParagraph"/>
        <w:numPr>
          <w:ilvl w:val="0"/>
          <w:numId w:val="33"/>
        </w:numPr>
        <w:tabs>
          <w:tab w:val="left" w:pos="567"/>
        </w:tabs>
        <w:spacing w:after="0" w:line="276" w:lineRule="auto"/>
        <w:ind w:hanging="720"/>
        <w:jc w:val="both"/>
        <w:rPr>
          <w:rFonts w:ascii="Times New Roman" w:hAnsi="Times New Roman"/>
          <w:sz w:val="23"/>
          <w:szCs w:val="23"/>
        </w:rPr>
      </w:pPr>
      <w:r w:rsidRPr="00242C71">
        <w:rPr>
          <w:rFonts w:ascii="Times New Roman" w:hAnsi="Times New Roman"/>
          <w:sz w:val="23"/>
          <w:szCs w:val="23"/>
        </w:rPr>
        <w:t>61 mandatari financiari pentru minoritățile naționale (inclusiv organizațiile județene);</w:t>
      </w:r>
    </w:p>
    <w:p w14:paraId="31A38A3F" w14:textId="77777777" w:rsidR="00686727" w:rsidRPr="00242C71" w:rsidRDefault="00686727" w:rsidP="005D0CB0">
      <w:pPr>
        <w:pStyle w:val="ListParagraph"/>
        <w:numPr>
          <w:ilvl w:val="0"/>
          <w:numId w:val="33"/>
        </w:numPr>
        <w:tabs>
          <w:tab w:val="left" w:pos="567"/>
        </w:tabs>
        <w:spacing w:after="0" w:line="276" w:lineRule="auto"/>
        <w:ind w:hanging="720"/>
        <w:jc w:val="both"/>
        <w:rPr>
          <w:rFonts w:ascii="Times New Roman" w:hAnsi="Times New Roman"/>
          <w:sz w:val="23"/>
          <w:szCs w:val="23"/>
        </w:rPr>
      </w:pPr>
      <w:r w:rsidRPr="00242C71">
        <w:rPr>
          <w:rFonts w:ascii="Times New Roman" w:hAnsi="Times New Roman"/>
          <w:sz w:val="23"/>
          <w:szCs w:val="23"/>
        </w:rPr>
        <w:t>45 mandatari financiari pentru candidați independenți.</w:t>
      </w:r>
    </w:p>
    <w:p w14:paraId="69FB6801" w14:textId="298A8CC7" w:rsidR="00686727" w:rsidRPr="00242C71" w:rsidRDefault="00686727" w:rsidP="00686727">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La data de 22.11.2016, </w:t>
      </w:r>
      <w:r w:rsidR="005E02B3" w:rsidRPr="00242C71">
        <w:rPr>
          <w:rFonts w:ascii="Times New Roman" w:hAnsi="Times New Roman"/>
          <w:sz w:val="23"/>
          <w:szCs w:val="23"/>
        </w:rPr>
        <w:t>AEP</w:t>
      </w:r>
      <w:r w:rsidRPr="00242C71">
        <w:rPr>
          <w:rFonts w:ascii="Times New Roman" w:hAnsi="Times New Roman"/>
          <w:sz w:val="23"/>
          <w:szCs w:val="23"/>
        </w:rPr>
        <w:t xml:space="preserve"> a adus la cunoștința opiniei publice </w:t>
      </w:r>
      <w:r w:rsidRPr="00242C71">
        <w:rPr>
          <w:rFonts w:ascii="Times New Roman" w:hAnsi="Times New Roman"/>
          <w:b/>
          <w:sz w:val="23"/>
          <w:szCs w:val="23"/>
        </w:rPr>
        <w:t xml:space="preserve">Lista  mandatarilor financiari ai competitorilor electorali la alegerile parlamentare </w:t>
      </w:r>
      <w:r w:rsidRPr="00242C71">
        <w:rPr>
          <w:rFonts w:ascii="Times New Roman" w:hAnsi="Times New Roman"/>
          <w:sz w:val="23"/>
          <w:szCs w:val="23"/>
        </w:rPr>
        <w:t>din 11 decembrie 2016, înregistrați până în data de 10 noiembrie 2016</w:t>
      </w:r>
      <w:r w:rsidRPr="00242C71">
        <w:rPr>
          <w:rStyle w:val="FootnoteReference"/>
          <w:sz w:val="23"/>
          <w:szCs w:val="23"/>
        </w:rPr>
        <w:footnoteReference w:id="84"/>
      </w:r>
      <w:r w:rsidRPr="00242C71">
        <w:rPr>
          <w:rFonts w:ascii="Times New Roman" w:hAnsi="Times New Roman"/>
          <w:sz w:val="23"/>
          <w:szCs w:val="23"/>
        </w:rPr>
        <w:t>.</w:t>
      </w:r>
    </w:p>
    <w:p w14:paraId="6CD1D563" w14:textId="434769DC" w:rsidR="00686727" w:rsidRPr="00242C71" w:rsidRDefault="00686727" w:rsidP="00686727">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La data înregistrării oficiale, fiecare mandatar financiar a primit de la </w:t>
      </w:r>
      <w:r w:rsidR="005E02B3" w:rsidRPr="00242C71">
        <w:rPr>
          <w:rFonts w:ascii="Times New Roman" w:hAnsi="Times New Roman"/>
          <w:sz w:val="23"/>
          <w:szCs w:val="23"/>
        </w:rPr>
        <w:t>AEP</w:t>
      </w:r>
      <w:r w:rsidRPr="00242C71">
        <w:rPr>
          <w:rFonts w:ascii="Times New Roman" w:hAnsi="Times New Roman"/>
          <w:sz w:val="23"/>
          <w:szCs w:val="23"/>
        </w:rPr>
        <w:t xml:space="preserve"> </w:t>
      </w:r>
      <w:r w:rsidRPr="00242C71">
        <w:rPr>
          <w:rFonts w:ascii="Times New Roman" w:hAnsi="Times New Roman"/>
          <w:b/>
          <w:sz w:val="23"/>
          <w:szCs w:val="23"/>
        </w:rPr>
        <w:t>un cod unic de identificare al partidului politic sau al candidatului independent</w:t>
      </w:r>
      <w:r w:rsidRPr="00242C71">
        <w:rPr>
          <w:rFonts w:ascii="Times New Roman" w:hAnsi="Times New Roman"/>
          <w:sz w:val="23"/>
          <w:szCs w:val="23"/>
        </w:rPr>
        <w:t xml:space="preserve"> pentru a fi imprimat pe toate materialele de propagandă electorală aparţinând partidului politic sau candidatului independent pe care îl reprezintă.</w:t>
      </w:r>
    </w:p>
    <w:p w14:paraId="48F42DCD" w14:textId="77777777" w:rsidR="00984459" w:rsidRPr="00242C71" w:rsidRDefault="00686727" w:rsidP="00984459">
      <w:p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ab/>
      </w:r>
      <w:r w:rsidR="00E550AA" w:rsidRPr="00242C71">
        <w:rPr>
          <w:rFonts w:ascii="Times New Roman" w:hAnsi="Times New Roman"/>
          <w:sz w:val="23"/>
          <w:szCs w:val="23"/>
        </w:rPr>
        <w:t xml:space="preserve"> </w:t>
      </w:r>
    </w:p>
    <w:p w14:paraId="5A8DEE9B" w14:textId="77777777" w:rsidR="00E550AA" w:rsidRPr="00242C71" w:rsidRDefault="00984459" w:rsidP="005742A3">
      <w:pPr>
        <w:tabs>
          <w:tab w:val="left" w:pos="567"/>
        </w:tabs>
        <w:spacing w:after="0" w:line="276" w:lineRule="auto"/>
        <w:jc w:val="both"/>
        <w:rPr>
          <w:rFonts w:ascii="Times New Roman" w:eastAsia="Times New Roman" w:hAnsi="Times New Roman"/>
          <w:b/>
          <w:sz w:val="23"/>
          <w:szCs w:val="23"/>
        </w:rPr>
      </w:pPr>
      <w:r w:rsidRPr="00242C71">
        <w:rPr>
          <w:rFonts w:ascii="Times New Roman" w:hAnsi="Times New Roman"/>
          <w:b/>
          <w:sz w:val="23"/>
          <w:szCs w:val="23"/>
        </w:rPr>
        <w:lastRenderedPageBreak/>
        <w:t>c.</w:t>
      </w:r>
      <w:r w:rsidRPr="00242C71">
        <w:rPr>
          <w:rFonts w:ascii="Times New Roman" w:hAnsi="Times New Roman"/>
          <w:sz w:val="23"/>
          <w:szCs w:val="23"/>
        </w:rPr>
        <w:t xml:space="preserve"> </w:t>
      </w:r>
      <w:r w:rsidRPr="00242C71">
        <w:rPr>
          <w:rFonts w:ascii="Times New Roman" w:eastAsia="Times New Roman" w:hAnsi="Times New Roman"/>
          <w:b/>
          <w:sz w:val="23"/>
          <w:szCs w:val="23"/>
        </w:rPr>
        <w:t>Controlul respectării prevederilor legale referitoare la veniturile și cheltuielile partidelor politice în campania electorală</w:t>
      </w:r>
    </w:p>
    <w:p w14:paraId="1207A80C" w14:textId="2084E259" w:rsidR="00E550AA" w:rsidRPr="00242C71" w:rsidRDefault="00E550AA" w:rsidP="00984459">
      <w:pPr>
        <w:widowControl w:val="0"/>
        <w:autoSpaceDE w:val="0"/>
        <w:autoSpaceDN w:val="0"/>
        <w:adjustRightInd w:val="0"/>
        <w:spacing w:after="0" w:line="276" w:lineRule="auto"/>
        <w:ind w:right="-8" w:firstLine="567"/>
        <w:jc w:val="both"/>
        <w:rPr>
          <w:rFonts w:ascii="Times New Roman" w:hAnsi="Times New Roman"/>
          <w:color w:val="000000" w:themeColor="text1"/>
          <w:sz w:val="23"/>
          <w:szCs w:val="23"/>
        </w:rPr>
      </w:pPr>
      <w:r w:rsidRPr="00242C71">
        <w:rPr>
          <w:rFonts w:ascii="Times New Roman" w:hAnsi="Times New Roman"/>
          <w:spacing w:val="-2"/>
          <w:sz w:val="23"/>
          <w:szCs w:val="23"/>
        </w:rPr>
        <w:t>L</w:t>
      </w:r>
      <w:r w:rsidRPr="00242C71">
        <w:rPr>
          <w:rFonts w:ascii="Times New Roman" w:hAnsi="Times New Roman"/>
          <w:sz w:val="23"/>
          <w:szCs w:val="23"/>
        </w:rPr>
        <w:t>a</w:t>
      </w:r>
      <w:r w:rsidRPr="00242C71">
        <w:rPr>
          <w:rFonts w:ascii="Times New Roman" w:hAnsi="Times New Roman"/>
          <w:spacing w:val="24"/>
          <w:sz w:val="23"/>
          <w:szCs w:val="23"/>
        </w:rPr>
        <w:t xml:space="preserve"> </w:t>
      </w:r>
      <w:r w:rsidRPr="00242C71">
        <w:rPr>
          <w:rFonts w:ascii="Times New Roman" w:hAnsi="Times New Roman"/>
          <w:sz w:val="23"/>
          <w:szCs w:val="23"/>
        </w:rPr>
        <w:t>al</w:t>
      </w:r>
      <w:r w:rsidRPr="00242C71">
        <w:rPr>
          <w:rFonts w:ascii="Times New Roman" w:hAnsi="Times New Roman"/>
          <w:spacing w:val="1"/>
          <w:sz w:val="23"/>
          <w:szCs w:val="23"/>
        </w:rPr>
        <w:t>e</w:t>
      </w:r>
      <w:r w:rsidRPr="00242C71">
        <w:rPr>
          <w:rFonts w:ascii="Times New Roman" w:hAnsi="Times New Roman"/>
          <w:sz w:val="23"/>
          <w:szCs w:val="23"/>
        </w:rPr>
        <w:t>ge</w:t>
      </w:r>
      <w:r w:rsidRPr="00242C71">
        <w:rPr>
          <w:rFonts w:ascii="Times New Roman" w:hAnsi="Times New Roman"/>
          <w:w w:val="99"/>
          <w:sz w:val="23"/>
          <w:szCs w:val="23"/>
        </w:rPr>
        <w:t>r</w:t>
      </w:r>
      <w:r w:rsidRPr="00242C71">
        <w:rPr>
          <w:rFonts w:ascii="Times New Roman" w:hAnsi="Times New Roman"/>
          <w:sz w:val="23"/>
          <w:szCs w:val="23"/>
        </w:rPr>
        <w:t>ile</w:t>
      </w:r>
      <w:r w:rsidRPr="00242C71">
        <w:rPr>
          <w:rFonts w:ascii="Times New Roman" w:hAnsi="Times New Roman"/>
          <w:spacing w:val="25"/>
          <w:sz w:val="23"/>
          <w:szCs w:val="23"/>
        </w:rPr>
        <w:t xml:space="preserve"> </w:t>
      </w:r>
      <w:r w:rsidRPr="00242C71">
        <w:rPr>
          <w:rFonts w:ascii="Times New Roman" w:hAnsi="Times New Roman"/>
          <w:sz w:val="23"/>
          <w:szCs w:val="23"/>
        </w:rPr>
        <w:t>pentru Senat și Camera Deputaților</w:t>
      </w:r>
      <w:r w:rsidRPr="00242C71">
        <w:rPr>
          <w:rFonts w:ascii="Times New Roman" w:hAnsi="Times New Roman"/>
          <w:spacing w:val="22"/>
          <w:sz w:val="23"/>
          <w:szCs w:val="23"/>
        </w:rPr>
        <w:t xml:space="preserve"> </w:t>
      </w:r>
      <w:r w:rsidRPr="00242C71">
        <w:rPr>
          <w:rFonts w:ascii="Times New Roman" w:hAnsi="Times New Roman"/>
          <w:sz w:val="23"/>
          <w:szCs w:val="23"/>
        </w:rPr>
        <w:t>de</w:t>
      </w:r>
      <w:r w:rsidRPr="00242C71">
        <w:rPr>
          <w:rFonts w:ascii="Times New Roman" w:hAnsi="Times New Roman"/>
          <w:spacing w:val="2"/>
          <w:w w:val="99"/>
          <w:sz w:val="23"/>
          <w:szCs w:val="23"/>
        </w:rPr>
        <w:t>s</w:t>
      </w:r>
      <w:r w:rsidRPr="00242C71">
        <w:rPr>
          <w:rFonts w:ascii="Times New Roman" w:hAnsi="Times New Roman"/>
          <w:w w:val="99"/>
          <w:sz w:val="23"/>
          <w:szCs w:val="23"/>
        </w:rPr>
        <w:t>f</w:t>
      </w:r>
      <w:r w:rsidRPr="00242C71">
        <w:rPr>
          <w:rFonts w:ascii="Times New Roman" w:hAnsi="Times New Roman"/>
          <w:spacing w:val="-1"/>
          <w:sz w:val="23"/>
          <w:szCs w:val="23"/>
        </w:rPr>
        <w:t>ă</w:t>
      </w:r>
      <w:r w:rsidRPr="00242C71">
        <w:rPr>
          <w:rFonts w:ascii="Times New Roman" w:hAnsi="Times New Roman"/>
          <w:w w:val="99"/>
          <w:sz w:val="23"/>
          <w:szCs w:val="23"/>
        </w:rPr>
        <w:t>ş</w:t>
      </w:r>
      <w:r w:rsidRPr="00242C71">
        <w:rPr>
          <w:rFonts w:ascii="Times New Roman" w:hAnsi="Times New Roman"/>
          <w:spacing w:val="2"/>
          <w:sz w:val="23"/>
          <w:szCs w:val="23"/>
        </w:rPr>
        <w:t>u</w:t>
      </w:r>
      <w:r w:rsidRPr="00242C71">
        <w:rPr>
          <w:rFonts w:ascii="Times New Roman" w:hAnsi="Times New Roman"/>
          <w:w w:val="99"/>
          <w:sz w:val="23"/>
          <w:szCs w:val="23"/>
        </w:rPr>
        <w:t>r</w:t>
      </w:r>
      <w:r w:rsidRPr="00242C71">
        <w:rPr>
          <w:rFonts w:ascii="Times New Roman" w:hAnsi="Times New Roman"/>
          <w:spacing w:val="-1"/>
          <w:sz w:val="23"/>
          <w:szCs w:val="23"/>
        </w:rPr>
        <w:t>a</w:t>
      </w:r>
      <w:r w:rsidRPr="00242C71">
        <w:rPr>
          <w:rFonts w:ascii="Times New Roman" w:hAnsi="Times New Roman"/>
          <w:sz w:val="23"/>
          <w:szCs w:val="23"/>
        </w:rPr>
        <w:t>te</w:t>
      </w:r>
      <w:r w:rsidRPr="00242C71">
        <w:rPr>
          <w:rFonts w:ascii="Times New Roman" w:hAnsi="Times New Roman"/>
          <w:spacing w:val="24"/>
          <w:sz w:val="23"/>
          <w:szCs w:val="23"/>
        </w:rPr>
        <w:t xml:space="preserve"> </w:t>
      </w:r>
      <w:r w:rsidRPr="00242C71">
        <w:rPr>
          <w:rFonts w:ascii="Times New Roman" w:hAnsi="Times New Roman"/>
          <w:sz w:val="23"/>
          <w:szCs w:val="23"/>
        </w:rPr>
        <w:t>în</w:t>
      </w:r>
      <w:r w:rsidRPr="00242C71">
        <w:rPr>
          <w:rFonts w:ascii="Times New Roman" w:hAnsi="Times New Roman"/>
          <w:spacing w:val="23"/>
          <w:sz w:val="23"/>
          <w:szCs w:val="23"/>
        </w:rPr>
        <w:t xml:space="preserve"> </w:t>
      </w:r>
      <w:r w:rsidRPr="00242C71">
        <w:rPr>
          <w:rFonts w:ascii="Times New Roman" w:hAnsi="Times New Roman"/>
          <w:sz w:val="23"/>
          <w:szCs w:val="23"/>
        </w:rPr>
        <w:t>11 decembrie 2016</w:t>
      </w:r>
      <w:r w:rsidRPr="00242C71">
        <w:rPr>
          <w:rFonts w:ascii="Times New Roman" w:hAnsi="Times New Roman"/>
          <w:spacing w:val="24"/>
          <w:sz w:val="23"/>
          <w:szCs w:val="23"/>
        </w:rPr>
        <w:t xml:space="preserve">, </w:t>
      </w:r>
      <w:r w:rsidRPr="00242C71">
        <w:rPr>
          <w:rFonts w:ascii="Times New Roman" w:hAnsi="Times New Roman"/>
          <w:color w:val="000000" w:themeColor="text1"/>
          <w:sz w:val="23"/>
          <w:szCs w:val="23"/>
        </w:rPr>
        <w:t>au</w:t>
      </w:r>
      <w:r w:rsidRPr="00242C71">
        <w:rPr>
          <w:rFonts w:ascii="Times New Roman" w:hAnsi="Times New Roman"/>
          <w:color w:val="000000" w:themeColor="text1"/>
          <w:spacing w:val="25"/>
          <w:sz w:val="23"/>
          <w:szCs w:val="23"/>
        </w:rPr>
        <w:t xml:space="preserve"> </w:t>
      </w:r>
      <w:r w:rsidRPr="00242C71">
        <w:rPr>
          <w:rFonts w:ascii="Times New Roman" w:hAnsi="Times New Roman"/>
          <w:color w:val="000000" w:themeColor="text1"/>
          <w:sz w:val="23"/>
          <w:szCs w:val="23"/>
        </w:rPr>
        <w:t>pa</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z w:val="23"/>
          <w:szCs w:val="23"/>
        </w:rPr>
        <w:t>ticip</w:t>
      </w:r>
      <w:r w:rsidRPr="00242C71">
        <w:rPr>
          <w:rFonts w:ascii="Times New Roman" w:hAnsi="Times New Roman"/>
          <w:color w:val="000000" w:themeColor="text1"/>
          <w:spacing w:val="-1"/>
          <w:sz w:val="23"/>
          <w:szCs w:val="23"/>
        </w:rPr>
        <w:t>a</w:t>
      </w:r>
      <w:r w:rsidRPr="00242C71">
        <w:rPr>
          <w:rFonts w:ascii="Times New Roman" w:hAnsi="Times New Roman"/>
          <w:color w:val="000000" w:themeColor="text1"/>
          <w:sz w:val="23"/>
          <w:szCs w:val="23"/>
        </w:rPr>
        <w:t>t</w:t>
      </w:r>
      <w:r w:rsidRPr="00242C71">
        <w:rPr>
          <w:rFonts w:ascii="Times New Roman" w:hAnsi="Times New Roman"/>
          <w:color w:val="000000" w:themeColor="text1"/>
          <w:spacing w:val="24"/>
          <w:sz w:val="23"/>
          <w:szCs w:val="23"/>
        </w:rPr>
        <w:t xml:space="preserve"> </w:t>
      </w:r>
      <w:r w:rsidRPr="00242C71">
        <w:rPr>
          <w:rFonts w:ascii="Times New Roman" w:hAnsi="Times New Roman"/>
          <w:color w:val="000000" w:themeColor="text1"/>
          <w:sz w:val="23"/>
          <w:szCs w:val="23"/>
        </w:rPr>
        <w:t>un</w:t>
      </w:r>
      <w:r w:rsidRPr="00242C71">
        <w:rPr>
          <w:rFonts w:ascii="Times New Roman" w:hAnsi="Times New Roman"/>
          <w:color w:val="000000" w:themeColor="text1"/>
          <w:spacing w:val="24"/>
          <w:sz w:val="23"/>
          <w:szCs w:val="23"/>
        </w:rPr>
        <w:t xml:space="preserve"> </w:t>
      </w:r>
      <w:r w:rsidR="006946A9" w:rsidRPr="00242C71">
        <w:rPr>
          <w:rFonts w:ascii="Times New Roman" w:hAnsi="Times New Roman"/>
          <w:color w:val="000000" w:themeColor="text1"/>
          <w:sz w:val="23"/>
          <w:szCs w:val="23"/>
        </w:rPr>
        <w:t>num</w:t>
      </w:r>
      <w:r w:rsidR="006946A9" w:rsidRPr="00242C71">
        <w:rPr>
          <w:rFonts w:ascii="Times New Roman" w:hAnsi="Times New Roman"/>
          <w:color w:val="000000" w:themeColor="text1"/>
          <w:spacing w:val="2"/>
          <w:sz w:val="23"/>
          <w:szCs w:val="23"/>
        </w:rPr>
        <w:t>ă</w:t>
      </w:r>
      <w:r w:rsidR="006946A9" w:rsidRPr="00242C71">
        <w:rPr>
          <w:rFonts w:ascii="Times New Roman" w:hAnsi="Times New Roman"/>
          <w:color w:val="000000" w:themeColor="text1"/>
          <w:w w:val="99"/>
          <w:sz w:val="23"/>
          <w:szCs w:val="23"/>
        </w:rPr>
        <w:t>r</w:t>
      </w:r>
      <w:r w:rsidRPr="00242C71">
        <w:rPr>
          <w:rFonts w:ascii="Times New Roman" w:hAnsi="Times New Roman"/>
          <w:color w:val="000000" w:themeColor="text1"/>
          <w:spacing w:val="23"/>
          <w:sz w:val="23"/>
          <w:szCs w:val="23"/>
        </w:rPr>
        <w:t xml:space="preserve"> </w:t>
      </w:r>
      <w:r w:rsidRPr="00242C71">
        <w:rPr>
          <w:rFonts w:ascii="Times New Roman" w:hAnsi="Times New Roman"/>
          <w:color w:val="000000" w:themeColor="text1"/>
          <w:sz w:val="23"/>
          <w:szCs w:val="23"/>
        </w:rPr>
        <w:t xml:space="preserve">de </w:t>
      </w:r>
      <w:r w:rsidRPr="00242C71">
        <w:rPr>
          <w:rFonts w:ascii="Times New Roman" w:hAnsi="Times New Roman"/>
          <w:b/>
          <w:color w:val="000000" w:themeColor="text1"/>
          <w:sz w:val="23"/>
          <w:szCs w:val="23"/>
        </w:rPr>
        <w:t>80 comp</w:t>
      </w:r>
      <w:r w:rsidRPr="00242C71">
        <w:rPr>
          <w:rFonts w:ascii="Times New Roman" w:hAnsi="Times New Roman"/>
          <w:b/>
          <w:color w:val="000000" w:themeColor="text1"/>
          <w:spacing w:val="-1"/>
          <w:sz w:val="23"/>
          <w:szCs w:val="23"/>
        </w:rPr>
        <w:t>e</w:t>
      </w:r>
      <w:r w:rsidRPr="00242C71">
        <w:rPr>
          <w:rFonts w:ascii="Times New Roman" w:hAnsi="Times New Roman"/>
          <w:b/>
          <w:color w:val="000000" w:themeColor="text1"/>
          <w:sz w:val="23"/>
          <w:szCs w:val="23"/>
        </w:rPr>
        <w:t>ti</w:t>
      </w:r>
      <w:r w:rsidRPr="00242C71">
        <w:rPr>
          <w:rFonts w:ascii="Times New Roman" w:hAnsi="Times New Roman"/>
          <w:b/>
          <w:color w:val="000000" w:themeColor="text1"/>
          <w:spacing w:val="1"/>
          <w:sz w:val="23"/>
          <w:szCs w:val="23"/>
        </w:rPr>
        <w:t>t</w:t>
      </w:r>
      <w:r w:rsidRPr="00242C71">
        <w:rPr>
          <w:rFonts w:ascii="Times New Roman" w:hAnsi="Times New Roman"/>
          <w:b/>
          <w:color w:val="000000" w:themeColor="text1"/>
          <w:sz w:val="23"/>
          <w:szCs w:val="23"/>
        </w:rPr>
        <w:t>o</w:t>
      </w:r>
      <w:r w:rsidRPr="00242C71">
        <w:rPr>
          <w:rFonts w:ascii="Times New Roman" w:hAnsi="Times New Roman"/>
          <w:b/>
          <w:color w:val="000000" w:themeColor="text1"/>
          <w:w w:val="99"/>
          <w:sz w:val="23"/>
          <w:szCs w:val="23"/>
        </w:rPr>
        <w:t>r</w:t>
      </w:r>
      <w:r w:rsidRPr="00242C71">
        <w:rPr>
          <w:rFonts w:ascii="Times New Roman" w:hAnsi="Times New Roman"/>
          <w:b/>
          <w:color w:val="000000" w:themeColor="text1"/>
          <w:sz w:val="23"/>
          <w:szCs w:val="23"/>
        </w:rPr>
        <w:t xml:space="preserve">i </w:t>
      </w:r>
      <w:r w:rsidRPr="00242C71">
        <w:rPr>
          <w:rFonts w:ascii="Times New Roman" w:hAnsi="Times New Roman"/>
          <w:b/>
          <w:color w:val="000000" w:themeColor="text1"/>
          <w:spacing w:val="-1"/>
          <w:sz w:val="23"/>
          <w:szCs w:val="23"/>
        </w:rPr>
        <w:t>e</w:t>
      </w:r>
      <w:r w:rsidRPr="00242C71">
        <w:rPr>
          <w:rFonts w:ascii="Times New Roman" w:hAnsi="Times New Roman"/>
          <w:b/>
          <w:color w:val="000000" w:themeColor="text1"/>
          <w:sz w:val="23"/>
          <w:szCs w:val="23"/>
        </w:rPr>
        <w:t>le</w:t>
      </w:r>
      <w:r w:rsidRPr="00242C71">
        <w:rPr>
          <w:rFonts w:ascii="Times New Roman" w:hAnsi="Times New Roman"/>
          <w:b/>
          <w:color w:val="000000" w:themeColor="text1"/>
          <w:spacing w:val="-1"/>
          <w:sz w:val="23"/>
          <w:szCs w:val="23"/>
        </w:rPr>
        <w:t>c</w:t>
      </w:r>
      <w:r w:rsidRPr="00242C71">
        <w:rPr>
          <w:rFonts w:ascii="Times New Roman" w:hAnsi="Times New Roman"/>
          <w:b/>
          <w:color w:val="000000" w:themeColor="text1"/>
          <w:sz w:val="23"/>
          <w:szCs w:val="23"/>
        </w:rPr>
        <w:t>to</w:t>
      </w:r>
      <w:r w:rsidRPr="00242C71">
        <w:rPr>
          <w:rFonts w:ascii="Times New Roman" w:hAnsi="Times New Roman"/>
          <w:b/>
          <w:color w:val="000000" w:themeColor="text1"/>
          <w:spacing w:val="1"/>
          <w:w w:val="99"/>
          <w:sz w:val="23"/>
          <w:szCs w:val="23"/>
        </w:rPr>
        <w:t>r</w:t>
      </w:r>
      <w:r w:rsidRPr="00242C71">
        <w:rPr>
          <w:rFonts w:ascii="Times New Roman" w:hAnsi="Times New Roman"/>
          <w:b/>
          <w:color w:val="000000" w:themeColor="text1"/>
          <w:sz w:val="23"/>
          <w:szCs w:val="23"/>
        </w:rPr>
        <w:t>ali</w:t>
      </w:r>
      <w:r w:rsidRPr="00242C71">
        <w:rPr>
          <w:rFonts w:ascii="Times New Roman" w:hAnsi="Times New Roman"/>
          <w:color w:val="000000" w:themeColor="text1"/>
          <w:sz w:val="23"/>
          <w:szCs w:val="23"/>
        </w:rPr>
        <w:t xml:space="preserve">, după </w:t>
      </w:r>
      <w:r w:rsidRPr="00242C71">
        <w:rPr>
          <w:rFonts w:ascii="Times New Roman" w:hAnsi="Times New Roman"/>
          <w:color w:val="000000" w:themeColor="text1"/>
          <w:spacing w:val="-1"/>
          <w:sz w:val="23"/>
          <w:szCs w:val="23"/>
        </w:rPr>
        <w:t>c</w:t>
      </w:r>
      <w:r w:rsidRPr="00242C71">
        <w:rPr>
          <w:rFonts w:ascii="Times New Roman" w:hAnsi="Times New Roman"/>
          <w:color w:val="000000" w:themeColor="text1"/>
          <w:sz w:val="23"/>
          <w:szCs w:val="23"/>
        </w:rPr>
        <w:t>um u</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z w:val="23"/>
          <w:szCs w:val="23"/>
        </w:rPr>
        <w:t>m</w:t>
      </w:r>
      <w:r w:rsidRPr="00242C71">
        <w:rPr>
          <w:rFonts w:ascii="Times New Roman" w:hAnsi="Times New Roman"/>
          <w:color w:val="000000" w:themeColor="text1"/>
          <w:spacing w:val="-1"/>
          <w:sz w:val="23"/>
          <w:szCs w:val="23"/>
        </w:rPr>
        <w:t>ea</w:t>
      </w:r>
      <w:r w:rsidRPr="00242C71">
        <w:rPr>
          <w:rFonts w:ascii="Times New Roman" w:hAnsi="Times New Roman"/>
          <w:color w:val="000000" w:themeColor="text1"/>
          <w:spacing w:val="1"/>
          <w:sz w:val="23"/>
          <w:szCs w:val="23"/>
        </w:rPr>
        <w:t>z</w:t>
      </w:r>
      <w:r w:rsidRPr="00242C71">
        <w:rPr>
          <w:rFonts w:ascii="Times New Roman" w:hAnsi="Times New Roman"/>
          <w:color w:val="000000" w:themeColor="text1"/>
          <w:sz w:val="23"/>
          <w:szCs w:val="23"/>
        </w:rPr>
        <w:t>ă:</w:t>
      </w:r>
    </w:p>
    <w:p w14:paraId="4AC691E0" w14:textId="77777777" w:rsidR="00E550AA" w:rsidRPr="00242C71" w:rsidRDefault="00E550AA" w:rsidP="005D0CB0">
      <w:pPr>
        <w:pStyle w:val="ListParagraph"/>
        <w:widowControl w:val="0"/>
        <w:numPr>
          <w:ilvl w:val="0"/>
          <w:numId w:val="35"/>
        </w:numPr>
        <w:autoSpaceDE w:val="0"/>
        <w:autoSpaceDN w:val="0"/>
        <w:adjustRightInd w:val="0"/>
        <w:spacing w:after="0" w:line="276" w:lineRule="auto"/>
        <w:ind w:left="567" w:right="-20" w:hanging="283"/>
        <w:jc w:val="both"/>
        <w:rPr>
          <w:rFonts w:ascii="Times New Roman" w:hAnsi="Times New Roman"/>
          <w:color w:val="000000" w:themeColor="text1"/>
          <w:sz w:val="23"/>
          <w:szCs w:val="23"/>
        </w:rPr>
      </w:pPr>
      <w:r w:rsidRPr="00242C71">
        <w:rPr>
          <w:rFonts w:ascii="Times New Roman" w:hAnsi="Times New Roman"/>
          <w:color w:val="000000" w:themeColor="text1"/>
          <w:sz w:val="23"/>
          <w:szCs w:val="23"/>
        </w:rPr>
        <w:t>18 p</w:t>
      </w:r>
      <w:r w:rsidRPr="00242C71">
        <w:rPr>
          <w:rFonts w:ascii="Times New Roman" w:hAnsi="Times New Roman"/>
          <w:color w:val="000000" w:themeColor="text1"/>
          <w:spacing w:val="-1"/>
          <w:sz w:val="23"/>
          <w:szCs w:val="23"/>
        </w:rPr>
        <w:t>a</w:t>
      </w:r>
      <w:r w:rsidRPr="00242C71">
        <w:rPr>
          <w:rFonts w:ascii="Times New Roman" w:hAnsi="Times New Roman"/>
          <w:color w:val="000000" w:themeColor="text1"/>
          <w:spacing w:val="-1"/>
          <w:w w:val="99"/>
          <w:sz w:val="23"/>
          <w:szCs w:val="23"/>
        </w:rPr>
        <w:t>r</w:t>
      </w:r>
      <w:r w:rsidRPr="00242C71">
        <w:rPr>
          <w:rFonts w:ascii="Times New Roman" w:hAnsi="Times New Roman"/>
          <w:color w:val="000000" w:themeColor="text1"/>
          <w:sz w:val="23"/>
          <w:szCs w:val="23"/>
        </w:rPr>
        <w:t>tide poli</w:t>
      </w:r>
      <w:r w:rsidRPr="00242C71">
        <w:rPr>
          <w:rFonts w:ascii="Times New Roman" w:hAnsi="Times New Roman"/>
          <w:color w:val="000000" w:themeColor="text1"/>
          <w:spacing w:val="1"/>
          <w:sz w:val="23"/>
          <w:szCs w:val="23"/>
        </w:rPr>
        <w:t>t</w:t>
      </w:r>
      <w:r w:rsidRPr="00242C71">
        <w:rPr>
          <w:rFonts w:ascii="Times New Roman" w:hAnsi="Times New Roman"/>
          <w:color w:val="000000" w:themeColor="text1"/>
          <w:sz w:val="23"/>
          <w:szCs w:val="23"/>
        </w:rPr>
        <w:t>ic</w:t>
      </w:r>
      <w:r w:rsidRPr="00242C71">
        <w:rPr>
          <w:rFonts w:ascii="Times New Roman" w:hAnsi="Times New Roman"/>
          <w:color w:val="000000" w:themeColor="text1"/>
          <w:spacing w:val="-1"/>
          <w:sz w:val="23"/>
          <w:szCs w:val="23"/>
        </w:rPr>
        <w:t>e</w:t>
      </w:r>
      <w:r w:rsidRPr="00242C71">
        <w:rPr>
          <w:rFonts w:ascii="Times New Roman" w:hAnsi="Times New Roman"/>
          <w:color w:val="000000" w:themeColor="text1"/>
          <w:sz w:val="23"/>
          <w:szCs w:val="23"/>
        </w:rPr>
        <w:t>;</w:t>
      </w:r>
    </w:p>
    <w:p w14:paraId="3ED71D16" w14:textId="77777777" w:rsidR="00E550AA" w:rsidRPr="00242C71" w:rsidRDefault="00E550AA" w:rsidP="005D0CB0">
      <w:pPr>
        <w:pStyle w:val="ListParagraph"/>
        <w:widowControl w:val="0"/>
        <w:numPr>
          <w:ilvl w:val="0"/>
          <w:numId w:val="35"/>
        </w:numPr>
        <w:autoSpaceDE w:val="0"/>
        <w:autoSpaceDN w:val="0"/>
        <w:adjustRightInd w:val="0"/>
        <w:spacing w:after="0" w:line="276" w:lineRule="auto"/>
        <w:ind w:left="567" w:right="2558" w:hanging="283"/>
        <w:jc w:val="both"/>
        <w:rPr>
          <w:rFonts w:ascii="Times New Roman" w:hAnsi="Times New Roman"/>
          <w:color w:val="000000" w:themeColor="text1"/>
          <w:sz w:val="23"/>
          <w:szCs w:val="23"/>
        </w:rPr>
      </w:pPr>
      <w:r w:rsidRPr="00242C71">
        <w:rPr>
          <w:rFonts w:ascii="Times New Roman" w:hAnsi="Times New Roman"/>
          <w:color w:val="000000" w:themeColor="text1"/>
          <w:sz w:val="23"/>
          <w:szCs w:val="23"/>
        </w:rPr>
        <w:t>18 o</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pacing w:val="-1"/>
          <w:sz w:val="23"/>
          <w:szCs w:val="23"/>
        </w:rPr>
        <w:t>ga</w:t>
      </w:r>
      <w:r w:rsidRPr="00242C71">
        <w:rPr>
          <w:rFonts w:ascii="Times New Roman" w:hAnsi="Times New Roman"/>
          <w:color w:val="000000" w:themeColor="text1"/>
          <w:sz w:val="23"/>
          <w:szCs w:val="23"/>
        </w:rPr>
        <w:t>ni</w:t>
      </w:r>
      <w:r w:rsidRPr="00242C71">
        <w:rPr>
          <w:rFonts w:ascii="Times New Roman" w:hAnsi="Times New Roman"/>
          <w:color w:val="000000" w:themeColor="text1"/>
          <w:spacing w:val="1"/>
          <w:sz w:val="23"/>
          <w:szCs w:val="23"/>
        </w:rPr>
        <w:t>z</w:t>
      </w:r>
      <w:r w:rsidRPr="00242C71">
        <w:rPr>
          <w:rFonts w:ascii="Times New Roman" w:hAnsi="Times New Roman"/>
          <w:color w:val="000000" w:themeColor="text1"/>
          <w:sz w:val="23"/>
          <w:szCs w:val="23"/>
        </w:rPr>
        <w:t>ații</w:t>
      </w:r>
      <w:r w:rsidRPr="00242C71">
        <w:rPr>
          <w:rFonts w:ascii="Times New Roman" w:hAnsi="Times New Roman"/>
          <w:color w:val="000000" w:themeColor="text1"/>
          <w:spacing w:val="1"/>
          <w:sz w:val="23"/>
          <w:szCs w:val="23"/>
        </w:rPr>
        <w:t xml:space="preserve"> </w:t>
      </w:r>
      <w:r w:rsidRPr="00242C71">
        <w:rPr>
          <w:rFonts w:ascii="Times New Roman" w:hAnsi="Times New Roman"/>
          <w:color w:val="000000" w:themeColor="text1"/>
          <w:sz w:val="23"/>
          <w:szCs w:val="23"/>
        </w:rPr>
        <w:t>ale</w:t>
      </w:r>
      <w:r w:rsidRPr="00242C71">
        <w:rPr>
          <w:rFonts w:ascii="Times New Roman" w:hAnsi="Times New Roman"/>
          <w:color w:val="000000" w:themeColor="text1"/>
          <w:spacing w:val="-1"/>
          <w:sz w:val="23"/>
          <w:szCs w:val="23"/>
        </w:rPr>
        <w:t xml:space="preserve"> ce</w:t>
      </w:r>
      <w:r w:rsidRPr="00242C71">
        <w:rPr>
          <w:rFonts w:ascii="Times New Roman" w:hAnsi="Times New Roman"/>
          <w:color w:val="000000" w:themeColor="text1"/>
          <w:sz w:val="23"/>
          <w:szCs w:val="23"/>
        </w:rPr>
        <w:t>tă</w:t>
      </w:r>
      <w:r w:rsidRPr="00242C71">
        <w:rPr>
          <w:rFonts w:ascii="Times New Roman" w:hAnsi="Times New Roman"/>
          <w:color w:val="000000" w:themeColor="text1"/>
          <w:spacing w:val="2"/>
          <w:sz w:val="23"/>
          <w:szCs w:val="23"/>
        </w:rPr>
        <w:t>ț</w:t>
      </w:r>
      <w:r w:rsidRPr="00242C71">
        <w:rPr>
          <w:rFonts w:ascii="Times New Roman" w:hAnsi="Times New Roman"/>
          <w:color w:val="000000" w:themeColor="text1"/>
          <w:spacing w:val="1"/>
          <w:sz w:val="23"/>
          <w:szCs w:val="23"/>
        </w:rPr>
        <w:t>e</w:t>
      </w:r>
      <w:r w:rsidRPr="00242C71">
        <w:rPr>
          <w:rFonts w:ascii="Times New Roman" w:hAnsi="Times New Roman"/>
          <w:color w:val="000000" w:themeColor="text1"/>
          <w:sz w:val="23"/>
          <w:szCs w:val="23"/>
        </w:rPr>
        <w:t>ni</w:t>
      </w:r>
      <w:r w:rsidRPr="00242C71">
        <w:rPr>
          <w:rFonts w:ascii="Times New Roman" w:hAnsi="Times New Roman"/>
          <w:color w:val="000000" w:themeColor="text1"/>
          <w:spacing w:val="1"/>
          <w:sz w:val="23"/>
          <w:szCs w:val="23"/>
        </w:rPr>
        <w:t>l</w:t>
      </w:r>
      <w:r w:rsidRPr="00242C71">
        <w:rPr>
          <w:rFonts w:ascii="Times New Roman" w:hAnsi="Times New Roman"/>
          <w:color w:val="000000" w:themeColor="text1"/>
          <w:sz w:val="23"/>
          <w:szCs w:val="23"/>
        </w:rPr>
        <w:t>o</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z w:val="23"/>
          <w:szCs w:val="23"/>
        </w:rPr>
        <w:t xml:space="preserve"> </w:t>
      </w:r>
      <w:r w:rsidRPr="00242C71">
        <w:rPr>
          <w:rFonts w:ascii="Times New Roman" w:hAnsi="Times New Roman"/>
          <w:color w:val="000000" w:themeColor="text1"/>
          <w:spacing w:val="-1"/>
          <w:w w:val="99"/>
          <w:sz w:val="23"/>
          <w:szCs w:val="23"/>
        </w:rPr>
        <w:t>r</w:t>
      </w:r>
      <w:r w:rsidRPr="00242C71">
        <w:rPr>
          <w:rFonts w:ascii="Times New Roman" w:hAnsi="Times New Roman"/>
          <w:color w:val="000000" w:themeColor="text1"/>
          <w:sz w:val="23"/>
          <w:szCs w:val="23"/>
        </w:rPr>
        <w:t>omâni ap</w:t>
      </w:r>
      <w:r w:rsidRPr="00242C71">
        <w:rPr>
          <w:rFonts w:ascii="Times New Roman" w:hAnsi="Times New Roman"/>
          <w:color w:val="000000" w:themeColor="text1"/>
          <w:spacing w:val="-1"/>
          <w:sz w:val="23"/>
          <w:szCs w:val="23"/>
        </w:rPr>
        <w:t>a</w:t>
      </w:r>
      <w:r w:rsidRPr="00242C71">
        <w:rPr>
          <w:rFonts w:ascii="Times New Roman" w:hAnsi="Times New Roman"/>
          <w:color w:val="000000" w:themeColor="text1"/>
          <w:spacing w:val="-1"/>
          <w:w w:val="99"/>
          <w:sz w:val="23"/>
          <w:szCs w:val="23"/>
        </w:rPr>
        <w:t>r</w:t>
      </w:r>
      <w:r w:rsidRPr="00242C71">
        <w:rPr>
          <w:rFonts w:ascii="Times New Roman" w:hAnsi="Times New Roman"/>
          <w:color w:val="000000" w:themeColor="text1"/>
          <w:sz w:val="23"/>
          <w:szCs w:val="23"/>
        </w:rPr>
        <w:t>ținând</w:t>
      </w:r>
      <w:r w:rsidRPr="00242C71">
        <w:rPr>
          <w:rFonts w:ascii="Times New Roman" w:hAnsi="Times New Roman"/>
          <w:color w:val="000000" w:themeColor="text1"/>
          <w:spacing w:val="1"/>
          <w:sz w:val="23"/>
          <w:szCs w:val="23"/>
        </w:rPr>
        <w:t xml:space="preserve"> m</w:t>
      </w:r>
      <w:r w:rsidRPr="00242C71">
        <w:rPr>
          <w:rFonts w:ascii="Times New Roman" w:hAnsi="Times New Roman"/>
          <w:color w:val="000000" w:themeColor="text1"/>
          <w:sz w:val="23"/>
          <w:szCs w:val="23"/>
        </w:rPr>
        <w:t>ino</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z w:val="23"/>
          <w:szCs w:val="23"/>
        </w:rPr>
        <w:t>ități</w:t>
      </w:r>
      <w:r w:rsidRPr="00242C71">
        <w:rPr>
          <w:rFonts w:ascii="Times New Roman" w:hAnsi="Times New Roman"/>
          <w:color w:val="000000" w:themeColor="text1"/>
          <w:spacing w:val="1"/>
          <w:sz w:val="23"/>
          <w:szCs w:val="23"/>
        </w:rPr>
        <w:t>l</w:t>
      </w:r>
      <w:r w:rsidRPr="00242C71">
        <w:rPr>
          <w:rFonts w:ascii="Times New Roman" w:hAnsi="Times New Roman"/>
          <w:color w:val="000000" w:themeColor="text1"/>
          <w:sz w:val="23"/>
          <w:szCs w:val="23"/>
        </w:rPr>
        <w:t>o</w:t>
      </w:r>
      <w:r w:rsidRPr="00242C71">
        <w:rPr>
          <w:rFonts w:ascii="Times New Roman" w:hAnsi="Times New Roman"/>
          <w:color w:val="000000" w:themeColor="text1"/>
          <w:w w:val="99"/>
          <w:sz w:val="23"/>
          <w:szCs w:val="23"/>
        </w:rPr>
        <w:t>r</w:t>
      </w:r>
      <w:r w:rsidRPr="00242C71">
        <w:rPr>
          <w:rFonts w:ascii="Times New Roman" w:hAnsi="Times New Roman"/>
          <w:color w:val="000000" w:themeColor="text1"/>
          <w:sz w:val="23"/>
          <w:szCs w:val="23"/>
        </w:rPr>
        <w:t xml:space="preserve"> n</w:t>
      </w:r>
      <w:r w:rsidRPr="00242C71">
        <w:rPr>
          <w:rFonts w:ascii="Times New Roman" w:hAnsi="Times New Roman"/>
          <w:color w:val="000000" w:themeColor="text1"/>
          <w:spacing w:val="-1"/>
          <w:sz w:val="23"/>
          <w:szCs w:val="23"/>
        </w:rPr>
        <w:t>a</w:t>
      </w:r>
      <w:r w:rsidRPr="00242C71">
        <w:rPr>
          <w:rFonts w:ascii="Times New Roman" w:hAnsi="Times New Roman"/>
          <w:color w:val="000000" w:themeColor="text1"/>
          <w:sz w:val="23"/>
          <w:szCs w:val="23"/>
        </w:rPr>
        <w:t xml:space="preserve">ționale; </w:t>
      </w:r>
    </w:p>
    <w:p w14:paraId="5D839F3F" w14:textId="77777777" w:rsidR="00E550AA" w:rsidRPr="00242C71" w:rsidRDefault="00984459" w:rsidP="005D0CB0">
      <w:pPr>
        <w:pStyle w:val="ListParagraph"/>
        <w:widowControl w:val="0"/>
        <w:numPr>
          <w:ilvl w:val="0"/>
          <w:numId w:val="35"/>
        </w:numPr>
        <w:autoSpaceDE w:val="0"/>
        <w:autoSpaceDN w:val="0"/>
        <w:adjustRightInd w:val="0"/>
        <w:spacing w:after="0" w:line="276" w:lineRule="auto"/>
        <w:ind w:left="567" w:right="-20" w:hanging="283"/>
        <w:jc w:val="both"/>
        <w:rPr>
          <w:rFonts w:ascii="Times New Roman" w:hAnsi="Times New Roman"/>
          <w:color w:val="000000" w:themeColor="text1"/>
          <w:sz w:val="23"/>
          <w:szCs w:val="23"/>
        </w:rPr>
      </w:pPr>
      <w:r w:rsidRPr="00242C71">
        <w:rPr>
          <w:rFonts w:ascii="Times New Roman" w:hAnsi="Times New Roman"/>
          <w:color w:val="000000" w:themeColor="text1"/>
          <w:sz w:val="23"/>
          <w:szCs w:val="23"/>
        </w:rPr>
        <w:t>44 candidați independenți.</w:t>
      </w:r>
    </w:p>
    <w:p w14:paraId="1D810DF4" w14:textId="77777777" w:rsidR="00E550AA" w:rsidRPr="00242C71" w:rsidRDefault="00E550AA" w:rsidP="00794003">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perioada ianuarie – martie 2017 </w:t>
      </w:r>
      <w:r w:rsidR="001270E4" w:rsidRPr="00242C71">
        <w:rPr>
          <w:rFonts w:ascii="Times New Roman" w:hAnsi="Times New Roman"/>
          <w:sz w:val="23"/>
          <w:szCs w:val="23"/>
        </w:rPr>
        <w:t xml:space="preserve">s-a </w:t>
      </w:r>
      <w:r w:rsidRPr="00242C71">
        <w:rPr>
          <w:rFonts w:ascii="Times New Roman" w:hAnsi="Times New Roman"/>
          <w:sz w:val="23"/>
          <w:szCs w:val="23"/>
        </w:rPr>
        <w:t xml:space="preserve">efectuat verificarea legalității veniturilor și cheltuielilor electorale și validarea sumelor aferente cheltuielilor electorale înregistrate de competitorii electorali care au obținut pragul de 3% la alegerile pentru Senat și Camera Deputaților din </w:t>
      </w:r>
      <w:r w:rsidR="001270E4" w:rsidRPr="00242C71">
        <w:rPr>
          <w:rFonts w:ascii="Times New Roman" w:hAnsi="Times New Roman"/>
          <w:sz w:val="23"/>
          <w:szCs w:val="23"/>
        </w:rPr>
        <w:t xml:space="preserve">anul </w:t>
      </w:r>
      <w:r w:rsidRPr="00242C71">
        <w:rPr>
          <w:rFonts w:ascii="Times New Roman" w:hAnsi="Times New Roman"/>
          <w:sz w:val="23"/>
          <w:szCs w:val="23"/>
        </w:rPr>
        <w:t>2016.</w:t>
      </w:r>
      <w:r w:rsidR="00473C0F" w:rsidRPr="00242C71">
        <w:rPr>
          <w:rFonts w:ascii="Times New Roman" w:hAnsi="Times New Roman"/>
          <w:sz w:val="23"/>
          <w:szCs w:val="23"/>
        </w:rPr>
        <w:t xml:space="preserve"> </w:t>
      </w:r>
      <w:r w:rsidRPr="00242C71">
        <w:rPr>
          <w:rFonts w:ascii="Times New Roman" w:hAnsi="Times New Roman"/>
          <w:sz w:val="23"/>
          <w:szCs w:val="23"/>
        </w:rPr>
        <w:t>În perioada sus</w:t>
      </w:r>
      <w:r w:rsidR="00473C0F" w:rsidRPr="00242C71">
        <w:rPr>
          <w:rFonts w:ascii="Times New Roman" w:hAnsi="Times New Roman"/>
          <w:sz w:val="23"/>
          <w:szCs w:val="23"/>
        </w:rPr>
        <w:t>-</w:t>
      </w:r>
      <w:r w:rsidRPr="00242C71">
        <w:rPr>
          <w:rFonts w:ascii="Times New Roman" w:hAnsi="Times New Roman"/>
          <w:sz w:val="23"/>
          <w:szCs w:val="23"/>
        </w:rPr>
        <w:t xml:space="preserve">menționată </w:t>
      </w:r>
      <w:r w:rsidRPr="00242C71">
        <w:rPr>
          <w:rFonts w:ascii="Times New Roman" w:hAnsi="Times New Roman"/>
          <w:b/>
          <w:sz w:val="23"/>
          <w:szCs w:val="23"/>
        </w:rPr>
        <w:t xml:space="preserve">au fost efectuate verificări la </w:t>
      </w:r>
      <w:r w:rsidR="00473C0F" w:rsidRPr="00242C71">
        <w:rPr>
          <w:rFonts w:ascii="Times New Roman" w:hAnsi="Times New Roman"/>
          <w:b/>
          <w:sz w:val="23"/>
          <w:szCs w:val="23"/>
        </w:rPr>
        <w:t xml:space="preserve">22 de </w:t>
      </w:r>
      <w:r w:rsidRPr="00242C71">
        <w:rPr>
          <w:rFonts w:ascii="Times New Roman" w:hAnsi="Times New Roman"/>
          <w:b/>
          <w:sz w:val="23"/>
          <w:szCs w:val="23"/>
        </w:rPr>
        <w:t>competitori electorali</w:t>
      </w:r>
      <w:r w:rsidR="00473C0F" w:rsidRPr="00242C71">
        <w:rPr>
          <w:rFonts w:ascii="Times New Roman" w:hAnsi="Times New Roman"/>
          <w:sz w:val="23"/>
          <w:szCs w:val="23"/>
        </w:rPr>
        <w:t>, respectiv</w:t>
      </w:r>
      <w:r w:rsidRPr="00242C71">
        <w:rPr>
          <w:rFonts w:ascii="Times New Roman" w:hAnsi="Times New Roman"/>
          <w:sz w:val="23"/>
          <w:szCs w:val="23"/>
        </w:rPr>
        <w:t>:</w:t>
      </w:r>
      <w:r w:rsidR="00473C0F" w:rsidRPr="00242C71">
        <w:rPr>
          <w:rFonts w:ascii="Times New Roman" w:hAnsi="Times New Roman"/>
          <w:sz w:val="23"/>
          <w:szCs w:val="23"/>
        </w:rPr>
        <w:t xml:space="preserve"> </w:t>
      </w:r>
      <w:r w:rsidRPr="00242C71">
        <w:rPr>
          <w:rFonts w:ascii="Times New Roman" w:hAnsi="Times New Roman"/>
          <w:color w:val="000000"/>
          <w:sz w:val="23"/>
          <w:szCs w:val="23"/>
        </w:rPr>
        <w:t>Partidul Național Liberal (PNL);Partidul Social Democrat (PSD);</w:t>
      </w:r>
      <w:r w:rsidR="001A660F" w:rsidRPr="00242C71">
        <w:rPr>
          <w:rFonts w:ascii="Times New Roman" w:hAnsi="Times New Roman"/>
          <w:sz w:val="23"/>
          <w:szCs w:val="23"/>
        </w:rPr>
        <w:t xml:space="preserve"> </w:t>
      </w:r>
      <w:r w:rsidRPr="00242C71">
        <w:rPr>
          <w:rFonts w:ascii="Times New Roman" w:hAnsi="Times New Roman"/>
          <w:color w:val="000000"/>
          <w:sz w:val="23"/>
          <w:szCs w:val="23"/>
        </w:rPr>
        <w:t>Partidu</w:t>
      </w:r>
      <w:r w:rsidR="001A660F" w:rsidRPr="00242C71">
        <w:rPr>
          <w:rFonts w:ascii="Times New Roman" w:hAnsi="Times New Roman"/>
          <w:color w:val="000000"/>
          <w:sz w:val="23"/>
          <w:szCs w:val="23"/>
        </w:rPr>
        <w:t xml:space="preserve">l Mișcarea Populară (PMP); </w:t>
      </w:r>
      <w:r w:rsidRPr="00242C71">
        <w:rPr>
          <w:rFonts w:ascii="Times New Roman" w:hAnsi="Times New Roman"/>
          <w:color w:val="000000"/>
          <w:sz w:val="23"/>
          <w:szCs w:val="23"/>
        </w:rPr>
        <w:t>Partidul Alianța Liberalilor și Democraților (ALDE);</w:t>
      </w:r>
      <w:r w:rsidR="001A660F" w:rsidRPr="00242C71">
        <w:rPr>
          <w:rFonts w:ascii="Times New Roman" w:hAnsi="Times New Roman"/>
          <w:sz w:val="23"/>
          <w:szCs w:val="23"/>
        </w:rPr>
        <w:t xml:space="preserve"> </w:t>
      </w:r>
      <w:r w:rsidRPr="00242C71">
        <w:rPr>
          <w:rFonts w:ascii="Times New Roman" w:hAnsi="Times New Roman"/>
          <w:color w:val="000000"/>
          <w:sz w:val="23"/>
          <w:szCs w:val="23"/>
        </w:rPr>
        <w:t>Partidul România Unită (PRU);</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Salvați România (USR);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Democrată Maghiară din România (UDMR);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Forumul Democrat al Germanilor din România (FDGR); Asociația Italienilor din România – Ro.As.It. (ROASIT);</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Democratică a Slovacilor și Cehilor din România (UDSCR);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Elenă din România (UER);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Asociația Liga Albanezilor din România (ALAR);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Polonezilor din România (Dom Polski);</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Sârbilor din România (USR);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Asociația Macedonenilor din România (AMR);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Asociația Partida Romilor “Pro-Europa” (Pro Europa);</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Croaților din România (UCR);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Democrată Turcă din România (UDTR);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Uniunea Ucrainenilor din România (UUR);</w:t>
      </w:r>
      <w:r w:rsidR="001A660F" w:rsidRPr="00242C71">
        <w:rPr>
          <w:rFonts w:ascii="Times New Roman" w:hAnsi="Times New Roman"/>
          <w:sz w:val="23"/>
          <w:szCs w:val="23"/>
        </w:rPr>
        <w:t xml:space="preserve"> </w:t>
      </w:r>
      <w:r w:rsidRPr="00242C71">
        <w:rPr>
          <w:rFonts w:ascii="Times New Roman" w:hAnsi="Times New Roman"/>
          <w:color w:val="000000"/>
          <w:sz w:val="23"/>
          <w:szCs w:val="23"/>
        </w:rPr>
        <w:t>Ciocea Ion – candidat independent;</w:t>
      </w:r>
      <w:r w:rsidR="001A660F" w:rsidRPr="00242C71">
        <w:rPr>
          <w:rFonts w:ascii="Times New Roman" w:hAnsi="Times New Roman"/>
          <w:sz w:val="23"/>
          <w:szCs w:val="23"/>
        </w:rPr>
        <w:t xml:space="preserve"> </w:t>
      </w:r>
      <w:r w:rsidRPr="00242C71">
        <w:rPr>
          <w:rFonts w:ascii="Times New Roman" w:hAnsi="Times New Roman"/>
          <w:color w:val="000000"/>
          <w:sz w:val="23"/>
          <w:szCs w:val="23"/>
        </w:rPr>
        <w:t>Burduja Sebastian-Ioan – candidat independent;</w:t>
      </w:r>
      <w:r w:rsidR="001A660F" w:rsidRPr="00242C71">
        <w:rPr>
          <w:rFonts w:ascii="Times New Roman" w:hAnsi="Times New Roman"/>
          <w:sz w:val="23"/>
          <w:szCs w:val="23"/>
        </w:rPr>
        <w:t xml:space="preserve"> </w:t>
      </w:r>
      <w:r w:rsidRPr="00242C71">
        <w:rPr>
          <w:rFonts w:ascii="Times New Roman" w:hAnsi="Times New Roman"/>
          <w:color w:val="000000"/>
          <w:sz w:val="23"/>
          <w:szCs w:val="23"/>
        </w:rPr>
        <w:t>Carabelea Andrei – candidat independent.</w:t>
      </w:r>
    </w:p>
    <w:p w14:paraId="7B0109DA" w14:textId="77777777" w:rsidR="00E550AA" w:rsidRPr="00242C71" w:rsidRDefault="00E550AA" w:rsidP="00794003">
      <w:pPr>
        <w:spacing w:after="0" w:line="276" w:lineRule="auto"/>
        <w:ind w:firstLine="567"/>
        <w:jc w:val="both"/>
        <w:rPr>
          <w:rFonts w:ascii="Times New Roman" w:hAnsi="Times New Roman"/>
          <w:sz w:val="23"/>
          <w:szCs w:val="23"/>
        </w:rPr>
      </w:pPr>
      <w:r w:rsidRPr="00242C71">
        <w:rPr>
          <w:rFonts w:ascii="Times New Roman" w:hAnsi="Times New Roman"/>
          <w:sz w:val="23"/>
          <w:szCs w:val="23"/>
        </w:rPr>
        <w:t>Veniturile, cheltuielile, sumele solicitate prin cererea de rambursare și cheltuielile validate și rambursate sunt prezentate sintetic în tabelul de mai jos.</w:t>
      </w:r>
    </w:p>
    <w:p w14:paraId="71E3E395" w14:textId="77777777" w:rsidR="00E550AA" w:rsidRPr="00242C71" w:rsidRDefault="00E550AA" w:rsidP="00E550AA">
      <w:pPr>
        <w:spacing w:after="0" w:line="276" w:lineRule="auto"/>
        <w:ind w:firstLine="708"/>
        <w:jc w:val="both"/>
        <w:rPr>
          <w:rFonts w:ascii="Times New Roman" w:hAnsi="Times New Roman"/>
          <w:sz w:val="23"/>
          <w:szCs w:val="23"/>
        </w:rPr>
      </w:pPr>
    </w:p>
    <w:tbl>
      <w:tblPr>
        <w:tblStyle w:val="TableGridLight10"/>
        <w:tblW w:w="9781" w:type="dxa"/>
        <w:jc w:val="center"/>
        <w:tblLook w:val="04A0" w:firstRow="1" w:lastRow="0" w:firstColumn="1" w:lastColumn="0" w:noHBand="0" w:noVBand="1"/>
      </w:tblPr>
      <w:tblGrid>
        <w:gridCol w:w="709"/>
        <w:gridCol w:w="2268"/>
        <w:gridCol w:w="2131"/>
        <w:gridCol w:w="2127"/>
        <w:gridCol w:w="2546"/>
      </w:tblGrid>
      <w:tr w:rsidR="00E550AA" w:rsidRPr="00242C71" w14:paraId="7B2ADF29" w14:textId="77777777" w:rsidTr="00527162">
        <w:trPr>
          <w:trHeight w:val="552"/>
          <w:jc w:val="center"/>
        </w:trPr>
        <w:tc>
          <w:tcPr>
            <w:tcW w:w="709" w:type="dxa"/>
            <w:hideMark/>
          </w:tcPr>
          <w:p w14:paraId="4E9EC0D7" w14:textId="77777777" w:rsidR="00E550AA" w:rsidRPr="00242C71" w:rsidRDefault="00527162"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Nr. crt.</w:t>
            </w:r>
          </w:p>
        </w:tc>
        <w:tc>
          <w:tcPr>
            <w:tcW w:w="2268" w:type="dxa"/>
            <w:hideMark/>
          </w:tcPr>
          <w:p w14:paraId="3B58DFBB" w14:textId="77777777" w:rsidR="00E550AA" w:rsidRPr="00242C71" w:rsidRDefault="00527162"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Tip competitor politic</w:t>
            </w:r>
          </w:p>
        </w:tc>
        <w:tc>
          <w:tcPr>
            <w:tcW w:w="2131" w:type="dxa"/>
            <w:hideMark/>
          </w:tcPr>
          <w:p w14:paraId="5B8BEACA" w14:textId="77777777" w:rsidR="00E550AA" w:rsidRPr="00242C71" w:rsidRDefault="00527162"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Total contribuții</w:t>
            </w:r>
          </w:p>
        </w:tc>
        <w:tc>
          <w:tcPr>
            <w:tcW w:w="2127" w:type="dxa"/>
            <w:hideMark/>
          </w:tcPr>
          <w:p w14:paraId="21BB29C4" w14:textId="77777777" w:rsidR="00E550AA" w:rsidRPr="00242C71" w:rsidRDefault="00527162"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Total cheltuieli</w:t>
            </w:r>
          </w:p>
        </w:tc>
        <w:tc>
          <w:tcPr>
            <w:tcW w:w="2546" w:type="dxa"/>
            <w:hideMark/>
          </w:tcPr>
          <w:p w14:paraId="243E0AA3" w14:textId="77777777" w:rsidR="00E550AA" w:rsidRPr="00242C71" w:rsidRDefault="00527162"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Sumă solicitată prin cererea de rambursare</w:t>
            </w:r>
          </w:p>
        </w:tc>
      </w:tr>
      <w:tr w:rsidR="00E550AA" w:rsidRPr="00242C71" w14:paraId="6333C4F6" w14:textId="77777777" w:rsidTr="00527162">
        <w:trPr>
          <w:trHeight w:val="276"/>
          <w:jc w:val="center"/>
        </w:trPr>
        <w:tc>
          <w:tcPr>
            <w:tcW w:w="709" w:type="dxa"/>
            <w:noWrap/>
            <w:hideMark/>
          </w:tcPr>
          <w:p w14:paraId="36C020D4"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1</w:t>
            </w:r>
          </w:p>
        </w:tc>
        <w:tc>
          <w:tcPr>
            <w:tcW w:w="2268" w:type="dxa"/>
            <w:noWrap/>
            <w:hideMark/>
          </w:tcPr>
          <w:p w14:paraId="03B84574" w14:textId="77777777" w:rsidR="00E550AA" w:rsidRPr="00242C71" w:rsidRDefault="00E550AA" w:rsidP="00E550AA">
            <w:pPr>
              <w:spacing w:after="0" w:line="276" w:lineRule="auto"/>
              <w:rPr>
                <w:rFonts w:ascii="Times New Roman" w:hAnsi="Times New Roman"/>
                <w:color w:val="000000"/>
                <w:sz w:val="20"/>
                <w:szCs w:val="20"/>
              </w:rPr>
            </w:pPr>
            <w:r w:rsidRPr="00242C71">
              <w:rPr>
                <w:rFonts w:ascii="Times New Roman" w:hAnsi="Times New Roman"/>
                <w:color w:val="000000"/>
                <w:sz w:val="20"/>
                <w:szCs w:val="20"/>
              </w:rPr>
              <w:t>candidat independent</w:t>
            </w:r>
          </w:p>
        </w:tc>
        <w:tc>
          <w:tcPr>
            <w:tcW w:w="2131" w:type="dxa"/>
            <w:noWrap/>
            <w:hideMark/>
          </w:tcPr>
          <w:p w14:paraId="4F4D1DD9"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942.456,35     </w:t>
            </w:r>
          </w:p>
        </w:tc>
        <w:tc>
          <w:tcPr>
            <w:tcW w:w="2127" w:type="dxa"/>
            <w:noWrap/>
            <w:hideMark/>
          </w:tcPr>
          <w:p w14:paraId="5C7EFC33"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919.873,81     </w:t>
            </w:r>
          </w:p>
        </w:tc>
        <w:tc>
          <w:tcPr>
            <w:tcW w:w="2546" w:type="dxa"/>
            <w:noWrap/>
            <w:hideMark/>
          </w:tcPr>
          <w:p w14:paraId="0E9E1FB9"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126.243,09     </w:t>
            </w:r>
          </w:p>
        </w:tc>
      </w:tr>
      <w:tr w:rsidR="00E550AA" w:rsidRPr="00242C71" w14:paraId="1F8D8C5A" w14:textId="77777777" w:rsidTr="00527162">
        <w:trPr>
          <w:trHeight w:val="276"/>
          <w:jc w:val="center"/>
        </w:trPr>
        <w:tc>
          <w:tcPr>
            <w:tcW w:w="709" w:type="dxa"/>
            <w:noWrap/>
            <w:hideMark/>
          </w:tcPr>
          <w:p w14:paraId="5417F984"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2</w:t>
            </w:r>
          </w:p>
        </w:tc>
        <w:tc>
          <w:tcPr>
            <w:tcW w:w="2268" w:type="dxa"/>
            <w:noWrap/>
            <w:hideMark/>
          </w:tcPr>
          <w:p w14:paraId="36CC293A" w14:textId="77777777" w:rsidR="00E550AA" w:rsidRPr="00242C71" w:rsidRDefault="00E550AA" w:rsidP="00E550AA">
            <w:pPr>
              <w:spacing w:after="0" w:line="276" w:lineRule="auto"/>
              <w:rPr>
                <w:rFonts w:ascii="Times New Roman" w:hAnsi="Times New Roman"/>
                <w:color w:val="000000"/>
                <w:sz w:val="20"/>
                <w:szCs w:val="20"/>
              </w:rPr>
            </w:pPr>
            <w:r w:rsidRPr="00242C71">
              <w:rPr>
                <w:rFonts w:ascii="Times New Roman" w:hAnsi="Times New Roman"/>
                <w:color w:val="000000"/>
                <w:sz w:val="20"/>
                <w:szCs w:val="20"/>
              </w:rPr>
              <w:t>minoritate</w:t>
            </w:r>
          </w:p>
        </w:tc>
        <w:tc>
          <w:tcPr>
            <w:tcW w:w="2131" w:type="dxa"/>
            <w:noWrap/>
            <w:hideMark/>
          </w:tcPr>
          <w:p w14:paraId="51565B9A"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1.582.410,75     </w:t>
            </w:r>
          </w:p>
        </w:tc>
        <w:tc>
          <w:tcPr>
            <w:tcW w:w="2127" w:type="dxa"/>
            <w:noWrap/>
            <w:hideMark/>
          </w:tcPr>
          <w:p w14:paraId="7905125C"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1.526.755,90     </w:t>
            </w:r>
          </w:p>
        </w:tc>
        <w:tc>
          <w:tcPr>
            <w:tcW w:w="2546" w:type="dxa"/>
            <w:noWrap/>
            <w:hideMark/>
          </w:tcPr>
          <w:p w14:paraId="529E5772"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1.511.920,06     </w:t>
            </w:r>
          </w:p>
        </w:tc>
      </w:tr>
      <w:tr w:rsidR="00E550AA" w:rsidRPr="00242C71" w14:paraId="57045CEB" w14:textId="77777777" w:rsidTr="00527162">
        <w:trPr>
          <w:trHeight w:val="276"/>
          <w:jc w:val="center"/>
        </w:trPr>
        <w:tc>
          <w:tcPr>
            <w:tcW w:w="709" w:type="dxa"/>
            <w:noWrap/>
            <w:hideMark/>
          </w:tcPr>
          <w:p w14:paraId="144E2DAB"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2</w:t>
            </w:r>
          </w:p>
        </w:tc>
        <w:tc>
          <w:tcPr>
            <w:tcW w:w="2268" w:type="dxa"/>
            <w:noWrap/>
            <w:hideMark/>
          </w:tcPr>
          <w:p w14:paraId="163AABDA" w14:textId="77777777" w:rsidR="00E550AA" w:rsidRPr="00242C71" w:rsidRDefault="00E550AA" w:rsidP="00E550AA">
            <w:pPr>
              <w:spacing w:after="0" w:line="276" w:lineRule="auto"/>
              <w:rPr>
                <w:rFonts w:ascii="Times New Roman" w:hAnsi="Times New Roman"/>
                <w:color w:val="000000"/>
                <w:sz w:val="20"/>
                <w:szCs w:val="20"/>
              </w:rPr>
            </w:pPr>
            <w:r w:rsidRPr="00242C71">
              <w:rPr>
                <w:rFonts w:ascii="Times New Roman" w:hAnsi="Times New Roman"/>
                <w:color w:val="000000"/>
                <w:sz w:val="20"/>
                <w:szCs w:val="20"/>
              </w:rPr>
              <w:t>partid politic</w:t>
            </w:r>
          </w:p>
        </w:tc>
        <w:tc>
          <w:tcPr>
            <w:tcW w:w="2131" w:type="dxa"/>
            <w:noWrap/>
            <w:hideMark/>
          </w:tcPr>
          <w:p w14:paraId="63DF7C8C"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49.160.138,69     </w:t>
            </w:r>
          </w:p>
        </w:tc>
        <w:tc>
          <w:tcPr>
            <w:tcW w:w="2127" w:type="dxa"/>
            <w:noWrap/>
            <w:hideMark/>
          </w:tcPr>
          <w:p w14:paraId="0FB9E319"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47.695.831,62     </w:t>
            </w:r>
          </w:p>
        </w:tc>
        <w:tc>
          <w:tcPr>
            <w:tcW w:w="2546" w:type="dxa"/>
            <w:noWrap/>
            <w:hideMark/>
          </w:tcPr>
          <w:p w14:paraId="694A008F" w14:textId="77777777" w:rsidR="00E550AA" w:rsidRPr="00242C71" w:rsidRDefault="00E550AA" w:rsidP="00E550AA">
            <w:pPr>
              <w:spacing w:after="0" w:line="276" w:lineRule="auto"/>
              <w:jc w:val="right"/>
              <w:rPr>
                <w:rFonts w:ascii="Times New Roman" w:hAnsi="Times New Roman"/>
                <w:color w:val="000000"/>
                <w:sz w:val="20"/>
                <w:szCs w:val="20"/>
              </w:rPr>
            </w:pPr>
            <w:r w:rsidRPr="00242C71">
              <w:rPr>
                <w:rFonts w:ascii="Times New Roman" w:hAnsi="Times New Roman"/>
                <w:color w:val="000000"/>
                <w:sz w:val="20"/>
                <w:szCs w:val="20"/>
              </w:rPr>
              <w:t xml:space="preserve">         43.905.999,20     </w:t>
            </w:r>
          </w:p>
        </w:tc>
      </w:tr>
      <w:tr w:rsidR="00E550AA" w:rsidRPr="00242C71" w14:paraId="7E5FD687" w14:textId="77777777" w:rsidTr="00527162">
        <w:trPr>
          <w:trHeight w:val="276"/>
          <w:jc w:val="center"/>
        </w:trPr>
        <w:tc>
          <w:tcPr>
            <w:tcW w:w="709" w:type="dxa"/>
            <w:noWrap/>
            <w:hideMark/>
          </w:tcPr>
          <w:p w14:paraId="5D6D7D95" w14:textId="77777777" w:rsidR="00E550AA" w:rsidRPr="00242C71" w:rsidRDefault="00E550AA" w:rsidP="00E550AA">
            <w:pPr>
              <w:spacing w:after="0" w:line="276" w:lineRule="auto"/>
              <w:rPr>
                <w:rFonts w:ascii="Times New Roman" w:hAnsi="Times New Roman"/>
                <w:b/>
                <w:bCs/>
                <w:color w:val="000000"/>
                <w:sz w:val="20"/>
                <w:szCs w:val="20"/>
              </w:rPr>
            </w:pPr>
            <w:r w:rsidRPr="00242C71">
              <w:rPr>
                <w:rFonts w:ascii="Times New Roman" w:hAnsi="Times New Roman"/>
                <w:b/>
                <w:bCs/>
                <w:color w:val="000000"/>
                <w:sz w:val="20"/>
                <w:szCs w:val="20"/>
              </w:rPr>
              <w:t> </w:t>
            </w:r>
          </w:p>
        </w:tc>
        <w:tc>
          <w:tcPr>
            <w:tcW w:w="2268" w:type="dxa"/>
            <w:noWrap/>
            <w:hideMark/>
          </w:tcPr>
          <w:p w14:paraId="4C77B1A4" w14:textId="77777777" w:rsidR="00E550AA" w:rsidRPr="00242C71" w:rsidRDefault="00E550AA" w:rsidP="00E550AA">
            <w:pPr>
              <w:spacing w:after="0" w:line="276" w:lineRule="auto"/>
              <w:jc w:val="center"/>
              <w:rPr>
                <w:rFonts w:ascii="Times New Roman" w:hAnsi="Times New Roman"/>
                <w:b/>
                <w:bCs/>
                <w:color w:val="000000"/>
                <w:sz w:val="20"/>
                <w:szCs w:val="20"/>
              </w:rPr>
            </w:pPr>
            <w:r w:rsidRPr="00242C71">
              <w:rPr>
                <w:rFonts w:ascii="Times New Roman" w:hAnsi="Times New Roman"/>
                <w:b/>
                <w:bCs/>
                <w:color w:val="000000"/>
                <w:sz w:val="20"/>
                <w:szCs w:val="20"/>
              </w:rPr>
              <w:t>TOTAL</w:t>
            </w:r>
          </w:p>
        </w:tc>
        <w:tc>
          <w:tcPr>
            <w:tcW w:w="2131" w:type="dxa"/>
            <w:noWrap/>
            <w:hideMark/>
          </w:tcPr>
          <w:p w14:paraId="26E6CBBA" w14:textId="77777777" w:rsidR="00E550AA" w:rsidRPr="00242C71" w:rsidRDefault="00E550AA" w:rsidP="00E550AA">
            <w:pPr>
              <w:spacing w:after="0" w:line="276"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 xml:space="preserve">        51.685.005,79     </w:t>
            </w:r>
          </w:p>
        </w:tc>
        <w:tc>
          <w:tcPr>
            <w:tcW w:w="2127" w:type="dxa"/>
            <w:noWrap/>
            <w:hideMark/>
          </w:tcPr>
          <w:p w14:paraId="7F226EAA" w14:textId="77777777" w:rsidR="00E550AA" w:rsidRPr="00242C71" w:rsidRDefault="00E550AA" w:rsidP="00E550AA">
            <w:pPr>
              <w:spacing w:after="0" w:line="276"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 xml:space="preserve">          50.142.461,33     </w:t>
            </w:r>
          </w:p>
        </w:tc>
        <w:tc>
          <w:tcPr>
            <w:tcW w:w="2546" w:type="dxa"/>
            <w:noWrap/>
            <w:hideMark/>
          </w:tcPr>
          <w:p w14:paraId="66FC76A0" w14:textId="77777777" w:rsidR="00E550AA" w:rsidRPr="00242C71" w:rsidRDefault="00E550AA" w:rsidP="00E550AA">
            <w:pPr>
              <w:spacing w:after="0" w:line="276"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 xml:space="preserve">         45.544.162,35     </w:t>
            </w:r>
          </w:p>
        </w:tc>
      </w:tr>
    </w:tbl>
    <w:p w14:paraId="3DB5E34B" w14:textId="77777777" w:rsidR="00E550AA" w:rsidRPr="00242C71" w:rsidRDefault="00E550AA" w:rsidP="00E550AA">
      <w:pPr>
        <w:spacing w:after="0" w:line="276" w:lineRule="auto"/>
        <w:ind w:firstLine="708"/>
        <w:jc w:val="both"/>
        <w:rPr>
          <w:rFonts w:ascii="Times New Roman" w:hAnsi="Times New Roman"/>
          <w:sz w:val="23"/>
          <w:szCs w:val="23"/>
        </w:rPr>
      </w:pPr>
    </w:p>
    <w:p w14:paraId="05DD7D9B" w14:textId="7F175BD0" w:rsidR="00E550AA" w:rsidRPr="00242C71" w:rsidRDefault="00E550AA" w:rsidP="00E550AA">
      <w:pPr>
        <w:spacing w:after="0" w:line="276" w:lineRule="auto"/>
        <w:ind w:firstLine="708"/>
        <w:jc w:val="both"/>
        <w:rPr>
          <w:rFonts w:ascii="Times New Roman" w:hAnsi="Times New Roman"/>
          <w:sz w:val="23"/>
          <w:szCs w:val="23"/>
        </w:rPr>
      </w:pPr>
      <w:r w:rsidRPr="00242C71">
        <w:rPr>
          <w:rFonts w:ascii="Times New Roman" w:hAnsi="Times New Roman"/>
          <w:sz w:val="23"/>
          <w:szCs w:val="23"/>
        </w:rPr>
        <w:t xml:space="preserve">Situația detaliată pe fiecare competitor în parte </w:t>
      </w:r>
      <w:r w:rsidR="00A87229">
        <w:rPr>
          <w:rFonts w:ascii="Times New Roman" w:hAnsi="Times New Roman"/>
          <w:sz w:val="23"/>
          <w:szCs w:val="23"/>
        </w:rPr>
        <w:t>este prezentată</w:t>
      </w:r>
      <w:r w:rsidRPr="00242C71">
        <w:rPr>
          <w:rFonts w:ascii="Times New Roman" w:hAnsi="Times New Roman"/>
          <w:sz w:val="23"/>
          <w:szCs w:val="23"/>
        </w:rPr>
        <w:t xml:space="preserve"> în </w:t>
      </w:r>
      <w:r w:rsidRPr="00242C71">
        <w:rPr>
          <w:rFonts w:ascii="Times New Roman" w:hAnsi="Times New Roman"/>
          <w:color w:val="2E74B5" w:themeColor="accent1" w:themeShade="BF"/>
          <w:sz w:val="23"/>
          <w:szCs w:val="23"/>
        </w:rPr>
        <w:t>Anexa nr.</w:t>
      </w:r>
      <w:r w:rsidR="007A1651">
        <w:rPr>
          <w:rFonts w:ascii="Times New Roman" w:hAnsi="Times New Roman"/>
          <w:color w:val="2E74B5" w:themeColor="accent1" w:themeShade="BF"/>
          <w:sz w:val="23"/>
          <w:szCs w:val="23"/>
        </w:rPr>
        <w:t>8</w:t>
      </w:r>
      <w:r w:rsidRPr="0013009B">
        <w:rPr>
          <w:rFonts w:ascii="Times New Roman" w:hAnsi="Times New Roman"/>
          <w:sz w:val="23"/>
          <w:szCs w:val="23"/>
        </w:rPr>
        <w:t>.</w:t>
      </w:r>
    </w:p>
    <w:p w14:paraId="3BB16935" w14:textId="77777777" w:rsidR="00BC3744" w:rsidRPr="00242C71" w:rsidRDefault="00BC3744" w:rsidP="00BC3744">
      <w:pPr>
        <w:spacing w:after="0" w:line="276" w:lineRule="auto"/>
        <w:jc w:val="both"/>
        <w:rPr>
          <w:rFonts w:ascii="Times New Roman" w:hAnsi="Times New Roman"/>
          <w:sz w:val="23"/>
          <w:szCs w:val="23"/>
        </w:rPr>
      </w:pPr>
    </w:p>
    <w:p w14:paraId="2C6C1983" w14:textId="77777777" w:rsidR="00BC3744" w:rsidRPr="00242C71" w:rsidRDefault="00BC3744" w:rsidP="00BC3744">
      <w:pPr>
        <w:spacing w:after="0" w:line="276" w:lineRule="auto"/>
        <w:jc w:val="both"/>
        <w:rPr>
          <w:rFonts w:ascii="Times New Roman" w:hAnsi="Times New Roman"/>
          <w:sz w:val="23"/>
          <w:szCs w:val="23"/>
        </w:rPr>
      </w:pPr>
    </w:p>
    <w:p w14:paraId="590F456C" w14:textId="7210598E" w:rsidR="00E550AA" w:rsidRPr="00242C71" w:rsidRDefault="00976164" w:rsidP="00BC3744">
      <w:pPr>
        <w:spacing w:after="0" w:line="276" w:lineRule="auto"/>
        <w:jc w:val="both"/>
        <w:rPr>
          <w:rFonts w:ascii="Arial Narrow" w:hAnsi="Arial Narrow"/>
          <w:b/>
          <w:sz w:val="23"/>
          <w:szCs w:val="23"/>
        </w:rPr>
      </w:pPr>
      <w:r>
        <w:rPr>
          <w:rFonts w:ascii="Arial Narrow" w:hAnsi="Arial Narrow"/>
          <w:b/>
          <w:sz w:val="23"/>
          <w:szCs w:val="23"/>
        </w:rPr>
        <w:t>9</w:t>
      </w:r>
      <w:r w:rsidR="00BC3744" w:rsidRPr="00242C71">
        <w:rPr>
          <w:rFonts w:ascii="Arial Narrow" w:hAnsi="Arial Narrow"/>
          <w:b/>
          <w:sz w:val="23"/>
          <w:szCs w:val="23"/>
        </w:rPr>
        <w:t>.3.</w:t>
      </w:r>
      <w:r w:rsidR="002325DD" w:rsidRPr="00242C71">
        <w:rPr>
          <w:rFonts w:ascii="Arial Narrow" w:hAnsi="Arial Narrow"/>
          <w:b/>
          <w:sz w:val="23"/>
          <w:szCs w:val="23"/>
        </w:rPr>
        <w:t xml:space="preserve"> </w:t>
      </w:r>
      <w:r w:rsidR="00BC3744" w:rsidRPr="00242C71">
        <w:rPr>
          <w:rFonts w:ascii="Arial Narrow" w:hAnsi="Arial Narrow"/>
          <w:b/>
          <w:sz w:val="23"/>
          <w:szCs w:val="23"/>
        </w:rPr>
        <w:t xml:space="preserve">SOLUȚIONAREA </w:t>
      </w:r>
      <w:r w:rsidR="00AF09AF">
        <w:rPr>
          <w:rFonts w:ascii="Arial Narrow" w:hAnsi="Arial Narrow"/>
          <w:b/>
          <w:sz w:val="23"/>
          <w:szCs w:val="23"/>
        </w:rPr>
        <w:t xml:space="preserve">SESIZĂRILOR, </w:t>
      </w:r>
      <w:r w:rsidR="00BC3744" w:rsidRPr="00242C71">
        <w:rPr>
          <w:rFonts w:ascii="Arial Narrow" w:hAnsi="Arial Narrow"/>
          <w:b/>
          <w:sz w:val="23"/>
          <w:szCs w:val="23"/>
        </w:rPr>
        <w:t xml:space="preserve">PETIȚIILOR ȘI A PLÂNGERILOR </w:t>
      </w:r>
      <w:r w:rsidR="00041362">
        <w:rPr>
          <w:rFonts w:ascii="Arial Narrow" w:hAnsi="Arial Narrow"/>
          <w:b/>
          <w:sz w:val="23"/>
          <w:szCs w:val="23"/>
        </w:rPr>
        <w:t xml:space="preserve"> PRIVIND FINANŢAREA PARTIDELOR POLITICE ŞI A CAMPANIILOR ELECTORALE</w:t>
      </w:r>
      <w:r w:rsidR="00BC3744" w:rsidRPr="00242C71">
        <w:rPr>
          <w:rFonts w:ascii="Arial Narrow" w:hAnsi="Arial Narrow"/>
          <w:b/>
          <w:sz w:val="23"/>
          <w:szCs w:val="23"/>
        </w:rPr>
        <w:t xml:space="preserve">     </w:t>
      </w:r>
    </w:p>
    <w:p w14:paraId="39E7137B" w14:textId="7155B52A" w:rsidR="00E550AA" w:rsidRPr="00242C71" w:rsidRDefault="00E550AA" w:rsidP="00676AA8">
      <w:pPr>
        <w:spacing w:after="0" w:line="276" w:lineRule="auto"/>
        <w:ind w:firstLine="567"/>
        <w:jc w:val="both"/>
        <w:rPr>
          <w:rFonts w:ascii="Times New Roman" w:hAnsi="Times New Roman"/>
          <w:sz w:val="23"/>
          <w:szCs w:val="23"/>
        </w:rPr>
      </w:pPr>
      <w:r w:rsidRPr="00242C71">
        <w:rPr>
          <w:rFonts w:ascii="Times New Roman" w:hAnsi="Times New Roman"/>
          <w:sz w:val="23"/>
          <w:szCs w:val="23"/>
        </w:rPr>
        <w:t>În timpul campaniilor electorale desfășurate în anul 2016, în cadrul Departamentului de control al finanţării partidelor politice şi a campaniilor electorale au f</w:t>
      </w:r>
      <w:r w:rsidR="00676AA8" w:rsidRPr="00242C71">
        <w:rPr>
          <w:rFonts w:ascii="Times New Roman" w:hAnsi="Times New Roman"/>
          <w:sz w:val="23"/>
          <w:szCs w:val="23"/>
        </w:rPr>
        <w:t>ost înregistrate şi soluţionate</w:t>
      </w:r>
      <w:r w:rsidRPr="00242C71">
        <w:rPr>
          <w:rFonts w:ascii="Times New Roman" w:hAnsi="Times New Roman"/>
          <w:sz w:val="23"/>
          <w:szCs w:val="23"/>
        </w:rPr>
        <w:t xml:space="preserve"> </w:t>
      </w:r>
      <w:r w:rsidRPr="00242C71">
        <w:rPr>
          <w:rFonts w:ascii="Times New Roman" w:hAnsi="Times New Roman"/>
          <w:b/>
          <w:sz w:val="23"/>
          <w:szCs w:val="23"/>
        </w:rPr>
        <w:t>2</w:t>
      </w:r>
      <w:r w:rsidR="00676AA8" w:rsidRPr="00242C71">
        <w:rPr>
          <w:rFonts w:ascii="Times New Roman" w:hAnsi="Times New Roman"/>
          <w:b/>
          <w:sz w:val="23"/>
          <w:szCs w:val="23"/>
        </w:rPr>
        <w:t>.</w:t>
      </w:r>
      <w:r w:rsidRPr="00242C71">
        <w:rPr>
          <w:rFonts w:ascii="Times New Roman" w:hAnsi="Times New Roman"/>
          <w:b/>
          <w:sz w:val="23"/>
          <w:szCs w:val="23"/>
        </w:rPr>
        <w:t xml:space="preserve">286 </w:t>
      </w:r>
      <w:r w:rsidR="00676AA8" w:rsidRPr="00242C71">
        <w:rPr>
          <w:rFonts w:ascii="Times New Roman" w:hAnsi="Times New Roman"/>
          <w:sz w:val="23"/>
          <w:szCs w:val="23"/>
        </w:rPr>
        <w:t>de</w:t>
      </w:r>
      <w:r w:rsidR="00676AA8" w:rsidRPr="00242C71">
        <w:rPr>
          <w:rFonts w:ascii="Times New Roman" w:hAnsi="Times New Roman"/>
          <w:b/>
          <w:sz w:val="23"/>
          <w:szCs w:val="23"/>
        </w:rPr>
        <w:t xml:space="preserve"> </w:t>
      </w:r>
      <w:r w:rsidR="00AF09AF">
        <w:rPr>
          <w:rFonts w:ascii="Times New Roman" w:hAnsi="Times New Roman"/>
          <w:sz w:val="23"/>
          <w:szCs w:val="23"/>
        </w:rPr>
        <w:t>sesizări, adrese, cereri şi petiţii</w:t>
      </w:r>
      <w:r w:rsidRPr="00242C71">
        <w:rPr>
          <w:rFonts w:ascii="Times New Roman" w:hAnsi="Times New Roman"/>
          <w:sz w:val="23"/>
          <w:szCs w:val="23"/>
        </w:rPr>
        <w:t>, din</w:t>
      </w:r>
      <w:r w:rsidR="00676AA8" w:rsidRPr="00242C71">
        <w:rPr>
          <w:rFonts w:ascii="Times New Roman" w:hAnsi="Times New Roman"/>
          <w:sz w:val="23"/>
          <w:szCs w:val="23"/>
        </w:rPr>
        <w:t>tre</w:t>
      </w:r>
      <w:r w:rsidRPr="00242C71">
        <w:rPr>
          <w:rFonts w:ascii="Times New Roman" w:hAnsi="Times New Roman"/>
          <w:sz w:val="23"/>
          <w:szCs w:val="23"/>
        </w:rPr>
        <w:t xml:space="preserve"> care 987 au fost soluționate în cadrul filialelor și birourilor județene, având ca obiect cereri de punere la dispoziţie a unor documente privind finanţar</w:t>
      </w:r>
      <w:r w:rsidR="00F97D47" w:rsidRPr="00242C71">
        <w:rPr>
          <w:rFonts w:ascii="Times New Roman" w:hAnsi="Times New Roman"/>
          <w:sz w:val="23"/>
          <w:szCs w:val="23"/>
        </w:rPr>
        <w:t>ea partidelor politice, solicită</w:t>
      </w:r>
      <w:r w:rsidRPr="00242C71">
        <w:rPr>
          <w:rFonts w:ascii="Times New Roman" w:hAnsi="Times New Roman"/>
          <w:sz w:val="23"/>
          <w:szCs w:val="23"/>
        </w:rPr>
        <w:t>ri p</w:t>
      </w:r>
      <w:r w:rsidR="00F97D47" w:rsidRPr="00242C71">
        <w:rPr>
          <w:rFonts w:ascii="Times New Roman" w:hAnsi="Times New Roman"/>
          <w:sz w:val="23"/>
          <w:szCs w:val="23"/>
        </w:rPr>
        <w:t>rivind liberul acces la informaț</w:t>
      </w:r>
      <w:r w:rsidRPr="00242C71">
        <w:rPr>
          <w:rFonts w:ascii="Times New Roman" w:hAnsi="Times New Roman"/>
          <w:sz w:val="23"/>
          <w:szCs w:val="23"/>
        </w:rPr>
        <w:t>ii publice, puncte de vedere cu privire la interpretarea legii finanțării, solicitări de la judecătorii, parch</w:t>
      </w:r>
      <w:r w:rsidR="00F97D47" w:rsidRPr="00242C71">
        <w:rPr>
          <w:rFonts w:ascii="Times New Roman" w:hAnsi="Times New Roman"/>
          <w:sz w:val="23"/>
          <w:szCs w:val="23"/>
        </w:rPr>
        <w:t>ete, prefecturi, secții de poliț</w:t>
      </w:r>
      <w:r w:rsidRPr="00242C71">
        <w:rPr>
          <w:rFonts w:ascii="Times New Roman" w:hAnsi="Times New Roman"/>
          <w:sz w:val="23"/>
          <w:szCs w:val="23"/>
        </w:rPr>
        <w:t xml:space="preserve">ie, </w:t>
      </w:r>
      <w:r w:rsidR="00C86D04" w:rsidRPr="00242C71">
        <w:rPr>
          <w:rFonts w:ascii="Times New Roman" w:hAnsi="Times New Roman"/>
          <w:sz w:val="23"/>
          <w:szCs w:val="23"/>
        </w:rPr>
        <w:t xml:space="preserve">persoane juridice, </w:t>
      </w:r>
      <w:r w:rsidRPr="00242C71">
        <w:rPr>
          <w:rFonts w:ascii="Times New Roman" w:hAnsi="Times New Roman"/>
          <w:sz w:val="23"/>
          <w:szCs w:val="23"/>
        </w:rPr>
        <w:t xml:space="preserve">persoane fizice și birouri electorale județene sau reclamarea unor aspecte ce au vizat  încălcarea obligaţiei de a imprima pe toate materialele de propagandă datele obligatorii prevăzute de actele normative, modul de distribuire a </w:t>
      </w:r>
      <w:r w:rsidRPr="00242C71">
        <w:rPr>
          <w:rFonts w:ascii="Times New Roman" w:hAnsi="Times New Roman"/>
          <w:sz w:val="23"/>
          <w:szCs w:val="23"/>
        </w:rPr>
        <w:lastRenderedPageBreak/>
        <w:t>materialelor de propagandă electorală, precum și amplasarea în spațiul public a unor materiale cu caracter politic/publicitar.</w:t>
      </w:r>
      <w:r w:rsidRPr="00242C71">
        <w:rPr>
          <w:rFonts w:ascii="Times New Roman" w:hAnsi="Times New Roman"/>
          <w:sz w:val="23"/>
          <w:szCs w:val="23"/>
        </w:rPr>
        <w:tab/>
      </w:r>
    </w:p>
    <w:p w14:paraId="4422F46B" w14:textId="77777777" w:rsidR="00296AE1" w:rsidRPr="00242C71" w:rsidRDefault="00E550AA" w:rsidP="00296AE1">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perioada pre-electorală și campanie electorală, în cadrul filialelor și birourilor județene au fost primite </w:t>
      </w:r>
      <w:r w:rsidRPr="00242C71">
        <w:rPr>
          <w:rFonts w:ascii="Times New Roman" w:hAnsi="Times New Roman"/>
          <w:b/>
          <w:sz w:val="23"/>
          <w:szCs w:val="23"/>
        </w:rPr>
        <w:t>646</w:t>
      </w:r>
      <w:r w:rsidR="004675E8" w:rsidRPr="00242C71">
        <w:rPr>
          <w:rFonts w:ascii="Times New Roman" w:hAnsi="Times New Roman"/>
          <w:sz w:val="23"/>
          <w:szCs w:val="23"/>
        </w:rPr>
        <w:t xml:space="preserve"> </w:t>
      </w:r>
      <w:r w:rsidR="00F97D47" w:rsidRPr="00242C71">
        <w:rPr>
          <w:rFonts w:ascii="Times New Roman" w:hAnsi="Times New Roman"/>
          <w:sz w:val="23"/>
          <w:szCs w:val="23"/>
        </w:rPr>
        <w:t xml:space="preserve">de </w:t>
      </w:r>
      <w:r w:rsidRPr="00242C71">
        <w:rPr>
          <w:rFonts w:ascii="Times New Roman" w:hAnsi="Times New Roman"/>
          <w:sz w:val="23"/>
          <w:szCs w:val="23"/>
        </w:rPr>
        <w:t xml:space="preserve">solicitări telefonice care au vizat informații </w:t>
      </w:r>
      <w:r w:rsidR="004675E8" w:rsidRPr="00242C71">
        <w:rPr>
          <w:rFonts w:ascii="Times New Roman" w:hAnsi="Times New Roman"/>
          <w:sz w:val="23"/>
          <w:szCs w:val="23"/>
        </w:rPr>
        <w:t xml:space="preserve">privind </w:t>
      </w:r>
      <w:r w:rsidRPr="00242C71">
        <w:rPr>
          <w:rFonts w:ascii="Times New Roman" w:hAnsi="Times New Roman"/>
          <w:sz w:val="23"/>
          <w:szCs w:val="23"/>
        </w:rPr>
        <w:t xml:space="preserve"> termene</w:t>
      </w:r>
      <w:r w:rsidR="004675E8" w:rsidRPr="00242C71">
        <w:rPr>
          <w:rFonts w:ascii="Times New Roman" w:hAnsi="Times New Roman"/>
          <w:sz w:val="23"/>
          <w:szCs w:val="23"/>
        </w:rPr>
        <w:t>le de depunere a</w:t>
      </w:r>
      <w:r w:rsidRPr="00242C71">
        <w:rPr>
          <w:rFonts w:ascii="Times New Roman" w:hAnsi="Times New Roman"/>
          <w:sz w:val="23"/>
          <w:szCs w:val="23"/>
        </w:rPr>
        <w:t xml:space="preserve"> documente</w:t>
      </w:r>
      <w:r w:rsidR="004675E8" w:rsidRPr="00242C71">
        <w:rPr>
          <w:rFonts w:ascii="Times New Roman" w:hAnsi="Times New Roman"/>
          <w:sz w:val="23"/>
          <w:szCs w:val="23"/>
        </w:rPr>
        <w:t>lor</w:t>
      </w:r>
      <w:r w:rsidRPr="00242C71">
        <w:rPr>
          <w:rFonts w:ascii="Times New Roman" w:hAnsi="Times New Roman"/>
          <w:sz w:val="23"/>
          <w:szCs w:val="23"/>
        </w:rPr>
        <w:t>, înregistrare</w:t>
      </w:r>
      <w:r w:rsidR="004675E8" w:rsidRPr="00242C71">
        <w:rPr>
          <w:rFonts w:ascii="Times New Roman" w:hAnsi="Times New Roman"/>
          <w:sz w:val="23"/>
          <w:szCs w:val="23"/>
        </w:rPr>
        <w:t>a</w:t>
      </w:r>
      <w:r w:rsidRPr="00242C71">
        <w:rPr>
          <w:rFonts w:ascii="Times New Roman" w:hAnsi="Times New Roman"/>
          <w:sz w:val="23"/>
          <w:szCs w:val="23"/>
        </w:rPr>
        <w:t xml:space="preserve"> mandatari</w:t>
      </w:r>
      <w:r w:rsidR="004675E8" w:rsidRPr="00242C71">
        <w:rPr>
          <w:rFonts w:ascii="Times New Roman" w:hAnsi="Times New Roman"/>
          <w:sz w:val="23"/>
          <w:szCs w:val="23"/>
        </w:rPr>
        <w:t xml:space="preserve">lor financiari, </w:t>
      </w:r>
      <w:r w:rsidRPr="00242C71">
        <w:rPr>
          <w:rFonts w:ascii="Times New Roman" w:hAnsi="Times New Roman"/>
          <w:sz w:val="23"/>
          <w:szCs w:val="23"/>
        </w:rPr>
        <w:t xml:space="preserve">modificările legislative </w:t>
      </w:r>
      <w:r w:rsidR="004675E8" w:rsidRPr="00242C71">
        <w:rPr>
          <w:rFonts w:ascii="Times New Roman" w:hAnsi="Times New Roman"/>
          <w:sz w:val="23"/>
          <w:szCs w:val="23"/>
        </w:rPr>
        <w:t xml:space="preserve">în materia </w:t>
      </w:r>
      <w:r w:rsidR="00296AE1" w:rsidRPr="00242C71">
        <w:rPr>
          <w:rFonts w:ascii="Times New Roman" w:hAnsi="Times New Roman"/>
          <w:sz w:val="23"/>
          <w:szCs w:val="23"/>
        </w:rPr>
        <w:t>campaniilor electorale.</w:t>
      </w:r>
    </w:p>
    <w:p w14:paraId="5580A66A" w14:textId="33654B84" w:rsidR="00E550AA" w:rsidRPr="00242C71" w:rsidRDefault="00296AE1" w:rsidP="00296AE1">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Personalul </w:t>
      </w:r>
      <w:r w:rsidR="00E550AA" w:rsidRPr="00242C71">
        <w:rPr>
          <w:rFonts w:ascii="Times New Roman" w:hAnsi="Times New Roman"/>
          <w:sz w:val="23"/>
          <w:szCs w:val="23"/>
        </w:rPr>
        <w:t xml:space="preserve">cu atribuții de control </w:t>
      </w:r>
      <w:r w:rsidRPr="00242C71">
        <w:rPr>
          <w:rFonts w:ascii="Times New Roman" w:hAnsi="Times New Roman"/>
          <w:sz w:val="23"/>
          <w:szCs w:val="23"/>
        </w:rPr>
        <w:t xml:space="preserve">din cadrul AEP s-a autosesizat în </w:t>
      </w:r>
      <w:r w:rsidR="00E550AA" w:rsidRPr="00242C71">
        <w:rPr>
          <w:rFonts w:ascii="Times New Roman" w:hAnsi="Times New Roman"/>
          <w:b/>
          <w:sz w:val="23"/>
          <w:szCs w:val="23"/>
        </w:rPr>
        <w:t>120</w:t>
      </w:r>
      <w:r w:rsidR="00E550AA" w:rsidRPr="00242C71">
        <w:rPr>
          <w:rFonts w:ascii="Times New Roman" w:hAnsi="Times New Roman"/>
          <w:sz w:val="23"/>
          <w:szCs w:val="23"/>
        </w:rPr>
        <w:t xml:space="preserve"> de </w:t>
      </w:r>
      <w:r w:rsidRPr="00242C71">
        <w:rPr>
          <w:rFonts w:ascii="Times New Roman" w:hAnsi="Times New Roman"/>
          <w:sz w:val="23"/>
          <w:szCs w:val="23"/>
        </w:rPr>
        <w:t xml:space="preserve">cazuri </w:t>
      </w:r>
      <w:r w:rsidR="00E550AA" w:rsidRPr="00242C71">
        <w:rPr>
          <w:rFonts w:ascii="Times New Roman" w:hAnsi="Times New Roman"/>
          <w:sz w:val="23"/>
          <w:szCs w:val="23"/>
        </w:rPr>
        <w:t xml:space="preserve">cu privire la amplasarea unor materiale </w:t>
      </w:r>
      <w:r w:rsidRPr="00242C71">
        <w:rPr>
          <w:rFonts w:ascii="Times New Roman" w:hAnsi="Times New Roman"/>
          <w:sz w:val="23"/>
          <w:szCs w:val="23"/>
        </w:rPr>
        <w:t>de propagandă electorală</w:t>
      </w:r>
      <w:r w:rsidR="00E550AA" w:rsidRPr="00242C71">
        <w:rPr>
          <w:rFonts w:ascii="Times New Roman" w:hAnsi="Times New Roman"/>
          <w:sz w:val="23"/>
          <w:szCs w:val="23"/>
        </w:rPr>
        <w:t xml:space="preserve"> aparținând</w:t>
      </w:r>
      <w:r w:rsidR="006379A3" w:rsidRPr="00242C71">
        <w:rPr>
          <w:rFonts w:ascii="Times New Roman" w:hAnsi="Times New Roman"/>
          <w:sz w:val="23"/>
          <w:szCs w:val="23"/>
        </w:rPr>
        <w:t xml:space="preserve"> competitorilor electorali</w:t>
      </w:r>
      <w:r w:rsidR="00E550AA" w:rsidRPr="00242C71">
        <w:rPr>
          <w:rFonts w:ascii="Times New Roman" w:hAnsi="Times New Roman"/>
          <w:sz w:val="23"/>
          <w:szCs w:val="23"/>
        </w:rPr>
        <w:t>.</w:t>
      </w:r>
    </w:p>
    <w:p w14:paraId="437D0434" w14:textId="444F921E" w:rsidR="00E550AA" w:rsidRPr="00242C71" w:rsidRDefault="00291CA5" w:rsidP="00676AA8">
      <w:pPr>
        <w:spacing w:after="0" w:line="276" w:lineRule="auto"/>
        <w:ind w:firstLine="567"/>
        <w:jc w:val="both"/>
        <w:rPr>
          <w:rFonts w:ascii="Times New Roman" w:hAnsi="Times New Roman"/>
          <w:b/>
          <w:sz w:val="23"/>
          <w:szCs w:val="23"/>
        </w:rPr>
      </w:pPr>
      <w:r w:rsidRPr="00242C71">
        <w:rPr>
          <w:rFonts w:ascii="Times New Roman" w:hAnsi="Times New Roman"/>
          <w:sz w:val="23"/>
          <w:szCs w:val="23"/>
        </w:rPr>
        <w:t xml:space="preserve">Totodată </w:t>
      </w:r>
      <w:r w:rsidR="002A0AFA" w:rsidRPr="00242C71">
        <w:rPr>
          <w:rFonts w:ascii="Times New Roman" w:hAnsi="Times New Roman"/>
          <w:sz w:val="23"/>
          <w:szCs w:val="23"/>
        </w:rPr>
        <w:t xml:space="preserve">au fost soluționate </w:t>
      </w:r>
      <w:r w:rsidR="00E550AA" w:rsidRPr="00242C71">
        <w:rPr>
          <w:rFonts w:ascii="Times New Roman" w:hAnsi="Times New Roman"/>
          <w:b/>
          <w:sz w:val="23"/>
          <w:szCs w:val="23"/>
        </w:rPr>
        <w:t xml:space="preserve">358 </w:t>
      </w:r>
      <w:r w:rsidR="002A0AFA" w:rsidRPr="00242C71">
        <w:rPr>
          <w:rFonts w:ascii="Times New Roman" w:hAnsi="Times New Roman"/>
          <w:b/>
          <w:sz w:val="23"/>
          <w:szCs w:val="23"/>
        </w:rPr>
        <w:t xml:space="preserve">de </w:t>
      </w:r>
      <w:r w:rsidR="00E550AA" w:rsidRPr="00242C71">
        <w:rPr>
          <w:rFonts w:ascii="Times New Roman" w:hAnsi="Times New Roman"/>
          <w:sz w:val="23"/>
          <w:szCs w:val="23"/>
        </w:rPr>
        <w:t xml:space="preserve">petiții </w:t>
      </w:r>
      <w:r w:rsidR="002A0AFA" w:rsidRPr="00242C71">
        <w:rPr>
          <w:rFonts w:ascii="Times New Roman" w:hAnsi="Times New Roman"/>
          <w:sz w:val="23"/>
          <w:szCs w:val="23"/>
        </w:rPr>
        <w:t xml:space="preserve">ale competitorilor electorali </w:t>
      </w:r>
      <w:r w:rsidR="00E550AA" w:rsidRPr="00242C71">
        <w:rPr>
          <w:rFonts w:ascii="Times New Roman" w:hAnsi="Times New Roman"/>
          <w:sz w:val="23"/>
          <w:szCs w:val="23"/>
        </w:rPr>
        <w:t>care au vizat interpretarea Legii nr. 334/2006</w:t>
      </w:r>
      <w:r w:rsidR="002A0AFA" w:rsidRPr="00242C71">
        <w:rPr>
          <w:rFonts w:ascii="Times New Roman" w:hAnsi="Times New Roman"/>
          <w:sz w:val="23"/>
          <w:szCs w:val="23"/>
        </w:rPr>
        <w:t xml:space="preserve"> și </w:t>
      </w:r>
      <w:r w:rsidR="00E550AA" w:rsidRPr="00242C71">
        <w:rPr>
          <w:rFonts w:ascii="Times New Roman" w:hAnsi="Times New Roman"/>
          <w:b/>
          <w:sz w:val="23"/>
          <w:szCs w:val="23"/>
        </w:rPr>
        <w:t xml:space="preserve"> </w:t>
      </w:r>
      <w:r w:rsidR="002A0AFA" w:rsidRPr="00242C71">
        <w:rPr>
          <w:rFonts w:ascii="Times New Roman" w:hAnsi="Times New Roman"/>
          <w:b/>
          <w:sz w:val="23"/>
          <w:szCs w:val="23"/>
        </w:rPr>
        <w:t>45</w:t>
      </w:r>
      <w:r w:rsidR="002A0AFA" w:rsidRPr="00242C71">
        <w:rPr>
          <w:rFonts w:ascii="Times New Roman" w:hAnsi="Times New Roman"/>
          <w:sz w:val="23"/>
          <w:szCs w:val="23"/>
        </w:rPr>
        <w:t xml:space="preserve"> de solicitări privind informații de interes public având ca obiect diverse aspecte sau lămuriri cu privire la competitorii electorali, informații cu privire la diferite cercetări efectuate cu ocazia soluționării sesizărilor, precum și informații cu privire la modul de aplicare a legii.</w:t>
      </w:r>
    </w:p>
    <w:p w14:paraId="1C747726" w14:textId="702A90A5" w:rsidR="00E550AA" w:rsidRPr="00242C71" w:rsidRDefault="00E550AA" w:rsidP="000D3002">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Pentru un număr de </w:t>
      </w:r>
      <w:r w:rsidRPr="00242C71">
        <w:rPr>
          <w:rFonts w:ascii="Times New Roman" w:hAnsi="Times New Roman"/>
          <w:b/>
          <w:sz w:val="23"/>
          <w:szCs w:val="23"/>
        </w:rPr>
        <w:t>161</w:t>
      </w:r>
      <w:r w:rsidRPr="00242C71">
        <w:rPr>
          <w:rFonts w:ascii="Times New Roman" w:hAnsi="Times New Roman"/>
          <w:sz w:val="23"/>
          <w:szCs w:val="23"/>
        </w:rPr>
        <w:t xml:space="preserve"> solicitări transmise de judecătoriile din teritoriu ce au avut ca obiect depunerea rapoartelor detaliate de venituri şi cheltuieli electorale depuse de mandatarii financiari ai formațiunilor politice și ai candidaților independenți în vederea validării mandat</w:t>
      </w:r>
      <w:r w:rsidR="000D3002" w:rsidRPr="00242C71">
        <w:rPr>
          <w:rFonts w:ascii="Times New Roman" w:hAnsi="Times New Roman"/>
          <w:sz w:val="23"/>
          <w:szCs w:val="23"/>
        </w:rPr>
        <w:t>elor s-a răspuns cu celeritate.</w:t>
      </w:r>
      <w:r w:rsidRPr="00242C71">
        <w:rPr>
          <w:rFonts w:ascii="Times New Roman" w:hAnsi="Times New Roman"/>
          <w:sz w:val="23"/>
          <w:szCs w:val="23"/>
        </w:rPr>
        <w:t xml:space="preserve"> </w:t>
      </w:r>
    </w:p>
    <w:p w14:paraId="6558EF6A" w14:textId="3FDA891A" w:rsidR="000B2A42" w:rsidRPr="00242C71" w:rsidRDefault="005233E1" w:rsidP="005233E1">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Au fost soluționate </w:t>
      </w:r>
      <w:r w:rsidR="00E550AA" w:rsidRPr="00242C71">
        <w:rPr>
          <w:rFonts w:ascii="Times New Roman" w:hAnsi="Times New Roman"/>
          <w:sz w:val="23"/>
          <w:szCs w:val="23"/>
        </w:rPr>
        <w:t xml:space="preserve"> </w:t>
      </w:r>
      <w:r w:rsidR="00E550AA" w:rsidRPr="00242C71">
        <w:rPr>
          <w:rFonts w:ascii="Times New Roman" w:hAnsi="Times New Roman"/>
          <w:b/>
          <w:sz w:val="23"/>
          <w:szCs w:val="23"/>
        </w:rPr>
        <w:t>971</w:t>
      </w:r>
      <w:r w:rsidR="00E550AA" w:rsidRPr="00242C71">
        <w:rPr>
          <w:rFonts w:ascii="Times New Roman" w:hAnsi="Times New Roman"/>
          <w:sz w:val="23"/>
          <w:szCs w:val="23"/>
        </w:rPr>
        <w:t xml:space="preserve"> </w:t>
      </w:r>
      <w:r w:rsidR="00E550AA" w:rsidRPr="00242C71">
        <w:rPr>
          <w:rFonts w:ascii="Times New Roman" w:hAnsi="Times New Roman"/>
          <w:b/>
          <w:sz w:val="23"/>
          <w:szCs w:val="23"/>
        </w:rPr>
        <w:t>de sesizări</w:t>
      </w:r>
      <w:r w:rsidR="00E550AA" w:rsidRPr="00242C71">
        <w:rPr>
          <w:rFonts w:ascii="Times New Roman" w:hAnsi="Times New Roman"/>
          <w:sz w:val="23"/>
          <w:szCs w:val="23"/>
        </w:rPr>
        <w:t xml:space="preserve"> </w:t>
      </w:r>
      <w:r w:rsidRPr="00242C71">
        <w:rPr>
          <w:rFonts w:ascii="Times New Roman" w:hAnsi="Times New Roman"/>
          <w:sz w:val="23"/>
          <w:szCs w:val="23"/>
        </w:rPr>
        <w:t>formulate de</w:t>
      </w:r>
      <w:r w:rsidR="00E550AA" w:rsidRPr="00242C71">
        <w:rPr>
          <w:rFonts w:ascii="Times New Roman" w:hAnsi="Times New Roman"/>
          <w:sz w:val="23"/>
          <w:szCs w:val="23"/>
        </w:rPr>
        <w:t xml:space="preserve"> poliție, birouri electorale județene, persoane fizice și</w:t>
      </w:r>
      <w:r w:rsidR="006202B6" w:rsidRPr="00242C71">
        <w:rPr>
          <w:rFonts w:ascii="Times New Roman" w:hAnsi="Times New Roman"/>
          <w:sz w:val="23"/>
          <w:szCs w:val="23"/>
        </w:rPr>
        <w:t xml:space="preserve"> competitori electorali</w:t>
      </w:r>
      <w:r w:rsidRPr="00242C71">
        <w:rPr>
          <w:rFonts w:ascii="Times New Roman" w:hAnsi="Times New Roman"/>
          <w:sz w:val="23"/>
          <w:szCs w:val="23"/>
        </w:rPr>
        <w:t xml:space="preserve">, </w:t>
      </w:r>
      <w:r w:rsidRPr="00242C71">
        <w:rPr>
          <w:rFonts w:ascii="Times New Roman" w:hAnsi="Times New Roman"/>
          <w:b/>
          <w:sz w:val="23"/>
          <w:szCs w:val="23"/>
        </w:rPr>
        <w:t>privind încălcarea dispoziţiilor art.</w:t>
      </w:r>
      <w:r w:rsidR="001E7B9C" w:rsidRPr="00242C71">
        <w:rPr>
          <w:rFonts w:ascii="Times New Roman" w:hAnsi="Times New Roman"/>
          <w:b/>
          <w:sz w:val="23"/>
          <w:szCs w:val="23"/>
        </w:rPr>
        <w:t xml:space="preserve"> </w:t>
      </w:r>
      <w:r w:rsidRPr="00242C71">
        <w:rPr>
          <w:rFonts w:ascii="Times New Roman" w:hAnsi="Times New Roman"/>
          <w:b/>
          <w:sz w:val="23"/>
          <w:szCs w:val="23"/>
        </w:rPr>
        <w:t>36 din Legea nr.334/2006</w:t>
      </w:r>
      <w:r w:rsidR="006E74BE" w:rsidRPr="00242C71">
        <w:rPr>
          <w:rFonts w:ascii="Times New Roman" w:hAnsi="Times New Roman"/>
          <w:b/>
          <w:sz w:val="23"/>
          <w:szCs w:val="23"/>
        </w:rPr>
        <w:t>,</w:t>
      </w:r>
      <w:r w:rsidRPr="00242C71">
        <w:rPr>
          <w:rFonts w:ascii="Times New Roman" w:hAnsi="Times New Roman"/>
          <w:b/>
          <w:sz w:val="23"/>
          <w:szCs w:val="23"/>
        </w:rPr>
        <w:t xml:space="preserve"> </w:t>
      </w:r>
      <w:r w:rsidR="006E74BE" w:rsidRPr="00242C71">
        <w:rPr>
          <w:rFonts w:ascii="Times New Roman" w:hAnsi="Times New Roman"/>
          <w:sz w:val="23"/>
          <w:szCs w:val="23"/>
        </w:rPr>
        <w:t>respectiv</w:t>
      </w:r>
      <w:r w:rsidR="001E7B9C" w:rsidRPr="00242C71">
        <w:rPr>
          <w:rFonts w:ascii="Times New Roman" w:hAnsi="Times New Roman"/>
          <w:sz w:val="23"/>
          <w:szCs w:val="23"/>
        </w:rPr>
        <w:t>:</w:t>
      </w:r>
      <w:r w:rsidRPr="00242C71">
        <w:rPr>
          <w:rFonts w:ascii="Times New Roman" w:hAnsi="Times New Roman"/>
          <w:sz w:val="23"/>
          <w:szCs w:val="23"/>
        </w:rPr>
        <w:t xml:space="preserve"> </w:t>
      </w:r>
    </w:p>
    <w:p w14:paraId="6C2AFD07" w14:textId="77777777" w:rsidR="000B2A42" w:rsidRPr="00242C71" w:rsidRDefault="00E550AA" w:rsidP="005D0CB0">
      <w:pPr>
        <w:pStyle w:val="ListParagraph"/>
        <w:numPr>
          <w:ilvl w:val="0"/>
          <w:numId w:val="93"/>
        </w:numPr>
        <w:spacing w:after="0" w:line="276" w:lineRule="auto"/>
        <w:ind w:left="567"/>
        <w:jc w:val="both"/>
        <w:rPr>
          <w:rFonts w:ascii="Times New Roman" w:hAnsi="Times New Roman"/>
          <w:sz w:val="23"/>
          <w:szCs w:val="23"/>
        </w:rPr>
      </w:pPr>
      <w:r w:rsidRPr="00242C71">
        <w:rPr>
          <w:rFonts w:ascii="Times New Roman" w:hAnsi="Times New Roman"/>
          <w:sz w:val="23"/>
          <w:szCs w:val="23"/>
        </w:rPr>
        <w:t>neimprimarea pe materialele de propagandă electorală a denumirii partidului politic</w:t>
      </w:r>
      <w:r w:rsidR="001E7B9C" w:rsidRPr="00242C71">
        <w:rPr>
          <w:rFonts w:ascii="Times New Roman" w:hAnsi="Times New Roman"/>
          <w:sz w:val="23"/>
          <w:szCs w:val="23"/>
        </w:rPr>
        <w:t>,</w:t>
      </w:r>
      <w:r w:rsidRPr="00242C71">
        <w:rPr>
          <w:rFonts w:ascii="Times New Roman" w:hAnsi="Times New Roman"/>
          <w:sz w:val="23"/>
          <w:szCs w:val="23"/>
        </w:rPr>
        <w:t xml:space="preserve"> </w:t>
      </w:r>
      <w:r w:rsidR="001E7B9C" w:rsidRPr="00242C71">
        <w:rPr>
          <w:rFonts w:ascii="Times New Roman" w:hAnsi="Times New Roman"/>
          <w:sz w:val="23"/>
          <w:szCs w:val="23"/>
        </w:rPr>
        <w:t xml:space="preserve">a </w:t>
      </w:r>
      <w:r w:rsidRPr="00242C71">
        <w:rPr>
          <w:rFonts w:ascii="Times New Roman" w:hAnsi="Times New Roman"/>
          <w:sz w:val="23"/>
          <w:szCs w:val="23"/>
        </w:rPr>
        <w:t>alianței polit</w:t>
      </w:r>
      <w:r w:rsidR="001E7B9C" w:rsidRPr="00242C71">
        <w:rPr>
          <w:rFonts w:ascii="Times New Roman" w:hAnsi="Times New Roman"/>
          <w:sz w:val="23"/>
          <w:szCs w:val="23"/>
        </w:rPr>
        <w:t>ice sau</w:t>
      </w:r>
      <w:r w:rsidRPr="00242C71">
        <w:rPr>
          <w:rFonts w:ascii="Times New Roman" w:hAnsi="Times New Roman"/>
          <w:sz w:val="23"/>
          <w:szCs w:val="23"/>
        </w:rPr>
        <w:t xml:space="preserve"> </w:t>
      </w:r>
      <w:r w:rsidR="001E7B9C" w:rsidRPr="00242C71">
        <w:rPr>
          <w:rFonts w:ascii="Times New Roman" w:hAnsi="Times New Roman"/>
          <w:sz w:val="23"/>
          <w:szCs w:val="23"/>
        </w:rPr>
        <w:t xml:space="preserve">numele </w:t>
      </w:r>
      <w:r w:rsidRPr="00242C71">
        <w:rPr>
          <w:rFonts w:ascii="Times New Roman" w:hAnsi="Times New Roman"/>
          <w:sz w:val="23"/>
          <w:szCs w:val="23"/>
        </w:rPr>
        <w:t>candidați</w:t>
      </w:r>
      <w:r w:rsidR="001E7B9C" w:rsidRPr="00242C71">
        <w:rPr>
          <w:rFonts w:ascii="Times New Roman" w:hAnsi="Times New Roman"/>
          <w:sz w:val="23"/>
          <w:szCs w:val="23"/>
        </w:rPr>
        <w:t>lor</w:t>
      </w:r>
      <w:r w:rsidRPr="00242C71">
        <w:rPr>
          <w:rFonts w:ascii="Times New Roman" w:hAnsi="Times New Roman"/>
          <w:sz w:val="23"/>
          <w:szCs w:val="23"/>
        </w:rPr>
        <w:t xml:space="preserve"> independenți, după caz, a denumirii operatorului economic care le-a realizat, </w:t>
      </w:r>
    </w:p>
    <w:p w14:paraId="6E094695" w14:textId="77777777" w:rsidR="000B2A42" w:rsidRPr="00242C71" w:rsidRDefault="00E550AA" w:rsidP="005D0CB0">
      <w:pPr>
        <w:pStyle w:val="ListParagraph"/>
        <w:numPr>
          <w:ilvl w:val="0"/>
          <w:numId w:val="93"/>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lipsa codului de identificare atribuit de AEP, </w:t>
      </w:r>
    </w:p>
    <w:p w14:paraId="730F7068" w14:textId="77777777" w:rsidR="000B2A42" w:rsidRPr="00242C71" w:rsidRDefault="00E550AA" w:rsidP="005D0CB0">
      <w:pPr>
        <w:pStyle w:val="ListParagraph"/>
        <w:numPr>
          <w:ilvl w:val="0"/>
          <w:numId w:val="93"/>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lipsa mențiunii tirajului, </w:t>
      </w:r>
    </w:p>
    <w:p w14:paraId="66F7F435" w14:textId="7CF72D5A" w:rsidR="000B2A42" w:rsidRPr="00242C71" w:rsidRDefault="00E550AA" w:rsidP="005D0CB0">
      <w:pPr>
        <w:pStyle w:val="ListParagraph"/>
        <w:numPr>
          <w:ilvl w:val="0"/>
          <w:numId w:val="93"/>
        </w:numPr>
        <w:spacing w:after="0" w:line="276" w:lineRule="auto"/>
        <w:ind w:left="567"/>
        <w:jc w:val="both"/>
        <w:rPr>
          <w:rFonts w:ascii="Times New Roman" w:hAnsi="Times New Roman"/>
          <w:sz w:val="23"/>
          <w:szCs w:val="23"/>
        </w:rPr>
      </w:pPr>
      <w:r w:rsidRPr="00242C71">
        <w:rPr>
          <w:rFonts w:ascii="Times New Roman" w:hAnsi="Times New Roman"/>
          <w:sz w:val="23"/>
          <w:szCs w:val="23"/>
        </w:rPr>
        <w:t>dimensiunile</w:t>
      </w:r>
      <w:r w:rsidR="000B2A42" w:rsidRPr="00242C71">
        <w:rPr>
          <w:rFonts w:ascii="Times New Roman" w:hAnsi="Times New Roman"/>
          <w:sz w:val="23"/>
          <w:szCs w:val="23"/>
        </w:rPr>
        <w:t xml:space="preserve"> materialelor de propagandă,</w:t>
      </w:r>
    </w:p>
    <w:p w14:paraId="75E5132D" w14:textId="51607862" w:rsidR="00E550AA" w:rsidRPr="00242C71" w:rsidRDefault="00E550AA" w:rsidP="005D0CB0">
      <w:pPr>
        <w:pStyle w:val="ListParagraph"/>
        <w:numPr>
          <w:ilvl w:val="0"/>
          <w:numId w:val="93"/>
        </w:numPr>
        <w:spacing w:after="0" w:line="276" w:lineRule="auto"/>
        <w:ind w:left="567"/>
        <w:jc w:val="both"/>
        <w:rPr>
          <w:rFonts w:ascii="Times New Roman" w:hAnsi="Times New Roman"/>
          <w:sz w:val="23"/>
          <w:szCs w:val="23"/>
        </w:rPr>
      </w:pPr>
      <w:r w:rsidRPr="00242C71">
        <w:rPr>
          <w:rFonts w:ascii="Times New Roman" w:hAnsi="Times New Roman"/>
          <w:sz w:val="23"/>
          <w:szCs w:val="23"/>
        </w:rPr>
        <w:t>tipul materialului electoral distribuit.</w:t>
      </w:r>
    </w:p>
    <w:p w14:paraId="12622074" w14:textId="2890BDD0" w:rsidR="00A90ECD" w:rsidRPr="00242C71" w:rsidRDefault="00E550AA" w:rsidP="00AB71C5">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 xml:space="preserve">În vederea </w:t>
      </w:r>
      <w:r w:rsidR="00831B69" w:rsidRPr="00242C71">
        <w:rPr>
          <w:rFonts w:ascii="Times New Roman" w:hAnsi="Times New Roman"/>
          <w:sz w:val="23"/>
          <w:szCs w:val="23"/>
        </w:rPr>
        <w:t>soluționării</w:t>
      </w:r>
      <w:r w:rsidRPr="00242C71">
        <w:rPr>
          <w:rFonts w:ascii="Times New Roman" w:hAnsi="Times New Roman"/>
          <w:sz w:val="23"/>
          <w:szCs w:val="23"/>
        </w:rPr>
        <w:t xml:space="preserve"> sesizărilor au fost formate echipe de control atât din aparatul central</w:t>
      </w:r>
      <w:r w:rsidR="00831B69" w:rsidRPr="00242C71">
        <w:rPr>
          <w:rFonts w:ascii="Times New Roman" w:hAnsi="Times New Roman"/>
          <w:sz w:val="23"/>
          <w:szCs w:val="23"/>
        </w:rPr>
        <w:t>,</w:t>
      </w:r>
      <w:r w:rsidRPr="00242C71">
        <w:rPr>
          <w:rFonts w:ascii="Times New Roman" w:hAnsi="Times New Roman"/>
          <w:sz w:val="23"/>
          <w:szCs w:val="23"/>
        </w:rPr>
        <w:t xml:space="preserve"> cât și din cadrul filialelor și a</w:t>
      </w:r>
      <w:r w:rsidR="00831B69" w:rsidRPr="00242C71">
        <w:rPr>
          <w:rFonts w:ascii="Times New Roman" w:hAnsi="Times New Roman"/>
          <w:sz w:val="23"/>
          <w:szCs w:val="23"/>
        </w:rPr>
        <w:t>l</w:t>
      </w:r>
      <w:r w:rsidRPr="00242C71">
        <w:rPr>
          <w:rFonts w:ascii="Times New Roman" w:hAnsi="Times New Roman"/>
          <w:sz w:val="23"/>
          <w:szCs w:val="23"/>
        </w:rPr>
        <w:t xml:space="preserve"> birourilor județene</w:t>
      </w:r>
      <w:r w:rsidR="00831B69" w:rsidRPr="00242C71">
        <w:rPr>
          <w:rFonts w:ascii="Times New Roman" w:hAnsi="Times New Roman"/>
          <w:sz w:val="23"/>
          <w:szCs w:val="23"/>
        </w:rPr>
        <w:t xml:space="preserve"> ale AEP</w:t>
      </w:r>
      <w:r w:rsidRPr="00242C71">
        <w:rPr>
          <w:rFonts w:ascii="Times New Roman" w:hAnsi="Times New Roman"/>
          <w:sz w:val="23"/>
          <w:szCs w:val="23"/>
        </w:rPr>
        <w:t>.</w:t>
      </w:r>
      <w:r w:rsidR="008A2F6D" w:rsidRPr="00242C71">
        <w:rPr>
          <w:rFonts w:ascii="Times New Roman" w:hAnsi="Times New Roman"/>
          <w:sz w:val="23"/>
          <w:szCs w:val="23"/>
        </w:rPr>
        <w:t xml:space="preserve"> </w:t>
      </w:r>
      <w:r w:rsidR="00A90ECD" w:rsidRPr="00242C71">
        <w:rPr>
          <w:rFonts w:ascii="Times New Roman" w:hAnsi="Times New Roman"/>
          <w:sz w:val="23"/>
          <w:szCs w:val="23"/>
        </w:rPr>
        <w:t xml:space="preserve">Echipele de </w:t>
      </w:r>
      <w:r w:rsidR="002D5788" w:rsidRPr="00242C71">
        <w:rPr>
          <w:rFonts w:ascii="Times New Roman" w:hAnsi="Times New Roman"/>
          <w:sz w:val="23"/>
          <w:szCs w:val="23"/>
        </w:rPr>
        <w:t xml:space="preserve">control </w:t>
      </w:r>
      <w:r w:rsidR="00A90ECD" w:rsidRPr="00242C71">
        <w:rPr>
          <w:rFonts w:ascii="Times New Roman" w:hAnsi="Times New Roman"/>
          <w:sz w:val="23"/>
          <w:szCs w:val="23"/>
        </w:rPr>
        <w:t>s-au deplasat în teren, au efectuat pla</w:t>
      </w:r>
      <w:r w:rsidR="002D5788" w:rsidRPr="00242C71">
        <w:rPr>
          <w:rFonts w:ascii="Times New Roman" w:hAnsi="Times New Roman"/>
          <w:sz w:val="23"/>
          <w:szCs w:val="23"/>
        </w:rPr>
        <w:t>nșe foto, au întocmit procese–</w:t>
      </w:r>
      <w:r w:rsidR="00A90ECD" w:rsidRPr="00242C71">
        <w:rPr>
          <w:rFonts w:ascii="Times New Roman" w:hAnsi="Times New Roman"/>
          <w:sz w:val="23"/>
          <w:szCs w:val="23"/>
        </w:rPr>
        <w:t>verbale de constatare la fața locului.</w:t>
      </w:r>
      <w:r w:rsidR="00B068C4" w:rsidRPr="00242C71">
        <w:rPr>
          <w:rFonts w:ascii="Times New Roman" w:hAnsi="Times New Roman"/>
          <w:sz w:val="23"/>
          <w:szCs w:val="23"/>
        </w:rPr>
        <w:t xml:space="preserve"> Pentru stabilirea modului de finanțare au fost solicitate partidelor politice documente privind sursele de finanțare, contracte și alte acte specifice. De asemenea, au fost solicitate documente lămuritoare instituțiilor publice: primării, consilii județene, precum și unor firme ce dețin panouri </w:t>
      </w:r>
      <w:r w:rsidR="002D5788" w:rsidRPr="00242C71">
        <w:rPr>
          <w:rFonts w:ascii="Times New Roman" w:hAnsi="Times New Roman"/>
          <w:sz w:val="23"/>
          <w:szCs w:val="23"/>
        </w:rPr>
        <w:t xml:space="preserve">de publicitate </w:t>
      </w:r>
      <w:r w:rsidR="00B068C4" w:rsidRPr="00242C71">
        <w:rPr>
          <w:rFonts w:ascii="Times New Roman" w:hAnsi="Times New Roman"/>
          <w:sz w:val="23"/>
          <w:szCs w:val="23"/>
        </w:rPr>
        <w:t xml:space="preserve">de mari dimensiuni. </w:t>
      </w:r>
    </w:p>
    <w:p w14:paraId="75AE89DF" w14:textId="231976C4" w:rsidR="00E550AA" w:rsidRPr="000F22CD" w:rsidRDefault="00F67DFB" w:rsidP="0097095C">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S</w:t>
      </w:r>
      <w:r w:rsidR="005F0778" w:rsidRPr="00242C71">
        <w:rPr>
          <w:rFonts w:ascii="Times New Roman" w:hAnsi="Times New Roman"/>
          <w:sz w:val="23"/>
          <w:szCs w:val="23"/>
        </w:rPr>
        <w:t xml:space="preserve">-a constatat că, în unele situații, sesizările nu au fost întemeiate, neconfirmându-se încălcarea prevederilor </w:t>
      </w:r>
      <w:r w:rsidR="00E550AA" w:rsidRPr="00242C71">
        <w:rPr>
          <w:rFonts w:ascii="Times New Roman" w:hAnsi="Times New Roman"/>
          <w:sz w:val="23"/>
          <w:szCs w:val="23"/>
        </w:rPr>
        <w:t>art. 36 din Legea nr. 334/2006.</w:t>
      </w:r>
      <w:r w:rsidR="0097095C" w:rsidRPr="00242C71">
        <w:rPr>
          <w:rFonts w:ascii="Times New Roman" w:hAnsi="Times New Roman"/>
          <w:sz w:val="23"/>
          <w:szCs w:val="23"/>
        </w:rPr>
        <w:t xml:space="preserve"> </w:t>
      </w:r>
      <w:r w:rsidR="00C8547D" w:rsidRPr="00242C71">
        <w:rPr>
          <w:rFonts w:ascii="Times New Roman" w:hAnsi="Times New Roman"/>
          <w:sz w:val="23"/>
          <w:szCs w:val="23"/>
        </w:rPr>
        <w:t xml:space="preserve">În alte situații, au </w:t>
      </w:r>
      <w:r w:rsidR="00E550AA" w:rsidRPr="00242C71">
        <w:rPr>
          <w:rFonts w:ascii="Times New Roman" w:hAnsi="Times New Roman"/>
          <w:sz w:val="23"/>
          <w:szCs w:val="23"/>
        </w:rPr>
        <w:t>fost constatat</w:t>
      </w:r>
      <w:r w:rsidR="0097095C" w:rsidRPr="00242C71">
        <w:rPr>
          <w:rFonts w:ascii="Times New Roman" w:hAnsi="Times New Roman"/>
          <w:sz w:val="23"/>
          <w:szCs w:val="23"/>
        </w:rPr>
        <w:t>e</w:t>
      </w:r>
      <w:r w:rsidR="00E550AA" w:rsidRPr="00242C71">
        <w:rPr>
          <w:rFonts w:ascii="Times New Roman" w:hAnsi="Times New Roman"/>
          <w:sz w:val="23"/>
          <w:szCs w:val="23"/>
        </w:rPr>
        <w:t xml:space="preserve"> abateri contravenționale care nu au creat prejudi</w:t>
      </w:r>
      <w:r w:rsidR="0097095C" w:rsidRPr="00242C71">
        <w:rPr>
          <w:rFonts w:ascii="Times New Roman" w:hAnsi="Times New Roman"/>
          <w:sz w:val="23"/>
          <w:szCs w:val="23"/>
        </w:rPr>
        <w:t>cii, constând</w:t>
      </w:r>
      <w:r w:rsidR="00E550AA" w:rsidRPr="00242C71">
        <w:rPr>
          <w:rFonts w:ascii="Times New Roman" w:hAnsi="Times New Roman"/>
          <w:sz w:val="23"/>
          <w:szCs w:val="23"/>
        </w:rPr>
        <w:t xml:space="preserve">, în principal, în nerespectarea reglementărilor </w:t>
      </w:r>
      <w:r w:rsidR="00C8547D" w:rsidRPr="00242C71">
        <w:rPr>
          <w:rFonts w:ascii="Times New Roman" w:hAnsi="Times New Roman"/>
          <w:sz w:val="23"/>
          <w:szCs w:val="23"/>
        </w:rPr>
        <w:t xml:space="preserve">privind </w:t>
      </w:r>
      <w:r w:rsidR="00E550AA" w:rsidRPr="000F22CD">
        <w:rPr>
          <w:rFonts w:ascii="Times New Roman" w:hAnsi="Times New Roman"/>
          <w:sz w:val="23"/>
          <w:szCs w:val="23"/>
        </w:rPr>
        <w:t>inscripționarea materialelor de propagandă electorală amplasate în spații publice, pentru care au fost aplicate sancțiuni contravenționale.</w:t>
      </w:r>
    </w:p>
    <w:p w14:paraId="57E2B5A4" w14:textId="6EF74D36" w:rsidR="00E550AA" w:rsidRPr="000F22CD" w:rsidRDefault="00E550AA" w:rsidP="00E543BF">
      <w:pPr>
        <w:pStyle w:val="ListParagraph"/>
        <w:spacing w:after="0" w:line="276" w:lineRule="auto"/>
        <w:ind w:left="0" w:firstLine="567"/>
        <w:jc w:val="both"/>
        <w:rPr>
          <w:rFonts w:ascii="Times New Roman" w:hAnsi="Times New Roman"/>
          <w:sz w:val="23"/>
          <w:szCs w:val="23"/>
        </w:rPr>
      </w:pPr>
      <w:r w:rsidRPr="000F22CD">
        <w:rPr>
          <w:rFonts w:ascii="Times New Roman" w:hAnsi="Times New Roman"/>
          <w:sz w:val="23"/>
          <w:szCs w:val="23"/>
        </w:rPr>
        <w:t xml:space="preserve">În cursul anului 2016, </w:t>
      </w:r>
      <w:r w:rsidR="00E543BF" w:rsidRPr="000F22CD">
        <w:rPr>
          <w:rFonts w:ascii="Times New Roman" w:hAnsi="Times New Roman"/>
          <w:sz w:val="23"/>
          <w:szCs w:val="23"/>
        </w:rPr>
        <w:t>s-au soluționat</w:t>
      </w:r>
      <w:r w:rsidRPr="000F22CD">
        <w:rPr>
          <w:rFonts w:ascii="Times New Roman" w:hAnsi="Times New Roman"/>
          <w:sz w:val="23"/>
          <w:szCs w:val="23"/>
        </w:rPr>
        <w:t xml:space="preserve"> mai multe solicitări </w:t>
      </w:r>
      <w:r w:rsidR="00E543BF" w:rsidRPr="005E544E">
        <w:rPr>
          <w:rFonts w:ascii="Times New Roman" w:hAnsi="Times New Roman"/>
          <w:sz w:val="23"/>
          <w:szCs w:val="23"/>
        </w:rPr>
        <w:t xml:space="preserve">de documente </w:t>
      </w:r>
      <w:r w:rsidR="006946A9" w:rsidRPr="000F22CD">
        <w:rPr>
          <w:rFonts w:ascii="Times New Roman" w:hAnsi="Times New Roman"/>
          <w:sz w:val="23"/>
          <w:szCs w:val="23"/>
        </w:rPr>
        <w:t>formulate</w:t>
      </w:r>
      <w:r w:rsidR="00E543BF" w:rsidRPr="000F22CD">
        <w:rPr>
          <w:rFonts w:ascii="Times New Roman" w:hAnsi="Times New Roman"/>
          <w:sz w:val="23"/>
          <w:szCs w:val="23"/>
        </w:rPr>
        <w:t xml:space="preserve"> de Direcția Națională</w:t>
      </w:r>
      <w:r w:rsidRPr="000F22CD">
        <w:rPr>
          <w:rFonts w:ascii="Times New Roman" w:hAnsi="Times New Roman"/>
          <w:sz w:val="23"/>
          <w:szCs w:val="23"/>
        </w:rPr>
        <w:t xml:space="preserve"> Anticorupție.</w:t>
      </w:r>
      <w:r w:rsidR="00BA1F2D" w:rsidRPr="000F22CD">
        <w:rPr>
          <w:rFonts w:ascii="Times New Roman" w:hAnsi="Times New Roman"/>
          <w:sz w:val="23"/>
          <w:szCs w:val="23"/>
        </w:rPr>
        <w:t xml:space="preserve"> </w:t>
      </w:r>
    </w:p>
    <w:p w14:paraId="2F5F2667" w14:textId="1AFA496E" w:rsidR="00E550AA" w:rsidRPr="00242C71" w:rsidRDefault="00BA1F2D" w:rsidP="00BA1F2D">
      <w:pPr>
        <w:pStyle w:val="ListParagraph"/>
        <w:spacing w:after="0" w:line="276" w:lineRule="auto"/>
        <w:ind w:left="0" w:firstLine="567"/>
        <w:jc w:val="both"/>
        <w:rPr>
          <w:rFonts w:ascii="Times New Roman" w:hAnsi="Times New Roman"/>
          <w:sz w:val="23"/>
          <w:szCs w:val="23"/>
        </w:rPr>
      </w:pPr>
      <w:r w:rsidRPr="000F22CD">
        <w:rPr>
          <w:rFonts w:ascii="Times New Roman" w:hAnsi="Times New Roman"/>
          <w:sz w:val="23"/>
          <w:szCs w:val="23"/>
        </w:rPr>
        <w:t xml:space="preserve">În urma controalelor de fond și a </w:t>
      </w:r>
      <w:r w:rsidR="00E550AA" w:rsidRPr="000F22CD">
        <w:rPr>
          <w:rFonts w:ascii="Times New Roman" w:hAnsi="Times New Roman"/>
          <w:sz w:val="23"/>
          <w:szCs w:val="23"/>
        </w:rPr>
        <w:t xml:space="preserve">controalelor </w:t>
      </w:r>
      <w:r w:rsidR="006946A9" w:rsidRPr="000F22CD">
        <w:rPr>
          <w:rFonts w:ascii="Times New Roman" w:hAnsi="Times New Roman"/>
          <w:sz w:val="23"/>
          <w:szCs w:val="23"/>
        </w:rPr>
        <w:t>privind</w:t>
      </w:r>
      <w:r w:rsidR="00E550AA" w:rsidRPr="000F22CD">
        <w:rPr>
          <w:rFonts w:ascii="Times New Roman" w:hAnsi="Times New Roman"/>
          <w:sz w:val="23"/>
          <w:szCs w:val="23"/>
        </w:rPr>
        <w:t xml:space="preserve"> campaniile electorale</w:t>
      </w:r>
      <w:r w:rsidRPr="000F22CD">
        <w:rPr>
          <w:rFonts w:ascii="Times New Roman" w:hAnsi="Times New Roman"/>
          <w:sz w:val="23"/>
          <w:szCs w:val="23"/>
        </w:rPr>
        <w:t xml:space="preserve"> efectuate</w:t>
      </w:r>
      <w:r w:rsidR="00E550AA" w:rsidRPr="000F22CD">
        <w:rPr>
          <w:rFonts w:ascii="Times New Roman" w:hAnsi="Times New Roman"/>
          <w:sz w:val="23"/>
          <w:szCs w:val="23"/>
        </w:rPr>
        <w:t xml:space="preserve">, </w:t>
      </w:r>
      <w:r w:rsidRPr="005E544E">
        <w:rPr>
          <w:rFonts w:ascii="Times New Roman" w:hAnsi="Times New Roman"/>
          <w:sz w:val="23"/>
          <w:szCs w:val="23"/>
        </w:rPr>
        <w:t>AEP a sesizat Direcția Națională Anticorupție și Parchetul General cu privire la aspecte care se înscriu în domeniul de competență al acestora.</w:t>
      </w:r>
      <w:r w:rsidRPr="00242C71">
        <w:rPr>
          <w:rFonts w:ascii="Times New Roman" w:hAnsi="Times New Roman"/>
          <w:sz w:val="23"/>
          <w:szCs w:val="23"/>
        </w:rPr>
        <w:t xml:space="preserve"> </w:t>
      </w:r>
    </w:p>
    <w:p w14:paraId="7050FE61" w14:textId="4E9B6539" w:rsidR="00E550AA" w:rsidRPr="00242C71" w:rsidRDefault="004F2130" w:rsidP="00BB30DE">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Ca urmare </w:t>
      </w:r>
      <w:r w:rsidR="00E550AA" w:rsidRPr="00242C71">
        <w:rPr>
          <w:rFonts w:ascii="Times New Roman" w:hAnsi="Times New Roman"/>
          <w:sz w:val="23"/>
          <w:szCs w:val="23"/>
        </w:rPr>
        <w:t xml:space="preserve">a verificărilor efectuate asupra documentelor generate de campaniile electorale, a activităților desfășurate de către partidele politice și candidații independenți participanți la procesul electoral și a constatărilor efectuate cu ocazia soluționării sesizărilor înregistrate, în momentul de față </w:t>
      </w:r>
      <w:r w:rsidR="00E550AA" w:rsidRPr="00242C71">
        <w:rPr>
          <w:rFonts w:ascii="Times New Roman" w:hAnsi="Times New Roman"/>
          <w:b/>
          <w:sz w:val="23"/>
          <w:szCs w:val="23"/>
        </w:rPr>
        <w:t>sunt în curs de red</w:t>
      </w:r>
      <w:r w:rsidRPr="00242C71">
        <w:rPr>
          <w:rFonts w:ascii="Times New Roman" w:hAnsi="Times New Roman"/>
          <w:b/>
          <w:sz w:val="23"/>
          <w:szCs w:val="23"/>
        </w:rPr>
        <w:t>actare 1</w:t>
      </w:r>
      <w:r w:rsidR="00BB30DE" w:rsidRPr="00242C71">
        <w:rPr>
          <w:rFonts w:ascii="Times New Roman" w:hAnsi="Times New Roman"/>
          <w:b/>
          <w:sz w:val="23"/>
          <w:szCs w:val="23"/>
        </w:rPr>
        <w:t>.</w:t>
      </w:r>
      <w:r w:rsidRPr="00242C71">
        <w:rPr>
          <w:rFonts w:ascii="Times New Roman" w:hAnsi="Times New Roman"/>
          <w:b/>
          <w:sz w:val="23"/>
          <w:szCs w:val="23"/>
        </w:rPr>
        <w:t xml:space="preserve">300 </w:t>
      </w:r>
      <w:r w:rsidR="00BB30DE" w:rsidRPr="00242C71">
        <w:rPr>
          <w:rFonts w:ascii="Times New Roman" w:hAnsi="Times New Roman"/>
          <w:b/>
          <w:sz w:val="23"/>
          <w:szCs w:val="23"/>
        </w:rPr>
        <w:t xml:space="preserve">de </w:t>
      </w:r>
      <w:r w:rsidRPr="00242C71">
        <w:rPr>
          <w:rFonts w:ascii="Times New Roman" w:hAnsi="Times New Roman"/>
          <w:b/>
          <w:sz w:val="23"/>
          <w:szCs w:val="23"/>
        </w:rPr>
        <w:t>procese-</w:t>
      </w:r>
      <w:r w:rsidR="00E550AA" w:rsidRPr="00242C71">
        <w:rPr>
          <w:rFonts w:ascii="Times New Roman" w:hAnsi="Times New Roman"/>
          <w:b/>
          <w:sz w:val="23"/>
          <w:szCs w:val="23"/>
        </w:rPr>
        <w:t>verbale de constatare a contravențiilor</w:t>
      </w:r>
      <w:r w:rsidR="00E550AA" w:rsidRPr="00242C71">
        <w:rPr>
          <w:rFonts w:ascii="Times New Roman" w:hAnsi="Times New Roman"/>
          <w:sz w:val="23"/>
          <w:szCs w:val="23"/>
        </w:rPr>
        <w:t>.</w:t>
      </w:r>
    </w:p>
    <w:p w14:paraId="5E61FC63" w14:textId="14AE0364" w:rsidR="00DA2D78" w:rsidRPr="00242C71" w:rsidRDefault="00976164" w:rsidP="00E535F1">
      <w:pPr>
        <w:spacing w:after="0" w:line="276" w:lineRule="auto"/>
        <w:jc w:val="both"/>
        <w:rPr>
          <w:rFonts w:ascii="Arial Narrow" w:hAnsi="Arial Narrow"/>
          <w:b/>
          <w:sz w:val="28"/>
          <w:szCs w:val="28"/>
        </w:rPr>
      </w:pPr>
      <w:r>
        <w:rPr>
          <w:rFonts w:ascii="Arial Narrow" w:hAnsi="Arial Narrow"/>
          <w:b/>
          <w:sz w:val="28"/>
          <w:szCs w:val="28"/>
        </w:rPr>
        <w:lastRenderedPageBreak/>
        <w:t>10</w:t>
      </w:r>
      <w:r w:rsidR="00015C02" w:rsidRPr="00242C71">
        <w:rPr>
          <w:rFonts w:ascii="Arial Narrow" w:hAnsi="Arial Narrow"/>
          <w:b/>
          <w:sz w:val="28"/>
          <w:szCs w:val="28"/>
        </w:rPr>
        <w:t xml:space="preserve">. </w:t>
      </w:r>
      <w:r w:rsidR="007246BA" w:rsidRPr="00242C71">
        <w:rPr>
          <w:rFonts w:ascii="Arial Narrow" w:hAnsi="Arial Narrow"/>
          <w:b/>
          <w:sz w:val="28"/>
          <w:szCs w:val="28"/>
        </w:rPr>
        <w:t xml:space="preserve">RELAŢII EXTERNE, </w:t>
      </w:r>
      <w:r w:rsidR="00DA2D78" w:rsidRPr="00242C71">
        <w:rPr>
          <w:rFonts w:ascii="Arial Narrow" w:hAnsi="Arial Narrow"/>
          <w:b/>
          <w:sz w:val="28"/>
          <w:szCs w:val="28"/>
        </w:rPr>
        <w:t>COOPERARE INTERINSTITUŢION</w:t>
      </w:r>
      <w:r w:rsidR="00FF01C7" w:rsidRPr="00242C71">
        <w:rPr>
          <w:rFonts w:ascii="Arial Narrow" w:hAnsi="Arial Narrow"/>
          <w:b/>
          <w:sz w:val="28"/>
          <w:szCs w:val="28"/>
        </w:rPr>
        <w:t>ALĂ</w:t>
      </w:r>
      <w:r w:rsidR="00FC4EBB" w:rsidRPr="00242C71">
        <w:rPr>
          <w:rFonts w:ascii="Arial Narrow" w:hAnsi="Arial Narrow"/>
          <w:b/>
          <w:sz w:val="28"/>
          <w:szCs w:val="28"/>
        </w:rPr>
        <w:t>, PARTENERIATE</w:t>
      </w:r>
    </w:p>
    <w:p w14:paraId="701C3EB9" w14:textId="2569DD87" w:rsidR="00DA2D78" w:rsidRPr="00242C71" w:rsidRDefault="00DA2D78" w:rsidP="00FF37EB">
      <w:pPr>
        <w:spacing w:after="0" w:line="276" w:lineRule="auto"/>
        <w:ind w:firstLine="720"/>
        <w:jc w:val="both"/>
        <w:rPr>
          <w:rFonts w:ascii="Times New Roman" w:hAnsi="Times New Roman"/>
          <w:sz w:val="24"/>
          <w:szCs w:val="24"/>
        </w:rPr>
      </w:pPr>
    </w:p>
    <w:p w14:paraId="069F3A78" w14:textId="0CA30932" w:rsidR="00DA2D78" w:rsidRPr="00242C71" w:rsidRDefault="008C21B4" w:rsidP="00551EF3">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t xml:space="preserve">Implicarea activă a Autorităţii pe plan </w:t>
      </w:r>
      <w:r w:rsidR="00E860EC" w:rsidRPr="00242C71">
        <w:rPr>
          <w:rFonts w:ascii="Times New Roman" w:hAnsi="Times New Roman"/>
          <w:sz w:val="23"/>
          <w:szCs w:val="23"/>
        </w:rPr>
        <w:t xml:space="preserve">extern </w:t>
      </w:r>
      <w:r w:rsidRPr="00242C71">
        <w:rPr>
          <w:rFonts w:ascii="Times New Roman" w:hAnsi="Times New Roman"/>
          <w:sz w:val="23"/>
          <w:szCs w:val="23"/>
        </w:rPr>
        <w:t xml:space="preserve">a creat în România un spaţiu de dialog şi cooperare la nivel internaţional între organismele de management electoral, mediul academic şi organizaţiile internaţionale care activează în domeniul electoral. </w:t>
      </w:r>
      <w:r w:rsidR="00AC63FB" w:rsidRPr="00242C71">
        <w:rPr>
          <w:rFonts w:ascii="Times New Roman" w:hAnsi="Times New Roman"/>
          <w:sz w:val="23"/>
          <w:szCs w:val="23"/>
        </w:rPr>
        <w:t>Agenda anului 2016 a cuprins organizarea de congrese, seminarii și conferințe internaționale pe diverse teme electorale, precum și participarea la reuniuni şi misiuni internaţionale de observare a alegerilor și la cursuri de formare în domeniul electoral.</w:t>
      </w:r>
    </w:p>
    <w:p w14:paraId="2592B96E" w14:textId="77777777" w:rsidR="00DA2D78" w:rsidRPr="00242C71" w:rsidRDefault="00DA2D78" w:rsidP="007E4B65">
      <w:pPr>
        <w:spacing w:after="0" w:line="276" w:lineRule="auto"/>
        <w:jc w:val="both"/>
        <w:rPr>
          <w:rFonts w:ascii="Times New Roman" w:hAnsi="Times New Roman"/>
          <w:b/>
          <w:sz w:val="23"/>
          <w:szCs w:val="23"/>
        </w:rPr>
      </w:pPr>
    </w:p>
    <w:p w14:paraId="08E06E68" w14:textId="69D71FC7" w:rsidR="00D14F19" w:rsidRPr="00242C71" w:rsidRDefault="006F0734" w:rsidP="00E535F1">
      <w:pPr>
        <w:spacing w:after="0" w:line="276" w:lineRule="auto"/>
        <w:rPr>
          <w:rFonts w:ascii="Arial Narrow" w:hAnsi="Arial Narrow"/>
          <w:b/>
          <w:sz w:val="23"/>
          <w:szCs w:val="23"/>
        </w:rPr>
      </w:pPr>
      <w:r>
        <w:rPr>
          <w:rFonts w:ascii="Arial Narrow" w:hAnsi="Arial Narrow"/>
          <w:b/>
          <w:sz w:val="23"/>
          <w:szCs w:val="23"/>
        </w:rPr>
        <w:t>10</w:t>
      </w:r>
      <w:r w:rsidR="008A3847" w:rsidRPr="00242C71">
        <w:rPr>
          <w:rFonts w:ascii="Arial Narrow" w:hAnsi="Arial Narrow"/>
          <w:b/>
          <w:sz w:val="23"/>
          <w:szCs w:val="23"/>
        </w:rPr>
        <w:t xml:space="preserve">.1. </w:t>
      </w:r>
      <w:r w:rsidR="00D14F19" w:rsidRPr="00242C71">
        <w:rPr>
          <w:rFonts w:ascii="Arial Narrow" w:hAnsi="Arial Narrow"/>
          <w:b/>
          <w:sz w:val="23"/>
          <w:szCs w:val="23"/>
        </w:rPr>
        <w:t>PARTICIPAREA LA CONFERINȚE ŞI REUNIUNI INTERNAŢIONALE</w:t>
      </w:r>
    </w:p>
    <w:p w14:paraId="24F83D29" w14:textId="16104AA9" w:rsidR="00B948EC" w:rsidRPr="00242C71" w:rsidRDefault="00976164" w:rsidP="007E4B65">
      <w:pPr>
        <w:spacing w:after="0" w:line="276" w:lineRule="auto"/>
        <w:ind w:firstLine="567"/>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651072" behindDoc="0" locked="0" layoutInCell="1" allowOverlap="1" wp14:anchorId="2395DA39" wp14:editId="19B97AAE">
            <wp:simplePos x="0" y="0"/>
            <wp:positionH relativeFrom="margin">
              <wp:posOffset>4276090</wp:posOffset>
            </wp:positionH>
            <wp:positionV relativeFrom="margin">
              <wp:posOffset>1850390</wp:posOffset>
            </wp:positionV>
            <wp:extent cx="1842135" cy="1343025"/>
            <wp:effectExtent l="0" t="0" r="5715" b="9525"/>
            <wp:wrapSquare wrapText="bothSides"/>
            <wp:docPr id="1" name="Picture 3" descr="ADIS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S4932.JPG"/>
                    <pic:cNvPicPr/>
                  </pic:nvPicPr>
                  <pic:blipFill>
                    <a:blip r:embed="rId49" cstate="print"/>
                    <a:srcRect l="7050" r="4700" b="3922"/>
                    <a:stretch>
                      <a:fillRect/>
                    </a:stretch>
                  </pic:blipFill>
                  <pic:spPr>
                    <a:xfrm>
                      <a:off x="0" y="0"/>
                      <a:ext cx="1842135" cy="1343025"/>
                    </a:xfrm>
                    <a:prstGeom prst="rect">
                      <a:avLst/>
                    </a:prstGeom>
                  </pic:spPr>
                </pic:pic>
              </a:graphicData>
            </a:graphic>
          </wp:anchor>
        </w:drawing>
      </w:r>
      <w:r w:rsidR="001106E2" w:rsidRPr="00242C71">
        <w:rPr>
          <w:rFonts w:ascii="Times New Roman" w:hAnsi="Times New Roman"/>
          <w:sz w:val="23"/>
          <w:szCs w:val="23"/>
        </w:rPr>
        <w:t xml:space="preserve">Organizarea şi participarea la numeroase evenimente electorale naționale şi internaționale au oferit prilejul </w:t>
      </w:r>
      <w:r w:rsidR="005E02B3" w:rsidRPr="00242C71">
        <w:rPr>
          <w:rFonts w:ascii="Times New Roman" w:hAnsi="Times New Roman"/>
          <w:sz w:val="23"/>
          <w:szCs w:val="23"/>
        </w:rPr>
        <w:t>AEP</w:t>
      </w:r>
      <w:r w:rsidR="001106E2" w:rsidRPr="00242C71">
        <w:rPr>
          <w:rFonts w:ascii="Times New Roman" w:hAnsi="Times New Roman"/>
          <w:sz w:val="23"/>
          <w:szCs w:val="23"/>
        </w:rPr>
        <w:t xml:space="preserve"> să-şi împărtășească experiența și know-how-ul în materia organizării şi desfășurării alegerilor, să stabilească puncte de interes comune şi să inițieze proiecte de colaborare cu organizații, instituții şi organisme de management electoral care au ca obiectiv comun consolidarea principiilor democrației, accesul la procesele electorale și promovarea egalității de gen în viața politică. </w:t>
      </w:r>
    </w:p>
    <w:p w14:paraId="624F1C45" w14:textId="72E353BC" w:rsidR="008A3847" w:rsidRPr="00242C71" w:rsidRDefault="00D14F19" w:rsidP="007E4B65">
      <w:pPr>
        <w:spacing w:after="0" w:line="276" w:lineRule="auto"/>
        <w:ind w:firstLine="567"/>
        <w:jc w:val="both"/>
        <w:rPr>
          <w:rFonts w:ascii="Times New Roman" w:hAnsi="Times New Roman"/>
          <w:sz w:val="23"/>
          <w:szCs w:val="23"/>
        </w:rPr>
      </w:pPr>
      <w:r w:rsidRPr="00242C71">
        <w:rPr>
          <w:rFonts w:ascii="Times New Roman" w:hAnsi="Times New Roman"/>
          <w:sz w:val="23"/>
          <w:szCs w:val="23"/>
        </w:rPr>
        <w:t>Iată o imagine sintetică a evenimentelor electorale</w:t>
      </w:r>
      <w:r w:rsidR="00B948EC" w:rsidRPr="00242C71">
        <w:rPr>
          <w:rFonts w:ascii="Times New Roman" w:hAnsi="Times New Roman"/>
          <w:sz w:val="23"/>
          <w:szCs w:val="23"/>
        </w:rPr>
        <w:t xml:space="preserve"> din anul 2016</w:t>
      </w:r>
      <w:r w:rsidRPr="00242C71">
        <w:rPr>
          <w:rFonts w:ascii="Times New Roman" w:hAnsi="Times New Roman"/>
          <w:sz w:val="23"/>
          <w:szCs w:val="23"/>
        </w:rPr>
        <w:t>:</w:t>
      </w:r>
    </w:p>
    <w:p w14:paraId="0FFC5CC2" w14:textId="44A8A3A2" w:rsidR="00F97A0B" w:rsidRPr="00242C71" w:rsidRDefault="00F97A0B" w:rsidP="007E4B65">
      <w:pPr>
        <w:spacing w:after="0" w:line="276" w:lineRule="auto"/>
        <w:ind w:firstLine="567"/>
        <w:jc w:val="both"/>
        <w:rPr>
          <w:rFonts w:ascii="Times New Roman" w:hAnsi="Times New Roman"/>
          <w:sz w:val="23"/>
          <w:szCs w:val="23"/>
        </w:rPr>
      </w:pPr>
    </w:p>
    <w:tbl>
      <w:tblPr>
        <w:tblStyle w:val="TableGridLight10"/>
        <w:tblW w:w="0" w:type="auto"/>
        <w:tblLook w:val="0000" w:firstRow="0" w:lastRow="0" w:firstColumn="0" w:lastColumn="0" w:noHBand="0" w:noVBand="0"/>
      </w:tblPr>
      <w:tblGrid>
        <w:gridCol w:w="4190"/>
        <w:gridCol w:w="1454"/>
        <w:gridCol w:w="2751"/>
        <w:gridCol w:w="1283"/>
      </w:tblGrid>
      <w:tr w:rsidR="00F97A0B" w:rsidRPr="00242C71" w14:paraId="7B1BD1F8" w14:textId="77777777" w:rsidTr="00F97A0B">
        <w:trPr>
          <w:trHeight w:val="129"/>
        </w:trPr>
        <w:tc>
          <w:tcPr>
            <w:tcW w:w="0" w:type="auto"/>
          </w:tcPr>
          <w:p w14:paraId="5F7F4236" w14:textId="77777777" w:rsidR="00F97A0B" w:rsidRPr="00242C71" w:rsidRDefault="00F97A0B" w:rsidP="00F97A0B">
            <w:pPr>
              <w:spacing w:after="0" w:line="240" w:lineRule="auto"/>
              <w:jc w:val="center"/>
              <w:rPr>
                <w:rFonts w:ascii="Times New Roman" w:hAnsi="Times New Roman"/>
                <w:b/>
                <w:sz w:val="20"/>
                <w:szCs w:val="20"/>
              </w:rPr>
            </w:pPr>
            <w:r w:rsidRPr="00242C71">
              <w:rPr>
                <w:rFonts w:ascii="Times New Roman" w:hAnsi="Times New Roman"/>
                <w:b/>
                <w:sz w:val="20"/>
                <w:szCs w:val="20"/>
              </w:rPr>
              <w:t>EVENIMENT</w:t>
            </w:r>
          </w:p>
        </w:tc>
        <w:tc>
          <w:tcPr>
            <w:tcW w:w="0" w:type="auto"/>
          </w:tcPr>
          <w:p w14:paraId="301BF340" w14:textId="77777777" w:rsidR="00F97A0B" w:rsidRPr="00242C71" w:rsidRDefault="00F97A0B" w:rsidP="00F97A0B">
            <w:pPr>
              <w:spacing w:after="0" w:line="240" w:lineRule="auto"/>
              <w:jc w:val="center"/>
              <w:rPr>
                <w:rFonts w:ascii="Times New Roman" w:hAnsi="Times New Roman"/>
                <w:b/>
                <w:sz w:val="20"/>
                <w:szCs w:val="20"/>
              </w:rPr>
            </w:pPr>
            <w:r w:rsidRPr="00242C71">
              <w:rPr>
                <w:rFonts w:ascii="Times New Roman" w:hAnsi="Times New Roman"/>
                <w:b/>
                <w:sz w:val="20"/>
                <w:szCs w:val="20"/>
              </w:rPr>
              <w:t>LOCAȚIA</w:t>
            </w:r>
          </w:p>
        </w:tc>
        <w:tc>
          <w:tcPr>
            <w:tcW w:w="0" w:type="auto"/>
          </w:tcPr>
          <w:p w14:paraId="3B4FABBA" w14:textId="77777777" w:rsidR="00F97A0B" w:rsidRPr="00242C71" w:rsidRDefault="00F97A0B" w:rsidP="00F97A0B">
            <w:pPr>
              <w:spacing w:after="0" w:line="240" w:lineRule="auto"/>
              <w:jc w:val="center"/>
              <w:rPr>
                <w:rFonts w:ascii="Times New Roman" w:hAnsi="Times New Roman"/>
                <w:b/>
                <w:sz w:val="20"/>
                <w:szCs w:val="20"/>
              </w:rPr>
            </w:pPr>
            <w:r w:rsidRPr="00242C71">
              <w:rPr>
                <w:rFonts w:ascii="Times New Roman" w:hAnsi="Times New Roman"/>
                <w:b/>
                <w:sz w:val="20"/>
                <w:szCs w:val="20"/>
              </w:rPr>
              <w:t>ORGANIZATOR</w:t>
            </w:r>
          </w:p>
        </w:tc>
        <w:tc>
          <w:tcPr>
            <w:tcW w:w="0" w:type="auto"/>
          </w:tcPr>
          <w:p w14:paraId="7A7BD15D" w14:textId="77777777" w:rsidR="00F97A0B" w:rsidRPr="00242C71" w:rsidRDefault="00F97A0B" w:rsidP="00F97A0B">
            <w:pPr>
              <w:spacing w:after="0" w:line="240" w:lineRule="auto"/>
              <w:jc w:val="center"/>
              <w:rPr>
                <w:rFonts w:ascii="Times New Roman" w:hAnsi="Times New Roman"/>
                <w:b/>
                <w:sz w:val="20"/>
                <w:szCs w:val="20"/>
              </w:rPr>
            </w:pPr>
            <w:r w:rsidRPr="00242C71">
              <w:rPr>
                <w:rFonts w:ascii="Times New Roman" w:hAnsi="Times New Roman"/>
                <w:b/>
                <w:sz w:val="20"/>
                <w:szCs w:val="20"/>
              </w:rPr>
              <w:t>PERIOADA</w:t>
            </w:r>
          </w:p>
        </w:tc>
      </w:tr>
      <w:tr w:rsidR="00F97A0B" w:rsidRPr="00242C71" w14:paraId="44F22FBD" w14:textId="77777777" w:rsidTr="00F97A0B">
        <w:trPr>
          <w:trHeight w:val="1"/>
        </w:trPr>
        <w:tc>
          <w:tcPr>
            <w:tcW w:w="0" w:type="auto"/>
          </w:tcPr>
          <w:p w14:paraId="75531A97"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Reuniunea Grupului de Afaceri Generale</w:t>
            </w:r>
          </w:p>
          <w:p w14:paraId="10300AAB" w14:textId="77777777" w:rsidR="00F97A0B" w:rsidRPr="00242C71" w:rsidRDefault="00F97A0B" w:rsidP="00F97A0B">
            <w:pPr>
              <w:spacing w:after="0" w:line="240" w:lineRule="auto"/>
              <w:jc w:val="both"/>
              <w:rPr>
                <w:rFonts w:ascii="Times New Roman" w:hAnsi="Times New Roman"/>
                <w:sz w:val="20"/>
                <w:szCs w:val="20"/>
              </w:rPr>
            </w:pPr>
          </w:p>
        </w:tc>
        <w:tc>
          <w:tcPr>
            <w:tcW w:w="0" w:type="auto"/>
          </w:tcPr>
          <w:p w14:paraId="1E1606AF"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Bruxelles,</w:t>
            </w:r>
          </w:p>
          <w:p w14:paraId="4E0B22C4"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Belgia</w:t>
            </w:r>
          </w:p>
        </w:tc>
        <w:tc>
          <w:tcPr>
            <w:tcW w:w="0" w:type="auto"/>
          </w:tcPr>
          <w:p w14:paraId="1C41A614"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Comisia Europeană</w:t>
            </w:r>
          </w:p>
        </w:tc>
        <w:tc>
          <w:tcPr>
            <w:tcW w:w="0" w:type="auto"/>
          </w:tcPr>
          <w:p w14:paraId="1D8CFDD2"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29.01</w:t>
            </w:r>
          </w:p>
        </w:tc>
      </w:tr>
      <w:tr w:rsidR="00F97A0B" w:rsidRPr="00242C71" w14:paraId="27588724" w14:textId="77777777" w:rsidTr="00F97A0B">
        <w:trPr>
          <w:trHeight w:val="659"/>
        </w:trPr>
        <w:tc>
          <w:tcPr>
            <w:tcW w:w="0" w:type="auto"/>
          </w:tcPr>
          <w:p w14:paraId="1A1E4652"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 xml:space="preserve">Cea de-a 6-a Conferință internațională a Organismelor de Management Electoral cu tema </w:t>
            </w:r>
            <w:r w:rsidRPr="00242C71">
              <w:rPr>
                <w:rFonts w:ascii="Times New Roman" w:hAnsi="Times New Roman"/>
                <w:i/>
                <w:sz w:val="20"/>
                <w:szCs w:val="20"/>
              </w:rPr>
              <w:t>Integritatea electorală</w:t>
            </w:r>
          </w:p>
        </w:tc>
        <w:tc>
          <w:tcPr>
            <w:tcW w:w="0" w:type="auto"/>
          </w:tcPr>
          <w:p w14:paraId="167C7768"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Kakheti,</w:t>
            </w:r>
          </w:p>
          <w:p w14:paraId="3FFD8C6D"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Georgia</w:t>
            </w:r>
          </w:p>
        </w:tc>
        <w:tc>
          <w:tcPr>
            <w:tcW w:w="0" w:type="auto"/>
          </w:tcPr>
          <w:p w14:paraId="7D00FB8C"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Comisia Electorală Centrală a Georgiei</w:t>
            </w:r>
          </w:p>
        </w:tc>
        <w:tc>
          <w:tcPr>
            <w:tcW w:w="0" w:type="auto"/>
          </w:tcPr>
          <w:p w14:paraId="29BF34C7"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15 – 17.02</w:t>
            </w:r>
          </w:p>
        </w:tc>
      </w:tr>
      <w:tr w:rsidR="00F97A0B" w:rsidRPr="00242C71" w14:paraId="4084A908" w14:textId="77777777" w:rsidTr="00F97A0B">
        <w:trPr>
          <w:trHeight w:val="1"/>
        </w:trPr>
        <w:tc>
          <w:tcPr>
            <w:tcW w:w="0" w:type="auto"/>
          </w:tcPr>
          <w:p w14:paraId="0A45498C"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Reuniunea Comitetului Executiv al Asociației Mondiale a Organismelor de Management Electoral (A-WEB)</w:t>
            </w:r>
          </w:p>
        </w:tc>
        <w:tc>
          <w:tcPr>
            <w:tcW w:w="0" w:type="auto"/>
          </w:tcPr>
          <w:p w14:paraId="1F232EB1"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New Delhi, India</w:t>
            </w:r>
          </w:p>
        </w:tc>
        <w:tc>
          <w:tcPr>
            <w:tcW w:w="0" w:type="auto"/>
          </w:tcPr>
          <w:p w14:paraId="23C303EF"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 xml:space="preserve">A-WEB, Comisia Electorală din India </w:t>
            </w:r>
          </w:p>
          <w:p w14:paraId="0B7AB42E" w14:textId="77777777" w:rsidR="00F97A0B" w:rsidRPr="00242C71" w:rsidRDefault="00F97A0B" w:rsidP="00F97A0B">
            <w:pPr>
              <w:spacing w:after="0" w:line="240" w:lineRule="auto"/>
              <w:jc w:val="both"/>
              <w:rPr>
                <w:rFonts w:ascii="Times New Roman" w:hAnsi="Times New Roman"/>
                <w:sz w:val="20"/>
                <w:szCs w:val="20"/>
              </w:rPr>
            </w:pPr>
          </w:p>
        </w:tc>
        <w:tc>
          <w:tcPr>
            <w:tcW w:w="0" w:type="auto"/>
          </w:tcPr>
          <w:p w14:paraId="7D5EFFB4"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21 – 23.02</w:t>
            </w:r>
          </w:p>
        </w:tc>
      </w:tr>
      <w:tr w:rsidR="00F97A0B" w:rsidRPr="00242C71" w14:paraId="4ADA6F60" w14:textId="77777777" w:rsidTr="00F97A0B">
        <w:trPr>
          <w:trHeight w:val="1"/>
        </w:trPr>
        <w:tc>
          <w:tcPr>
            <w:tcW w:w="0" w:type="auto"/>
          </w:tcPr>
          <w:p w14:paraId="3C556F7F"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Reuniunea Comitetului Executiv al ACEEEO</w:t>
            </w:r>
          </w:p>
          <w:p w14:paraId="34A341F0" w14:textId="77777777" w:rsidR="00F97A0B" w:rsidRPr="00242C71" w:rsidRDefault="00F97A0B" w:rsidP="00F97A0B">
            <w:pPr>
              <w:spacing w:after="0" w:line="240" w:lineRule="auto"/>
              <w:jc w:val="both"/>
              <w:rPr>
                <w:rFonts w:ascii="Times New Roman" w:hAnsi="Times New Roman"/>
                <w:sz w:val="20"/>
                <w:szCs w:val="20"/>
              </w:rPr>
            </w:pPr>
          </w:p>
        </w:tc>
        <w:tc>
          <w:tcPr>
            <w:tcW w:w="0" w:type="auto"/>
          </w:tcPr>
          <w:p w14:paraId="7625761E"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Budapesta, Ungaria</w:t>
            </w:r>
          </w:p>
        </w:tc>
        <w:tc>
          <w:tcPr>
            <w:tcW w:w="0" w:type="auto"/>
          </w:tcPr>
          <w:p w14:paraId="16314640"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A.C.E.E.E.O.</w:t>
            </w:r>
          </w:p>
        </w:tc>
        <w:tc>
          <w:tcPr>
            <w:tcW w:w="0" w:type="auto"/>
          </w:tcPr>
          <w:p w14:paraId="7B60C7B5"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9 – 11.03</w:t>
            </w:r>
          </w:p>
        </w:tc>
      </w:tr>
      <w:tr w:rsidR="00F97A0B" w:rsidRPr="00242C71" w14:paraId="5F25C925" w14:textId="77777777" w:rsidTr="00F97A0B">
        <w:trPr>
          <w:trHeight w:val="913"/>
        </w:trPr>
        <w:tc>
          <w:tcPr>
            <w:tcW w:w="0" w:type="auto"/>
          </w:tcPr>
          <w:p w14:paraId="38EFA332" w14:textId="38BCB23E"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 xml:space="preserve">Reuniunea la nivel înalt a Grupului internațional de lucru pentru înființarea Asociației Internaționale a Femeilor din cadrul Organismelor de Management Electoral – WEM International </w:t>
            </w:r>
          </w:p>
        </w:tc>
        <w:tc>
          <w:tcPr>
            <w:tcW w:w="0" w:type="auto"/>
          </w:tcPr>
          <w:p w14:paraId="5C548F87"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Chișinău,</w:t>
            </w:r>
          </w:p>
          <w:p w14:paraId="33130A22"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Republica Moldova</w:t>
            </w:r>
          </w:p>
        </w:tc>
        <w:tc>
          <w:tcPr>
            <w:tcW w:w="0" w:type="auto"/>
          </w:tcPr>
          <w:p w14:paraId="7C7876E4"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 xml:space="preserve">Comisia Electorală Centrală a Republicii Moldova </w:t>
            </w:r>
          </w:p>
          <w:p w14:paraId="3476000A"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Centrul de instruire continuă în domeniul electoral</w:t>
            </w:r>
          </w:p>
        </w:tc>
        <w:tc>
          <w:tcPr>
            <w:tcW w:w="0" w:type="auto"/>
          </w:tcPr>
          <w:p w14:paraId="2DEC592C"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7 – 8.06</w:t>
            </w:r>
          </w:p>
        </w:tc>
      </w:tr>
      <w:tr w:rsidR="00F97A0B" w:rsidRPr="00242C71" w14:paraId="7F3127A3" w14:textId="77777777" w:rsidTr="00F97A0B">
        <w:trPr>
          <w:trHeight w:val="560"/>
        </w:trPr>
        <w:tc>
          <w:tcPr>
            <w:tcW w:w="0" w:type="auto"/>
          </w:tcPr>
          <w:p w14:paraId="47A27A51"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Cel de al 12-lea Simpozion Electoral Internațional</w:t>
            </w:r>
          </w:p>
        </w:tc>
        <w:tc>
          <w:tcPr>
            <w:tcW w:w="0" w:type="auto"/>
          </w:tcPr>
          <w:p w14:paraId="3F3B4227"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Swakopmund,</w:t>
            </w:r>
          </w:p>
          <w:p w14:paraId="5F65AC01"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Namibia</w:t>
            </w:r>
          </w:p>
        </w:tc>
        <w:tc>
          <w:tcPr>
            <w:tcW w:w="0" w:type="auto"/>
          </w:tcPr>
          <w:p w14:paraId="5A849A66"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Centrul Internațional pentru Studii Parlamentare - ICPS</w:t>
            </w:r>
          </w:p>
        </w:tc>
        <w:tc>
          <w:tcPr>
            <w:tcW w:w="0" w:type="auto"/>
          </w:tcPr>
          <w:p w14:paraId="2C241472"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11 – 17.06</w:t>
            </w:r>
          </w:p>
        </w:tc>
      </w:tr>
      <w:tr w:rsidR="00F97A0B" w:rsidRPr="00242C71" w14:paraId="57330090" w14:textId="77777777" w:rsidTr="00F97A0B">
        <w:trPr>
          <w:trHeight w:val="513"/>
        </w:trPr>
        <w:tc>
          <w:tcPr>
            <w:tcW w:w="0" w:type="auto"/>
          </w:tcPr>
          <w:p w14:paraId="1BCA8A55"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Dezbaterea publică pe tema sistemului de vot prin internet I-voting</w:t>
            </w:r>
          </w:p>
          <w:p w14:paraId="4429AAEE" w14:textId="77777777" w:rsidR="00F97A0B" w:rsidRPr="00242C71" w:rsidRDefault="00F97A0B" w:rsidP="00F97A0B">
            <w:pPr>
              <w:spacing w:after="0" w:line="240" w:lineRule="auto"/>
              <w:jc w:val="both"/>
              <w:rPr>
                <w:rFonts w:ascii="Times New Roman" w:hAnsi="Times New Roman"/>
                <w:sz w:val="20"/>
                <w:szCs w:val="20"/>
              </w:rPr>
            </w:pPr>
          </w:p>
        </w:tc>
        <w:tc>
          <w:tcPr>
            <w:tcW w:w="0" w:type="auto"/>
          </w:tcPr>
          <w:p w14:paraId="0D8F5451"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Bruxelles,</w:t>
            </w:r>
          </w:p>
          <w:p w14:paraId="4EA25176"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Belgia</w:t>
            </w:r>
          </w:p>
        </w:tc>
        <w:tc>
          <w:tcPr>
            <w:tcW w:w="0" w:type="auto"/>
          </w:tcPr>
          <w:p w14:paraId="441BF1E3"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Monica Macovei – membru în Parlamentul European și E.T.T.W.</w:t>
            </w:r>
          </w:p>
        </w:tc>
        <w:tc>
          <w:tcPr>
            <w:tcW w:w="0" w:type="auto"/>
          </w:tcPr>
          <w:p w14:paraId="7F1B5905"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28 – 30.06</w:t>
            </w:r>
          </w:p>
        </w:tc>
      </w:tr>
      <w:tr w:rsidR="00F97A0B" w:rsidRPr="00242C71" w14:paraId="7E9269FD" w14:textId="77777777" w:rsidTr="00F97A0B">
        <w:trPr>
          <w:trHeight w:val="704"/>
        </w:trPr>
        <w:tc>
          <w:tcPr>
            <w:tcW w:w="0" w:type="auto"/>
          </w:tcPr>
          <w:p w14:paraId="5AA975F1"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Cea de-a 25-a Adunare Generală și Conferința Anuală a Asociației Oficialilor Electorali Europeni</w:t>
            </w:r>
          </w:p>
        </w:tc>
        <w:tc>
          <w:tcPr>
            <w:tcW w:w="0" w:type="auto"/>
          </w:tcPr>
          <w:p w14:paraId="321E9264"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Tirana,</w:t>
            </w:r>
          </w:p>
          <w:p w14:paraId="59E2D91F"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Albania</w:t>
            </w:r>
          </w:p>
        </w:tc>
        <w:tc>
          <w:tcPr>
            <w:tcW w:w="0" w:type="auto"/>
          </w:tcPr>
          <w:p w14:paraId="6EB06F72" w14:textId="418AAFB7" w:rsidR="00F97A0B" w:rsidRPr="00242C71" w:rsidRDefault="00F97A0B">
            <w:pPr>
              <w:spacing w:after="0" w:line="240" w:lineRule="auto"/>
              <w:jc w:val="both"/>
              <w:rPr>
                <w:rFonts w:ascii="Times New Roman" w:hAnsi="Times New Roman"/>
                <w:sz w:val="20"/>
                <w:szCs w:val="20"/>
              </w:rPr>
            </w:pPr>
            <w:r w:rsidRPr="00242C71">
              <w:rPr>
                <w:rFonts w:ascii="Times New Roman" w:hAnsi="Times New Roman"/>
                <w:sz w:val="20"/>
                <w:szCs w:val="20"/>
              </w:rPr>
              <w:t xml:space="preserve">Comisia </w:t>
            </w:r>
            <w:r w:rsidR="006946A9" w:rsidRPr="00242C71">
              <w:rPr>
                <w:rFonts w:ascii="Times New Roman" w:hAnsi="Times New Roman"/>
                <w:sz w:val="20"/>
                <w:szCs w:val="20"/>
              </w:rPr>
              <w:t>E</w:t>
            </w:r>
            <w:r w:rsidR="006946A9">
              <w:rPr>
                <w:rFonts w:ascii="Times New Roman" w:hAnsi="Times New Roman"/>
                <w:sz w:val="20"/>
                <w:szCs w:val="20"/>
              </w:rPr>
              <w:t>l</w:t>
            </w:r>
            <w:r w:rsidR="006946A9" w:rsidRPr="00242C71">
              <w:rPr>
                <w:rFonts w:ascii="Times New Roman" w:hAnsi="Times New Roman"/>
                <w:sz w:val="20"/>
                <w:szCs w:val="20"/>
              </w:rPr>
              <w:t xml:space="preserve">ectorală </w:t>
            </w:r>
            <w:r w:rsidRPr="00242C71">
              <w:rPr>
                <w:rFonts w:ascii="Times New Roman" w:hAnsi="Times New Roman"/>
                <w:sz w:val="20"/>
                <w:szCs w:val="20"/>
              </w:rPr>
              <w:t>Centrală Albania, A.C.E.E.E.O.</w:t>
            </w:r>
          </w:p>
        </w:tc>
        <w:tc>
          <w:tcPr>
            <w:tcW w:w="0" w:type="auto"/>
          </w:tcPr>
          <w:p w14:paraId="01B06BEB"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21-23.09</w:t>
            </w:r>
          </w:p>
          <w:p w14:paraId="6828C174" w14:textId="77777777" w:rsidR="00F97A0B" w:rsidRPr="00242C71" w:rsidRDefault="00F97A0B" w:rsidP="00F97A0B">
            <w:pPr>
              <w:spacing w:after="0" w:line="240" w:lineRule="auto"/>
              <w:rPr>
                <w:rFonts w:ascii="Times New Roman" w:hAnsi="Times New Roman"/>
                <w:sz w:val="20"/>
                <w:szCs w:val="20"/>
              </w:rPr>
            </w:pPr>
          </w:p>
        </w:tc>
      </w:tr>
      <w:tr w:rsidR="00F97A0B" w:rsidRPr="00242C71" w14:paraId="24D94819" w14:textId="77777777" w:rsidTr="00F97A0B">
        <w:trPr>
          <w:trHeight w:val="688"/>
        </w:trPr>
        <w:tc>
          <w:tcPr>
            <w:tcW w:w="0" w:type="auto"/>
          </w:tcPr>
          <w:p w14:paraId="51F90080"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Atelierul tehnic privind Registrele de stare civilă din Africa</w:t>
            </w:r>
          </w:p>
        </w:tc>
        <w:tc>
          <w:tcPr>
            <w:tcW w:w="0" w:type="auto"/>
          </w:tcPr>
          <w:p w14:paraId="5895166D"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Addis-Abeba,</w:t>
            </w:r>
          </w:p>
          <w:p w14:paraId="6A8A2AF6" w14:textId="77777777"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Etiopia</w:t>
            </w:r>
          </w:p>
        </w:tc>
        <w:tc>
          <w:tcPr>
            <w:tcW w:w="0" w:type="auto"/>
          </w:tcPr>
          <w:p w14:paraId="519F17A0" w14:textId="77C201D6" w:rsidR="00F97A0B" w:rsidRPr="00242C71" w:rsidRDefault="00F97A0B" w:rsidP="00F97A0B">
            <w:pPr>
              <w:spacing w:after="0" w:line="240" w:lineRule="auto"/>
              <w:jc w:val="both"/>
              <w:rPr>
                <w:rFonts w:ascii="Times New Roman" w:hAnsi="Times New Roman"/>
                <w:sz w:val="20"/>
                <w:szCs w:val="20"/>
              </w:rPr>
            </w:pPr>
            <w:r w:rsidRPr="00242C71">
              <w:rPr>
                <w:rFonts w:ascii="Times New Roman" w:hAnsi="Times New Roman"/>
                <w:sz w:val="20"/>
                <w:szCs w:val="20"/>
              </w:rPr>
              <w:t>Rețeaua de competențe electorale francofone RECEF, International IDEA, O.I.F.</w:t>
            </w:r>
          </w:p>
        </w:tc>
        <w:tc>
          <w:tcPr>
            <w:tcW w:w="0" w:type="auto"/>
          </w:tcPr>
          <w:p w14:paraId="5F5A436B" w14:textId="77777777" w:rsidR="00F97A0B" w:rsidRPr="00242C71" w:rsidRDefault="00F97A0B" w:rsidP="00F97A0B">
            <w:pPr>
              <w:spacing w:after="0" w:line="240" w:lineRule="auto"/>
              <w:rPr>
                <w:rFonts w:ascii="Times New Roman" w:hAnsi="Times New Roman"/>
                <w:sz w:val="20"/>
                <w:szCs w:val="20"/>
              </w:rPr>
            </w:pPr>
            <w:r w:rsidRPr="00242C71">
              <w:rPr>
                <w:rFonts w:ascii="Times New Roman" w:hAnsi="Times New Roman"/>
                <w:sz w:val="20"/>
                <w:szCs w:val="20"/>
              </w:rPr>
              <w:t xml:space="preserve">29.09– 01.10 </w:t>
            </w:r>
          </w:p>
        </w:tc>
      </w:tr>
    </w:tbl>
    <w:p w14:paraId="3EAFB3F5" w14:textId="77777777" w:rsidR="00D14F19" w:rsidRPr="00242C71" w:rsidRDefault="00D14F19" w:rsidP="00B948EC">
      <w:pPr>
        <w:spacing w:after="0" w:line="276" w:lineRule="auto"/>
        <w:jc w:val="both"/>
        <w:rPr>
          <w:rFonts w:ascii="Times New Roman" w:hAnsi="Times New Roman"/>
          <w:color w:val="FF0000"/>
          <w:sz w:val="24"/>
          <w:szCs w:val="24"/>
        </w:rPr>
      </w:pPr>
    </w:p>
    <w:p w14:paraId="7597A5C7" w14:textId="0083D2E1" w:rsidR="00D95889" w:rsidRPr="00242C71" w:rsidRDefault="00D14F19" w:rsidP="00DC3032">
      <w:pPr>
        <w:tabs>
          <w:tab w:val="left" w:pos="567"/>
        </w:tabs>
        <w:spacing w:after="0" w:line="276" w:lineRule="auto"/>
        <w:jc w:val="both"/>
        <w:rPr>
          <w:rFonts w:ascii="Times New Roman" w:hAnsi="Times New Roman"/>
          <w:sz w:val="23"/>
          <w:szCs w:val="23"/>
        </w:rPr>
      </w:pPr>
      <w:r w:rsidRPr="00242C71">
        <w:rPr>
          <w:rFonts w:ascii="Times New Roman" w:hAnsi="Times New Roman"/>
          <w:color w:val="FF0000"/>
          <w:sz w:val="24"/>
          <w:szCs w:val="24"/>
        </w:rPr>
        <w:tab/>
      </w:r>
      <w:r w:rsidR="00D95889" w:rsidRPr="00242C71">
        <w:rPr>
          <w:rFonts w:ascii="Times New Roman" w:hAnsi="Times New Roman"/>
          <w:sz w:val="23"/>
          <w:szCs w:val="23"/>
        </w:rPr>
        <w:t xml:space="preserve">Totodată, </w:t>
      </w:r>
      <w:r w:rsidR="005E02B3" w:rsidRPr="00242C71">
        <w:rPr>
          <w:rFonts w:ascii="Times New Roman" w:hAnsi="Times New Roman"/>
          <w:sz w:val="23"/>
          <w:szCs w:val="23"/>
        </w:rPr>
        <w:t>AEP</w:t>
      </w:r>
      <w:r w:rsidR="00D95889" w:rsidRPr="00242C71">
        <w:rPr>
          <w:rFonts w:ascii="Times New Roman" w:hAnsi="Times New Roman"/>
          <w:sz w:val="23"/>
          <w:szCs w:val="23"/>
        </w:rPr>
        <w:t xml:space="preserve"> a fost </w:t>
      </w:r>
      <w:r w:rsidR="00D95889" w:rsidRPr="00242C71">
        <w:rPr>
          <w:rFonts w:ascii="Times New Roman" w:hAnsi="Times New Roman"/>
          <w:b/>
          <w:sz w:val="23"/>
          <w:szCs w:val="23"/>
        </w:rPr>
        <w:t>organizatorul şi gazda a trei evenimente internaționale de o semnificație deosebită</w:t>
      </w:r>
      <w:r w:rsidR="00D95889" w:rsidRPr="00242C71">
        <w:rPr>
          <w:rFonts w:ascii="Times New Roman" w:hAnsi="Times New Roman"/>
          <w:sz w:val="23"/>
          <w:szCs w:val="23"/>
        </w:rPr>
        <w:t xml:space="preserve"> atât pentru activitatea instituției, cât și pentru ansamblul activităților internaționale din domeniul electoral. </w:t>
      </w:r>
    </w:p>
    <w:p w14:paraId="55BFB316" w14:textId="63582B1F" w:rsidR="00AD35BF" w:rsidRPr="00242C71" w:rsidRDefault="008A04A3" w:rsidP="00DC3032">
      <w:pPr>
        <w:tabs>
          <w:tab w:val="left" w:pos="567"/>
        </w:tabs>
        <w:autoSpaceDE w:val="0"/>
        <w:autoSpaceDN w:val="0"/>
        <w:adjustRightInd w:val="0"/>
        <w:spacing w:after="0"/>
        <w:ind w:hanging="567"/>
        <w:jc w:val="both"/>
        <w:rPr>
          <w:rFonts w:ascii="Times New Roman" w:hAnsi="Times New Roman"/>
          <w:sz w:val="23"/>
          <w:szCs w:val="23"/>
        </w:rPr>
      </w:pPr>
      <w:r w:rsidRPr="00AA3EFC">
        <w:rPr>
          <w:rFonts w:ascii="Times New Roman" w:hAnsi="Times New Roman"/>
          <w:b/>
          <w:bCs/>
          <w:noProof/>
          <w:sz w:val="23"/>
          <w:szCs w:val="23"/>
          <w:lang w:val="en-US"/>
        </w:rPr>
        <w:lastRenderedPageBreak/>
        <w:drawing>
          <wp:anchor distT="0" distB="0" distL="114300" distR="114300" simplePos="0" relativeHeight="251652096" behindDoc="0" locked="0" layoutInCell="1" allowOverlap="1" wp14:anchorId="565C55E9" wp14:editId="55AD76B8">
            <wp:simplePos x="0" y="0"/>
            <wp:positionH relativeFrom="column">
              <wp:posOffset>3976183</wp:posOffset>
            </wp:positionH>
            <wp:positionV relativeFrom="paragraph">
              <wp:posOffset>2019338</wp:posOffset>
            </wp:positionV>
            <wp:extent cx="2176145" cy="14751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6145" cy="1475105"/>
                    </a:xfrm>
                    <a:prstGeom prst="rect">
                      <a:avLst/>
                    </a:prstGeom>
                    <a:noFill/>
                  </pic:spPr>
                </pic:pic>
              </a:graphicData>
            </a:graphic>
            <wp14:sizeRelH relativeFrom="page">
              <wp14:pctWidth>0</wp14:pctWidth>
            </wp14:sizeRelH>
            <wp14:sizeRelV relativeFrom="page">
              <wp14:pctHeight>0</wp14:pctHeight>
            </wp14:sizeRelV>
          </wp:anchor>
        </w:drawing>
      </w:r>
      <w:r w:rsidR="00D14F19" w:rsidRPr="00242C71">
        <w:rPr>
          <w:rFonts w:ascii="Times New Roman" w:hAnsi="Times New Roman"/>
          <w:color w:val="FF0000"/>
          <w:sz w:val="23"/>
          <w:szCs w:val="23"/>
        </w:rPr>
        <w:t xml:space="preserve"> </w:t>
      </w:r>
      <w:r w:rsidR="00D14F19" w:rsidRPr="00242C71">
        <w:rPr>
          <w:rFonts w:ascii="Times New Roman" w:hAnsi="Times New Roman"/>
          <w:color w:val="FF0000"/>
          <w:sz w:val="23"/>
          <w:szCs w:val="23"/>
        </w:rPr>
        <w:tab/>
      </w:r>
      <w:r w:rsidR="00AD35BF" w:rsidRPr="00242C71">
        <w:rPr>
          <w:rFonts w:ascii="Times New Roman" w:hAnsi="Times New Roman"/>
          <w:color w:val="FF0000"/>
          <w:sz w:val="23"/>
          <w:szCs w:val="23"/>
        </w:rPr>
        <w:tab/>
      </w:r>
      <w:r w:rsidR="00AD35BF" w:rsidRPr="00242C71">
        <w:rPr>
          <w:rFonts w:ascii="Times New Roman" w:hAnsi="Times New Roman"/>
          <w:sz w:val="23"/>
          <w:szCs w:val="23"/>
        </w:rPr>
        <w:t xml:space="preserve">În </w:t>
      </w:r>
      <w:r w:rsidR="00C422C2" w:rsidRPr="00242C71">
        <w:rPr>
          <w:rFonts w:ascii="Times New Roman" w:hAnsi="Times New Roman"/>
          <w:sz w:val="23"/>
          <w:szCs w:val="23"/>
        </w:rPr>
        <w:t>perioada 12-13.04.</w:t>
      </w:r>
      <w:r w:rsidR="00AD35BF" w:rsidRPr="00242C71">
        <w:rPr>
          <w:rFonts w:ascii="Times New Roman" w:hAnsi="Times New Roman"/>
          <w:sz w:val="23"/>
          <w:szCs w:val="23"/>
        </w:rPr>
        <w:t xml:space="preserve">2016, a avut loc la București, </w:t>
      </w:r>
      <w:r w:rsidR="00AD35BF" w:rsidRPr="00242C71">
        <w:rPr>
          <w:rFonts w:ascii="Times New Roman" w:hAnsi="Times New Roman"/>
          <w:b/>
          <w:bCs/>
          <w:sz w:val="23"/>
          <w:szCs w:val="23"/>
        </w:rPr>
        <w:t xml:space="preserve">Prima ediție a Dezbaterii științifice a experților din domeniul electoral </w:t>
      </w:r>
      <w:r w:rsidR="00E76130" w:rsidRPr="00242C71">
        <w:rPr>
          <w:rFonts w:ascii="Times New Roman" w:hAnsi="Times New Roman"/>
          <w:bCs/>
          <w:sz w:val="23"/>
          <w:szCs w:val="23"/>
        </w:rPr>
        <w:t>cu tema</w:t>
      </w:r>
      <w:r w:rsidR="00AD35BF" w:rsidRPr="00242C71">
        <w:rPr>
          <w:rFonts w:ascii="Times New Roman" w:hAnsi="Times New Roman"/>
          <w:b/>
          <w:bCs/>
          <w:sz w:val="23"/>
          <w:szCs w:val="23"/>
        </w:rPr>
        <w:t xml:space="preserve"> </w:t>
      </w:r>
      <w:r w:rsidR="002E464A" w:rsidRPr="00242C71">
        <w:rPr>
          <w:rFonts w:ascii="Times New Roman" w:hAnsi="Times New Roman"/>
          <w:b/>
          <w:bCs/>
          <w:sz w:val="23"/>
          <w:szCs w:val="23"/>
        </w:rPr>
        <w:t>„</w:t>
      </w:r>
      <w:r w:rsidR="00AD35BF" w:rsidRPr="00242C71">
        <w:rPr>
          <w:rFonts w:ascii="Times New Roman" w:hAnsi="Times New Roman"/>
          <w:b/>
          <w:bCs/>
          <w:i/>
          <w:sz w:val="23"/>
          <w:szCs w:val="23"/>
        </w:rPr>
        <w:t>Legislația electorală și noile tehnologii: provocări legislative</w:t>
      </w:r>
      <w:r w:rsidR="002E464A" w:rsidRPr="00242C71">
        <w:rPr>
          <w:rFonts w:ascii="Times New Roman" w:hAnsi="Times New Roman"/>
          <w:b/>
          <w:bCs/>
          <w:i/>
          <w:sz w:val="23"/>
          <w:szCs w:val="23"/>
        </w:rPr>
        <w:t>”</w:t>
      </w:r>
      <w:r w:rsidR="00AD35BF" w:rsidRPr="00242C71">
        <w:rPr>
          <w:rFonts w:ascii="Times New Roman" w:hAnsi="Times New Roman"/>
          <w:bCs/>
          <w:sz w:val="23"/>
          <w:szCs w:val="23"/>
        </w:rPr>
        <w:t>,</w:t>
      </w:r>
      <w:r w:rsidR="00AD35BF" w:rsidRPr="00242C71">
        <w:rPr>
          <w:rFonts w:ascii="Times New Roman" w:hAnsi="Times New Roman"/>
          <w:sz w:val="23"/>
          <w:szCs w:val="23"/>
        </w:rPr>
        <w:t xml:space="preserve"> eveniment organizat de către </w:t>
      </w:r>
      <w:r w:rsidR="005E02B3" w:rsidRPr="00242C71">
        <w:rPr>
          <w:rFonts w:ascii="Times New Roman" w:hAnsi="Times New Roman"/>
          <w:sz w:val="23"/>
          <w:szCs w:val="23"/>
        </w:rPr>
        <w:t>AEP</w:t>
      </w:r>
      <w:r w:rsidR="00AD35BF" w:rsidRPr="00242C71">
        <w:rPr>
          <w:rFonts w:ascii="Times New Roman" w:hAnsi="Times New Roman"/>
          <w:sz w:val="23"/>
          <w:szCs w:val="23"/>
        </w:rPr>
        <w:t xml:space="preserve"> în colaborare cu Comisia de la Veneția</w:t>
      </w:r>
      <w:r w:rsidR="00A6769E" w:rsidRPr="00242C71">
        <w:rPr>
          <w:rStyle w:val="FootnoteReference"/>
          <w:rFonts w:ascii="Times New Roman" w:hAnsi="Times New Roman"/>
          <w:sz w:val="23"/>
          <w:szCs w:val="23"/>
        </w:rPr>
        <w:footnoteReference w:id="85"/>
      </w:r>
      <w:r w:rsidR="00AD35BF" w:rsidRPr="00242C71">
        <w:rPr>
          <w:rFonts w:ascii="Times New Roman" w:hAnsi="Times New Roman"/>
          <w:sz w:val="23"/>
          <w:szCs w:val="23"/>
        </w:rPr>
        <w:t xml:space="preserve">. Aula Bibliotecii Centrale Universitare din București a </w:t>
      </w:r>
      <w:r w:rsidR="006946A9" w:rsidRPr="00242C71">
        <w:rPr>
          <w:rFonts w:ascii="Times New Roman" w:hAnsi="Times New Roman"/>
          <w:sz w:val="23"/>
          <w:szCs w:val="23"/>
        </w:rPr>
        <w:t>găzduit</w:t>
      </w:r>
      <w:r w:rsidR="00AD35BF" w:rsidRPr="00242C71">
        <w:rPr>
          <w:rFonts w:ascii="Times New Roman" w:hAnsi="Times New Roman"/>
          <w:sz w:val="23"/>
          <w:szCs w:val="23"/>
        </w:rPr>
        <w:t xml:space="preserve"> prezența unor reputați specialiști din peste 15 țări, reprezentanți ai unor prestigioase organizații internaționale cu activitate în domeniul electoral, precum Organizația pentru Securitate și Cooperare în Europa/Oficiul pentru Instituții Democratice și Drepturile Omului (OSCE/ODIHR), Comisia de la Veneția, Centrul Internațional pentru Studii Parlamentare. </w:t>
      </w:r>
      <w:r w:rsidR="002D6634" w:rsidRPr="00242C71">
        <w:rPr>
          <w:rFonts w:ascii="Times New Roman" w:hAnsi="Times New Roman"/>
          <w:sz w:val="23"/>
          <w:szCs w:val="23"/>
        </w:rPr>
        <w:t>Evenimentul</w:t>
      </w:r>
      <w:r w:rsidR="00AD35BF" w:rsidRPr="00242C71">
        <w:rPr>
          <w:rFonts w:ascii="Times New Roman" w:hAnsi="Times New Roman"/>
          <w:sz w:val="23"/>
          <w:szCs w:val="23"/>
        </w:rPr>
        <w:t xml:space="preserve"> </w:t>
      </w:r>
      <w:r w:rsidR="002D6634" w:rsidRPr="00242C71">
        <w:rPr>
          <w:rFonts w:ascii="Times New Roman" w:hAnsi="Times New Roman"/>
          <w:sz w:val="23"/>
          <w:szCs w:val="23"/>
        </w:rPr>
        <w:t>a fost primul</w:t>
      </w:r>
      <w:r w:rsidR="00AD35BF" w:rsidRPr="00242C71">
        <w:rPr>
          <w:rFonts w:ascii="Times New Roman" w:hAnsi="Times New Roman"/>
          <w:sz w:val="23"/>
          <w:szCs w:val="23"/>
        </w:rPr>
        <w:t xml:space="preserve"> dintr-o serie inaugurată de Comisia de la Veneția în parteneriat cu </w:t>
      </w:r>
      <w:r w:rsidR="005E02B3" w:rsidRPr="00242C71">
        <w:rPr>
          <w:rFonts w:ascii="Times New Roman" w:hAnsi="Times New Roman"/>
          <w:sz w:val="23"/>
          <w:szCs w:val="23"/>
        </w:rPr>
        <w:t>AEP</w:t>
      </w:r>
      <w:r w:rsidR="00CE01E9" w:rsidRPr="00242C71">
        <w:rPr>
          <w:rFonts w:ascii="Times New Roman" w:hAnsi="Times New Roman"/>
          <w:sz w:val="23"/>
          <w:szCs w:val="23"/>
        </w:rPr>
        <w:t xml:space="preserve"> </w:t>
      </w:r>
      <w:r w:rsidR="00AD35BF" w:rsidRPr="00242C71">
        <w:rPr>
          <w:rFonts w:ascii="Times New Roman" w:hAnsi="Times New Roman"/>
          <w:sz w:val="23"/>
          <w:szCs w:val="23"/>
        </w:rPr>
        <w:t xml:space="preserve">și a reprezentat un forum pentru </w:t>
      </w:r>
      <w:r w:rsidR="002D6634" w:rsidRPr="00242C71">
        <w:rPr>
          <w:rFonts w:ascii="Times New Roman" w:hAnsi="Times New Roman"/>
          <w:sz w:val="23"/>
          <w:szCs w:val="23"/>
        </w:rPr>
        <w:t xml:space="preserve">dezbateri </w:t>
      </w:r>
      <w:r w:rsidR="00AD35BF" w:rsidRPr="00242C71">
        <w:rPr>
          <w:rFonts w:ascii="Times New Roman" w:hAnsi="Times New Roman"/>
          <w:sz w:val="23"/>
          <w:szCs w:val="23"/>
        </w:rPr>
        <w:t>abordate dintr-o perspectivă academică</w:t>
      </w:r>
      <w:r w:rsidR="005739EA" w:rsidRPr="00242C71">
        <w:rPr>
          <w:rFonts w:ascii="Times New Roman" w:hAnsi="Times New Roman"/>
          <w:sz w:val="23"/>
          <w:szCs w:val="23"/>
        </w:rPr>
        <w:t>,</w:t>
      </w:r>
      <w:r w:rsidR="00AD35BF" w:rsidRPr="00242C71">
        <w:rPr>
          <w:rFonts w:ascii="Times New Roman" w:hAnsi="Times New Roman"/>
          <w:sz w:val="23"/>
          <w:szCs w:val="23"/>
        </w:rPr>
        <w:t xml:space="preserve"> cu trimitere către aspectele legale ale implementării noilor tehnologii în domeniul electoral. Pe parcursul desfășurării seminarului au fost evidențiate tipurile de tehnologii care pot fi folosite în alegeri, etapele din timpul proceselor electorale în care este benefică utilizarea acestora și riscurile pe care le prezintă deschiderea legislației electorale cătr</w:t>
      </w:r>
      <w:r w:rsidR="005739EA" w:rsidRPr="00242C71">
        <w:rPr>
          <w:rFonts w:ascii="Times New Roman" w:hAnsi="Times New Roman"/>
          <w:sz w:val="23"/>
          <w:szCs w:val="23"/>
        </w:rPr>
        <w:t xml:space="preserve">e aplicarea noilor tehnologii. </w:t>
      </w:r>
      <w:r w:rsidR="00F853A2" w:rsidRPr="00242C71">
        <w:rPr>
          <w:rFonts w:ascii="Times New Roman" w:hAnsi="Times New Roman"/>
          <w:sz w:val="23"/>
          <w:szCs w:val="23"/>
        </w:rPr>
        <w:t xml:space="preserve">Desemnarea </w:t>
      </w:r>
      <w:r w:rsidR="00AD35BF" w:rsidRPr="00242C71">
        <w:rPr>
          <w:rFonts w:ascii="Times New Roman" w:hAnsi="Times New Roman"/>
          <w:sz w:val="23"/>
          <w:szCs w:val="23"/>
        </w:rPr>
        <w:t xml:space="preserve">României ca gazdă a acestui eveniment a avut la bază buna colaborare dintre </w:t>
      </w:r>
      <w:r w:rsidR="005E02B3" w:rsidRPr="00242C71">
        <w:rPr>
          <w:rFonts w:ascii="Times New Roman" w:hAnsi="Times New Roman"/>
          <w:sz w:val="23"/>
          <w:szCs w:val="23"/>
        </w:rPr>
        <w:t>AEP</w:t>
      </w:r>
      <w:r w:rsidR="00AD35BF" w:rsidRPr="00242C71">
        <w:rPr>
          <w:rFonts w:ascii="Times New Roman" w:hAnsi="Times New Roman"/>
          <w:sz w:val="23"/>
          <w:szCs w:val="23"/>
        </w:rPr>
        <w:t xml:space="preserve"> și Comisia de la Veneția, precum și implicarea activă a instituției atât la nivel regional, cât și la nivel mondial în programe şi inițiative </w:t>
      </w:r>
      <w:r w:rsidR="00CE519B" w:rsidRPr="00242C71">
        <w:rPr>
          <w:rFonts w:ascii="Times New Roman" w:hAnsi="Times New Roman"/>
          <w:sz w:val="23"/>
          <w:szCs w:val="23"/>
        </w:rPr>
        <w:t xml:space="preserve">specifice domeniului electoral. </w:t>
      </w:r>
      <w:r w:rsidR="00AD35BF" w:rsidRPr="00242C71">
        <w:rPr>
          <w:rFonts w:ascii="Times New Roman" w:hAnsi="Times New Roman"/>
          <w:sz w:val="23"/>
          <w:szCs w:val="23"/>
        </w:rPr>
        <w:t xml:space="preserve">Reuniunea a fost </w:t>
      </w:r>
      <w:r w:rsidR="00AD35BF" w:rsidRPr="00242C71">
        <w:rPr>
          <w:rFonts w:ascii="Times New Roman" w:hAnsi="Times New Roman"/>
          <w:sz w:val="23"/>
          <w:szCs w:val="23"/>
          <w:lang w:eastAsia="ro-RO"/>
        </w:rPr>
        <w:t xml:space="preserve">urmată de publicarea unei ediții speciale a revistei </w:t>
      </w:r>
      <w:r w:rsidR="00AD35BF" w:rsidRPr="00242C71">
        <w:rPr>
          <w:rFonts w:ascii="Times New Roman" w:hAnsi="Times New Roman"/>
          <w:i/>
          <w:sz w:val="23"/>
          <w:szCs w:val="23"/>
          <w:lang w:eastAsia="ro-RO"/>
        </w:rPr>
        <w:t>Expert Electoral</w:t>
      </w:r>
      <w:r w:rsidR="008C1CF7" w:rsidRPr="00242C71">
        <w:rPr>
          <w:rFonts w:ascii="Times New Roman" w:hAnsi="Times New Roman"/>
          <w:sz w:val="23"/>
          <w:szCs w:val="23"/>
          <w:lang w:eastAsia="ro-RO"/>
        </w:rPr>
        <w:t xml:space="preserve"> dedicată</w:t>
      </w:r>
      <w:r w:rsidR="00AD35BF" w:rsidRPr="00242C71">
        <w:rPr>
          <w:rFonts w:ascii="Times New Roman" w:hAnsi="Times New Roman"/>
          <w:sz w:val="23"/>
          <w:szCs w:val="23"/>
          <w:lang w:eastAsia="ro-RO"/>
        </w:rPr>
        <w:t xml:space="preserve"> evenimentului. </w:t>
      </w:r>
    </w:p>
    <w:p w14:paraId="36462D22" w14:textId="487B2D3C" w:rsidR="00AD35BF" w:rsidRPr="00242C71" w:rsidRDefault="00BA3766" w:rsidP="00BA3766">
      <w:pPr>
        <w:autoSpaceDE w:val="0"/>
        <w:autoSpaceDN w:val="0"/>
        <w:adjustRightInd w:val="0"/>
        <w:spacing w:after="0" w:line="276" w:lineRule="auto"/>
        <w:ind w:firstLine="567"/>
        <w:jc w:val="both"/>
        <w:rPr>
          <w:rFonts w:ascii="Times New Roman" w:hAnsi="Times New Roman"/>
          <w:b/>
          <w:bCs/>
          <w:sz w:val="23"/>
          <w:szCs w:val="23"/>
        </w:rPr>
      </w:pPr>
      <w:r w:rsidRPr="00242C71">
        <w:rPr>
          <w:rFonts w:ascii="Times New Roman" w:hAnsi="Times New Roman"/>
          <w:sz w:val="23"/>
          <w:szCs w:val="23"/>
        </w:rPr>
        <w:t xml:space="preserve"> </w:t>
      </w:r>
      <w:r w:rsidRPr="00242C71">
        <w:rPr>
          <w:rFonts w:ascii="Times New Roman" w:hAnsi="Times New Roman"/>
          <w:b/>
          <w:sz w:val="23"/>
          <w:szCs w:val="23"/>
        </w:rPr>
        <w:t xml:space="preserve">Cea </w:t>
      </w:r>
      <w:r w:rsidR="00AD35BF" w:rsidRPr="00242C71">
        <w:rPr>
          <w:rFonts w:ascii="Times New Roman" w:hAnsi="Times New Roman"/>
          <w:b/>
          <w:sz w:val="23"/>
          <w:szCs w:val="23"/>
        </w:rPr>
        <w:t xml:space="preserve">de-a 13-a Conferință Europeană a Organismelor de Management Electoral </w:t>
      </w:r>
      <w:r w:rsidR="00C422C2" w:rsidRPr="00242C71">
        <w:rPr>
          <w:rFonts w:ascii="Times New Roman" w:hAnsi="Times New Roman"/>
          <w:sz w:val="23"/>
          <w:szCs w:val="23"/>
        </w:rPr>
        <w:t>cu tema</w:t>
      </w:r>
      <w:r w:rsidR="00C422C2" w:rsidRPr="00242C71">
        <w:rPr>
          <w:rFonts w:ascii="Times New Roman" w:hAnsi="Times New Roman"/>
          <w:b/>
          <w:i/>
          <w:sz w:val="23"/>
          <w:szCs w:val="23"/>
        </w:rPr>
        <w:t xml:space="preserve"> </w:t>
      </w:r>
      <w:r w:rsidR="00215364" w:rsidRPr="00242C71">
        <w:rPr>
          <w:rFonts w:ascii="Times New Roman" w:hAnsi="Times New Roman"/>
          <w:b/>
          <w:i/>
          <w:sz w:val="23"/>
          <w:szCs w:val="23"/>
        </w:rPr>
        <w:t>„</w:t>
      </w:r>
      <w:r w:rsidR="00AD35BF" w:rsidRPr="00242C71">
        <w:rPr>
          <w:rFonts w:ascii="Times New Roman" w:hAnsi="Times New Roman"/>
          <w:b/>
          <w:i/>
          <w:sz w:val="23"/>
          <w:szCs w:val="23"/>
        </w:rPr>
        <w:t>Noi tehnologii în alegeri: încrederea publică şi provocări pentru organismele electorale</w:t>
      </w:r>
      <w:r w:rsidR="00D47E21" w:rsidRPr="00242C71">
        <w:rPr>
          <w:rFonts w:ascii="Times New Roman" w:hAnsi="Times New Roman"/>
          <w:b/>
          <w:i/>
          <w:sz w:val="23"/>
          <w:szCs w:val="23"/>
        </w:rPr>
        <w:t>”</w:t>
      </w:r>
      <w:r w:rsidR="00AD35BF" w:rsidRPr="00242C71">
        <w:rPr>
          <w:rFonts w:ascii="Times New Roman" w:hAnsi="Times New Roman"/>
          <w:sz w:val="23"/>
          <w:szCs w:val="23"/>
        </w:rPr>
        <w:t>, care s-a desfășurat la București, în incinta Palatului Parlamentului, în perioada 14-15</w:t>
      </w:r>
      <w:r w:rsidR="006C1317" w:rsidRPr="00242C71">
        <w:rPr>
          <w:rFonts w:ascii="Times New Roman" w:hAnsi="Times New Roman"/>
          <w:sz w:val="23"/>
          <w:szCs w:val="23"/>
        </w:rPr>
        <w:t>.04.</w:t>
      </w:r>
      <w:r w:rsidR="00AD35BF" w:rsidRPr="00242C71">
        <w:rPr>
          <w:rFonts w:ascii="Times New Roman" w:hAnsi="Times New Roman"/>
          <w:sz w:val="23"/>
          <w:szCs w:val="23"/>
        </w:rPr>
        <w:t>2016. La eveniment au pa</w:t>
      </w:r>
      <w:r w:rsidR="006C1317" w:rsidRPr="00242C71">
        <w:rPr>
          <w:rFonts w:ascii="Times New Roman" w:hAnsi="Times New Roman"/>
          <w:sz w:val="23"/>
          <w:szCs w:val="23"/>
        </w:rPr>
        <w:t xml:space="preserve">rticipat peste 160 de invitați: </w:t>
      </w:r>
      <w:r w:rsidR="00AD35BF" w:rsidRPr="00242C71">
        <w:rPr>
          <w:rFonts w:ascii="Times New Roman" w:hAnsi="Times New Roman"/>
          <w:sz w:val="23"/>
          <w:szCs w:val="23"/>
        </w:rPr>
        <w:t xml:space="preserve">peste 90 de experți și oficiali electorali străini, reprezentanți ai organismelor de management electoral din Estonia, Letonia, Lituania, Olanda, Norvegia, Slovenia, Turcia, Polonia, Finlanda, Marea Britanie, Portugalia, Germania, Suedia, Spania, Austria, Armenia, </w:t>
      </w:r>
      <w:r w:rsidR="006946A9" w:rsidRPr="00242C71">
        <w:rPr>
          <w:rFonts w:ascii="Times New Roman" w:hAnsi="Times New Roman"/>
          <w:sz w:val="23"/>
          <w:szCs w:val="23"/>
        </w:rPr>
        <w:t>Azerbaidjan</w:t>
      </w:r>
      <w:r w:rsidR="00AD35BF" w:rsidRPr="00242C71">
        <w:rPr>
          <w:rFonts w:ascii="Times New Roman" w:hAnsi="Times New Roman"/>
          <w:sz w:val="23"/>
          <w:szCs w:val="23"/>
        </w:rPr>
        <w:t>, Danemarca, Croația, Cehia, Republica Moldova, Ucraina, Georgia, Noua Zeelandă, Mexic, Brazilia</w:t>
      </w:r>
      <w:r w:rsidR="00AD35BF" w:rsidRPr="00242C71">
        <w:rPr>
          <w:rFonts w:ascii="Times New Roman" w:hAnsi="Times New Roman"/>
          <w:i/>
          <w:sz w:val="23"/>
          <w:szCs w:val="23"/>
        </w:rPr>
        <w:t xml:space="preserve"> </w:t>
      </w:r>
      <w:r w:rsidR="00AD35BF" w:rsidRPr="00242C71">
        <w:rPr>
          <w:rFonts w:ascii="Times New Roman" w:hAnsi="Times New Roman"/>
          <w:sz w:val="23"/>
          <w:szCs w:val="23"/>
        </w:rPr>
        <w:t>și reprezentanți ai unor prestigioase instituții internaționale cu activitate în domeniul electoral, precum Organizația pentru Securitate și Cooperare în Europa/Oficiul pentru Instituții Democratice și Drepturile Omului (OSCE/ODIHR), Comisia de la Veneția, Institutul Internațional pentru Democrație și Asis</w:t>
      </w:r>
      <w:r w:rsidR="00BC061A" w:rsidRPr="00242C71">
        <w:rPr>
          <w:rFonts w:ascii="Times New Roman" w:hAnsi="Times New Roman"/>
          <w:sz w:val="23"/>
          <w:szCs w:val="23"/>
        </w:rPr>
        <w:t xml:space="preserve">tență Electorală (International </w:t>
      </w:r>
      <w:r w:rsidR="00AD35BF" w:rsidRPr="00242C71">
        <w:rPr>
          <w:rFonts w:ascii="Times New Roman" w:hAnsi="Times New Roman"/>
          <w:sz w:val="23"/>
          <w:szCs w:val="23"/>
        </w:rPr>
        <w:t xml:space="preserve">IDEA), Asociația Oficialilor Electorali Europeni (ACEEEO), Rețeaua de Competențe Electorale Francofone (RECEF), Fundația Internațională pentru Sisteme Electorale (IFES). </w:t>
      </w:r>
    </w:p>
    <w:p w14:paraId="3D3E3889" w14:textId="77777777" w:rsidR="00AD35BF" w:rsidRPr="00242C71" w:rsidRDefault="00AD35BF" w:rsidP="00F3396F">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Una dintre concluziile dezbaterilor a fost aceea că folosirea noilor tehnologii în alegeri este inevitabilă, cu efecte benefice atât pentru alegători, cât și pentru organismele de management electoral, dar nu garantează automat creșterea ratei de participare la vot. Este nevoie ca alegătorii să aibă încredere în aceste tehnologii, în funcționarea lor corectă și verificabilă.</w:t>
      </w:r>
      <w:r w:rsidR="00033216" w:rsidRPr="00242C71">
        <w:rPr>
          <w:rFonts w:ascii="Times New Roman" w:hAnsi="Times New Roman"/>
          <w:sz w:val="23"/>
          <w:szCs w:val="23"/>
        </w:rPr>
        <w:t xml:space="preserve"> </w:t>
      </w:r>
      <w:r w:rsidR="00C80800" w:rsidRPr="00242C71">
        <w:rPr>
          <w:rFonts w:ascii="Times New Roman" w:hAnsi="Times New Roman"/>
          <w:i/>
          <w:sz w:val="23"/>
          <w:szCs w:val="23"/>
        </w:rPr>
        <w:t>“</w:t>
      </w:r>
      <w:r w:rsidRPr="00242C71">
        <w:rPr>
          <w:rFonts w:ascii="Times New Roman" w:hAnsi="Times New Roman"/>
          <w:i/>
          <w:sz w:val="23"/>
          <w:szCs w:val="23"/>
        </w:rPr>
        <w:t>Noile tehnologii în alegeri sunt instrumente fantastice, dar ele nu sunt în mod necesar un panaceu. Pentru ca cetățenii să aibă mai multă încredere în procesele electorale, este nevoie ca ei să aibă încredere în astfel de tehnologii și în aplicarea lor în practică. Această Conferință ar trebui să participe cu siguranță la acest obiectiv global</w:t>
      </w:r>
      <w:r w:rsidR="00C80800" w:rsidRPr="00242C71">
        <w:rPr>
          <w:rFonts w:ascii="Times New Roman" w:hAnsi="Times New Roman"/>
          <w:i/>
          <w:sz w:val="23"/>
          <w:szCs w:val="23"/>
        </w:rPr>
        <w:t>”</w:t>
      </w:r>
      <w:r w:rsidRPr="00242C71">
        <w:rPr>
          <w:rFonts w:ascii="Times New Roman" w:hAnsi="Times New Roman"/>
          <w:sz w:val="23"/>
          <w:szCs w:val="23"/>
        </w:rPr>
        <w:t>, a afirmat Secretarul Comisiei de la Veneția, Thomas Markert.</w:t>
      </w:r>
      <w:r w:rsidR="000B1156" w:rsidRPr="00242C71">
        <w:rPr>
          <w:rFonts w:ascii="Times New Roman" w:hAnsi="Times New Roman"/>
          <w:sz w:val="23"/>
          <w:szCs w:val="23"/>
        </w:rPr>
        <w:t xml:space="preserve"> </w:t>
      </w:r>
      <w:r w:rsidRPr="00242C71">
        <w:rPr>
          <w:rFonts w:ascii="Times New Roman" w:hAnsi="Times New Roman"/>
          <w:sz w:val="23"/>
          <w:szCs w:val="23"/>
        </w:rPr>
        <w:t>O altă concluzie importantă a discuțiilor a fost aceea că utilizarea noilor tehnologii nu ar trebui să submineze confidențialitatea votului și protecția datelor cu caracter personal.</w:t>
      </w:r>
      <w:r w:rsidR="00033216" w:rsidRPr="00242C71">
        <w:rPr>
          <w:rFonts w:ascii="Times New Roman" w:hAnsi="Times New Roman"/>
          <w:sz w:val="23"/>
          <w:szCs w:val="23"/>
        </w:rPr>
        <w:t xml:space="preserve"> </w:t>
      </w:r>
      <w:r w:rsidR="00070C54" w:rsidRPr="00242C71">
        <w:rPr>
          <w:rFonts w:ascii="Times New Roman" w:hAnsi="Times New Roman"/>
          <w:sz w:val="23"/>
          <w:szCs w:val="23"/>
        </w:rPr>
        <w:t>S</w:t>
      </w:r>
      <w:r w:rsidRPr="00242C71">
        <w:rPr>
          <w:rFonts w:ascii="Times New Roman" w:hAnsi="Times New Roman"/>
          <w:sz w:val="23"/>
          <w:szCs w:val="23"/>
        </w:rPr>
        <w:t xml:space="preserve">-a convenit că este nevoie de mecanisme de supraveghere a alegerilor care folosesc sisteme electronice, în acord cu </w:t>
      </w:r>
      <w:r w:rsidRPr="00242C71">
        <w:rPr>
          <w:rFonts w:ascii="Times New Roman" w:hAnsi="Times New Roman"/>
          <w:i/>
          <w:sz w:val="23"/>
          <w:szCs w:val="23"/>
        </w:rPr>
        <w:t xml:space="preserve">Convenția pentru protecția persoanelor din punctul de vedere al </w:t>
      </w:r>
      <w:r w:rsidRPr="00242C71">
        <w:rPr>
          <w:rFonts w:ascii="Times New Roman" w:hAnsi="Times New Roman"/>
          <w:i/>
          <w:sz w:val="23"/>
          <w:szCs w:val="23"/>
        </w:rPr>
        <w:lastRenderedPageBreak/>
        <w:t>prelucrării electronice a datelor cu caracter personal</w:t>
      </w:r>
      <w:r w:rsidRPr="00242C71">
        <w:rPr>
          <w:rFonts w:ascii="Times New Roman" w:hAnsi="Times New Roman"/>
          <w:sz w:val="23"/>
          <w:szCs w:val="23"/>
        </w:rPr>
        <w:t>.</w:t>
      </w:r>
      <w:r w:rsidR="00B844F2" w:rsidRPr="00242C71">
        <w:rPr>
          <w:rFonts w:ascii="Times New Roman" w:hAnsi="Times New Roman"/>
          <w:sz w:val="23"/>
          <w:szCs w:val="23"/>
        </w:rPr>
        <w:t xml:space="preserve"> </w:t>
      </w:r>
      <w:r w:rsidRPr="00242C71">
        <w:rPr>
          <w:rFonts w:ascii="Times New Roman" w:hAnsi="Times New Roman"/>
          <w:sz w:val="23"/>
          <w:szCs w:val="23"/>
        </w:rPr>
        <w:t>În condițiile utilizării noilor tehnologii, alegătorii trebuie să aibă acces la verificarea propriilor date cu caracter personal folosite în alegeri, iar listele electorale și registrele electorale trebuie să fie întocmite cu mare acuratețe.</w:t>
      </w:r>
    </w:p>
    <w:p w14:paraId="170BA8AD" w14:textId="388342FE" w:rsidR="00AD35BF" w:rsidRPr="00242C71" w:rsidRDefault="00046CED" w:rsidP="005D3EB8">
      <w:pPr>
        <w:autoSpaceDE w:val="0"/>
        <w:autoSpaceDN w:val="0"/>
        <w:adjustRightInd w:val="0"/>
        <w:spacing w:after="0" w:line="276" w:lineRule="auto"/>
        <w:ind w:firstLine="567"/>
        <w:jc w:val="both"/>
        <w:rPr>
          <w:rFonts w:ascii="Times New Roman" w:hAnsi="Times New Roman"/>
          <w:b/>
          <w:bCs/>
          <w:sz w:val="23"/>
          <w:szCs w:val="23"/>
        </w:rPr>
      </w:pPr>
      <w:r w:rsidRPr="00242C71">
        <w:rPr>
          <w:rFonts w:ascii="Times New Roman" w:hAnsi="Times New Roman"/>
          <w:sz w:val="23"/>
          <w:szCs w:val="23"/>
        </w:rPr>
        <w:t>În perioada 6–7.10.</w:t>
      </w:r>
      <w:r w:rsidR="00AD35BF" w:rsidRPr="00242C71">
        <w:rPr>
          <w:rFonts w:ascii="Times New Roman" w:hAnsi="Times New Roman"/>
          <w:sz w:val="23"/>
          <w:szCs w:val="23"/>
        </w:rPr>
        <w:t xml:space="preserve">2016, s-a desfășurat </w:t>
      </w:r>
      <w:r w:rsidR="00AD35BF" w:rsidRPr="00242C71">
        <w:rPr>
          <w:rFonts w:ascii="Times New Roman" w:hAnsi="Times New Roman"/>
          <w:b/>
          <w:sz w:val="23"/>
          <w:szCs w:val="23"/>
        </w:rPr>
        <w:t>cea de</w:t>
      </w:r>
      <w:r w:rsidR="00AD35BF" w:rsidRPr="00242C71">
        <w:rPr>
          <w:rFonts w:ascii="Times New Roman" w:hAnsi="Times New Roman"/>
          <w:sz w:val="23"/>
          <w:szCs w:val="23"/>
        </w:rPr>
        <w:t>-</w:t>
      </w:r>
      <w:r w:rsidR="00AD35BF" w:rsidRPr="00242C71">
        <w:rPr>
          <w:rFonts w:ascii="Times New Roman" w:hAnsi="Times New Roman"/>
          <w:b/>
          <w:sz w:val="23"/>
          <w:szCs w:val="23"/>
        </w:rPr>
        <w:t xml:space="preserve">a 3-a Conferinţă Anuală Internaţională a </w:t>
      </w:r>
      <w:r w:rsidR="005E02B3" w:rsidRPr="00242C71">
        <w:rPr>
          <w:rFonts w:ascii="Times New Roman" w:hAnsi="Times New Roman"/>
          <w:b/>
          <w:sz w:val="23"/>
          <w:szCs w:val="23"/>
        </w:rPr>
        <w:t>AEP</w:t>
      </w:r>
      <w:r w:rsidR="00AD35BF" w:rsidRPr="00242C71">
        <w:rPr>
          <w:rFonts w:ascii="Times New Roman" w:hAnsi="Times New Roman"/>
          <w:sz w:val="23"/>
          <w:szCs w:val="23"/>
        </w:rPr>
        <w:t xml:space="preserve">, la </w:t>
      </w:r>
      <w:r w:rsidR="00215364" w:rsidRPr="00242C71">
        <w:rPr>
          <w:rFonts w:ascii="Times New Roman" w:hAnsi="Times New Roman"/>
          <w:sz w:val="23"/>
          <w:szCs w:val="23"/>
        </w:rPr>
        <w:t>Dunavățu de Jos, județul Tulcea, cu t</w:t>
      </w:r>
      <w:r w:rsidR="00AD35BF" w:rsidRPr="00242C71">
        <w:rPr>
          <w:rFonts w:ascii="Times New Roman" w:hAnsi="Times New Roman"/>
          <w:sz w:val="23"/>
          <w:szCs w:val="23"/>
        </w:rPr>
        <w:t xml:space="preserve">ema </w:t>
      </w:r>
      <w:r w:rsidR="00AD35BF" w:rsidRPr="00242C71">
        <w:rPr>
          <w:rFonts w:ascii="Times New Roman" w:hAnsi="Times New Roman"/>
          <w:b/>
          <w:i/>
          <w:sz w:val="23"/>
          <w:szCs w:val="23"/>
        </w:rPr>
        <w:t>„Modernizarea proceselor electorale”</w:t>
      </w:r>
      <w:r w:rsidR="00AD35BF" w:rsidRPr="00242C71">
        <w:rPr>
          <w:rFonts w:ascii="Times New Roman" w:hAnsi="Times New Roman"/>
          <w:i/>
          <w:sz w:val="23"/>
          <w:szCs w:val="23"/>
        </w:rPr>
        <w:t>.</w:t>
      </w:r>
      <w:r w:rsidR="00AD35BF" w:rsidRPr="00242C71">
        <w:rPr>
          <w:rFonts w:ascii="Times New Roman" w:hAnsi="Times New Roman"/>
          <w:sz w:val="23"/>
          <w:szCs w:val="23"/>
        </w:rPr>
        <w:t xml:space="preserve"> La eveniment au participat peste 40 de experți români și străini, reprezentanți ai unor organizații internaționale și autorităţi de management electoral din străinătate, precum </w:t>
      </w:r>
      <w:r w:rsidR="00FC0CCE" w:rsidRPr="00242C71">
        <w:rPr>
          <w:rFonts w:ascii="Times New Roman" w:hAnsi="Times New Roman"/>
          <w:sz w:val="23"/>
          <w:szCs w:val="23"/>
        </w:rPr>
        <w:t>IFES</w:t>
      </w:r>
      <w:r w:rsidR="00AD35BF" w:rsidRPr="00242C71">
        <w:rPr>
          <w:rFonts w:ascii="Times New Roman" w:hAnsi="Times New Roman"/>
          <w:sz w:val="23"/>
          <w:szCs w:val="23"/>
        </w:rPr>
        <w:t xml:space="preserve">, Asociația Mondială a Organismelor Electorale (A-WEB), Institutul Electoral Naţional din Mexic (INE), Comisia Electorală Centrală din Iordania şi Comisia Electorală Națională din Republica Coreea. </w:t>
      </w:r>
    </w:p>
    <w:p w14:paraId="3552C493" w14:textId="77777777" w:rsidR="00D14F19" w:rsidRPr="00242C71" w:rsidRDefault="00AD35BF" w:rsidP="005D3EB8">
      <w:pPr>
        <w:autoSpaceDE w:val="0"/>
        <w:autoSpaceDN w:val="0"/>
        <w:adjustRightInd w:val="0"/>
        <w:spacing w:after="0" w:line="276" w:lineRule="auto"/>
        <w:ind w:firstLine="567"/>
        <w:jc w:val="both"/>
        <w:rPr>
          <w:rFonts w:ascii="Times New Roman" w:hAnsi="Times New Roman"/>
          <w:b/>
          <w:bCs/>
          <w:sz w:val="23"/>
          <w:szCs w:val="23"/>
        </w:rPr>
      </w:pPr>
      <w:r w:rsidRPr="00242C71">
        <w:rPr>
          <w:rFonts w:ascii="Times New Roman" w:hAnsi="Times New Roman"/>
          <w:sz w:val="23"/>
          <w:szCs w:val="23"/>
        </w:rPr>
        <w:t>Principalele obiective ale evenimentului au vizat lansarea unei dezbateri privind modernizarea și adaptarea proceselor electorale la provocările actuale și schimbul de bune practici în materie electorală, participanţii fiind invitați să-şi împărtășească experiența pe tema modernizării proceselor electorale.</w:t>
      </w:r>
      <w:r w:rsidR="001208FD" w:rsidRPr="00242C71">
        <w:rPr>
          <w:rFonts w:ascii="Times New Roman" w:hAnsi="Times New Roman"/>
          <w:b/>
          <w:bCs/>
          <w:sz w:val="23"/>
          <w:szCs w:val="23"/>
        </w:rPr>
        <w:t xml:space="preserve"> </w:t>
      </w:r>
      <w:r w:rsidRPr="00242C71">
        <w:rPr>
          <w:rFonts w:ascii="Times New Roman" w:hAnsi="Times New Roman"/>
          <w:sz w:val="23"/>
          <w:szCs w:val="23"/>
        </w:rPr>
        <w:t>Concluzia general acceptată de către toți participanții a fost că testul final al oricărui proces electoral este încrederea și conștientizarea alegătorilor și competitorilor electorali cu privire la faptul că acesta se desfășoară corect și transparent. Totodată, s-a arătat că, pentru a trece testul, se impune ca organismele de management electoral să dispună de un mandat clar și de suficiente resurse pentru a gestiona și monitoriza procesul electoral.</w:t>
      </w:r>
    </w:p>
    <w:p w14:paraId="7AB04848" w14:textId="77777777" w:rsidR="008A04A3" w:rsidRDefault="008A04A3" w:rsidP="006F0734">
      <w:pPr>
        <w:spacing w:after="0" w:line="276" w:lineRule="auto"/>
        <w:contextualSpacing/>
        <w:jc w:val="both"/>
        <w:rPr>
          <w:rFonts w:ascii="Times New Roman" w:hAnsi="Times New Roman"/>
          <w:b/>
          <w:color w:val="FF0000"/>
          <w:sz w:val="24"/>
          <w:szCs w:val="24"/>
        </w:rPr>
      </w:pPr>
    </w:p>
    <w:p w14:paraId="7CEB1677" w14:textId="77777777" w:rsidR="006F0734" w:rsidRPr="00242C71" w:rsidRDefault="006F0734" w:rsidP="006F0734">
      <w:pPr>
        <w:spacing w:after="0" w:line="276" w:lineRule="auto"/>
        <w:contextualSpacing/>
        <w:jc w:val="both"/>
        <w:rPr>
          <w:rFonts w:ascii="Times New Roman" w:hAnsi="Times New Roman"/>
          <w:b/>
          <w:color w:val="FF0000"/>
          <w:sz w:val="24"/>
          <w:szCs w:val="24"/>
        </w:rPr>
      </w:pPr>
    </w:p>
    <w:p w14:paraId="549EEDD2" w14:textId="179B913F" w:rsidR="00A80114" w:rsidRPr="00242C71" w:rsidRDefault="006F0734" w:rsidP="00E535F1">
      <w:pPr>
        <w:spacing w:after="0" w:line="276" w:lineRule="auto"/>
        <w:jc w:val="both"/>
        <w:rPr>
          <w:rFonts w:ascii="Arial Narrow" w:hAnsi="Arial Narrow"/>
          <w:b/>
          <w:sz w:val="23"/>
          <w:szCs w:val="23"/>
        </w:rPr>
      </w:pPr>
      <w:r>
        <w:rPr>
          <w:rFonts w:ascii="Arial Narrow" w:hAnsi="Arial Narrow"/>
          <w:b/>
          <w:sz w:val="23"/>
          <w:szCs w:val="23"/>
        </w:rPr>
        <w:t>10</w:t>
      </w:r>
      <w:r w:rsidR="002325DD" w:rsidRPr="00242C71">
        <w:rPr>
          <w:rFonts w:ascii="Arial Narrow" w:hAnsi="Arial Narrow"/>
          <w:b/>
          <w:sz w:val="23"/>
          <w:szCs w:val="23"/>
        </w:rPr>
        <w:t>.2. PARTICIPAREA LA MISIUNI</w:t>
      </w:r>
      <w:r w:rsidR="00A80114" w:rsidRPr="00242C71">
        <w:rPr>
          <w:rFonts w:ascii="Arial Narrow" w:hAnsi="Arial Narrow"/>
          <w:b/>
          <w:sz w:val="23"/>
          <w:szCs w:val="23"/>
        </w:rPr>
        <w:t xml:space="preserve"> INTERNAŢIONALE DE OBSERVARE A ALEGERILOR</w:t>
      </w:r>
    </w:p>
    <w:p w14:paraId="701679A9" w14:textId="11BE6B12" w:rsidR="00CE6674" w:rsidRPr="00242C71" w:rsidRDefault="005D3EB8" w:rsidP="00AA3F5F">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Participarea la misiunile internaționale de observare a aleger</w:t>
      </w:r>
      <w:r w:rsidR="00223E2C" w:rsidRPr="00242C71">
        <w:rPr>
          <w:rFonts w:ascii="Times New Roman" w:hAnsi="Times New Roman"/>
          <w:sz w:val="23"/>
          <w:szCs w:val="23"/>
        </w:rPr>
        <w:t xml:space="preserve">ilor constituie o oportunitate </w:t>
      </w:r>
      <w:r w:rsidRPr="00242C71">
        <w:rPr>
          <w:rFonts w:ascii="Times New Roman" w:hAnsi="Times New Roman"/>
          <w:sz w:val="23"/>
          <w:szCs w:val="23"/>
        </w:rPr>
        <w:t xml:space="preserve">pentru realizarea schimbului de experiență în domeniul electoral, oferind observatorilor posibilitatea de a studia în mod direct modul în care funcționează diferite sisteme electorale, precum şi o ocazie de a participa la forumurile științifice organizate cu prilejul acestor misiuni. În cursul anului 2016, </w:t>
      </w:r>
      <w:r w:rsidRPr="00242C71">
        <w:rPr>
          <w:rFonts w:ascii="Times New Roman" w:hAnsi="Times New Roman"/>
          <w:b/>
          <w:sz w:val="23"/>
          <w:szCs w:val="23"/>
        </w:rPr>
        <w:t xml:space="preserve">reprezentanții </w:t>
      </w:r>
      <w:r w:rsidR="005E02B3" w:rsidRPr="00242C71">
        <w:rPr>
          <w:rFonts w:ascii="Times New Roman" w:hAnsi="Times New Roman"/>
          <w:b/>
          <w:sz w:val="23"/>
          <w:szCs w:val="23"/>
        </w:rPr>
        <w:t>AEP</w:t>
      </w:r>
      <w:r w:rsidRPr="00242C71">
        <w:rPr>
          <w:rFonts w:ascii="Times New Roman" w:hAnsi="Times New Roman"/>
          <w:b/>
          <w:sz w:val="23"/>
          <w:szCs w:val="23"/>
        </w:rPr>
        <w:t xml:space="preserve"> au participat la opt misiuni de observare a alegerilor</w:t>
      </w:r>
      <w:r w:rsidRPr="00242C71">
        <w:rPr>
          <w:rFonts w:ascii="Times New Roman" w:hAnsi="Times New Roman"/>
          <w:sz w:val="23"/>
          <w:szCs w:val="23"/>
        </w:rPr>
        <w:t>, după cum urmează:</w:t>
      </w:r>
    </w:p>
    <w:p w14:paraId="29464993" w14:textId="77777777" w:rsidR="00AA3F5F" w:rsidRPr="00242C71" w:rsidRDefault="00AA3F5F" w:rsidP="00AA3F5F">
      <w:pPr>
        <w:autoSpaceDE w:val="0"/>
        <w:autoSpaceDN w:val="0"/>
        <w:adjustRightInd w:val="0"/>
        <w:spacing w:after="0" w:line="276" w:lineRule="auto"/>
        <w:ind w:firstLine="567"/>
        <w:jc w:val="both"/>
        <w:rPr>
          <w:rFonts w:ascii="Times New Roman" w:hAnsi="Times New Roman"/>
          <w:sz w:val="23"/>
          <w:szCs w:val="23"/>
        </w:rPr>
      </w:pPr>
    </w:p>
    <w:tbl>
      <w:tblPr>
        <w:tblStyle w:val="TableGridLight4"/>
        <w:tblW w:w="9634" w:type="dxa"/>
        <w:jc w:val="center"/>
        <w:tblLook w:val="04A0" w:firstRow="1" w:lastRow="0" w:firstColumn="1" w:lastColumn="0" w:noHBand="0" w:noVBand="1"/>
      </w:tblPr>
      <w:tblGrid>
        <w:gridCol w:w="2263"/>
        <w:gridCol w:w="1418"/>
        <w:gridCol w:w="5953"/>
      </w:tblGrid>
      <w:tr w:rsidR="002E3D63" w:rsidRPr="00242C71" w14:paraId="27B61268" w14:textId="77777777" w:rsidTr="006F0734">
        <w:trPr>
          <w:trHeight w:val="559"/>
          <w:jc w:val="center"/>
        </w:trPr>
        <w:tc>
          <w:tcPr>
            <w:tcW w:w="2263" w:type="dxa"/>
          </w:tcPr>
          <w:p w14:paraId="08814594" w14:textId="77777777" w:rsidR="002E3D63" w:rsidRPr="00242C71" w:rsidRDefault="002E3D63" w:rsidP="00CE6674">
            <w:pPr>
              <w:spacing w:after="0"/>
              <w:jc w:val="center"/>
              <w:rPr>
                <w:rFonts w:ascii="Times New Roman" w:hAnsi="Times New Roman" w:cs="Times New Roman"/>
                <w:b/>
                <w:sz w:val="20"/>
                <w:szCs w:val="20"/>
              </w:rPr>
            </w:pPr>
            <w:r w:rsidRPr="00242C71">
              <w:rPr>
                <w:rFonts w:ascii="Times New Roman" w:hAnsi="Times New Roman"/>
                <w:b/>
                <w:sz w:val="20"/>
                <w:szCs w:val="20"/>
              </w:rPr>
              <w:t>Statul unde a avut loc misiunea de observare</w:t>
            </w:r>
          </w:p>
        </w:tc>
        <w:tc>
          <w:tcPr>
            <w:tcW w:w="1418" w:type="dxa"/>
          </w:tcPr>
          <w:p w14:paraId="6256E294" w14:textId="77777777" w:rsidR="002E3D63" w:rsidRPr="00242C71" w:rsidRDefault="002E3D63" w:rsidP="00CE6674">
            <w:pPr>
              <w:spacing w:after="0"/>
              <w:jc w:val="center"/>
              <w:rPr>
                <w:rFonts w:ascii="Times New Roman" w:hAnsi="Times New Roman" w:cs="Times New Roman"/>
                <w:b/>
                <w:sz w:val="20"/>
                <w:szCs w:val="20"/>
              </w:rPr>
            </w:pPr>
            <w:r w:rsidRPr="00242C71">
              <w:rPr>
                <w:rFonts w:ascii="Times New Roman" w:hAnsi="Times New Roman"/>
                <w:b/>
                <w:sz w:val="20"/>
                <w:szCs w:val="20"/>
              </w:rPr>
              <w:t>Perioada</w:t>
            </w:r>
          </w:p>
        </w:tc>
        <w:tc>
          <w:tcPr>
            <w:tcW w:w="5953" w:type="dxa"/>
          </w:tcPr>
          <w:p w14:paraId="3A3F413A" w14:textId="77777777" w:rsidR="002E3D63" w:rsidRPr="00242C71" w:rsidRDefault="002E3D63" w:rsidP="00CE6674">
            <w:pPr>
              <w:spacing w:after="0"/>
              <w:jc w:val="center"/>
              <w:rPr>
                <w:rFonts w:ascii="Times New Roman" w:hAnsi="Times New Roman" w:cs="Times New Roman"/>
                <w:b/>
                <w:sz w:val="20"/>
                <w:szCs w:val="20"/>
              </w:rPr>
            </w:pPr>
            <w:r w:rsidRPr="00242C71">
              <w:rPr>
                <w:rFonts w:ascii="Times New Roman" w:hAnsi="Times New Roman"/>
                <w:b/>
                <w:sz w:val="20"/>
                <w:szCs w:val="20"/>
              </w:rPr>
              <w:t>Tipul consultării electorale</w:t>
            </w:r>
          </w:p>
        </w:tc>
      </w:tr>
      <w:tr w:rsidR="002E3D63" w:rsidRPr="00242C71" w14:paraId="31683005" w14:textId="77777777" w:rsidTr="006F0734">
        <w:trPr>
          <w:trHeight w:val="252"/>
          <w:jc w:val="center"/>
        </w:trPr>
        <w:tc>
          <w:tcPr>
            <w:tcW w:w="2263" w:type="dxa"/>
          </w:tcPr>
          <w:p w14:paraId="0EECEC70"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Republica Coreea de Sud</w:t>
            </w:r>
          </w:p>
        </w:tc>
        <w:tc>
          <w:tcPr>
            <w:tcW w:w="1418" w:type="dxa"/>
          </w:tcPr>
          <w:p w14:paraId="32373132"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07 – 15.04.</w:t>
            </w:r>
          </w:p>
        </w:tc>
        <w:tc>
          <w:tcPr>
            <w:tcW w:w="5953" w:type="dxa"/>
          </w:tcPr>
          <w:p w14:paraId="0A6720F6" w14:textId="3D369E17" w:rsidR="002E3D63" w:rsidRPr="00242C71" w:rsidRDefault="002E3D63" w:rsidP="008C1CF7">
            <w:pPr>
              <w:spacing w:after="0"/>
              <w:rPr>
                <w:rFonts w:ascii="Times New Roman" w:hAnsi="Times New Roman" w:cs="Times New Roman"/>
                <w:sz w:val="20"/>
                <w:szCs w:val="20"/>
              </w:rPr>
            </w:pPr>
            <w:r w:rsidRPr="00242C71">
              <w:rPr>
                <w:rFonts w:ascii="Times New Roman" w:hAnsi="Times New Roman"/>
                <w:sz w:val="20"/>
                <w:szCs w:val="20"/>
              </w:rPr>
              <w:t>Alegeri pentru Adunarea Națională a Republicii Coreea</w:t>
            </w:r>
            <w:r w:rsidRPr="00242C71">
              <w:t xml:space="preserve"> </w:t>
            </w:r>
          </w:p>
        </w:tc>
      </w:tr>
      <w:tr w:rsidR="002E3D63" w:rsidRPr="00242C71" w14:paraId="6021D60E" w14:textId="77777777" w:rsidTr="006F0734">
        <w:trPr>
          <w:trHeight w:val="525"/>
          <w:jc w:val="center"/>
        </w:trPr>
        <w:tc>
          <w:tcPr>
            <w:tcW w:w="2263" w:type="dxa"/>
          </w:tcPr>
          <w:p w14:paraId="05070191"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Republica Dominicană</w:t>
            </w:r>
          </w:p>
        </w:tc>
        <w:tc>
          <w:tcPr>
            <w:tcW w:w="1418" w:type="dxa"/>
          </w:tcPr>
          <w:p w14:paraId="78D3D1AB"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11-16.05.</w:t>
            </w:r>
          </w:p>
        </w:tc>
        <w:tc>
          <w:tcPr>
            <w:tcW w:w="5953" w:type="dxa"/>
          </w:tcPr>
          <w:p w14:paraId="711F7D96"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Alegerea Președintelui, a Vicepreședintelui și a membrilor Congresului Național</w:t>
            </w:r>
          </w:p>
        </w:tc>
      </w:tr>
      <w:tr w:rsidR="002E3D63" w:rsidRPr="00242C71" w14:paraId="0ACF0411" w14:textId="77777777" w:rsidTr="006F0734">
        <w:trPr>
          <w:trHeight w:val="447"/>
          <w:jc w:val="center"/>
        </w:trPr>
        <w:tc>
          <w:tcPr>
            <w:tcW w:w="2263" w:type="dxa"/>
          </w:tcPr>
          <w:p w14:paraId="0D1DCCF4"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Ungaria</w:t>
            </w:r>
          </w:p>
        </w:tc>
        <w:tc>
          <w:tcPr>
            <w:tcW w:w="1418" w:type="dxa"/>
          </w:tcPr>
          <w:p w14:paraId="4B4C5567"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30.09. – 03.10.</w:t>
            </w:r>
          </w:p>
        </w:tc>
        <w:tc>
          <w:tcPr>
            <w:tcW w:w="5953" w:type="dxa"/>
          </w:tcPr>
          <w:p w14:paraId="4A752310"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Referendum cu privire la sistemul de cote obligatorii de relocalizare de refugiați în statele UE</w:t>
            </w:r>
          </w:p>
        </w:tc>
      </w:tr>
      <w:tr w:rsidR="002E3D63" w:rsidRPr="00242C71" w14:paraId="2B5F7518" w14:textId="77777777" w:rsidTr="006F0734">
        <w:trPr>
          <w:trHeight w:val="272"/>
          <w:jc w:val="center"/>
        </w:trPr>
        <w:tc>
          <w:tcPr>
            <w:tcW w:w="2263" w:type="dxa"/>
          </w:tcPr>
          <w:p w14:paraId="42DBBF31"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Georgia</w:t>
            </w:r>
          </w:p>
        </w:tc>
        <w:tc>
          <w:tcPr>
            <w:tcW w:w="1418" w:type="dxa"/>
          </w:tcPr>
          <w:p w14:paraId="03428B6D"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06 – 08.10.</w:t>
            </w:r>
          </w:p>
        </w:tc>
        <w:tc>
          <w:tcPr>
            <w:tcW w:w="5953" w:type="dxa"/>
          </w:tcPr>
          <w:p w14:paraId="2AEB9929"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Alegeri parlamentare</w:t>
            </w:r>
          </w:p>
        </w:tc>
      </w:tr>
      <w:tr w:rsidR="002E3D63" w:rsidRPr="00242C71" w14:paraId="50D8A783" w14:textId="77777777" w:rsidTr="006F0734">
        <w:trPr>
          <w:trHeight w:val="272"/>
          <w:jc w:val="center"/>
        </w:trPr>
        <w:tc>
          <w:tcPr>
            <w:tcW w:w="2263" w:type="dxa"/>
          </w:tcPr>
          <w:p w14:paraId="081BD0DF"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Lituania</w:t>
            </w:r>
          </w:p>
        </w:tc>
        <w:tc>
          <w:tcPr>
            <w:tcW w:w="1418" w:type="dxa"/>
          </w:tcPr>
          <w:p w14:paraId="2E28A280"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07 – 10.10.</w:t>
            </w:r>
          </w:p>
        </w:tc>
        <w:tc>
          <w:tcPr>
            <w:tcW w:w="5953" w:type="dxa"/>
          </w:tcPr>
          <w:p w14:paraId="67EED7C6"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Alegeri parlamentare</w:t>
            </w:r>
          </w:p>
        </w:tc>
      </w:tr>
      <w:tr w:rsidR="002E3D63" w:rsidRPr="00242C71" w14:paraId="118A89BE" w14:textId="77777777" w:rsidTr="006F0734">
        <w:trPr>
          <w:trHeight w:val="267"/>
          <w:jc w:val="center"/>
        </w:trPr>
        <w:tc>
          <w:tcPr>
            <w:tcW w:w="2263" w:type="dxa"/>
          </w:tcPr>
          <w:p w14:paraId="229F2B9A" w14:textId="511E4876"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 xml:space="preserve">Bosnia și </w:t>
            </w:r>
            <w:r w:rsidR="006946A9" w:rsidRPr="00242C71">
              <w:rPr>
                <w:rFonts w:ascii="Times New Roman" w:hAnsi="Times New Roman"/>
                <w:sz w:val="20"/>
                <w:szCs w:val="20"/>
              </w:rPr>
              <w:t>Herțegovina</w:t>
            </w:r>
          </w:p>
        </w:tc>
        <w:tc>
          <w:tcPr>
            <w:tcW w:w="1418" w:type="dxa"/>
          </w:tcPr>
          <w:p w14:paraId="4F5872B5"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29.09.</w:t>
            </w:r>
            <w:r w:rsidR="00CE6674" w:rsidRPr="00242C71">
              <w:rPr>
                <w:rFonts w:ascii="Times New Roman" w:hAnsi="Times New Roman"/>
                <w:sz w:val="20"/>
                <w:szCs w:val="20"/>
              </w:rPr>
              <w:t xml:space="preserve"> </w:t>
            </w:r>
            <w:r w:rsidRPr="00242C71">
              <w:rPr>
                <w:rFonts w:ascii="Times New Roman" w:hAnsi="Times New Roman"/>
                <w:sz w:val="20"/>
                <w:szCs w:val="20"/>
              </w:rPr>
              <w:t>–</w:t>
            </w:r>
            <w:r w:rsidR="00CE6674" w:rsidRPr="00242C71">
              <w:rPr>
                <w:rFonts w:ascii="Times New Roman" w:hAnsi="Times New Roman"/>
                <w:sz w:val="20"/>
                <w:szCs w:val="20"/>
              </w:rPr>
              <w:t xml:space="preserve"> </w:t>
            </w:r>
            <w:r w:rsidRPr="00242C71">
              <w:rPr>
                <w:rFonts w:ascii="Times New Roman" w:hAnsi="Times New Roman"/>
                <w:sz w:val="20"/>
                <w:szCs w:val="20"/>
              </w:rPr>
              <w:t>05.10.</w:t>
            </w:r>
          </w:p>
        </w:tc>
        <w:tc>
          <w:tcPr>
            <w:tcW w:w="5953" w:type="dxa"/>
          </w:tcPr>
          <w:p w14:paraId="0F3579B3"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Alegeri locale</w:t>
            </w:r>
          </w:p>
        </w:tc>
      </w:tr>
      <w:tr w:rsidR="002E3D63" w:rsidRPr="00242C71" w14:paraId="5E13E21F" w14:textId="77777777" w:rsidTr="006F0734">
        <w:trPr>
          <w:trHeight w:val="272"/>
          <w:jc w:val="center"/>
        </w:trPr>
        <w:tc>
          <w:tcPr>
            <w:tcW w:w="2263" w:type="dxa"/>
          </w:tcPr>
          <w:p w14:paraId="0AD2FCF7"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Republica Moldova</w:t>
            </w:r>
          </w:p>
        </w:tc>
        <w:tc>
          <w:tcPr>
            <w:tcW w:w="1418" w:type="dxa"/>
          </w:tcPr>
          <w:p w14:paraId="5B3F5962"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28 – 31.10.</w:t>
            </w:r>
          </w:p>
        </w:tc>
        <w:tc>
          <w:tcPr>
            <w:tcW w:w="5953" w:type="dxa"/>
          </w:tcPr>
          <w:p w14:paraId="2854F3A6"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Alegeri prezidențiale</w:t>
            </w:r>
          </w:p>
        </w:tc>
      </w:tr>
      <w:tr w:rsidR="002E3D63" w:rsidRPr="00242C71" w14:paraId="7222D623" w14:textId="77777777" w:rsidTr="006F0734">
        <w:trPr>
          <w:trHeight w:val="287"/>
          <w:jc w:val="center"/>
        </w:trPr>
        <w:tc>
          <w:tcPr>
            <w:tcW w:w="2263" w:type="dxa"/>
          </w:tcPr>
          <w:p w14:paraId="3BD6AFA8"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S.U.A.</w:t>
            </w:r>
          </w:p>
        </w:tc>
        <w:tc>
          <w:tcPr>
            <w:tcW w:w="1418" w:type="dxa"/>
          </w:tcPr>
          <w:p w14:paraId="361D8531"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06 – 10.11.</w:t>
            </w:r>
          </w:p>
        </w:tc>
        <w:tc>
          <w:tcPr>
            <w:tcW w:w="5953" w:type="dxa"/>
          </w:tcPr>
          <w:p w14:paraId="258B7561" w14:textId="77777777" w:rsidR="002E3D63" w:rsidRPr="00242C71" w:rsidRDefault="002E3D63" w:rsidP="00CE6674">
            <w:pPr>
              <w:spacing w:after="0"/>
              <w:rPr>
                <w:rFonts w:ascii="Times New Roman" w:hAnsi="Times New Roman" w:cs="Times New Roman"/>
                <w:sz w:val="20"/>
                <w:szCs w:val="20"/>
              </w:rPr>
            </w:pPr>
            <w:r w:rsidRPr="00242C71">
              <w:rPr>
                <w:rFonts w:ascii="Times New Roman" w:hAnsi="Times New Roman"/>
                <w:sz w:val="20"/>
                <w:szCs w:val="20"/>
              </w:rPr>
              <w:t xml:space="preserve">Alegeri prezidențiale </w:t>
            </w:r>
          </w:p>
        </w:tc>
      </w:tr>
    </w:tbl>
    <w:p w14:paraId="6BFA2925" w14:textId="77777777" w:rsidR="008C1CF7" w:rsidRDefault="008C1CF7" w:rsidP="005E473B">
      <w:pPr>
        <w:spacing w:after="0" w:line="276" w:lineRule="auto"/>
        <w:jc w:val="both"/>
        <w:rPr>
          <w:rFonts w:ascii="Arial Narrow" w:hAnsi="Arial Narrow"/>
          <w:b/>
          <w:sz w:val="23"/>
          <w:szCs w:val="23"/>
        </w:rPr>
      </w:pPr>
    </w:p>
    <w:p w14:paraId="3297D591" w14:textId="77777777" w:rsidR="006F0734" w:rsidRPr="00242C71" w:rsidRDefault="006F0734" w:rsidP="005E473B">
      <w:pPr>
        <w:spacing w:after="0" w:line="276" w:lineRule="auto"/>
        <w:jc w:val="both"/>
        <w:rPr>
          <w:rFonts w:ascii="Arial Narrow" w:hAnsi="Arial Narrow"/>
          <w:b/>
          <w:sz w:val="23"/>
          <w:szCs w:val="23"/>
        </w:rPr>
      </w:pPr>
    </w:p>
    <w:p w14:paraId="255F74EA" w14:textId="4DB84E12" w:rsidR="002309CF" w:rsidRPr="00242C71" w:rsidRDefault="006F0734" w:rsidP="005E473B">
      <w:pPr>
        <w:spacing w:after="0" w:line="276" w:lineRule="auto"/>
        <w:jc w:val="both"/>
        <w:rPr>
          <w:rFonts w:ascii="Arial Narrow" w:hAnsi="Arial Narrow"/>
          <w:b/>
          <w:sz w:val="23"/>
          <w:szCs w:val="23"/>
        </w:rPr>
      </w:pPr>
      <w:r>
        <w:rPr>
          <w:rFonts w:ascii="Arial Narrow" w:hAnsi="Arial Narrow"/>
          <w:b/>
          <w:sz w:val="23"/>
          <w:szCs w:val="23"/>
        </w:rPr>
        <w:t>10</w:t>
      </w:r>
      <w:r w:rsidR="006A4D4E" w:rsidRPr="00242C71">
        <w:rPr>
          <w:rFonts w:ascii="Arial Narrow" w:hAnsi="Arial Narrow"/>
          <w:b/>
          <w:sz w:val="23"/>
          <w:szCs w:val="23"/>
        </w:rPr>
        <w:t>.3</w:t>
      </w:r>
      <w:r w:rsidR="00F04CF2" w:rsidRPr="00242C71">
        <w:rPr>
          <w:rFonts w:ascii="Arial Narrow" w:hAnsi="Arial Narrow"/>
          <w:b/>
          <w:sz w:val="23"/>
          <w:szCs w:val="23"/>
        </w:rPr>
        <w:t>.</w:t>
      </w:r>
      <w:r w:rsidR="00761880" w:rsidRPr="00242C71">
        <w:rPr>
          <w:rFonts w:ascii="Arial Narrow" w:hAnsi="Arial Narrow"/>
          <w:b/>
          <w:sz w:val="23"/>
          <w:szCs w:val="23"/>
        </w:rPr>
        <w:t xml:space="preserve"> </w:t>
      </w:r>
      <w:r w:rsidR="00D14F19" w:rsidRPr="00242C71">
        <w:rPr>
          <w:rFonts w:ascii="Arial Narrow" w:hAnsi="Arial Narrow"/>
          <w:b/>
          <w:sz w:val="23"/>
          <w:szCs w:val="23"/>
        </w:rPr>
        <w:t>O</w:t>
      </w:r>
      <w:r w:rsidR="00304FB9" w:rsidRPr="00242C71">
        <w:rPr>
          <w:rFonts w:ascii="Arial Narrow" w:hAnsi="Arial Narrow"/>
          <w:b/>
          <w:sz w:val="23"/>
          <w:szCs w:val="23"/>
        </w:rPr>
        <w:t>R</w:t>
      </w:r>
      <w:r w:rsidR="00D14F19" w:rsidRPr="00242C71">
        <w:rPr>
          <w:rFonts w:ascii="Arial Narrow" w:hAnsi="Arial Narrow"/>
          <w:b/>
          <w:sz w:val="23"/>
          <w:szCs w:val="23"/>
        </w:rPr>
        <w:t xml:space="preserve">GANIZAREA </w:t>
      </w:r>
      <w:r w:rsidR="0071516B" w:rsidRPr="00242C71">
        <w:rPr>
          <w:rFonts w:ascii="Arial Narrow" w:hAnsi="Arial Narrow"/>
          <w:b/>
          <w:sz w:val="23"/>
          <w:szCs w:val="23"/>
        </w:rPr>
        <w:t xml:space="preserve">ȘI PARTICIPAREA LA </w:t>
      </w:r>
      <w:r w:rsidR="00D14F19" w:rsidRPr="00242C71">
        <w:rPr>
          <w:rFonts w:ascii="Arial Narrow" w:hAnsi="Arial Narrow"/>
          <w:b/>
          <w:sz w:val="23"/>
          <w:szCs w:val="23"/>
        </w:rPr>
        <w:t>CURSURI DE FORMARE ÎN DOMENIUL ELECTORAL</w:t>
      </w:r>
    </w:p>
    <w:p w14:paraId="5A150A46" w14:textId="77777777" w:rsidR="00D5659F" w:rsidRPr="00242C71" w:rsidRDefault="00E703F5" w:rsidP="00D01974">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Cursurile de formare reprezintă un bun prilej pentru specializarea și dezvoltarea abilităților profesionale, dobândirea unor noi competențe și îmbunătățirea celor existente</w:t>
      </w:r>
      <w:r w:rsidR="00883250" w:rsidRPr="00242C71">
        <w:rPr>
          <w:rFonts w:ascii="Times New Roman" w:hAnsi="Times New Roman"/>
          <w:sz w:val="23"/>
          <w:szCs w:val="23"/>
        </w:rPr>
        <w:t>,</w:t>
      </w:r>
      <w:r w:rsidRPr="00242C71">
        <w:rPr>
          <w:rFonts w:ascii="Times New Roman" w:hAnsi="Times New Roman"/>
          <w:sz w:val="23"/>
          <w:szCs w:val="23"/>
        </w:rPr>
        <w:t xml:space="preserve"> ale personalului instituțiilor care activează în domeniul electoral. </w:t>
      </w:r>
    </w:p>
    <w:p w14:paraId="74381464" w14:textId="0D80A024" w:rsidR="00024930" w:rsidRPr="00242C71" w:rsidRDefault="005E02B3" w:rsidP="00D01974">
      <w:pPr>
        <w:spacing w:after="0" w:line="276" w:lineRule="auto"/>
        <w:ind w:firstLine="567"/>
        <w:jc w:val="both"/>
        <w:rPr>
          <w:rFonts w:ascii="Times New Roman" w:hAnsi="Times New Roman"/>
          <w:sz w:val="23"/>
          <w:szCs w:val="23"/>
        </w:rPr>
      </w:pPr>
      <w:r w:rsidRPr="00242C71">
        <w:rPr>
          <w:rFonts w:ascii="Times New Roman" w:hAnsi="Times New Roman"/>
          <w:b/>
          <w:sz w:val="23"/>
          <w:szCs w:val="23"/>
        </w:rPr>
        <w:lastRenderedPageBreak/>
        <w:t>AEP</w:t>
      </w:r>
      <w:r w:rsidR="006A7865" w:rsidRPr="00242C71">
        <w:rPr>
          <w:rFonts w:ascii="Times New Roman" w:hAnsi="Times New Roman"/>
          <w:sz w:val="23"/>
          <w:szCs w:val="23"/>
        </w:rPr>
        <w:t xml:space="preserve">, </w:t>
      </w:r>
      <w:r w:rsidR="00D5659F" w:rsidRPr="00242C71">
        <w:rPr>
          <w:rFonts w:ascii="Times New Roman" w:hAnsi="Times New Roman"/>
          <w:sz w:val="23"/>
          <w:szCs w:val="23"/>
        </w:rPr>
        <w:t>în parteneriat cu Programul Națiunilor Unite pentru Dezvoltare</w:t>
      </w:r>
      <w:r w:rsidR="00D01974" w:rsidRPr="00242C71">
        <w:rPr>
          <w:rFonts w:ascii="Times New Roman" w:hAnsi="Times New Roman"/>
          <w:sz w:val="23"/>
          <w:szCs w:val="23"/>
        </w:rPr>
        <w:t>/</w:t>
      </w:r>
      <w:r w:rsidR="00D5659F" w:rsidRPr="00242C71">
        <w:rPr>
          <w:rFonts w:ascii="Times New Roman" w:hAnsi="Times New Roman"/>
          <w:sz w:val="23"/>
          <w:szCs w:val="23"/>
        </w:rPr>
        <w:t>Biroul Regional pentru Europa și Comunitatea Statelor Independente (CIS)</w:t>
      </w:r>
      <w:r w:rsidR="00CC6226">
        <w:rPr>
          <w:rFonts w:ascii="Times New Roman" w:hAnsi="Times New Roman"/>
          <w:sz w:val="23"/>
          <w:szCs w:val="23"/>
        </w:rPr>
        <w:t>,</w:t>
      </w:r>
      <w:r w:rsidR="00D5659F" w:rsidRPr="00242C71">
        <w:rPr>
          <w:rFonts w:ascii="Times New Roman" w:hAnsi="Times New Roman"/>
          <w:sz w:val="23"/>
          <w:szCs w:val="23"/>
        </w:rPr>
        <w:t xml:space="preserve"> </w:t>
      </w:r>
      <w:r w:rsidR="00D5659F" w:rsidRPr="00242C71">
        <w:rPr>
          <w:rFonts w:ascii="Times New Roman" w:hAnsi="Times New Roman"/>
          <w:b/>
          <w:sz w:val="23"/>
          <w:szCs w:val="23"/>
        </w:rPr>
        <w:t>a organizat</w:t>
      </w:r>
      <w:r w:rsidR="006A7865" w:rsidRPr="00242C71">
        <w:rPr>
          <w:rFonts w:ascii="Times New Roman" w:hAnsi="Times New Roman"/>
          <w:sz w:val="23"/>
          <w:szCs w:val="23"/>
        </w:rPr>
        <w:t xml:space="preserve">, în perioada </w:t>
      </w:r>
      <w:r w:rsidR="00D5659F" w:rsidRPr="00242C71">
        <w:rPr>
          <w:rFonts w:ascii="Times New Roman" w:hAnsi="Times New Roman"/>
          <w:sz w:val="23"/>
          <w:szCs w:val="23"/>
        </w:rPr>
        <w:t xml:space="preserve">01-04.08.2016, la Breaza, </w:t>
      </w:r>
      <w:r w:rsidR="00D5659F" w:rsidRPr="00242C71">
        <w:rPr>
          <w:rFonts w:ascii="Times New Roman" w:hAnsi="Times New Roman"/>
          <w:b/>
          <w:bCs/>
          <w:sz w:val="23"/>
          <w:szCs w:val="23"/>
        </w:rPr>
        <w:t>Summer Elect Camp</w:t>
      </w:r>
      <w:r w:rsidR="00D5659F" w:rsidRPr="00242C71">
        <w:rPr>
          <w:rFonts w:ascii="Times New Roman" w:hAnsi="Times New Roman"/>
          <w:sz w:val="23"/>
          <w:szCs w:val="23"/>
        </w:rPr>
        <w:t xml:space="preserve"> – </w:t>
      </w:r>
      <w:r w:rsidR="00D5659F" w:rsidRPr="00242C71">
        <w:rPr>
          <w:rFonts w:ascii="Times New Roman" w:hAnsi="Times New Roman"/>
          <w:b/>
          <w:i/>
          <w:sz w:val="23"/>
          <w:szCs w:val="23"/>
        </w:rPr>
        <w:t>„How new technologies are shaping the way we run elections”</w:t>
      </w:r>
      <w:r w:rsidR="003901E6" w:rsidRPr="00242C71">
        <w:rPr>
          <w:rFonts w:ascii="Times New Roman" w:hAnsi="Times New Roman"/>
          <w:sz w:val="23"/>
          <w:szCs w:val="23"/>
        </w:rPr>
        <w:t xml:space="preserve">, </w:t>
      </w:r>
      <w:r w:rsidR="00024930" w:rsidRPr="00242C71">
        <w:rPr>
          <w:rFonts w:ascii="Times New Roman" w:hAnsi="Times New Roman"/>
          <w:sz w:val="23"/>
          <w:szCs w:val="23"/>
        </w:rPr>
        <w:t>a doua ediție a taberelor de vară destinate tinerilor interesați și implicați în activități de promovare a democrației prin intermediul sprijinirii organizării unor alegeri corecte și transparente. Proiectul a fost finanțat de Ministerul Afacerilor Extern</w:t>
      </w:r>
      <w:r w:rsidR="00D01974" w:rsidRPr="00242C71">
        <w:rPr>
          <w:rFonts w:ascii="Times New Roman" w:hAnsi="Times New Roman"/>
          <w:sz w:val="23"/>
          <w:szCs w:val="23"/>
        </w:rPr>
        <w:t xml:space="preserve">e </w:t>
      </w:r>
      <w:r w:rsidR="00D06467" w:rsidRPr="00242C71">
        <w:rPr>
          <w:rFonts w:ascii="Times New Roman" w:hAnsi="Times New Roman"/>
          <w:sz w:val="23"/>
          <w:szCs w:val="23"/>
        </w:rPr>
        <w:t>al României</w:t>
      </w:r>
      <w:r w:rsidR="00C77534" w:rsidRPr="00242C71">
        <w:rPr>
          <w:rFonts w:ascii="Times New Roman" w:hAnsi="Times New Roman"/>
          <w:sz w:val="23"/>
          <w:szCs w:val="23"/>
        </w:rPr>
        <w:t xml:space="preserve"> </w:t>
      </w:r>
      <w:r w:rsidR="00D01974" w:rsidRPr="00242C71">
        <w:rPr>
          <w:rFonts w:ascii="Times New Roman" w:hAnsi="Times New Roman"/>
          <w:sz w:val="23"/>
          <w:szCs w:val="23"/>
        </w:rPr>
        <w:t xml:space="preserve">prin programul </w:t>
      </w:r>
      <w:r w:rsidR="00024930" w:rsidRPr="00242C71">
        <w:rPr>
          <w:rFonts w:ascii="Times New Roman" w:hAnsi="Times New Roman"/>
          <w:sz w:val="23"/>
          <w:szCs w:val="23"/>
        </w:rPr>
        <w:t>de Asistență Ofic</w:t>
      </w:r>
      <w:r w:rsidR="00D01974" w:rsidRPr="00242C71">
        <w:rPr>
          <w:rFonts w:ascii="Times New Roman" w:hAnsi="Times New Roman"/>
          <w:sz w:val="23"/>
          <w:szCs w:val="23"/>
        </w:rPr>
        <w:t xml:space="preserve">ială pentru Dezvoltare (RoAid). </w:t>
      </w:r>
      <w:r w:rsidR="00024930" w:rsidRPr="00242C71">
        <w:rPr>
          <w:rFonts w:ascii="Times New Roman" w:hAnsi="Times New Roman"/>
          <w:sz w:val="23"/>
          <w:szCs w:val="23"/>
        </w:rPr>
        <w:t xml:space="preserve">În cadrul proiectului, destinat unui număr de 15 de tineri participanți din România, Georgia, Republica Moldova, Ucraina și Egipt au fost dezbătute următoarele teme:  </w:t>
      </w:r>
    </w:p>
    <w:p w14:paraId="26732EED" w14:textId="77777777" w:rsidR="00D01974"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explorarea </w:t>
      </w:r>
      <w:r w:rsidR="00024930" w:rsidRPr="00242C71">
        <w:rPr>
          <w:rFonts w:ascii="Times New Roman" w:hAnsi="Times New Roman"/>
          <w:sz w:val="23"/>
          <w:szCs w:val="23"/>
        </w:rPr>
        <w:t>diverselor sisteme electorale (bază pentru sesiunile ulterioare);</w:t>
      </w:r>
    </w:p>
    <w:p w14:paraId="2BDBF179" w14:textId="77777777" w:rsidR="00D01974"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explorarea </w:t>
      </w:r>
      <w:r w:rsidR="00024930" w:rsidRPr="00242C71">
        <w:rPr>
          <w:rFonts w:ascii="Times New Roman" w:hAnsi="Times New Roman"/>
          <w:sz w:val="23"/>
          <w:szCs w:val="23"/>
        </w:rPr>
        <w:t>utilității implementării tehnologiei în organizarea alegerilor;</w:t>
      </w:r>
    </w:p>
    <w:p w14:paraId="2FCB6B5A" w14:textId="77777777" w:rsidR="00D01974"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tehnologii </w:t>
      </w:r>
      <w:r w:rsidR="00024930" w:rsidRPr="00242C71">
        <w:rPr>
          <w:rFonts w:ascii="Times New Roman" w:hAnsi="Times New Roman"/>
          <w:sz w:val="23"/>
          <w:szCs w:val="23"/>
        </w:rPr>
        <w:t>specifice destinate diferitelor etape ale procesului electoral;</w:t>
      </w:r>
    </w:p>
    <w:p w14:paraId="29E21E9C" w14:textId="77777777" w:rsidR="00D01974"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nivelul </w:t>
      </w:r>
      <w:r w:rsidR="00024930" w:rsidRPr="00242C71">
        <w:rPr>
          <w:rFonts w:ascii="Times New Roman" w:hAnsi="Times New Roman"/>
          <w:sz w:val="23"/>
          <w:szCs w:val="23"/>
        </w:rPr>
        <w:t>de tehnologizare al procesului electoral din România;</w:t>
      </w:r>
    </w:p>
    <w:p w14:paraId="62BD0203" w14:textId="77777777" w:rsidR="00D01974"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misiuni </w:t>
      </w:r>
      <w:r w:rsidR="00024930" w:rsidRPr="00242C71">
        <w:rPr>
          <w:rFonts w:ascii="Times New Roman" w:hAnsi="Times New Roman"/>
          <w:sz w:val="23"/>
          <w:szCs w:val="23"/>
        </w:rPr>
        <w:t>de observare a alegerilor în țări care au introdus noi tehnologii în alegeri;</w:t>
      </w:r>
    </w:p>
    <w:p w14:paraId="080327E7" w14:textId="77777777" w:rsidR="00024930" w:rsidRPr="00242C71" w:rsidRDefault="00D01974" w:rsidP="005D0CB0">
      <w:pPr>
        <w:pStyle w:val="ListParagraph"/>
        <w:numPr>
          <w:ilvl w:val="0"/>
          <w:numId w:val="10"/>
        </w:numPr>
        <w:tabs>
          <w:tab w:val="left" w:pos="284"/>
        </w:tabs>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activism </w:t>
      </w:r>
      <w:r w:rsidR="00024930" w:rsidRPr="00242C71">
        <w:rPr>
          <w:rFonts w:ascii="Times New Roman" w:hAnsi="Times New Roman"/>
          <w:sz w:val="23"/>
          <w:szCs w:val="23"/>
        </w:rPr>
        <w:t>și implicare civică în alegeri - exemple de bune practici;</w:t>
      </w:r>
    </w:p>
    <w:p w14:paraId="7C1E713A" w14:textId="58A98CBD" w:rsidR="00E703F5" w:rsidRPr="00242C71" w:rsidRDefault="00D5659F" w:rsidP="00E703F5">
      <w:pPr>
        <w:pStyle w:val="ListParagraph"/>
        <w:spacing w:after="0" w:line="276" w:lineRule="auto"/>
        <w:ind w:left="0" w:firstLine="567"/>
        <w:jc w:val="both"/>
        <w:rPr>
          <w:rFonts w:ascii="Times New Roman" w:hAnsi="Times New Roman"/>
          <w:sz w:val="23"/>
          <w:szCs w:val="23"/>
        </w:rPr>
      </w:pPr>
      <w:r w:rsidRPr="00242C71">
        <w:rPr>
          <w:rFonts w:ascii="Times New Roman" w:hAnsi="Times New Roman"/>
          <w:sz w:val="23"/>
          <w:szCs w:val="23"/>
        </w:rPr>
        <w:t xml:space="preserve">Totodată, pe </w:t>
      </w:r>
      <w:r w:rsidR="00E703F5" w:rsidRPr="00242C71">
        <w:rPr>
          <w:rFonts w:ascii="Times New Roman" w:hAnsi="Times New Roman"/>
          <w:sz w:val="23"/>
          <w:szCs w:val="23"/>
        </w:rPr>
        <w:t xml:space="preserve">parcursul anului 2016, specialiști din cadrul </w:t>
      </w:r>
      <w:r w:rsidR="005E02B3" w:rsidRPr="00242C71">
        <w:rPr>
          <w:rFonts w:ascii="Times New Roman" w:hAnsi="Times New Roman"/>
          <w:sz w:val="23"/>
          <w:szCs w:val="23"/>
        </w:rPr>
        <w:t>AEP</w:t>
      </w:r>
      <w:r w:rsidR="00E703F5" w:rsidRPr="00242C71">
        <w:rPr>
          <w:rFonts w:ascii="Times New Roman" w:hAnsi="Times New Roman"/>
          <w:sz w:val="23"/>
          <w:szCs w:val="23"/>
        </w:rPr>
        <w:t xml:space="preserve"> au participat la următoarele cursuri de formare:</w:t>
      </w:r>
    </w:p>
    <w:p w14:paraId="36EAB3A2" w14:textId="77095CB6" w:rsidR="00CE3C48" w:rsidRPr="00242C71" w:rsidRDefault="00E703F5" w:rsidP="005D0CB0">
      <w:pPr>
        <w:pStyle w:val="ListParagraph"/>
        <w:numPr>
          <w:ilvl w:val="0"/>
          <w:numId w:val="9"/>
        </w:numPr>
        <w:spacing w:after="0" w:line="276" w:lineRule="auto"/>
        <w:ind w:left="567"/>
        <w:jc w:val="both"/>
        <w:rPr>
          <w:rFonts w:ascii="Times New Roman" w:hAnsi="Times New Roman"/>
          <w:b/>
          <w:sz w:val="23"/>
          <w:szCs w:val="23"/>
        </w:rPr>
      </w:pPr>
      <w:r w:rsidRPr="00242C71">
        <w:rPr>
          <w:rFonts w:ascii="Times New Roman" w:hAnsi="Times New Roman"/>
          <w:b/>
          <w:sz w:val="23"/>
          <w:szCs w:val="23"/>
        </w:rPr>
        <w:t>Programe de consolidare a capacității administrative în domeniul Tehnologiei informației și comunicațiilor în alegeri</w:t>
      </w:r>
      <w:r w:rsidRPr="00242C71">
        <w:rPr>
          <w:rFonts w:ascii="Times New Roman" w:hAnsi="Times New Roman"/>
          <w:sz w:val="23"/>
          <w:szCs w:val="23"/>
        </w:rPr>
        <w:t>, organizate de Asociația Mondială a Organismelor de Management Electoral în perioadele</w:t>
      </w:r>
      <w:r w:rsidR="00A3555A" w:rsidRPr="00242C71">
        <w:rPr>
          <w:rFonts w:ascii="Times New Roman" w:hAnsi="Times New Roman"/>
          <w:sz w:val="23"/>
          <w:szCs w:val="23"/>
        </w:rPr>
        <w:t xml:space="preserve"> </w:t>
      </w:r>
      <w:r w:rsidR="00765878" w:rsidRPr="00242C71">
        <w:rPr>
          <w:rFonts w:ascii="Times New Roman" w:hAnsi="Times New Roman"/>
          <w:sz w:val="23"/>
          <w:szCs w:val="23"/>
        </w:rPr>
        <w:t>14–</w:t>
      </w:r>
      <w:r w:rsidRPr="00242C71">
        <w:rPr>
          <w:rFonts w:ascii="Times New Roman" w:hAnsi="Times New Roman"/>
          <w:sz w:val="23"/>
          <w:szCs w:val="23"/>
        </w:rPr>
        <w:t>2</w:t>
      </w:r>
      <w:r w:rsidR="00A3555A" w:rsidRPr="00242C71">
        <w:rPr>
          <w:rFonts w:ascii="Times New Roman" w:hAnsi="Times New Roman"/>
          <w:sz w:val="23"/>
          <w:szCs w:val="23"/>
        </w:rPr>
        <w:t>5.06.2016</w:t>
      </w:r>
      <w:r w:rsidRPr="00242C71">
        <w:rPr>
          <w:rFonts w:ascii="Times New Roman" w:hAnsi="Times New Roman"/>
          <w:sz w:val="23"/>
          <w:szCs w:val="23"/>
        </w:rPr>
        <w:t xml:space="preserve"> ș</w:t>
      </w:r>
      <w:r w:rsidR="00765878" w:rsidRPr="00242C71">
        <w:rPr>
          <w:rFonts w:ascii="Times New Roman" w:hAnsi="Times New Roman"/>
          <w:sz w:val="23"/>
          <w:szCs w:val="23"/>
        </w:rPr>
        <w:t>i 24</w:t>
      </w:r>
      <w:r w:rsidR="00A3555A" w:rsidRPr="00242C71">
        <w:rPr>
          <w:rFonts w:ascii="Times New Roman" w:hAnsi="Times New Roman"/>
          <w:sz w:val="23"/>
          <w:szCs w:val="23"/>
        </w:rPr>
        <w:t>–28.10.</w:t>
      </w:r>
      <w:r w:rsidRPr="00242C71">
        <w:rPr>
          <w:rFonts w:ascii="Times New Roman" w:hAnsi="Times New Roman"/>
          <w:sz w:val="23"/>
          <w:szCs w:val="23"/>
        </w:rPr>
        <w:t xml:space="preserve">2016, la Incheon, </w:t>
      </w:r>
      <w:r w:rsidR="00CE3C48" w:rsidRPr="00242C71">
        <w:rPr>
          <w:rFonts w:ascii="Times New Roman" w:hAnsi="Times New Roman"/>
          <w:sz w:val="23"/>
          <w:szCs w:val="23"/>
        </w:rPr>
        <w:t xml:space="preserve">Republica </w:t>
      </w:r>
      <w:r w:rsidRPr="00242C71">
        <w:rPr>
          <w:rFonts w:ascii="Times New Roman" w:hAnsi="Times New Roman"/>
          <w:sz w:val="23"/>
          <w:szCs w:val="23"/>
        </w:rPr>
        <w:t>Coreea</w:t>
      </w:r>
      <w:r w:rsidR="00CE3C48" w:rsidRPr="00242C71">
        <w:rPr>
          <w:rFonts w:ascii="Times New Roman" w:hAnsi="Times New Roman"/>
          <w:sz w:val="23"/>
          <w:szCs w:val="23"/>
        </w:rPr>
        <w:t>.</w:t>
      </w:r>
    </w:p>
    <w:p w14:paraId="64FA278A" w14:textId="77777777" w:rsidR="00E703F5" w:rsidRPr="00242C71" w:rsidRDefault="00E703F5" w:rsidP="006A7865">
      <w:pPr>
        <w:spacing w:after="0" w:line="276" w:lineRule="auto"/>
        <w:ind w:firstLine="567"/>
        <w:jc w:val="both"/>
        <w:rPr>
          <w:rFonts w:ascii="Times New Roman" w:hAnsi="Times New Roman"/>
          <w:b/>
          <w:sz w:val="23"/>
          <w:szCs w:val="23"/>
        </w:rPr>
      </w:pPr>
      <w:r w:rsidRPr="00242C71">
        <w:rPr>
          <w:rFonts w:ascii="Times New Roman" w:hAnsi="Times New Roman"/>
          <w:sz w:val="23"/>
          <w:szCs w:val="23"/>
        </w:rPr>
        <w:t xml:space="preserve">Evenimentele au fost destinate oficialilor de la nivel de conducere și s-au axat pe examinarea </w:t>
      </w:r>
      <w:r w:rsidR="00C40040" w:rsidRPr="00242C71">
        <w:rPr>
          <w:rFonts w:ascii="Times New Roman" w:hAnsi="Times New Roman"/>
          <w:sz w:val="23"/>
          <w:szCs w:val="23"/>
        </w:rPr>
        <w:t xml:space="preserve">aspectelor pozitive </w:t>
      </w:r>
      <w:r w:rsidRPr="00242C71">
        <w:rPr>
          <w:rFonts w:ascii="Times New Roman" w:hAnsi="Times New Roman"/>
          <w:sz w:val="23"/>
          <w:szCs w:val="23"/>
        </w:rPr>
        <w:t>și a celor negative</w:t>
      </w:r>
      <w:r w:rsidR="00B44043" w:rsidRPr="00242C71">
        <w:rPr>
          <w:rFonts w:ascii="Times New Roman" w:hAnsi="Times New Roman"/>
          <w:sz w:val="23"/>
          <w:szCs w:val="23"/>
        </w:rPr>
        <w:t xml:space="preserve"> pe care le implică utilizarea t</w:t>
      </w:r>
      <w:r w:rsidRPr="00242C71">
        <w:rPr>
          <w:rFonts w:ascii="Times New Roman" w:hAnsi="Times New Roman"/>
          <w:sz w:val="23"/>
          <w:szCs w:val="23"/>
        </w:rPr>
        <w:t xml:space="preserve">ehnologiilor informației și </w:t>
      </w:r>
      <w:r w:rsidR="00085C0B" w:rsidRPr="00242C71">
        <w:rPr>
          <w:rFonts w:ascii="Times New Roman" w:hAnsi="Times New Roman"/>
          <w:sz w:val="23"/>
          <w:szCs w:val="23"/>
        </w:rPr>
        <w:t xml:space="preserve">comunicațiilor (TIC) în alegeri. </w:t>
      </w:r>
      <w:r w:rsidRPr="00242C71">
        <w:rPr>
          <w:rFonts w:ascii="Times New Roman" w:hAnsi="Times New Roman"/>
          <w:sz w:val="23"/>
          <w:szCs w:val="23"/>
        </w:rPr>
        <w:t>Programele au urmărit îndeplinirea unor obiective precum identificarea diverselor tipuri și caracteristici ale TIC în administrarea proceselor electorale, schimbul de experiență și de cunoștințe în domeniul tehnologiilor electorale, exemplificarea celor mai bune practici în utilizarea TIC la nivel mondial, identificarea amenințărilor la adresa utilizării TIC și spori</w:t>
      </w:r>
      <w:r w:rsidR="00891C7A" w:rsidRPr="00242C71">
        <w:rPr>
          <w:rFonts w:ascii="Times New Roman" w:hAnsi="Times New Roman"/>
          <w:sz w:val="23"/>
          <w:szCs w:val="23"/>
        </w:rPr>
        <w:t xml:space="preserve">rea înțelegerii rolului pe care </w:t>
      </w:r>
      <w:r w:rsidRPr="00242C71">
        <w:rPr>
          <w:rFonts w:ascii="Times New Roman" w:hAnsi="Times New Roman"/>
          <w:sz w:val="23"/>
          <w:szCs w:val="23"/>
        </w:rPr>
        <w:t>organismele de management electoral și organizațiile internaționale îl au în determinarea fezabilității, rentabilității și sustenabilității soluțiilor TIC.</w:t>
      </w:r>
    </w:p>
    <w:p w14:paraId="6BCBC33B" w14:textId="77777777" w:rsidR="004D0341" w:rsidRPr="00242C71" w:rsidRDefault="00E703F5" w:rsidP="005D0CB0">
      <w:pPr>
        <w:pStyle w:val="ListParagraph"/>
        <w:numPr>
          <w:ilvl w:val="0"/>
          <w:numId w:val="9"/>
        </w:numPr>
        <w:spacing w:after="0" w:line="276" w:lineRule="auto"/>
        <w:ind w:left="567" w:right="-138"/>
        <w:jc w:val="both"/>
        <w:rPr>
          <w:rFonts w:ascii="Times New Roman" w:hAnsi="Times New Roman"/>
          <w:b/>
          <w:sz w:val="23"/>
          <w:szCs w:val="23"/>
        </w:rPr>
      </w:pPr>
      <w:r w:rsidRPr="00242C71">
        <w:rPr>
          <w:rFonts w:ascii="Times New Roman" w:hAnsi="Times New Roman"/>
          <w:b/>
          <w:sz w:val="23"/>
          <w:szCs w:val="23"/>
        </w:rPr>
        <w:t>Cursul internațional specializat</w:t>
      </w:r>
      <w:r w:rsidR="00434D7B" w:rsidRPr="00242C71">
        <w:rPr>
          <w:rFonts w:ascii="Times New Roman" w:hAnsi="Times New Roman"/>
          <w:b/>
          <w:sz w:val="23"/>
          <w:szCs w:val="23"/>
        </w:rPr>
        <w:t xml:space="preserve"> </w:t>
      </w:r>
      <w:r w:rsidR="00D5659F" w:rsidRPr="00242C71">
        <w:rPr>
          <w:rFonts w:ascii="Times New Roman" w:hAnsi="Times New Roman"/>
          <w:b/>
          <w:i/>
          <w:sz w:val="23"/>
          <w:szCs w:val="23"/>
        </w:rPr>
        <w:t>„</w:t>
      </w:r>
      <w:r w:rsidRPr="00242C71">
        <w:rPr>
          <w:rFonts w:ascii="Times New Roman" w:hAnsi="Times New Roman"/>
          <w:b/>
          <w:i/>
          <w:sz w:val="23"/>
          <w:szCs w:val="23"/>
        </w:rPr>
        <w:t>Managementul riscului electoral</w:t>
      </w:r>
      <w:r w:rsidR="00434D7B" w:rsidRPr="00242C71">
        <w:rPr>
          <w:rFonts w:ascii="Times New Roman" w:hAnsi="Times New Roman"/>
          <w:b/>
          <w:i/>
          <w:sz w:val="23"/>
          <w:szCs w:val="23"/>
        </w:rPr>
        <w:t>”</w:t>
      </w:r>
      <w:r w:rsidR="004D0341" w:rsidRPr="00242C71">
        <w:rPr>
          <w:rFonts w:ascii="Times New Roman" w:hAnsi="Times New Roman"/>
          <w:sz w:val="23"/>
          <w:szCs w:val="23"/>
        </w:rPr>
        <w:t>,</w:t>
      </w:r>
      <w:r w:rsidR="004D0341" w:rsidRPr="00242C71">
        <w:rPr>
          <w:rFonts w:ascii="Times New Roman" w:hAnsi="Times New Roman"/>
          <w:b/>
          <w:sz w:val="23"/>
          <w:szCs w:val="23"/>
        </w:rPr>
        <w:t xml:space="preserve"> </w:t>
      </w:r>
      <w:r w:rsidR="004D0341" w:rsidRPr="00242C71">
        <w:rPr>
          <w:rFonts w:ascii="Times New Roman" w:hAnsi="Times New Roman"/>
          <w:sz w:val="23"/>
          <w:szCs w:val="23"/>
        </w:rPr>
        <w:t>o</w:t>
      </w:r>
      <w:r w:rsidRPr="00242C71">
        <w:rPr>
          <w:rFonts w:ascii="Times New Roman" w:hAnsi="Times New Roman"/>
          <w:sz w:val="23"/>
          <w:szCs w:val="23"/>
        </w:rPr>
        <w:t>rganizat de Institutul Național din Mexic, în perioada 28</w:t>
      </w:r>
      <w:r w:rsidR="004D0341" w:rsidRPr="00242C71">
        <w:rPr>
          <w:rFonts w:ascii="Times New Roman" w:hAnsi="Times New Roman"/>
          <w:sz w:val="23"/>
          <w:szCs w:val="23"/>
        </w:rPr>
        <w:t>.11.</w:t>
      </w:r>
      <w:r w:rsidRPr="00242C71">
        <w:rPr>
          <w:rFonts w:ascii="Times New Roman" w:hAnsi="Times New Roman"/>
          <w:sz w:val="23"/>
          <w:szCs w:val="23"/>
        </w:rPr>
        <w:t xml:space="preserve">– </w:t>
      </w:r>
      <w:r w:rsidR="004D0341" w:rsidRPr="00242C71">
        <w:rPr>
          <w:rFonts w:ascii="Times New Roman" w:hAnsi="Times New Roman"/>
          <w:sz w:val="23"/>
          <w:szCs w:val="23"/>
        </w:rPr>
        <w:t>02.12.2016, în</w:t>
      </w:r>
      <w:r w:rsidRPr="00242C71">
        <w:rPr>
          <w:rFonts w:ascii="Times New Roman" w:hAnsi="Times New Roman"/>
          <w:sz w:val="23"/>
          <w:szCs w:val="23"/>
        </w:rPr>
        <w:t xml:space="preserve"> Mexico City. </w:t>
      </w:r>
    </w:p>
    <w:p w14:paraId="030D9012" w14:textId="77777777" w:rsidR="00A738D9" w:rsidRPr="00242C71" w:rsidRDefault="00E703F5" w:rsidP="004D0341">
      <w:pPr>
        <w:spacing w:after="0" w:line="276" w:lineRule="auto"/>
        <w:ind w:right="-138" w:firstLine="567"/>
        <w:jc w:val="both"/>
        <w:rPr>
          <w:rFonts w:ascii="Times New Roman" w:hAnsi="Times New Roman"/>
          <w:b/>
          <w:sz w:val="23"/>
          <w:szCs w:val="23"/>
        </w:rPr>
      </w:pPr>
      <w:r w:rsidRPr="00242C71">
        <w:rPr>
          <w:rFonts w:ascii="Times New Roman" w:hAnsi="Times New Roman"/>
          <w:sz w:val="23"/>
          <w:szCs w:val="23"/>
        </w:rPr>
        <w:t xml:space="preserve">Cursul a fost destinat personalului de la nivel de conducere și a vizat schimbul de experiență și cunoștințe cu privire la riscurile cu care se confruntă structurile administrative care organizează alegeri și justiția electorală în contextul unei violențe pronunțate. Obiectivele cursului au urmărit, printre altele, explorarea legăturii dintre diversitatea sistemelor politice și cauzele conflictelor electorale, analiza relației de proporționalitate dintre gradul de integritate electorală și cantitatea situațiilor conflictuale și identificarea diferitelor tehnici și instrumente tehnologice care să prevină sau să diminueze conflictele electorale. </w:t>
      </w:r>
      <w:r w:rsidR="00D14F19" w:rsidRPr="00242C71">
        <w:rPr>
          <w:rFonts w:ascii="Georgia" w:hAnsi="Georgia"/>
          <w:b/>
          <w:color w:val="FF0000"/>
          <w:sz w:val="23"/>
          <w:szCs w:val="23"/>
        </w:rPr>
        <w:tab/>
      </w:r>
    </w:p>
    <w:p w14:paraId="2BBD9F83" w14:textId="77777777" w:rsidR="00B03D9E" w:rsidRDefault="00B03D9E" w:rsidP="00EC541A">
      <w:pPr>
        <w:spacing w:after="0" w:line="276" w:lineRule="auto"/>
        <w:rPr>
          <w:rFonts w:ascii="Arial Narrow" w:hAnsi="Arial Narrow"/>
          <w:b/>
          <w:sz w:val="23"/>
          <w:szCs w:val="23"/>
        </w:rPr>
      </w:pPr>
    </w:p>
    <w:p w14:paraId="1A8C2E11" w14:textId="77777777" w:rsidR="00CC6226" w:rsidRPr="00242C71" w:rsidRDefault="00CC6226" w:rsidP="00EC541A">
      <w:pPr>
        <w:spacing w:after="0" w:line="276" w:lineRule="auto"/>
        <w:rPr>
          <w:rFonts w:ascii="Arial Narrow" w:hAnsi="Arial Narrow"/>
          <w:b/>
          <w:sz w:val="23"/>
          <w:szCs w:val="23"/>
        </w:rPr>
      </w:pPr>
    </w:p>
    <w:p w14:paraId="0FE81E57" w14:textId="5D1DE1AC" w:rsidR="00966D77" w:rsidRPr="00242C71" w:rsidRDefault="00CC6226" w:rsidP="00EC541A">
      <w:pPr>
        <w:spacing w:after="0" w:line="276" w:lineRule="auto"/>
        <w:rPr>
          <w:rFonts w:ascii="Arial Narrow" w:hAnsi="Arial Narrow"/>
          <w:b/>
          <w:sz w:val="23"/>
          <w:szCs w:val="23"/>
        </w:rPr>
      </w:pPr>
      <w:r>
        <w:rPr>
          <w:rFonts w:ascii="Arial Narrow" w:hAnsi="Arial Narrow"/>
          <w:b/>
          <w:sz w:val="23"/>
          <w:szCs w:val="23"/>
        </w:rPr>
        <w:t>10</w:t>
      </w:r>
      <w:r w:rsidR="006A4D4E" w:rsidRPr="00242C71">
        <w:rPr>
          <w:rFonts w:ascii="Arial Narrow" w:hAnsi="Arial Narrow"/>
          <w:b/>
          <w:sz w:val="23"/>
          <w:szCs w:val="23"/>
        </w:rPr>
        <w:t>.4</w:t>
      </w:r>
      <w:r w:rsidR="00761880" w:rsidRPr="00242C71">
        <w:rPr>
          <w:rFonts w:ascii="Arial Narrow" w:hAnsi="Arial Narrow"/>
          <w:b/>
          <w:sz w:val="23"/>
          <w:szCs w:val="23"/>
        </w:rPr>
        <w:t xml:space="preserve">. </w:t>
      </w:r>
      <w:r w:rsidR="00DA2D78" w:rsidRPr="00242C71">
        <w:rPr>
          <w:rFonts w:ascii="Arial Narrow" w:hAnsi="Arial Narrow"/>
          <w:b/>
          <w:sz w:val="23"/>
          <w:szCs w:val="23"/>
        </w:rPr>
        <w:t>PARTENERIATE</w:t>
      </w:r>
      <w:r w:rsidR="000B1CC6" w:rsidRPr="00242C71">
        <w:rPr>
          <w:rFonts w:ascii="Arial Narrow" w:hAnsi="Arial Narrow"/>
          <w:b/>
          <w:sz w:val="23"/>
          <w:szCs w:val="23"/>
        </w:rPr>
        <w:t xml:space="preserve"> CU MEDIUL ACADEMIC</w:t>
      </w:r>
    </w:p>
    <w:p w14:paraId="28D05838" w14:textId="5E6769FC" w:rsidR="00D833D1" w:rsidRPr="00CC6226" w:rsidRDefault="00E920B0" w:rsidP="00CC6226">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Deschiderea Autorităţii către mediul academic a continuat și pe parcursul anului 2016.  La solicitarea Facultăţii de Administrație Publică din cadrul </w:t>
      </w:r>
      <w:r w:rsidRPr="00242C71">
        <w:rPr>
          <w:rFonts w:ascii="Times New Roman" w:hAnsi="Times New Roman"/>
          <w:i/>
          <w:sz w:val="23"/>
          <w:szCs w:val="23"/>
        </w:rPr>
        <w:t>Școlii Naționale de Studii Politice și Administrative</w:t>
      </w:r>
      <w:r w:rsidRPr="00242C71">
        <w:rPr>
          <w:rFonts w:ascii="Times New Roman" w:hAnsi="Times New Roman"/>
          <w:sz w:val="23"/>
          <w:szCs w:val="23"/>
        </w:rPr>
        <w:t xml:space="preserve"> a fost organizat un </w:t>
      </w:r>
      <w:r w:rsidRPr="00242C71">
        <w:rPr>
          <w:rFonts w:ascii="Times New Roman" w:hAnsi="Times New Roman"/>
          <w:b/>
          <w:sz w:val="23"/>
          <w:szCs w:val="23"/>
        </w:rPr>
        <w:t>stagiu de practică,</w:t>
      </w:r>
      <w:r w:rsidRPr="00242C71">
        <w:rPr>
          <w:rFonts w:ascii="Times New Roman" w:hAnsi="Times New Roman"/>
          <w:sz w:val="23"/>
          <w:szCs w:val="23"/>
        </w:rPr>
        <w:t xml:space="preserve"> în perioada 29.02.2016-03.06.2016, la care au participat 15 studenți. Stagiul a vizat dobândirea de cunoştinţe practice în domeniul electoral, în perspectiva dezvoltării unei cariere în cadrul administraţiei publice după terminarea studiilor universitare.</w:t>
      </w:r>
    </w:p>
    <w:p w14:paraId="352787E2" w14:textId="514C0190" w:rsidR="00DA2D78" w:rsidRPr="00242C71" w:rsidRDefault="00CC6226" w:rsidP="00EC541A">
      <w:pPr>
        <w:autoSpaceDE w:val="0"/>
        <w:autoSpaceDN w:val="0"/>
        <w:adjustRightInd w:val="0"/>
        <w:spacing w:after="0" w:line="276" w:lineRule="auto"/>
        <w:jc w:val="both"/>
        <w:rPr>
          <w:rFonts w:ascii="Arial Narrow" w:hAnsi="Arial Narrow"/>
          <w:b/>
          <w:sz w:val="23"/>
          <w:szCs w:val="23"/>
        </w:rPr>
      </w:pPr>
      <w:r>
        <w:rPr>
          <w:rFonts w:ascii="Arial Narrow" w:hAnsi="Arial Narrow"/>
          <w:b/>
          <w:sz w:val="23"/>
          <w:szCs w:val="23"/>
        </w:rPr>
        <w:lastRenderedPageBreak/>
        <w:t>10</w:t>
      </w:r>
      <w:r w:rsidR="006A4D4E" w:rsidRPr="00242C71">
        <w:rPr>
          <w:rFonts w:ascii="Arial Narrow" w:hAnsi="Arial Narrow"/>
          <w:b/>
          <w:sz w:val="23"/>
          <w:szCs w:val="23"/>
        </w:rPr>
        <w:t>.5</w:t>
      </w:r>
      <w:r w:rsidR="00761880" w:rsidRPr="00242C71">
        <w:rPr>
          <w:rFonts w:ascii="Arial Narrow" w:hAnsi="Arial Narrow"/>
          <w:b/>
          <w:sz w:val="23"/>
          <w:szCs w:val="23"/>
        </w:rPr>
        <w:t xml:space="preserve">. </w:t>
      </w:r>
      <w:r w:rsidR="00DA2D78" w:rsidRPr="00242C71">
        <w:rPr>
          <w:rFonts w:ascii="Arial Narrow" w:hAnsi="Arial Narrow"/>
          <w:b/>
          <w:sz w:val="23"/>
          <w:szCs w:val="23"/>
        </w:rPr>
        <w:t>REVISTA EXPERT ELECTORAL</w:t>
      </w:r>
    </w:p>
    <w:p w14:paraId="4894B84D" w14:textId="7B892532" w:rsidR="00F67A3A" w:rsidRPr="00242C71" w:rsidRDefault="00F44078" w:rsidP="00F67A3A">
      <w:pPr>
        <w:spacing w:after="0" w:line="276" w:lineRule="auto"/>
        <w:ind w:firstLine="567"/>
        <w:jc w:val="both"/>
        <w:rPr>
          <w:rFonts w:ascii="Times New Roman" w:eastAsia="Times New Roman" w:hAnsi="Times New Roman"/>
          <w:b/>
          <w:sz w:val="23"/>
          <w:szCs w:val="23"/>
        </w:rPr>
      </w:pPr>
      <w:r w:rsidRPr="00AA3EFC">
        <w:rPr>
          <w:rFonts w:ascii="Times New Roman" w:hAnsi="Times New Roman"/>
          <w:b/>
          <w:noProof/>
          <w:sz w:val="23"/>
          <w:szCs w:val="23"/>
          <w:lang w:val="en-US"/>
        </w:rPr>
        <w:drawing>
          <wp:anchor distT="0" distB="0" distL="114300" distR="114300" simplePos="0" relativeHeight="251699200" behindDoc="1" locked="0" layoutInCell="1" allowOverlap="1" wp14:anchorId="795AFA7D" wp14:editId="32488286">
            <wp:simplePos x="0" y="0"/>
            <wp:positionH relativeFrom="column">
              <wp:posOffset>4728845</wp:posOffset>
            </wp:positionH>
            <wp:positionV relativeFrom="paragraph">
              <wp:posOffset>51181</wp:posOffset>
            </wp:positionV>
            <wp:extent cx="1414145" cy="2028825"/>
            <wp:effectExtent l="0" t="0" r="0" b="9525"/>
            <wp:wrapTight wrapText="bothSides">
              <wp:wrapPolygon edited="0">
                <wp:start x="0" y="0"/>
                <wp:lineTo x="0" y="21499"/>
                <wp:lineTo x="21241" y="21499"/>
                <wp:lineTo x="212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414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4C8" w:rsidRPr="00242C71">
        <w:rPr>
          <w:rFonts w:ascii="Times New Roman" w:eastAsia="Times New Roman" w:hAnsi="Times New Roman"/>
          <w:sz w:val="23"/>
          <w:szCs w:val="23"/>
        </w:rPr>
        <w:t xml:space="preserve">Prin proiectul editorial „Revista Expert Electoral”, </w:t>
      </w:r>
      <w:r w:rsidR="005E02B3" w:rsidRPr="00242C71">
        <w:rPr>
          <w:rFonts w:ascii="Times New Roman" w:eastAsia="Times New Roman" w:hAnsi="Times New Roman"/>
          <w:sz w:val="23"/>
          <w:szCs w:val="23"/>
        </w:rPr>
        <w:t>AEP</w:t>
      </w:r>
      <w:r w:rsidR="00A74096" w:rsidRPr="00242C71">
        <w:rPr>
          <w:rFonts w:ascii="Times New Roman" w:eastAsia="Times New Roman" w:hAnsi="Times New Roman"/>
          <w:sz w:val="23"/>
          <w:szCs w:val="23"/>
        </w:rPr>
        <w:t xml:space="preserve"> a</w:t>
      </w:r>
      <w:r w:rsidR="008464C8" w:rsidRPr="00242C71">
        <w:rPr>
          <w:rFonts w:ascii="Times New Roman" w:eastAsia="Times New Roman" w:hAnsi="Times New Roman"/>
          <w:sz w:val="23"/>
          <w:szCs w:val="23"/>
        </w:rPr>
        <w:t xml:space="preserve"> creat o publicație de specialitate interdisciplinară, cu profil științific și ținută academică, care reunește cercetări, analize și studii privind diverse aspecte ale proceselor electorale naționale și internaționale</w:t>
      </w:r>
      <w:r w:rsidRPr="00242C71">
        <w:rPr>
          <w:rStyle w:val="FootnoteReference"/>
          <w:rFonts w:ascii="Times New Roman" w:eastAsia="Times New Roman" w:hAnsi="Times New Roman"/>
          <w:sz w:val="23"/>
          <w:szCs w:val="23"/>
        </w:rPr>
        <w:footnoteReference w:id="86"/>
      </w:r>
      <w:r w:rsidR="008464C8" w:rsidRPr="00242C71">
        <w:rPr>
          <w:rFonts w:ascii="Times New Roman" w:eastAsia="Times New Roman" w:hAnsi="Times New Roman"/>
          <w:sz w:val="23"/>
          <w:szCs w:val="23"/>
        </w:rPr>
        <w:t>.</w:t>
      </w:r>
      <w:r w:rsidR="00BD00CF" w:rsidRPr="00242C71">
        <w:rPr>
          <w:rFonts w:ascii="Times New Roman" w:eastAsia="Times New Roman" w:hAnsi="Times New Roman"/>
          <w:sz w:val="23"/>
          <w:szCs w:val="23"/>
        </w:rPr>
        <w:t xml:space="preserve"> </w:t>
      </w:r>
    </w:p>
    <w:p w14:paraId="0C6F3B97" w14:textId="528B2592" w:rsidR="0027575C" w:rsidRPr="00242C71" w:rsidRDefault="00086A52" w:rsidP="002D260E">
      <w:pPr>
        <w:spacing w:after="0" w:line="276" w:lineRule="auto"/>
        <w:ind w:firstLine="567"/>
        <w:jc w:val="both"/>
        <w:rPr>
          <w:rFonts w:ascii="Times New Roman" w:eastAsia="Times New Roman" w:hAnsi="Times New Roman"/>
          <w:b/>
          <w:sz w:val="23"/>
          <w:szCs w:val="23"/>
        </w:rPr>
      </w:pPr>
      <w:r w:rsidRPr="00242C71">
        <w:rPr>
          <w:rFonts w:ascii="Times New Roman" w:hAnsi="Times New Roman"/>
          <w:sz w:val="23"/>
          <w:szCs w:val="23"/>
        </w:rPr>
        <w:t>În anul 2016 a</w:t>
      </w:r>
      <w:r w:rsidR="00F67A3A" w:rsidRPr="00242C71">
        <w:rPr>
          <w:rFonts w:ascii="Times New Roman" w:hAnsi="Times New Roman"/>
          <w:sz w:val="23"/>
          <w:szCs w:val="23"/>
        </w:rPr>
        <w:t>u</w:t>
      </w:r>
      <w:r w:rsidRPr="00242C71">
        <w:rPr>
          <w:rFonts w:ascii="Times New Roman" w:hAnsi="Times New Roman"/>
          <w:sz w:val="23"/>
          <w:szCs w:val="23"/>
        </w:rPr>
        <w:t xml:space="preserve"> fost editat</w:t>
      </w:r>
      <w:r w:rsidR="00F67A3A" w:rsidRPr="00242C71">
        <w:rPr>
          <w:rFonts w:ascii="Times New Roman" w:hAnsi="Times New Roman"/>
          <w:sz w:val="23"/>
          <w:szCs w:val="23"/>
        </w:rPr>
        <w:t>e</w:t>
      </w:r>
      <w:r w:rsidRPr="00242C71">
        <w:rPr>
          <w:rFonts w:ascii="Times New Roman" w:hAnsi="Times New Roman"/>
          <w:sz w:val="23"/>
          <w:szCs w:val="23"/>
        </w:rPr>
        <w:t xml:space="preserve"> un</w:t>
      </w:r>
      <w:r w:rsidR="0027575C" w:rsidRPr="00242C71">
        <w:rPr>
          <w:rFonts w:ascii="Times New Roman" w:hAnsi="Times New Roman"/>
          <w:sz w:val="23"/>
          <w:szCs w:val="23"/>
        </w:rPr>
        <w:t xml:space="preserve"> număr</w:t>
      </w:r>
      <w:r w:rsidR="0027575C" w:rsidRPr="00242C71">
        <w:rPr>
          <w:rStyle w:val="FootnoteReference"/>
          <w:rFonts w:ascii="Times New Roman" w:hAnsi="Times New Roman"/>
          <w:sz w:val="23"/>
          <w:szCs w:val="23"/>
        </w:rPr>
        <w:footnoteReference w:id="87"/>
      </w:r>
      <w:r w:rsidR="0027575C" w:rsidRPr="00242C71">
        <w:rPr>
          <w:rFonts w:ascii="Times New Roman" w:hAnsi="Times New Roman"/>
          <w:sz w:val="23"/>
          <w:szCs w:val="23"/>
        </w:rPr>
        <w:t xml:space="preserve"> al </w:t>
      </w:r>
      <w:r w:rsidR="00FF6BF1" w:rsidRPr="00242C71">
        <w:rPr>
          <w:rFonts w:ascii="Times New Roman" w:hAnsi="Times New Roman"/>
          <w:sz w:val="23"/>
          <w:szCs w:val="23"/>
        </w:rPr>
        <w:t xml:space="preserve">revistei </w:t>
      </w:r>
      <w:r w:rsidR="0027575C" w:rsidRPr="00242C71">
        <w:rPr>
          <w:rFonts w:ascii="Times New Roman" w:hAnsi="Times New Roman"/>
          <w:sz w:val="23"/>
          <w:szCs w:val="23"/>
        </w:rPr>
        <w:t>și o ediție specială</w:t>
      </w:r>
      <w:r w:rsidR="0027575C" w:rsidRPr="00242C71">
        <w:rPr>
          <w:rStyle w:val="FootnoteReference"/>
          <w:rFonts w:ascii="Times New Roman" w:hAnsi="Times New Roman"/>
          <w:sz w:val="23"/>
          <w:szCs w:val="23"/>
        </w:rPr>
        <w:footnoteReference w:id="88"/>
      </w:r>
      <w:r w:rsidR="0027575C" w:rsidRPr="00242C71">
        <w:rPr>
          <w:rFonts w:ascii="Times New Roman" w:hAnsi="Times New Roman"/>
          <w:sz w:val="23"/>
          <w:szCs w:val="23"/>
        </w:rPr>
        <w:t xml:space="preserve">, ca urmare a conferinței științifice organizată de </w:t>
      </w:r>
      <w:r w:rsidR="005E02B3" w:rsidRPr="00242C71">
        <w:rPr>
          <w:rFonts w:ascii="Times New Roman" w:hAnsi="Times New Roman"/>
          <w:sz w:val="23"/>
          <w:szCs w:val="23"/>
        </w:rPr>
        <w:t>AEP</w:t>
      </w:r>
      <w:r w:rsidR="0027575C" w:rsidRPr="00242C71">
        <w:rPr>
          <w:rFonts w:ascii="Times New Roman" w:hAnsi="Times New Roman"/>
          <w:sz w:val="23"/>
          <w:szCs w:val="23"/>
        </w:rPr>
        <w:t xml:space="preserve"> în parteneriat cu Comisia de la Veneția, cu tema </w:t>
      </w:r>
      <w:r w:rsidR="0027575C" w:rsidRPr="00242C71">
        <w:rPr>
          <w:rFonts w:ascii="Times New Roman" w:hAnsi="Times New Roman"/>
          <w:i/>
          <w:sz w:val="23"/>
          <w:szCs w:val="23"/>
        </w:rPr>
        <w:t>„Legislația electorală și noile tehnologii: provocări legislative”</w:t>
      </w:r>
      <w:r w:rsidR="0027575C" w:rsidRPr="00242C71">
        <w:rPr>
          <w:rFonts w:ascii="Times New Roman" w:hAnsi="Times New Roman"/>
          <w:sz w:val="23"/>
          <w:szCs w:val="23"/>
        </w:rPr>
        <w:t>. Ediția specială a reunit 17 articole a reputați specialiști din peste 15 țări și reprezentanți ai unor prestigioase organizații internaționale cu activitate în domeniul electoral, printre care menționăm Oliver Kask, Robert Krimmer, Gregor Wenda, Jordi Barrat Esteve, Ardita Driza Maurer, Uwe Serdült, Sebastian Seedorf, Tudorel Toader, Marieta Safta, Elena Simina Tănăsescu, Cristian Pîrvulescu, Ştefan Deaconu, Septimius Pârvu.</w:t>
      </w:r>
    </w:p>
    <w:p w14:paraId="224DCCA0" w14:textId="77777777" w:rsidR="0027575C" w:rsidRPr="00242C71" w:rsidRDefault="0027575C" w:rsidP="0027575C">
      <w:pPr>
        <w:spacing w:after="0" w:line="276" w:lineRule="auto"/>
        <w:ind w:firstLine="709"/>
        <w:jc w:val="both"/>
        <w:rPr>
          <w:rFonts w:ascii="Times New Roman" w:hAnsi="Times New Roman"/>
          <w:b/>
          <w:sz w:val="23"/>
          <w:szCs w:val="23"/>
        </w:rPr>
      </w:pPr>
    </w:p>
    <w:p w14:paraId="7D9EF60D" w14:textId="77777777" w:rsidR="0027575C" w:rsidRDefault="0027575C" w:rsidP="0027575C">
      <w:pPr>
        <w:spacing w:after="0" w:line="276" w:lineRule="auto"/>
        <w:ind w:firstLine="709"/>
        <w:jc w:val="both"/>
        <w:rPr>
          <w:rFonts w:ascii="Times New Roman" w:hAnsi="Times New Roman"/>
          <w:b/>
          <w:sz w:val="23"/>
          <w:szCs w:val="23"/>
        </w:rPr>
      </w:pPr>
    </w:p>
    <w:p w14:paraId="6BE4D87D" w14:textId="77777777" w:rsidR="00CC6226" w:rsidRPr="00242C71" w:rsidRDefault="00CC6226" w:rsidP="0027575C">
      <w:pPr>
        <w:spacing w:after="0" w:line="276" w:lineRule="auto"/>
        <w:ind w:firstLine="709"/>
        <w:jc w:val="both"/>
        <w:rPr>
          <w:rFonts w:ascii="Times New Roman" w:hAnsi="Times New Roman"/>
          <w:b/>
          <w:sz w:val="23"/>
          <w:szCs w:val="23"/>
        </w:rPr>
      </w:pPr>
    </w:p>
    <w:p w14:paraId="4D83C552" w14:textId="78827A08" w:rsidR="008B577E" w:rsidRPr="00242C71" w:rsidRDefault="00CC6226" w:rsidP="005E544E">
      <w:pPr>
        <w:spacing w:after="0" w:line="240" w:lineRule="auto"/>
        <w:rPr>
          <w:rFonts w:ascii="Arial Narrow" w:hAnsi="Arial Narrow"/>
          <w:b/>
          <w:sz w:val="28"/>
          <w:szCs w:val="28"/>
        </w:rPr>
      </w:pPr>
      <w:r>
        <w:rPr>
          <w:rFonts w:ascii="Arial Narrow" w:hAnsi="Arial Narrow"/>
          <w:b/>
          <w:sz w:val="28"/>
          <w:szCs w:val="28"/>
        </w:rPr>
        <w:t>11</w:t>
      </w:r>
      <w:r w:rsidR="00037F74" w:rsidRPr="00242C71">
        <w:rPr>
          <w:rFonts w:ascii="Arial Narrow" w:hAnsi="Arial Narrow"/>
          <w:b/>
          <w:sz w:val="28"/>
          <w:szCs w:val="28"/>
        </w:rPr>
        <w:t xml:space="preserve">. </w:t>
      </w:r>
      <w:r w:rsidR="00861F16" w:rsidRPr="00242C71">
        <w:rPr>
          <w:rFonts w:ascii="Arial Narrow" w:hAnsi="Arial Narrow"/>
          <w:b/>
          <w:sz w:val="28"/>
          <w:szCs w:val="28"/>
        </w:rPr>
        <w:t>INFORMARE</w:t>
      </w:r>
      <w:r w:rsidR="005F0DA0" w:rsidRPr="00242C71">
        <w:rPr>
          <w:rFonts w:ascii="Arial Narrow" w:hAnsi="Arial Narrow"/>
          <w:b/>
          <w:sz w:val="28"/>
          <w:szCs w:val="28"/>
        </w:rPr>
        <w:t>A ALEGĂTORILOR</w:t>
      </w:r>
    </w:p>
    <w:p w14:paraId="53BF1BA9" w14:textId="77777777" w:rsidR="00DF01E2" w:rsidRPr="00242C71" w:rsidRDefault="00DF01E2" w:rsidP="00312929">
      <w:pPr>
        <w:tabs>
          <w:tab w:val="left" w:pos="851"/>
          <w:tab w:val="left" w:pos="1134"/>
        </w:tabs>
        <w:spacing w:after="0" w:line="276" w:lineRule="auto"/>
        <w:jc w:val="both"/>
        <w:rPr>
          <w:rFonts w:ascii="Arial Narrow" w:hAnsi="Arial Narrow"/>
          <w:b/>
          <w:sz w:val="28"/>
          <w:szCs w:val="28"/>
        </w:rPr>
      </w:pPr>
    </w:p>
    <w:p w14:paraId="5335A6EA" w14:textId="20F88985" w:rsidR="00C6394D" w:rsidRPr="00242C71" w:rsidRDefault="00DF01E2" w:rsidP="005E544E">
      <w:pPr>
        <w:tabs>
          <w:tab w:val="left" w:pos="567"/>
          <w:tab w:val="left" w:pos="1134"/>
        </w:tabs>
        <w:spacing w:after="0" w:line="276" w:lineRule="auto"/>
        <w:jc w:val="both"/>
        <w:rPr>
          <w:rFonts w:ascii="Times New Roman" w:hAnsi="Times New Roman"/>
          <w:sz w:val="23"/>
          <w:szCs w:val="23"/>
        </w:rPr>
      </w:pPr>
      <w:r w:rsidRPr="00242C71">
        <w:rPr>
          <w:rFonts w:ascii="Times New Roman" w:hAnsi="Times New Roman"/>
          <w:sz w:val="23"/>
          <w:szCs w:val="23"/>
        </w:rPr>
        <w:tab/>
      </w:r>
      <w:r w:rsidR="005A168F" w:rsidRPr="00242C71">
        <w:rPr>
          <w:rFonts w:ascii="Times New Roman" w:hAnsi="Times New Roman"/>
          <w:sz w:val="23"/>
          <w:szCs w:val="23"/>
        </w:rPr>
        <w:t xml:space="preserve">Pe parcursul anului 2016, </w:t>
      </w:r>
      <w:r w:rsidR="00C6394D" w:rsidRPr="00242C71">
        <w:rPr>
          <w:rFonts w:ascii="Times New Roman" w:hAnsi="Times New Roman"/>
          <w:sz w:val="23"/>
          <w:szCs w:val="23"/>
        </w:rPr>
        <w:t xml:space="preserve">AEP a informat constant opinia publică în legătură cu activitatea internă și internațională a instituției și a derulat campanii de informare a alegătorilor privind modificările legislației electorale în perspectiva celor două scrutine din anul 2016. </w:t>
      </w:r>
      <w:r w:rsidR="007E5A53" w:rsidRPr="00242C71">
        <w:rPr>
          <w:rFonts w:ascii="Times New Roman" w:hAnsi="Times New Roman"/>
          <w:sz w:val="23"/>
          <w:szCs w:val="23"/>
        </w:rPr>
        <w:t xml:space="preserve">O atenţie deosebită a fost acordată </w:t>
      </w:r>
      <w:r w:rsidR="007E5A53" w:rsidRPr="00242C71">
        <w:rPr>
          <w:rFonts w:ascii="Times New Roman" w:hAnsi="Times New Roman"/>
          <w:b/>
          <w:sz w:val="23"/>
          <w:szCs w:val="23"/>
        </w:rPr>
        <w:t>campaniilor de informare a cetăţenilor din străinătate</w:t>
      </w:r>
      <w:r w:rsidR="007E5A53" w:rsidRPr="00242C71">
        <w:rPr>
          <w:rFonts w:ascii="Times New Roman" w:hAnsi="Times New Roman"/>
          <w:sz w:val="23"/>
          <w:szCs w:val="23"/>
        </w:rPr>
        <w:t>, care și-au putut exercita, pentru prima dată dreptul de vot prin corespondenţă, la alegerile parlamentare</w:t>
      </w:r>
      <w:r w:rsidR="005C2C78" w:rsidRPr="00242C71">
        <w:rPr>
          <w:rFonts w:ascii="Times New Roman" w:hAnsi="Times New Roman"/>
          <w:sz w:val="23"/>
          <w:szCs w:val="23"/>
        </w:rPr>
        <w:t xml:space="preserve"> din</w:t>
      </w:r>
      <w:r w:rsidR="00037F74" w:rsidRPr="00242C71">
        <w:rPr>
          <w:rFonts w:ascii="Times New Roman" w:hAnsi="Times New Roman"/>
          <w:sz w:val="23"/>
          <w:szCs w:val="23"/>
        </w:rPr>
        <w:t xml:space="preserve"> anul 2016</w:t>
      </w:r>
      <w:r w:rsidR="007E5A53" w:rsidRPr="00242C71">
        <w:rPr>
          <w:rFonts w:ascii="Times New Roman" w:hAnsi="Times New Roman"/>
          <w:sz w:val="23"/>
          <w:szCs w:val="23"/>
        </w:rPr>
        <w:t>.</w:t>
      </w:r>
    </w:p>
    <w:p w14:paraId="559A748A" w14:textId="77777777" w:rsidR="006E790A" w:rsidRDefault="006E790A" w:rsidP="006E790A">
      <w:pPr>
        <w:tabs>
          <w:tab w:val="left" w:pos="851"/>
        </w:tabs>
        <w:spacing w:after="0" w:line="276" w:lineRule="auto"/>
        <w:rPr>
          <w:rFonts w:ascii="Arial Narrow" w:hAnsi="Arial Narrow"/>
          <w:b/>
          <w:sz w:val="23"/>
          <w:szCs w:val="23"/>
        </w:rPr>
      </w:pPr>
    </w:p>
    <w:p w14:paraId="3F218621" w14:textId="77777777" w:rsidR="00A0077C" w:rsidRPr="00242C71" w:rsidRDefault="00A0077C" w:rsidP="006E790A">
      <w:pPr>
        <w:tabs>
          <w:tab w:val="left" w:pos="851"/>
        </w:tabs>
        <w:spacing w:after="0" w:line="276" w:lineRule="auto"/>
        <w:rPr>
          <w:rFonts w:ascii="Arial Narrow" w:hAnsi="Arial Narrow"/>
          <w:b/>
          <w:sz w:val="23"/>
          <w:szCs w:val="23"/>
        </w:rPr>
      </w:pPr>
    </w:p>
    <w:p w14:paraId="24B37B16" w14:textId="00109A5F" w:rsidR="002D425D" w:rsidRPr="00242C71" w:rsidRDefault="00CC6226" w:rsidP="006D230D">
      <w:pPr>
        <w:tabs>
          <w:tab w:val="left" w:pos="851"/>
        </w:tabs>
        <w:spacing w:after="0" w:line="276" w:lineRule="auto"/>
        <w:rPr>
          <w:rFonts w:ascii="Arial Narrow" w:hAnsi="Arial Narrow"/>
          <w:b/>
          <w:sz w:val="23"/>
          <w:szCs w:val="23"/>
        </w:rPr>
      </w:pPr>
      <w:r>
        <w:rPr>
          <w:rFonts w:ascii="Arial Narrow" w:hAnsi="Arial Narrow"/>
          <w:b/>
          <w:sz w:val="23"/>
          <w:szCs w:val="23"/>
        </w:rPr>
        <w:t>11</w:t>
      </w:r>
      <w:r w:rsidR="005A0765" w:rsidRPr="00242C71">
        <w:rPr>
          <w:rFonts w:ascii="Arial Narrow" w:hAnsi="Arial Narrow"/>
          <w:b/>
          <w:sz w:val="23"/>
          <w:szCs w:val="23"/>
        </w:rPr>
        <w:t xml:space="preserve">.1. </w:t>
      </w:r>
      <w:r w:rsidR="002D425D" w:rsidRPr="00242C71">
        <w:rPr>
          <w:rFonts w:ascii="Arial Narrow" w:hAnsi="Arial Narrow"/>
          <w:b/>
          <w:sz w:val="23"/>
          <w:szCs w:val="23"/>
        </w:rPr>
        <w:t>INFORMAREA OPINIEI PUBLICE</w:t>
      </w:r>
    </w:p>
    <w:p w14:paraId="45DCB53C" w14:textId="77777777" w:rsidR="00A0077C" w:rsidRDefault="00A0077C" w:rsidP="00426211">
      <w:pPr>
        <w:spacing w:after="0" w:line="276" w:lineRule="auto"/>
        <w:jc w:val="both"/>
        <w:rPr>
          <w:rFonts w:ascii="Arial Narrow" w:hAnsi="Arial Narrow"/>
          <w:b/>
          <w:sz w:val="23"/>
          <w:szCs w:val="23"/>
        </w:rPr>
      </w:pPr>
    </w:p>
    <w:p w14:paraId="5A374DEB" w14:textId="7FE63FA1" w:rsidR="00BA45D7" w:rsidRPr="00242C71" w:rsidRDefault="00324986" w:rsidP="00426211">
      <w:pPr>
        <w:spacing w:after="0" w:line="276" w:lineRule="auto"/>
        <w:jc w:val="both"/>
        <w:rPr>
          <w:rFonts w:ascii="Arial Narrow" w:hAnsi="Arial Narrow"/>
          <w:b/>
          <w:sz w:val="23"/>
          <w:szCs w:val="23"/>
        </w:rPr>
      </w:pPr>
      <w:r w:rsidRPr="00242C71">
        <w:rPr>
          <w:rFonts w:ascii="Arial Narrow" w:hAnsi="Arial Narrow"/>
          <w:b/>
          <w:sz w:val="23"/>
          <w:szCs w:val="23"/>
        </w:rPr>
        <w:t xml:space="preserve">Transparenţă instituţională - </w:t>
      </w:r>
      <w:hyperlink r:id="rId52" w:history="1">
        <w:r w:rsidRPr="00242C71">
          <w:rPr>
            <w:rStyle w:val="Hyperlink"/>
            <w:rFonts w:ascii="Arial Narrow" w:hAnsi="Arial Narrow"/>
            <w:b/>
            <w:color w:val="auto"/>
            <w:sz w:val="23"/>
            <w:szCs w:val="23"/>
          </w:rPr>
          <w:t>www.roaep.ro</w:t>
        </w:r>
      </w:hyperlink>
      <w:r w:rsidR="00BA45D7" w:rsidRPr="00242C71">
        <w:rPr>
          <w:rFonts w:ascii="Arial Narrow" w:hAnsi="Arial Narrow"/>
          <w:b/>
          <w:sz w:val="23"/>
          <w:szCs w:val="23"/>
        </w:rPr>
        <w:t xml:space="preserve"> </w:t>
      </w:r>
    </w:p>
    <w:p w14:paraId="16B52137" w14:textId="018D05EB" w:rsidR="00BA45D7" w:rsidRPr="00242C71" w:rsidRDefault="00BA45D7" w:rsidP="00BA45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spiritul transparenței care guvernează întreaga sa activitate, Autoritatea a folosit toate canalele de comunicare (mass-media, site-ul instituției, pagina oficială de Facebook, canalul de Youtube, Twitter) pentru a transmite prompt opiniei publice informații de interes public. </w:t>
      </w:r>
    </w:p>
    <w:p w14:paraId="61FF76DD" w14:textId="785B9A5B" w:rsidR="00BA45D7" w:rsidRPr="00242C71" w:rsidRDefault="00BA45D7" w:rsidP="00527330">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Astfel, </w:t>
      </w:r>
      <w:r w:rsidR="005E02B3" w:rsidRPr="00242C71">
        <w:rPr>
          <w:rFonts w:ascii="Times New Roman" w:hAnsi="Times New Roman"/>
          <w:sz w:val="23"/>
          <w:szCs w:val="23"/>
        </w:rPr>
        <w:t>AEP</w:t>
      </w:r>
      <w:r w:rsidRPr="00242C71">
        <w:rPr>
          <w:rFonts w:ascii="Times New Roman" w:hAnsi="Times New Roman"/>
          <w:sz w:val="23"/>
          <w:szCs w:val="23"/>
        </w:rPr>
        <w:t xml:space="preserve"> a emis în anul 2016 un număr de </w:t>
      </w:r>
      <w:r w:rsidRPr="00242C71">
        <w:rPr>
          <w:rFonts w:ascii="Times New Roman" w:hAnsi="Times New Roman"/>
          <w:b/>
          <w:sz w:val="23"/>
          <w:szCs w:val="23"/>
        </w:rPr>
        <w:t>195 de comunicate de presă</w:t>
      </w:r>
      <w:r w:rsidRPr="00242C71">
        <w:rPr>
          <w:rFonts w:ascii="Times New Roman" w:hAnsi="Times New Roman"/>
          <w:sz w:val="23"/>
          <w:szCs w:val="23"/>
        </w:rPr>
        <w:t>, prin</w:t>
      </w:r>
      <w:r w:rsidR="00527330" w:rsidRPr="00242C71">
        <w:rPr>
          <w:rFonts w:ascii="Times New Roman" w:hAnsi="Times New Roman"/>
          <w:sz w:val="23"/>
          <w:szCs w:val="23"/>
        </w:rPr>
        <w:t xml:space="preserve"> care a transmis date privind: </w:t>
      </w:r>
      <w:r w:rsidRPr="00242C71">
        <w:rPr>
          <w:rFonts w:ascii="Times New Roman" w:hAnsi="Times New Roman"/>
          <w:sz w:val="23"/>
          <w:szCs w:val="23"/>
        </w:rPr>
        <w:t>date generale privind organizarea alegerilor locale și parlamentare și exercitarea dreptului de vot;</w:t>
      </w:r>
      <w:r w:rsidR="00527330" w:rsidRPr="00242C71">
        <w:rPr>
          <w:rFonts w:ascii="Times New Roman" w:hAnsi="Times New Roman"/>
          <w:sz w:val="23"/>
          <w:szCs w:val="23"/>
        </w:rPr>
        <w:t xml:space="preserve"> </w:t>
      </w:r>
      <w:r w:rsidRPr="00242C71">
        <w:rPr>
          <w:rFonts w:ascii="Times New Roman" w:hAnsi="Times New Roman"/>
          <w:sz w:val="23"/>
          <w:szCs w:val="23"/>
        </w:rPr>
        <w:t>informații privind calendarul operațiunilor derulate de competitorii electorali privind finanțarea campaniei electorale;</w:t>
      </w:r>
      <w:r w:rsidR="00527330" w:rsidRPr="00242C71">
        <w:rPr>
          <w:rFonts w:ascii="Times New Roman" w:hAnsi="Times New Roman"/>
          <w:sz w:val="23"/>
          <w:szCs w:val="23"/>
        </w:rPr>
        <w:t xml:space="preserve"> </w:t>
      </w:r>
      <w:r w:rsidRPr="00242C71">
        <w:rPr>
          <w:rFonts w:ascii="Times New Roman" w:hAnsi="Times New Roman"/>
          <w:sz w:val="23"/>
          <w:szCs w:val="23"/>
        </w:rPr>
        <w:t>informarea alegătorilor români cu domiciliul sau reședința în străinătate;</w:t>
      </w:r>
      <w:r w:rsidR="00527330" w:rsidRPr="00242C71">
        <w:rPr>
          <w:rFonts w:ascii="Times New Roman" w:hAnsi="Times New Roman"/>
          <w:sz w:val="23"/>
          <w:szCs w:val="23"/>
        </w:rPr>
        <w:t xml:space="preserve"> </w:t>
      </w:r>
      <w:r w:rsidRPr="00242C71">
        <w:rPr>
          <w:rFonts w:ascii="Times New Roman" w:hAnsi="Times New Roman"/>
          <w:sz w:val="23"/>
          <w:szCs w:val="23"/>
        </w:rPr>
        <w:t xml:space="preserve">numărul de </w:t>
      </w:r>
      <w:r w:rsidRPr="00242C71">
        <w:rPr>
          <w:rFonts w:ascii="Times New Roman" w:hAnsi="Times New Roman"/>
          <w:sz w:val="23"/>
          <w:szCs w:val="23"/>
        </w:rPr>
        <w:lastRenderedPageBreak/>
        <w:t>alegători înscriși în Registrul electoral, actualizat în fiecare lună; subvenția acordată lunar partidelor politice; evenimentele internaționale organizate de Autoritate sau cele la care au participat reprezentanții instituției;</w:t>
      </w:r>
      <w:r w:rsidR="00527330" w:rsidRPr="00242C71">
        <w:rPr>
          <w:rFonts w:ascii="Times New Roman" w:hAnsi="Times New Roman"/>
          <w:sz w:val="23"/>
          <w:szCs w:val="23"/>
        </w:rPr>
        <w:t xml:space="preserve"> </w:t>
      </w:r>
      <w:r w:rsidRPr="00242C71">
        <w:rPr>
          <w:rFonts w:ascii="Times New Roman" w:hAnsi="Times New Roman"/>
          <w:sz w:val="23"/>
          <w:szCs w:val="23"/>
        </w:rPr>
        <w:t xml:space="preserve">dezbaterile publice organizate de </w:t>
      </w:r>
      <w:r w:rsidR="005E02B3" w:rsidRPr="00242C71">
        <w:rPr>
          <w:rFonts w:ascii="Times New Roman" w:hAnsi="Times New Roman"/>
          <w:sz w:val="23"/>
          <w:szCs w:val="23"/>
        </w:rPr>
        <w:t>AEP</w:t>
      </w:r>
      <w:r w:rsidRPr="00242C71">
        <w:rPr>
          <w:rFonts w:ascii="Times New Roman" w:hAnsi="Times New Roman"/>
          <w:sz w:val="23"/>
          <w:szCs w:val="23"/>
        </w:rPr>
        <w:t xml:space="preserve"> pe tema unor proiecte de acte normative din domeniul electoral;</w:t>
      </w:r>
      <w:r w:rsidR="00527330" w:rsidRPr="00242C71">
        <w:rPr>
          <w:rFonts w:ascii="Times New Roman" w:hAnsi="Times New Roman"/>
          <w:sz w:val="23"/>
          <w:szCs w:val="23"/>
        </w:rPr>
        <w:t xml:space="preserve"> </w:t>
      </w:r>
      <w:r w:rsidRPr="00242C71">
        <w:rPr>
          <w:rFonts w:ascii="Times New Roman" w:hAnsi="Times New Roman"/>
          <w:sz w:val="23"/>
          <w:szCs w:val="23"/>
        </w:rPr>
        <w:t xml:space="preserve">proiectele de hotărâri ale Autorității.  </w:t>
      </w:r>
    </w:p>
    <w:p w14:paraId="7768589A" w14:textId="388F0AA6" w:rsidR="00BA45D7" w:rsidRPr="00242C71" w:rsidRDefault="00DC3C54" w:rsidP="00DC3C54">
      <w:pPr>
        <w:spacing w:after="0" w:line="276" w:lineRule="auto"/>
        <w:ind w:firstLine="567"/>
        <w:jc w:val="both"/>
        <w:rPr>
          <w:rFonts w:ascii="Times New Roman" w:hAnsi="Times New Roman"/>
          <w:sz w:val="23"/>
          <w:szCs w:val="23"/>
        </w:rPr>
      </w:pPr>
      <w:r w:rsidRPr="00AA3EFC">
        <w:rPr>
          <w:rFonts w:ascii="Times New Roman" w:hAnsi="Times New Roman"/>
          <w:noProof/>
          <w:sz w:val="23"/>
          <w:szCs w:val="23"/>
          <w:lang w:val="en-US"/>
        </w:rPr>
        <w:drawing>
          <wp:anchor distT="0" distB="0" distL="114300" distR="114300" simplePos="0" relativeHeight="251749376" behindDoc="0" locked="0" layoutInCell="1" allowOverlap="1" wp14:anchorId="7C9889B1" wp14:editId="78E1B63C">
            <wp:simplePos x="0" y="0"/>
            <wp:positionH relativeFrom="column">
              <wp:posOffset>3562985</wp:posOffset>
            </wp:positionH>
            <wp:positionV relativeFrom="paragraph">
              <wp:posOffset>57190</wp:posOffset>
            </wp:positionV>
            <wp:extent cx="2578100" cy="1518920"/>
            <wp:effectExtent l="0" t="0" r="0" b="5080"/>
            <wp:wrapSquare wrapText="bothSides"/>
            <wp:docPr id="31" name="Picture 1" descr="C:\Users\valeria.buric\Desktop\print scree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buric\Desktop\print screen si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81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D7" w:rsidRPr="00242C71">
        <w:rPr>
          <w:rFonts w:ascii="Times New Roman" w:hAnsi="Times New Roman"/>
          <w:sz w:val="23"/>
          <w:szCs w:val="23"/>
        </w:rPr>
        <w:t xml:space="preserve">Totodată, </w:t>
      </w:r>
      <w:r w:rsidR="00BA45D7" w:rsidRPr="00242C71">
        <w:rPr>
          <w:rFonts w:ascii="Times New Roman" w:hAnsi="Times New Roman"/>
          <w:b/>
          <w:sz w:val="23"/>
          <w:szCs w:val="23"/>
        </w:rPr>
        <w:t>site-ul Autorității a fost permanent actualizat cu informații de interes public, respectiv</w:t>
      </w:r>
      <w:r w:rsidRPr="00242C71">
        <w:rPr>
          <w:rFonts w:ascii="Times New Roman" w:hAnsi="Times New Roman"/>
          <w:sz w:val="23"/>
          <w:szCs w:val="23"/>
        </w:rPr>
        <w:t xml:space="preserve">: </w:t>
      </w:r>
      <w:r w:rsidR="00BA45D7" w:rsidRPr="00242C71">
        <w:rPr>
          <w:rFonts w:ascii="Times New Roman" w:hAnsi="Times New Roman"/>
          <w:sz w:val="23"/>
          <w:szCs w:val="23"/>
        </w:rPr>
        <w:t>ș</w:t>
      </w:r>
      <w:r w:rsidRPr="00242C71">
        <w:rPr>
          <w:rFonts w:ascii="Times New Roman" w:hAnsi="Times New Roman"/>
          <w:sz w:val="23"/>
          <w:szCs w:val="23"/>
        </w:rPr>
        <w:t xml:space="preserve">tiri, comunicate de presă; </w:t>
      </w:r>
      <w:r w:rsidR="00BA45D7" w:rsidRPr="00242C71">
        <w:rPr>
          <w:rFonts w:ascii="Times New Roman" w:hAnsi="Times New Roman"/>
          <w:sz w:val="23"/>
          <w:szCs w:val="23"/>
        </w:rPr>
        <w:t>legislație specifică în domeniul electoral, hotărârile Autorității, proiecte de acte normative pu</w:t>
      </w:r>
      <w:r w:rsidRPr="00242C71">
        <w:rPr>
          <w:rFonts w:ascii="Times New Roman" w:hAnsi="Times New Roman"/>
          <w:sz w:val="23"/>
          <w:szCs w:val="23"/>
        </w:rPr>
        <w:t xml:space="preserve">blicate spre dezbatere publică; </w:t>
      </w:r>
      <w:r w:rsidR="00BA45D7" w:rsidRPr="00242C71">
        <w:rPr>
          <w:rFonts w:ascii="Times New Roman" w:hAnsi="Times New Roman"/>
          <w:sz w:val="23"/>
          <w:szCs w:val="23"/>
        </w:rPr>
        <w:t>extrase ale rapoartelor privind rezultatele controalelor e</w:t>
      </w:r>
      <w:r w:rsidRPr="00242C71">
        <w:rPr>
          <w:rFonts w:ascii="Times New Roman" w:hAnsi="Times New Roman"/>
          <w:sz w:val="23"/>
          <w:szCs w:val="23"/>
        </w:rPr>
        <w:t xml:space="preserve">fectuate la partidele politice; </w:t>
      </w:r>
      <w:r w:rsidR="00BA45D7" w:rsidRPr="00242C71">
        <w:rPr>
          <w:rFonts w:ascii="Times New Roman" w:hAnsi="Times New Roman"/>
          <w:sz w:val="23"/>
          <w:szCs w:val="23"/>
        </w:rPr>
        <w:t>declarațiile de avere si interes</w:t>
      </w:r>
      <w:r w:rsidRPr="00242C71">
        <w:rPr>
          <w:rFonts w:ascii="Times New Roman" w:hAnsi="Times New Roman"/>
          <w:sz w:val="23"/>
          <w:szCs w:val="23"/>
        </w:rPr>
        <w:t xml:space="preserve">e ale personalului Autorității; </w:t>
      </w:r>
      <w:r w:rsidR="00BA45D7" w:rsidRPr="00242C71">
        <w:rPr>
          <w:rFonts w:ascii="Times New Roman" w:hAnsi="Times New Roman"/>
          <w:sz w:val="23"/>
          <w:szCs w:val="23"/>
        </w:rPr>
        <w:t>concursurile organizate pentru ocuparea unor funcții publice din cadrul Autorității.</w:t>
      </w:r>
    </w:p>
    <w:p w14:paraId="791C05C7" w14:textId="77777777" w:rsidR="00BA45D7" w:rsidRPr="00242C71" w:rsidRDefault="00BA45D7" w:rsidP="00BA45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De asemenea, pe site-ul oficial al instituției </w:t>
      </w:r>
      <w:hyperlink r:id="rId54" w:history="1">
        <w:r w:rsidRPr="00242C71">
          <w:rPr>
            <w:rFonts w:ascii="Times New Roman" w:hAnsi="Times New Roman"/>
            <w:color w:val="0000FF"/>
            <w:sz w:val="23"/>
            <w:szCs w:val="23"/>
            <w:u w:val="single"/>
          </w:rPr>
          <w:t>www.roaep.ro</w:t>
        </w:r>
      </w:hyperlink>
      <w:r w:rsidRPr="00242C71">
        <w:rPr>
          <w:rFonts w:ascii="Times New Roman" w:hAnsi="Times New Roman"/>
          <w:sz w:val="23"/>
          <w:szCs w:val="23"/>
        </w:rPr>
        <w:t xml:space="preserve">  au fost deschise trei noi secțiuni: </w:t>
      </w:r>
    </w:p>
    <w:p w14:paraId="43168A9F" w14:textId="0B7F9CDC" w:rsidR="00BA45D7" w:rsidRPr="00242C71" w:rsidRDefault="00BA45D7" w:rsidP="000F5746">
      <w:pPr>
        <w:pStyle w:val="ListParagraph"/>
        <w:numPr>
          <w:ilvl w:val="0"/>
          <w:numId w:val="5"/>
        </w:numPr>
        <w:spacing w:after="0" w:line="276" w:lineRule="auto"/>
        <w:ind w:left="567"/>
        <w:jc w:val="both"/>
        <w:rPr>
          <w:rFonts w:ascii="Times New Roman" w:hAnsi="Times New Roman"/>
          <w:sz w:val="23"/>
          <w:szCs w:val="23"/>
        </w:rPr>
      </w:pPr>
      <w:r w:rsidRPr="00242C71">
        <w:rPr>
          <w:rFonts w:ascii="Times New Roman" w:hAnsi="Times New Roman"/>
          <w:sz w:val="23"/>
          <w:szCs w:val="23"/>
        </w:rPr>
        <w:t>Operatori de calculator</w:t>
      </w:r>
      <w:r w:rsidR="00CA3799" w:rsidRPr="00242C71">
        <w:rPr>
          <w:rFonts w:ascii="Times New Roman" w:hAnsi="Times New Roman"/>
          <w:sz w:val="23"/>
          <w:szCs w:val="23"/>
        </w:rPr>
        <w:t xml:space="preserve"> ai birourilor electorale ale secțiilor de votare</w:t>
      </w:r>
      <w:r w:rsidRPr="00242C71">
        <w:rPr>
          <w:rFonts w:ascii="Times New Roman" w:hAnsi="Times New Roman"/>
          <w:sz w:val="23"/>
          <w:szCs w:val="23"/>
        </w:rPr>
        <w:t xml:space="preserve">; </w:t>
      </w:r>
    </w:p>
    <w:p w14:paraId="52D0BBD2" w14:textId="1EA14C80" w:rsidR="00BA45D7" w:rsidRPr="00242C71" w:rsidRDefault="00BA45D7" w:rsidP="005D0CB0">
      <w:pPr>
        <w:pStyle w:val="ListParagraph"/>
        <w:numPr>
          <w:ilvl w:val="0"/>
          <w:numId w:val="11"/>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Corpul </w:t>
      </w:r>
      <w:r w:rsidR="00CA3799" w:rsidRPr="00242C71">
        <w:rPr>
          <w:rFonts w:ascii="Times New Roman" w:hAnsi="Times New Roman"/>
          <w:sz w:val="23"/>
          <w:szCs w:val="23"/>
        </w:rPr>
        <w:t>experților electorali</w:t>
      </w:r>
      <w:r w:rsidRPr="00242C71">
        <w:rPr>
          <w:rFonts w:ascii="Times New Roman" w:hAnsi="Times New Roman"/>
          <w:sz w:val="23"/>
          <w:szCs w:val="23"/>
        </w:rPr>
        <w:t>;</w:t>
      </w:r>
    </w:p>
    <w:p w14:paraId="2CC23AC3" w14:textId="77777777" w:rsidR="00BA45D7" w:rsidRPr="00242C71" w:rsidRDefault="00BA45D7" w:rsidP="005D0CB0">
      <w:pPr>
        <w:pStyle w:val="ListParagraph"/>
        <w:numPr>
          <w:ilvl w:val="0"/>
          <w:numId w:val="11"/>
        </w:numPr>
        <w:spacing w:after="0" w:line="276" w:lineRule="auto"/>
        <w:ind w:left="567"/>
        <w:jc w:val="both"/>
        <w:rPr>
          <w:rFonts w:ascii="Times New Roman" w:hAnsi="Times New Roman"/>
          <w:sz w:val="23"/>
          <w:szCs w:val="23"/>
        </w:rPr>
      </w:pPr>
      <w:r w:rsidRPr="00242C71">
        <w:rPr>
          <w:rFonts w:ascii="Times New Roman" w:hAnsi="Times New Roman"/>
          <w:sz w:val="23"/>
          <w:szCs w:val="23"/>
        </w:rPr>
        <w:t>Votul în străinătate.</w:t>
      </w:r>
    </w:p>
    <w:p w14:paraId="061902AD" w14:textId="77777777" w:rsidR="00DC3C54" w:rsidRPr="00242C71" w:rsidRDefault="00DC3C54" w:rsidP="00BA45D7">
      <w:pPr>
        <w:spacing w:after="0" w:line="276" w:lineRule="auto"/>
        <w:ind w:firstLine="567"/>
        <w:jc w:val="both"/>
        <w:rPr>
          <w:rFonts w:ascii="Times New Roman" w:hAnsi="Times New Roman"/>
          <w:sz w:val="23"/>
          <w:szCs w:val="23"/>
        </w:rPr>
      </w:pPr>
    </w:p>
    <w:p w14:paraId="1AB6A803" w14:textId="6D3D8EE4" w:rsidR="00BA45D7" w:rsidRPr="00242C71" w:rsidRDefault="00BA45D7" w:rsidP="00BA45D7">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În anul 2016, </w:t>
      </w:r>
      <w:r w:rsidR="005E02B3" w:rsidRPr="00242C71">
        <w:rPr>
          <w:rFonts w:ascii="Times New Roman" w:hAnsi="Times New Roman"/>
          <w:sz w:val="23"/>
          <w:szCs w:val="23"/>
        </w:rPr>
        <w:t>AEP</w:t>
      </w:r>
      <w:r w:rsidRPr="00242C71">
        <w:rPr>
          <w:rFonts w:ascii="Times New Roman" w:hAnsi="Times New Roman"/>
          <w:sz w:val="23"/>
          <w:szCs w:val="23"/>
        </w:rPr>
        <w:t xml:space="preserve"> a avut un număr de </w:t>
      </w:r>
      <w:r w:rsidR="002B4986" w:rsidRPr="00242C71">
        <w:rPr>
          <w:rFonts w:ascii="Times New Roman" w:hAnsi="Times New Roman"/>
          <w:b/>
          <w:sz w:val="23"/>
          <w:szCs w:val="23"/>
        </w:rPr>
        <w:t>10.821</w:t>
      </w:r>
      <w:r w:rsidRPr="00242C71">
        <w:rPr>
          <w:rFonts w:ascii="Times New Roman" w:hAnsi="Times New Roman"/>
          <w:b/>
          <w:sz w:val="23"/>
          <w:szCs w:val="23"/>
        </w:rPr>
        <w:t xml:space="preserve"> de apariții în presă</w:t>
      </w:r>
      <w:r w:rsidRPr="00242C71">
        <w:rPr>
          <w:rFonts w:ascii="Times New Roman" w:hAnsi="Times New Roman"/>
          <w:sz w:val="23"/>
          <w:szCs w:val="23"/>
        </w:rPr>
        <w:t xml:space="preserve">, cu 4.250 mai multe decât în anul 2015, iar cele mai numeroase au fost în spațiul online (10.127). </w:t>
      </w:r>
    </w:p>
    <w:p w14:paraId="17E15DD7" w14:textId="77777777" w:rsidR="001316C6" w:rsidRPr="00242C71" w:rsidRDefault="001316C6" w:rsidP="00BA45D7">
      <w:pPr>
        <w:spacing w:after="0" w:line="276" w:lineRule="auto"/>
        <w:ind w:firstLine="567"/>
        <w:jc w:val="both"/>
        <w:rPr>
          <w:rFonts w:ascii="Times New Roman" w:hAnsi="Times New Roman"/>
          <w:bCs/>
          <w:sz w:val="23"/>
          <w:szCs w:val="23"/>
        </w:rPr>
      </w:pPr>
    </w:p>
    <w:p w14:paraId="10804583" w14:textId="77777777" w:rsidR="00BA45D7" w:rsidRPr="00242C71" w:rsidRDefault="00BA45D7" w:rsidP="00BA45D7">
      <w:pPr>
        <w:spacing w:after="0" w:line="276" w:lineRule="auto"/>
        <w:jc w:val="center"/>
        <w:rPr>
          <w:rFonts w:ascii="Times New Roman" w:hAnsi="Times New Roman"/>
          <w:sz w:val="20"/>
          <w:szCs w:val="20"/>
        </w:rPr>
      </w:pPr>
      <w:r w:rsidRPr="00242C71">
        <w:rPr>
          <w:rFonts w:ascii="Times New Roman" w:hAnsi="Times New Roman"/>
          <w:b/>
          <w:bCs/>
          <w:sz w:val="20"/>
          <w:szCs w:val="20"/>
        </w:rPr>
        <w:t>Volumul acoperirii media:</w:t>
      </w:r>
    </w:p>
    <w:tbl>
      <w:tblPr>
        <w:tblStyle w:val="TableGridLight10"/>
        <w:tblW w:w="0" w:type="auto"/>
        <w:jc w:val="center"/>
        <w:tblLook w:val="04A0" w:firstRow="1" w:lastRow="0" w:firstColumn="1" w:lastColumn="0" w:noHBand="0" w:noVBand="1"/>
      </w:tblPr>
      <w:tblGrid>
        <w:gridCol w:w="1831"/>
        <w:gridCol w:w="1288"/>
        <w:gridCol w:w="1416"/>
        <w:gridCol w:w="1472"/>
        <w:gridCol w:w="993"/>
      </w:tblGrid>
      <w:tr w:rsidR="00BA45D7" w:rsidRPr="00242C71" w14:paraId="201E62E1" w14:textId="77777777" w:rsidTr="003E749B">
        <w:trPr>
          <w:jc w:val="center"/>
        </w:trPr>
        <w:tc>
          <w:tcPr>
            <w:tcW w:w="1831" w:type="dxa"/>
            <w:hideMark/>
          </w:tcPr>
          <w:p w14:paraId="23F7676B" w14:textId="77777777"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Presa centrală</w:t>
            </w:r>
          </w:p>
        </w:tc>
        <w:tc>
          <w:tcPr>
            <w:tcW w:w="1288" w:type="dxa"/>
            <w:hideMark/>
          </w:tcPr>
          <w:p w14:paraId="65472985" w14:textId="77777777"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Radio</w:t>
            </w:r>
          </w:p>
        </w:tc>
        <w:tc>
          <w:tcPr>
            <w:tcW w:w="1416" w:type="dxa"/>
            <w:hideMark/>
          </w:tcPr>
          <w:p w14:paraId="7610AF40" w14:textId="77777777"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TV</w:t>
            </w:r>
          </w:p>
        </w:tc>
        <w:tc>
          <w:tcPr>
            <w:tcW w:w="1472" w:type="dxa"/>
            <w:hideMark/>
          </w:tcPr>
          <w:p w14:paraId="79202594" w14:textId="77777777"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Web</w:t>
            </w:r>
          </w:p>
        </w:tc>
        <w:tc>
          <w:tcPr>
            <w:tcW w:w="993" w:type="dxa"/>
            <w:hideMark/>
          </w:tcPr>
          <w:p w14:paraId="614E9E5E" w14:textId="77777777"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Total</w:t>
            </w:r>
          </w:p>
        </w:tc>
      </w:tr>
      <w:tr w:rsidR="00BA45D7" w:rsidRPr="00242C71" w14:paraId="6F0918AB" w14:textId="77777777" w:rsidTr="003E749B">
        <w:trPr>
          <w:jc w:val="center"/>
        </w:trPr>
        <w:tc>
          <w:tcPr>
            <w:tcW w:w="1831" w:type="dxa"/>
            <w:hideMark/>
          </w:tcPr>
          <w:p w14:paraId="48C40656" w14:textId="77777777" w:rsidR="00BA45D7" w:rsidRPr="00242C71" w:rsidRDefault="00BA45D7" w:rsidP="003E749B">
            <w:pPr>
              <w:spacing w:after="0" w:line="240" w:lineRule="auto"/>
              <w:jc w:val="center"/>
              <w:rPr>
                <w:rFonts w:ascii="Times New Roman" w:hAnsi="Times New Roman"/>
                <w:sz w:val="20"/>
                <w:szCs w:val="20"/>
              </w:rPr>
            </w:pPr>
            <w:r w:rsidRPr="00242C71">
              <w:rPr>
                <w:rFonts w:ascii="Times New Roman" w:hAnsi="Times New Roman"/>
                <w:sz w:val="20"/>
                <w:szCs w:val="20"/>
              </w:rPr>
              <w:t>253</w:t>
            </w:r>
          </w:p>
        </w:tc>
        <w:tc>
          <w:tcPr>
            <w:tcW w:w="1288" w:type="dxa"/>
            <w:hideMark/>
          </w:tcPr>
          <w:p w14:paraId="2333FEB7" w14:textId="77777777" w:rsidR="00BA45D7" w:rsidRPr="00242C71" w:rsidRDefault="00BA45D7" w:rsidP="003E749B">
            <w:pPr>
              <w:spacing w:after="0" w:line="240" w:lineRule="auto"/>
              <w:jc w:val="center"/>
              <w:rPr>
                <w:rFonts w:ascii="Times New Roman" w:hAnsi="Times New Roman"/>
                <w:sz w:val="20"/>
                <w:szCs w:val="20"/>
              </w:rPr>
            </w:pPr>
            <w:r w:rsidRPr="00242C71">
              <w:rPr>
                <w:rFonts w:ascii="Times New Roman" w:hAnsi="Times New Roman"/>
                <w:sz w:val="20"/>
                <w:szCs w:val="20"/>
              </w:rPr>
              <w:t>140</w:t>
            </w:r>
          </w:p>
        </w:tc>
        <w:tc>
          <w:tcPr>
            <w:tcW w:w="1416" w:type="dxa"/>
            <w:hideMark/>
          </w:tcPr>
          <w:p w14:paraId="1CBF746B" w14:textId="77777777" w:rsidR="00BA45D7" w:rsidRPr="00242C71" w:rsidRDefault="00BA45D7" w:rsidP="003E749B">
            <w:pPr>
              <w:spacing w:after="0" w:line="240" w:lineRule="auto"/>
              <w:jc w:val="center"/>
              <w:rPr>
                <w:rFonts w:ascii="Times New Roman" w:hAnsi="Times New Roman"/>
                <w:sz w:val="20"/>
                <w:szCs w:val="20"/>
              </w:rPr>
            </w:pPr>
            <w:r w:rsidRPr="00242C71">
              <w:rPr>
                <w:rFonts w:ascii="Times New Roman" w:hAnsi="Times New Roman"/>
                <w:sz w:val="20"/>
                <w:szCs w:val="20"/>
              </w:rPr>
              <w:t>301</w:t>
            </w:r>
          </w:p>
        </w:tc>
        <w:tc>
          <w:tcPr>
            <w:tcW w:w="1472" w:type="dxa"/>
            <w:hideMark/>
          </w:tcPr>
          <w:p w14:paraId="77E200B6" w14:textId="77777777" w:rsidR="00BA45D7" w:rsidRPr="00242C71" w:rsidRDefault="00BA45D7" w:rsidP="003E749B">
            <w:pPr>
              <w:spacing w:after="0" w:line="240" w:lineRule="auto"/>
              <w:jc w:val="center"/>
              <w:rPr>
                <w:rFonts w:ascii="Times New Roman" w:hAnsi="Times New Roman"/>
                <w:sz w:val="20"/>
                <w:szCs w:val="20"/>
              </w:rPr>
            </w:pPr>
            <w:r w:rsidRPr="00242C71">
              <w:rPr>
                <w:rFonts w:ascii="Times New Roman" w:hAnsi="Times New Roman"/>
                <w:sz w:val="20"/>
                <w:szCs w:val="20"/>
              </w:rPr>
              <w:t>10.127</w:t>
            </w:r>
          </w:p>
        </w:tc>
        <w:tc>
          <w:tcPr>
            <w:tcW w:w="993" w:type="dxa"/>
            <w:hideMark/>
          </w:tcPr>
          <w:p w14:paraId="34425023" w14:textId="631E9F94" w:rsidR="00BA45D7" w:rsidRPr="00242C71" w:rsidRDefault="00BA45D7" w:rsidP="003E749B">
            <w:pPr>
              <w:spacing w:after="0" w:line="240" w:lineRule="auto"/>
              <w:jc w:val="center"/>
              <w:rPr>
                <w:rFonts w:ascii="Times New Roman" w:hAnsi="Times New Roman"/>
                <w:b/>
                <w:sz w:val="20"/>
                <w:szCs w:val="20"/>
              </w:rPr>
            </w:pPr>
            <w:r w:rsidRPr="00242C71">
              <w:rPr>
                <w:rFonts w:ascii="Times New Roman" w:hAnsi="Times New Roman"/>
                <w:b/>
                <w:sz w:val="20"/>
                <w:szCs w:val="20"/>
              </w:rPr>
              <w:t>10.</w:t>
            </w:r>
            <w:r w:rsidR="002B4986" w:rsidRPr="00242C71">
              <w:rPr>
                <w:rFonts w:ascii="Times New Roman" w:hAnsi="Times New Roman"/>
                <w:b/>
                <w:sz w:val="20"/>
                <w:szCs w:val="20"/>
              </w:rPr>
              <w:t>821</w:t>
            </w:r>
          </w:p>
        </w:tc>
      </w:tr>
    </w:tbl>
    <w:p w14:paraId="21AC00A7" w14:textId="77777777" w:rsidR="00471548" w:rsidRPr="00242C71" w:rsidRDefault="00471548" w:rsidP="006E790A">
      <w:pPr>
        <w:tabs>
          <w:tab w:val="left" w:pos="851"/>
        </w:tabs>
        <w:spacing w:after="0" w:line="276" w:lineRule="auto"/>
        <w:rPr>
          <w:rFonts w:ascii="Arial Narrow" w:hAnsi="Arial Narrow"/>
          <w:b/>
          <w:sz w:val="23"/>
          <w:szCs w:val="23"/>
        </w:rPr>
      </w:pPr>
    </w:p>
    <w:p w14:paraId="47D83B3B" w14:textId="1485B6DD" w:rsidR="006E790A" w:rsidRPr="00242C71" w:rsidRDefault="006E790A" w:rsidP="006E790A">
      <w:pPr>
        <w:tabs>
          <w:tab w:val="left" w:pos="851"/>
        </w:tabs>
        <w:spacing w:after="0" w:line="276" w:lineRule="auto"/>
        <w:rPr>
          <w:rFonts w:ascii="Arial Narrow" w:hAnsi="Arial Narrow"/>
          <w:b/>
          <w:sz w:val="23"/>
          <w:szCs w:val="23"/>
        </w:rPr>
      </w:pPr>
      <w:r w:rsidRPr="00242C71">
        <w:rPr>
          <w:rFonts w:ascii="Arial Narrow" w:hAnsi="Arial Narrow"/>
          <w:b/>
          <w:sz w:val="23"/>
          <w:szCs w:val="23"/>
        </w:rPr>
        <w:t>Elaborarea unor materiale documentare</w:t>
      </w:r>
    </w:p>
    <w:p w14:paraId="4D65345A" w14:textId="6D9FA827" w:rsidR="006E790A" w:rsidRPr="00242C71" w:rsidRDefault="00CA41B1" w:rsidP="006E790A">
      <w:pPr>
        <w:spacing w:after="0" w:line="276" w:lineRule="auto"/>
        <w:ind w:firstLine="567"/>
        <w:jc w:val="both"/>
        <w:rPr>
          <w:rFonts w:ascii="Times New Roman" w:hAnsi="Times New Roman"/>
          <w:i/>
          <w:iCs/>
          <w:sz w:val="23"/>
          <w:szCs w:val="23"/>
        </w:rPr>
      </w:pPr>
      <w:r w:rsidRPr="00AA3EFC">
        <w:rPr>
          <w:rFonts w:ascii="Times New Roman" w:hAnsi="Times New Roman"/>
          <w:noProof/>
          <w:sz w:val="23"/>
          <w:szCs w:val="23"/>
          <w:lang w:val="en-US"/>
        </w:rPr>
        <w:drawing>
          <wp:anchor distT="0" distB="0" distL="114300" distR="114300" simplePos="0" relativeHeight="251734016" behindDoc="0" locked="0" layoutInCell="1" allowOverlap="1" wp14:anchorId="2FF3834F" wp14:editId="355C9BD1">
            <wp:simplePos x="0" y="0"/>
            <wp:positionH relativeFrom="column">
              <wp:posOffset>3224785</wp:posOffset>
            </wp:positionH>
            <wp:positionV relativeFrom="paragraph">
              <wp:posOffset>494665</wp:posOffset>
            </wp:positionV>
            <wp:extent cx="2908300" cy="1731010"/>
            <wp:effectExtent l="0" t="0" r="635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8300" cy="1731010"/>
                    </a:xfrm>
                    <a:prstGeom prst="rect">
                      <a:avLst/>
                    </a:prstGeom>
                    <a:noFill/>
                  </pic:spPr>
                </pic:pic>
              </a:graphicData>
            </a:graphic>
            <wp14:sizeRelH relativeFrom="page">
              <wp14:pctWidth>0</wp14:pctWidth>
            </wp14:sizeRelH>
            <wp14:sizeRelV relativeFrom="page">
              <wp14:pctHeight>0</wp14:pctHeight>
            </wp14:sizeRelV>
          </wp:anchor>
        </w:drawing>
      </w:r>
      <w:r w:rsidR="006E790A" w:rsidRPr="00242C71">
        <w:rPr>
          <w:rFonts w:ascii="Times New Roman" w:hAnsi="Times New Roman"/>
          <w:sz w:val="23"/>
          <w:szCs w:val="23"/>
        </w:rPr>
        <w:t xml:space="preserve">Activitățile de elaborare a proiectelor de acte normative şi de iniţiere a campaniilor de informare şi educare destinate alegătorilor sau persoanelor implicate în organizarea proceselor electorale au la bază </w:t>
      </w:r>
      <w:r w:rsidR="006E790A" w:rsidRPr="00242C71">
        <w:rPr>
          <w:rFonts w:ascii="Times New Roman" w:hAnsi="Times New Roman"/>
          <w:b/>
          <w:sz w:val="23"/>
          <w:szCs w:val="23"/>
        </w:rPr>
        <w:t>studii şi materiale informative realizate în cadrul instituţiei</w:t>
      </w:r>
      <w:r w:rsidR="006E790A" w:rsidRPr="00242C71">
        <w:rPr>
          <w:rFonts w:ascii="Times New Roman" w:hAnsi="Times New Roman"/>
          <w:sz w:val="23"/>
          <w:szCs w:val="23"/>
        </w:rPr>
        <w:t xml:space="preserve">. </w:t>
      </w:r>
      <w:r w:rsidR="00D30752" w:rsidRPr="00242C71">
        <w:rPr>
          <w:rFonts w:ascii="Times New Roman" w:hAnsi="Times New Roman"/>
          <w:sz w:val="23"/>
          <w:szCs w:val="23"/>
        </w:rPr>
        <w:t xml:space="preserve">AEP </w:t>
      </w:r>
      <w:r w:rsidR="006E790A" w:rsidRPr="00242C71">
        <w:rPr>
          <w:rFonts w:ascii="Times New Roman" w:hAnsi="Times New Roman"/>
          <w:sz w:val="23"/>
          <w:szCs w:val="23"/>
        </w:rPr>
        <w:t xml:space="preserve"> a desfășurat în perioada noiembrie 2015 – februarie 2016 </w:t>
      </w:r>
      <w:r w:rsidR="006E790A" w:rsidRPr="00242C71">
        <w:rPr>
          <w:rFonts w:ascii="Times New Roman" w:hAnsi="Times New Roman"/>
          <w:b/>
          <w:sz w:val="23"/>
          <w:szCs w:val="23"/>
        </w:rPr>
        <w:t>cercetarea cu titlul „</w:t>
      </w:r>
      <w:r w:rsidR="006E790A" w:rsidRPr="00242C71">
        <w:rPr>
          <w:rFonts w:ascii="Times New Roman" w:hAnsi="Times New Roman"/>
          <w:b/>
          <w:i/>
          <w:iCs/>
          <w:sz w:val="23"/>
          <w:szCs w:val="23"/>
        </w:rPr>
        <w:t>Procesele electorale organizate în România - interes și percepție</w:t>
      </w:r>
      <w:r w:rsidR="006E790A" w:rsidRPr="00242C71">
        <w:rPr>
          <w:rFonts w:ascii="Times New Roman" w:hAnsi="Times New Roman"/>
          <w:b/>
          <w:sz w:val="23"/>
          <w:szCs w:val="23"/>
        </w:rPr>
        <w:t>”</w:t>
      </w:r>
      <w:r w:rsidR="006E790A" w:rsidRPr="00242C71">
        <w:rPr>
          <w:rStyle w:val="FootnoteReference"/>
          <w:rFonts w:ascii="Times New Roman" w:hAnsi="Times New Roman"/>
          <w:sz w:val="23"/>
          <w:szCs w:val="23"/>
        </w:rPr>
        <w:footnoteReference w:id="89"/>
      </w:r>
      <w:r w:rsidR="006E790A" w:rsidRPr="00242C71">
        <w:rPr>
          <w:rFonts w:ascii="Times New Roman" w:hAnsi="Times New Roman"/>
          <w:i/>
          <w:iCs/>
          <w:sz w:val="23"/>
          <w:szCs w:val="23"/>
        </w:rPr>
        <w:t>.</w:t>
      </w:r>
      <w:r w:rsidR="006E790A" w:rsidRPr="00242C71">
        <w:rPr>
          <w:rFonts w:ascii="Times New Roman" w:hAnsi="Times New Roman"/>
          <w:iCs/>
          <w:sz w:val="23"/>
          <w:szCs w:val="23"/>
        </w:rPr>
        <w:t xml:space="preserve"> </w:t>
      </w:r>
      <w:r w:rsidR="006E790A" w:rsidRPr="00242C71">
        <w:rPr>
          <w:rFonts w:ascii="Times New Roman" w:hAnsi="Times New Roman"/>
          <w:sz w:val="23"/>
          <w:szCs w:val="23"/>
        </w:rPr>
        <w:t>Obiectivele principale ale cercetării au vizat colectarea unui set de informații privind opinia și percepția cetățenilor asupra subiectelor politice și a instituțiilor din administrația centrală și locală, precum și înregistrarea unor informații utile atât în privința dorinței de implicare activă a cetățenilor în organizarea proceselor electorale, cât și a opiniilor acestora despre modul în care ar trebui realizată o campanie de informare eficientă în vederea desf</w:t>
      </w:r>
      <w:r w:rsidR="006946A9">
        <w:rPr>
          <w:rFonts w:ascii="Times New Roman" w:hAnsi="Times New Roman"/>
          <w:sz w:val="23"/>
          <w:szCs w:val="23"/>
        </w:rPr>
        <w:t>ă</w:t>
      </w:r>
      <w:r w:rsidR="006E790A" w:rsidRPr="00242C71">
        <w:rPr>
          <w:rFonts w:ascii="Times New Roman" w:hAnsi="Times New Roman"/>
          <w:sz w:val="23"/>
          <w:szCs w:val="23"/>
        </w:rPr>
        <w:t>șurării unor alegeri. Instrumentul de măsurare utilizat a fost un chestionar auto-aplicat online sau personal, alcătuit din cinci întrebări cu variante de răspuns închise și o întrebare semi-deschisă. Eșantionul cercetării a avut o dimensiune de 1</w:t>
      </w:r>
      <w:r w:rsidR="00D30752" w:rsidRPr="00242C71">
        <w:rPr>
          <w:rFonts w:ascii="Times New Roman" w:hAnsi="Times New Roman"/>
          <w:sz w:val="23"/>
          <w:szCs w:val="23"/>
        </w:rPr>
        <w:t>.</w:t>
      </w:r>
      <w:r w:rsidR="006E790A" w:rsidRPr="00242C71">
        <w:rPr>
          <w:rFonts w:ascii="Times New Roman" w:hAnsi="Times New Roman"/>
          <w:sz w:val="23"/>
          <w:szCs w:val="23"/>
        </w:rPr>
        <w:t xml:space="preserve">229 </w:t>
      </w:r>
      <w:r w:rsidR="006E790A" w:rsidRPr="00242C71">
        <w:rPr>
          <w:rFonts w:ascii="Times New Roman" w:hAnsi="Times New Roman"/>
          <w:sz w:val="23"/>
          <w:szCs w:val="23"/>
        </w:rPr>
        <w:lastRenderedPageBreak/>
        <w:t>de persoane, 53,4 % femei și 46,6 % bărbați, provenind din toate județele țării, atât din mediul rural (37,8 %) cât și din mediul urban (62,2 %).</w:t>
      </w:r>
    </w:p>
    <w:p w14:paraId="3E964C71" w14:textId="5DE3BA3A" w:rsidR="006E790A" w:rsidRPr="00242C71" w:rsidRDefault="006E790A" w:rsidP="006E790A">
      <w:pPr>
        <w:spacing w:after="0" w:line="276" w:lineRule="auto"/>
        <w:jc w:val="both"/>
        <w:rPr>
          <w:rFonts w:ascii="Times New Roman" w:hAnsi="Times New Roman"/>
          <w:color w:val="00B050"/>
          <w:sz w:val="23"/>
          <w:szCs w:val="23"/>
        </w:rPr>
      </w:pPr>
      <w:r w:rsidRPr="00242C71">
        <w:rPr>
          <w:rFonts w:ascii="Times New Roman" w:hAnsi="Times New Roman"/>
          <w:sz w:val="23"/>
          <w:szCs w:val="23"/>
        </w:rPr>
        <w:tab/>
        <w:t xml:space="preserve">De asemenea, </w:t>
      </w:r>
      <w:r w:rsidR="00AA5B0F" w:rsidRPr="00242C71">
        <w:rPr>
          <w:rFonts w:ascii="Times New Roman" w:hAnsi="Times New Roman"/>
          <w:sz w:val="23"/>
          <w:szCs w:val="23"/>
        </w:rPr>
        <w:t>AEP</w:t>
      </w:r>
      <w:r w:rsidRPr="00242C71">
        <w:rPr>
          <w:rFonts w:ascii="Times New Roman" w:hAnsi="Times New Roman"/>
          <w:sz w:val="23"/>
          <w:szCs w:val="23"/>
        </w:rPr>
        <w:t xml:space="preserve"> a realizat un </w:t>
      </w:r>
      <w:r w:rsidRPr="00242C71">
        <w:rPr>
          <w:rFonts w:ascii="Times New Roman" w:hAnsi="Times New Roman"/>
          <w:b/>
          <w:sz w:val="23"/>
          <w:szCs w:val="23"/>
        </w:rPr>
        <w:t>Material documentar</w:t>
      </w:r>
      <w:r w:rsidRPr="00242C71">
        <w:rPr>
          <w:rStyle w:val="FootnoteReference"/>
          <w:rFonts w:ascii="Times New Roman" w:hAnsi="Times New Roman"/>
          <w:b/>
          <w:sz w:val="23"/>
          <w:szCs w:val="23"/>
        </w:rPr>
        <w:footnoteReference w:id="90"/>
      </w:r>
      <w:r w:rsidRPr="00242C71">
        <w:rPr>
          <w:rFonts w:ascii="Times New Roman" w:hAnsi="Times New Roman"/>
          <w:b/>
          <w:sz w:val="23"/>
          <w:szCs w:val="23"/>
        </w:rPr>
        <w:t xml:space="preserve"> referitor la ponderea mandatelor obținute de femei în urma alegerilor locale din luna iunie 2016</w:t>
      </w:r>
      <w:r w:rsidRPr="00242C71">
        <w:rPr>
          <w:rFonts w:ascii="Times New Roman" w:hAnsi="Times New Roman"/>
          <w:sz w:val="23"/>
          <w:szCs w:val="23"/>
        </w:rPr>
        <w:t>, datele statistice fiind obținute prin prelucrarea datelor existente pe site-ul Biroului Electoral Central constituit pentru alegerile pentru autoritățile administrației publice locale din anul 2016.</w:t>
      </w:r>
      <w:r w:rsidR="00A42CA3" w:rsidRPr="00242C71">
        <w:rPr>
          <w:rFonts w:ascii="Times New Roman" w:hAnsi="Times New Roman"/>
          <w:sz w:val="23"/>
          <w:szCs w:val="23"/>
        </w:rPr>
        <w:t xml:space="preserve"> </w:t>
      </w:r>
    </w:p>
    <w:p w14:paraId="4C514DD4" w14:textId="77777777" w:rsidR="00CA32E9" w:rsidRPr="00242C71" w:rsidRDefault="00CA32E9" w:rsidP="006E790A">
      <w:pPr>
        <w:spacing w:after="0" w:line="276" w:lineRule="auto"/>
        <w:jc w:val="both"/>
        <w:rPr>
          <w:rFonts w:ascii="Arial Narrow" w:hAnsi="Arial Narrow"/>
          <w:sz w:val="23"/>
          <w:szCs w:val="23"/>
        </w:rPr>
      </w:pPr>
    </w:p>
    <w:p w14:paraId="51BC3076" w14:textId="77777777" w:rsidR="008E1D61" w:rsidRPr="00242C71" w:rsidRDefault="008E1D61" w:rsidP="006E790A">
      <w:pPr>
        <w:spacing w:after="0" w:line="276" w:lineRule="auto"/>
        <w:jc w:val="both"/>
        <w:rPr>
          <w:rFonts w:ascii="Arial Narrow" w:hAnsi="Arial Narrow"/>
          <w:b/>
          <w:sz w:val="23"/>
          <w:szCs w:val="23"/>
        </w:rPr>
      </w:pPr>
    </w:p>
    <w:p w14:paraId="5C4F339C" w14:textId="5F9290DC" w:rsidR="008E1D61" w:rsidRPr="00242C71" w:rsidRDefault="00A0077C" w:rsidP="006E790A">
      <w:pPr>
        <w:spacing w:after="0" w:line="276" w:lineRule="auto"/>
        <w:jc w:val="both"/>
        <w:rPr>
          <w:rFonts w:ascii="Arial Narrow" w:hAnsi="Arial Narrow"/>
          <w:b/>
          <w:sz w:val="23"/>
          <w:szCs w:val="23"/>
        </w:rPr>
      </w:pPr>
      <w:r>
        <w:rPr>
          <w:rFonts w:ascii="Arial Narrow" w:hAnsi="Arial Narrow"/>
          <w:b/>
          <w:sz w:val="23"/>
          <w:szCs w:val="23"/>
        </w:rPr>
        <w:t>11</w:t>
      </w:r>
      <w:r w:rsidR="008E1D61" w:rsidRPr="00242C71">
        <w:rPr>
          <w:rFonts w:ascii="Arial Narrow" w:hAnsi="Arial Narrow"/>
          <w:b/>
          <w:sz w:val="23"/>
          <w:szCs w:val="23"/>
        </w:rPr>
        <w:t>.2. CAMPANIILE DE INFORMARE ȘI EDUCARE A ALEGĂTORILOR PRIVIND ALEGERILE DIN ANUL 2016</w:t>
      </w:r>
    </w:p>
    <w:p w14:paraId="4589B4F6" w14:textId="77777777" w:rsidR="00C157F9" w:rsidRPr="00242C71" w:rsidRDefault="00C157F9" w:rsidP="002D425D">
      <w:pPr>
        <w:spacing w:after="0" w:line="276" w:lineRule="auto"/>
        <w:jc w:val="both"/>
        <w:rPr>
          <w:rFonts w:ascii="Arial Narrow" w:hAnsi="Arial Narrow"/>
          <w:b/>
          <w:sz w:val="23"/>
          <w:szCs w:val="23"/>
        </w:rPr>
      </w:pPr>
    </w:p>
    <w:p w14:paraId="2D71E6C6" w14:textId="239B6966" w:rsidR="002D425D" w:rsidRPr="00242C71" w:rsidRDefault="002D425D" w:rsidP="002D425D">
      <w:pPr>
        <w:spacing w:after="0" w:line="276" w:lineRule="auto"/>
        <w:jc w:val="both"/>
        <w:rPr>
          <w:rFonts w:ascii="Arial Narrow" w:hAnsi="Arial Narrow"/>
          <w:b/>
          <w:sz w:val="23"/>
          <w:szCs w:val="23"/>
        </w:rPr>
      </w:pPr>
      <w:r w:rsidRPr="00242C71">
        <w:rPr>
          <w:rFonts w:ascii="Arial Narrow" w:hAnsi="Arial Narrow"/>
          <w:b/>
          <w:sz w:val="23"/>
          <w:szCs w:val="23"/>
        </w:rPr>
        <w:t xml:space="preserve">Campania de informare și educare privind alegerile locale </w:t>
      </w:r>
    </w:p>
    <w:p w14:paraId="6A7F989C" w14:textId="0FD4409F" w:rsidR="00CA32E9" w:rsidRPr="00242C71" w:rsidRDefault="00C6394D" w:rsidP="002E65FB">
      <w:pPr>
        <w:spacing w:after="0" w:line="276" w:lineRule="auto"/>
        <w:ind w:firstLine="567"/>
        <w:jc w:val="both"/>
        <w:rPr>
          <w:rFonts w:ascii="Times New Roman" w:hAnsi="Times New Roman"/>
          <w:sz w:val="23"/>
          <w:szCs w:val="23"/>
        </w:rPr>
      </w:pPr>
      <w:r w:rsidRPr="00242C71">
        <w:rPr>
          <w:rFonts w:ascii="Times New Roman" w:hAnsi="Times New Roman"/>
          <w:sz w:val="23"/>
          <w:szCs w:val="23"/>
        </w:rPr>
        <w:t>Obiectivul general al campaniei de informare și educare a fost creșterea transparenței procesului electoral</w:t>
      </w:r>
      <w:r w:rsidR="00663BBC" w:rsidRPr="00242C71">
        <w:rPr>
          <w:rFonts w:ascii="Times New Roman" w:hAnsi="Times New Roman"/>
          <w:sz w:val="23"/>
          <w:szCs w:val="23"/>
        </w:rPr>
        <w:t>, sporirea nivelului de cunoaștere a procedurii de exercitare a dre</w:t>
      </w:r>
      <w:r w:rsidR="00D40859" w:rsidRPr="00242C71">
        <w:rPr>
          <w:rFonts w:ascii="Times New Roman" w:hAnsi="Times New Roman"/>
          <w:sz w:val="23"/>
          <w:szCs w:val="23"/>
        </w:rPr>
        <w:t>p</w:t>
      </w:r>
      <w:r w:rsidR="00663BBC" w:rsidRPr="00242C71">
        <w:rPr>
          <w:rFonts w:ascii="Times New Roman" w:hAnsi="Times New Roman"/>
          <w:sz w:val="23"/>
          <w:szCs w:val="23"/>
        </w:rPr>
        <w:t xml:space="preserve">tului de vot de către alegători și creșterea </w:t>
      </w:r>
      <w:r w:rsidRPr="00242C71">
        <w:rPr>
          <w:rFonts w:ascii="Times New Roman" w:hAnsi="Times New Roman"/>
          <w:sz w:val="23"/>
          <w:szCs w:val="23"/>
        </w:rPr>
        <w:t xml:space="preserve">încrederii </w:t>
      </w:r>
      <w:r w:rsidR="00663BBC" w:rsidRPr="00242C71">
        <w:rPr>
          <w:rFonts w:ascii="Times New Roman" w:hAnsi="Times New Roman"/>
          <w:sz w:val="23"/>
          <w:szCs w:val="23"/>
        </w:rPr>
        <w:t>acestora</w:t>
      </w:r>
      <w:r w:rsidRPr="00242C71">
        <w:rPr>
          <w:rFonts w:ascii="Times New Roman" w:hAnsi="Times New Roman"/>
          <w:sz w:val="23"/>
          <w:szCs w:val="23"/>
        </w:rPr>
        <w:t xml:space="preserve"> în </w:t>
      </w:r>
      <w:r w:rsidR="00663BBC" w:rsidRPr="00242C71">
        <w:rPr>
          <w:rFonts w:ascii="Times New Roman" w:hAnsi="Times New Roman"/>
          <w:sz w:val="23"/>
          <w:szCs w:val="23"/>
        </w:rPr>
        <w:t xml:space="preserve">corectitudinea </w:t>
      </w:r>
      <w:r w:rsidRPr="00242C71">
        <w:rPr>
          <w:rFonts w:ascii="Times New Roman" w:hAnsi="Times New Roman"/>
          <w:sz w:val="23"/>
          <w:szCs w:val="23"/>
        </w:rPr>
        <w:t>electoral.</w:t>
      </w:r>
    </w:p>
    <w:p w14:paraId="3C0E962D" w14:textId="39DBBA05" w:rsidR="00C6394D" w:rsidRPr="00242C71" w:rsidRDefault="00C6394D" w:rsidP="005A168F">
      <w:pPr>
        <w:spacing w:after="0" w:line="276" w:lineRule="auto"/>
        <w:ind w:firstLine="567"/>
        <w:jc w:val="both"/>
        <w:rPr>
          <w:rFonts w:ascii="Times New Roman" w:hAnsi="Times New Roman"/>
          <w:sz w:val="23"/>
          <w:szCs w:val="23"/>
        </w:rPr>
      </w:pPr>
      <w:r w:rsidRPr="00242C71">
        <w:rPr>
          <w:rFonts w:ascii="Times New Roman" w:hAnsi="Times New Roman"/>
          <w:sz w:val="23"/>
          <w:szCs w:val="23"/>
        </w:rPr>
        <w:t>Instrumente</w:t>
      </w:r>
      <w:r w:rsidR="002E65FB" w:rsidRPr="00242C71">
        <w:rPr>
          <w:rFonts w:ascii="Times New Roman" w:hAnsi="Times New Roman"/>
          <w:sz w:val="23"/>
          <w:szCs w:val="23"/>
        </w:rPr>
        <w:t>le  și acțiuni</w:t>
      </w:r>
      <w:r w:rsidRPr="00242C71">
        <w:rPr>
          <w:rFonts w:ascii="Times New Roman" w:hAnsi="Times New Roman"/>
          <w:sz w:val="23"/>
          <w:szCs w:val="23"/>
        </w:rPr>
        <w:t xml:space="preserve">le campaniei </w:t>
      </w:r>
      <w:r w:rsidR="002E65FB" w:rsidRPr="00242C71">
        <w:rPr>
          <w:rFonts w:ascii="Times New Roman" w:hAnsi="Times New Roman"/>
          <w:sz w:val="23"/>
          <w:szCs w:val="23"/>
        </w:rPr>
        <w:t>au inclus:</w:t>
      </w:r>
    </w:p>
    <w:p w14:paraId="16A41FB5" w14:textId="0D9C723A" w:rsidR="00C6394D" w:rsidRPr="00242C71" w:rsidRDefault="00D56784" w:rsidP="005D0CB0">
      <w:pPr>
        <w:pStyle w:val="ListParagraph"/>
        <w:numPr>
          <w:ilvl w:val="0"/>
          <w:numId w:val="63"/>
        </w:numPr>
        <w:spacing w:after="0" w:line="276" w:lineRule="auto"/>
        <w:ind w:left="567"/>
        <w:jc w:val="both"/>
        <w:rPr>
          <w:rFonts w:ascii="Times New Roman" w:hAnsi="Times New Roman"/>
          <w:sz w:val="23"/>
          <w:szCs w:val="23"/>
        </w:rPr>
      </w:pPr>
      <w:r w:rsidRPr="00242C71">
        <w:rPr>
          <w:rFonts w:ascii="Times New Roman" w:hAnsi="Times New Roman"/>
          <w:sz w:val="23"/>
          <w:szCs w:val="23"/>
        </w:rPr>
        <w:t>c</w:t>
      </w:r>
      <w:r w:rsidR="00C6394D" w:rsidRPr="00242C71">
        <w:rPr>
          <w:rFonts w:ascii="Times New Roman" w:hAnsi="Times New Roman"/>
          <w:sz w:val="23"/>
          <w:szCs w:val="23"/>
        </w:rPr>
        <w:t>omunicare integrată în mediul online</w:t>
      </w:r>
      <w:r w:rsidR="0095334B" w:rsidRPr="00242C71">
        <w:rPr>
          <w:rFonts w:ascii="Times New Roman" w:hAnsi="Times New Roman"/>
          <w:sz w:val="23"/>
          <w:szCs w:val="23"/>
        </w:rPr>
        <w:t xml:space="preserve"> </w:t>
      </w:r>
    </w:p>
    <w:p w14:paraId="316110B0" w14:textId="524FCAC5" w:rsidR="00C6394D" w:rsidRPr="00242C71" w:rsidRDefault="00813ED7" w:rsidP="005D0CB0">
      <w:pPr>
        <w:pStyle w:val="ListParagraph"/>
        <w:numPr>
          <w:ilvl w:val="0"/>
          <w:numId w:val="37"/>
        </w:numPr>
        <w:spacing w:after="0" w:line="276" w:lineRule="auto"/>
        <w:ind w:left="567" w:hanging="207"/>
        <w:jc w:val="both"/>
        <w:rPr>
          <w:rFonts w:ascii="Times New Roman" w:hAnsi="Times New Roman"/>
          <w:sz w:val="23"/>
          <w:szCs w:val="23"/>
        </w:rPr>
      </w:pPr>
      <w:r w:rsidRPr="00242C71">
        <w:rPr>
          <w:rFonts w:ascii="Times New Roman" w:hAnsi="Times New Roman"/>
          <w:b/>
          <w:i/>
          <w:sz w:val="23"/>
          <w:szCs w:val="23"/>
        </w:rPr>
        <w:t xml:space="preserve">pagina </w:t>
      </w:r>
      <w:r w:rsidR="00C6394D" w:rsidRPr="00242C71">
        <w:rPr>
          <w:rFonts w:ascii="Times New Roman" w:hAnsi="Times New Roman"/>
          <w:b/>
          <w:i/>
          <w:sz w:val="23"/>
          <w:szCs w:val="23"/>
        </w:rPr>
        <w:t>de Facebook</w:t>
      </w:r>
      <w:r w:rsidR="0095334B" w:rsidRPr="00242C71">
        <w:rPr>
          <w:rFonts w:ascii="Times New Roman" w:hAnsi="Times New Roman"/>
          <w:b/>
          <w:i/>
          <w:sz w:val="23"/>
          <w:szCs w:val="23"/>
        </w:rPr>
        <w:t xml:space="preserve"> a AEP </w:t>
      </w:r>
      <w:r w:rsidR="00C6394D" w:rsidRPr="00242C71">
        <w:rPr>
          <w:rFonts w:ascii="Times New Roman" w:hAnsi="Times New Roman"/>
          <w:sz w:val="23"/>
          <w:szCs w:val="23"/>
        </w:rPr>
        <w:t xml:space="preserve">a fost alimentată în mod constant cu informații </w:t>
      </w:r>
      <w:r w:rsidR="0095334B" w:rsidRPr="00242C71">
        <w:rPr>
          <w:rFonts w:ascii="Times New Roman" w:hAnsi="Times New Roman"/>
          <w:sz w:val="23"/>
          <w:szCs w:val="23"/>
        </w:rPr>
        <w:t>referitoare la alegerile locale,</w:t>
      </w:r>
    </w:p>
    <w:p w14:paraId="73C9F0AC" w14:textId="7978B94B" w:rsidR="00C6394D" w:rsidRPr="00242C71" w:rsidRDefault="00813ED7" w:rsidP="005D0CB0">
      <w:pPr>
        <w:pStyle w:val="ListParagraph"/>
        <w:numPr>
          <w:ilvl w:val="0"/>
          <w:numId w:val="36"/>
        </w:numPr>
        <w:spacing w:after="0" w:line="276" w:lineRule="auto"/>
        <w:ind w:left="567" w:hanging="207"/>
        <w:jc w:val="both"/>
        <w:rPr>
          <w:rFonts w:ascii="Times New Roman" w:hAnsi="Times New Roman"/>
          <w:sz w:val="23"/>
          <w:szCs w:val="23"/>
        </w:rPr>
      </w:pPr>
      <w:r w:rsidRPr="00242C71">
        <w:rPr>
          <w:rFonts w:ascii="Times New Roman" w:hAnsi="Times New Roman"/>
          <w:b/>
          <w:i/>
          <w:sz w:val="23"/>
          <w:szCs w:val="23"/>
        </w:rPr>
        <w:t xml:space="preserve">clipuri </w:t>
      </w:r>
      <w:r w:rsidR="00C6394D" w:rsidRPr="00242C71">
        <w:rPr>
          <w:rFonts w:ascii="Times New Roman" w:hAnsi="Times New Roman"/>
          <w:b/>
          <w:i/>
          <w:sz w:val="23"/>
          <w:szCs w:val="23"/>
        </w:rPr>
        <w:t>video virale</w:t>
      </w:r>
      <w:r w:rsidR="00C6394D" w:rsidRPr="00242C71">
        <w:rPr>
          <w:rFonts w:ascii="Times New Roman" w:hAnsi="Times New Roman"/>
          <w:sz w:val="23"/>
          <w:szCs w:val="23"/>
        </w:rPr>
        <w:t xml:space="preserve"> – În perioada 1 martie - 1 mai 2016 au fost mediatizate două clipuri de informare privind selecția </w:t>
      </w:r>
      <w:r w:rsidR="00C6394D" w:rsidRPr="00242C71">
        <w:rPr>
          <w:rFonts w:ascii="Times New Roman" w:hAnsi="Times New Roman"/>
          <w:b/>
          <w:sz w:val="23"/>
          <w:szCs w:val="23"/>
        </w:rPr>
        <w:t>experților electorali</w:t>
      </w:r>
      <w:r w:rsidR="00C6394D" w:rsidRPr="00242C71">
        <w:rPr>
          <w:rFonts w:ascii="Times New Roman" w:hAnsi="Times New Roman"/>
          <w:sz w:val="23"/>
          <w:szCs w:val="23"/>
        </w:rPr>
        <w:t xml:space="preserve">, respectiv a </w:t>
      </w:r>
      <w:r w:rsidR="00C6394D" w:rsidRPr="00242C71">
        <w:rPr>
          <w:rFonts w:ascii="Times New Roman" w:hAnsi="Times New Roman"/>
          <w:b/>
          <w:sz w:val="23"/>
          <w:szCs w:val="23"/>
        </w:rPr>
        <w:t>operatorilor de calculato</w:t>
      </w:r>
      <w:r w:rsidR="00C6394D" w:rsidRPr="00242C71">
        <w:rPr>
          <w:rFonts w:ascii="Times New Roman" w:hAnsi="Times New Roman"/>
          <w:sz w:val="23"/>
          <w:szCs w:val="23"/>
        </w:rPr>
        <w:t xml:space="preserve">r ai birourilor electorale ale secțiilor de votare. În intervalul 1 mai - 5 iunie au fost diseminate trei clipuri de informare vizând procesul de vot, avantajele și modul de funcționare a </w:t>
      </w:r>
      <w:r w:rsidR="00C6394D" w:rsidRPr="00242C71">
        <w:rPr>
          <w:rFonts w:ascii="Times New Roman" w:hAnsi="Times New Roman"/>
          <w:b/>
          <w:sz w:val="23"/>
          <w:szCs w:val="23"/>
        </w:rPr>
        <w:t>sistemului informatic</w:t>
      </w:r>
      <w:r w:rsidR="00C6394D" w:rsidRPr="00242C71">
        <w:rPr>
          <w:rFonts w:ascii="Times New Roman" w:hAnsi="Times New Roman"/>
          <w:sz w:val="23"/>
          <w:szCs w:val="23"/>
        </w:rPr>
        <w:t xml:space="preserve"> de monitorizare a prezenței la vot și de prevenire a votului ilegal, respectiv importanța prezenței la vot.</w:t>
      </w:r>
    </w:p>
    <w:p w14:paraId="2522F44A" w14:textId="77777777" w:rsidR="00C6394D" w:rsidRPr="00242C71" w:rsidRDefault="00C6394D" w:rsidP="005D0CB0">
      <w:pPr>
        <w:pStyle w:val="ListParagraph"/>
        <w:numPr>
          <w:ilvl w:val="0"/>
          <w:numId w:val="36"/>
        </w:numPr>
        <w:spacing w:after="0" w:line="276" w:lineRule="auto"/>
        <w:ind w:left="567" w:hanging="207"/>
        <w:jc w:val="both"/>
        <w:rPr>
          <w:rFonts w:ascii="Times New Roman" w:hAnsi="Times New Roman"/>
          <w:sz w:val="23"/>
          <w:szCs w:val="23"/>
        </w:rPr>
      </w:pPr>
      <w:r w:rsidRPr="00242C71">
        <w:rPr>
          <w:rFonts w:ascii="Times New Roman" w:hAnsi="Times New Roman"/>
          <w:b/>
          <w:i/>
          <w:sz w:val="23"/>
          <w:szCs w:val="23"/>
        </w:rPr>
        <w:t>Hashtag (#)</w:t>
      </w:r>
      <w:r w:rsidRPr="00242C71">
        <w:rPr>
          <w:rFonts w:ascii="Times New Roman" w:hAnsi="Times New Roman"/>
          <w:sz w:val="23"/>
          <w:szCs w:val="23"/>
        </w:rPr>
        <w:t xml:space="preserve">  #voteazalalocale2016</w:t>
      </w:r>
    </w:p>
    <w:p w14:paraId="490293D3" w14:textId="5DFE263C" w:rsidR="00C6394D" w:rsidRPr="00242C71" w:rsidRDefault="00813ED7" w:rsidP="005D0CB0">
      <w:pPr>
        <w:pStyle w:val="ListParagraph"/>
        <w:numPr>
          <w:ilvl w:val="0"/>
          <w:numId w:val="36"/>
        </w:numPr>
        <w:spacing w:after="0" w:line="276" w:lineRule="auto"/>
        <w:ind w:left="567" w:hanging="207"/>
        <w:jc w:val="both"/>
        <w:rPr>
          <w:rFonts w:ascii="Times New Roman" w:hAnsi="Times New Roman"/>
          <w:sz w:val="23"/>
          <w:szCs w:val="23"/>
        </w:rPr>
      </w:pPr>
      <w:r w:rsidRPr="00242C71">
        <w:rPr>
          <w:rFonts w:ascii="Times New Roman" w:hAnsi="Times New Roman"/>
          <w:b/>
          <w:i/>
          <w:sz w:val="23"/>
          <w:szCs w:val="23"/>
        </w:rPr>
        <w:t xml:space="preserve">contul </w:t>
      </w:r>
      <w:r w:rsidR="00C6394D" w:rsidRPr="00242C71">
        <w:rPr>
          <w:rFonts w:ascii="Times New Roman" w:hAnsi="Times New Roman"/>
          <w:b/>
          <w:i/>
          <w:sz w:val="23"/>
          <w:szCs w:val="23"/>
        </w:rPr>
        <w:t>Twitter</w:t>
      </w:r>
      <w:r w:rsidR="00C6394D" w:rsidRPr="00242C71">
        <w:rPr>
          <w:rFonts w:ascii="Times New Roman" w:hAnsi="Times New Roman"/>
          <w:sz w:val="23"/>
          <w:szCs w:val="23"/>
        </w:rPr>
        <w:t xml:space="preserve"> a fost utilizat pentru susținerea unei comunicări integrate în mediul online.</w:t>
      </w:r>
    </w:p>
    <w:p w14:paraId="02EDD06F" w14:textId="45F21B79" w:rsidR="00C6394D" w:rsidRPr="00242C71" w:rsidRDefault="00813ED7" w:rsidP="005D0CB0">
      <w:pPr>
        <w:pStyle w:val="ListParagraph"/>
        <w:numPr>
          <w:ilvl w:val="0"/>
          <w:numId w:val="36"/>
        </w:numPr>
        <w:spacing w:after="0" w:line="276" w:lineRule="auto"/>
        <w:ind w:left="567" w:hanging="207"/>
        <w:jc w:val="both"/>
        <w:rPr>
          <w:rFonts w:ascii="Times New Roman" w:hAnsi="Times New Roman"/>
          <w:sz w:val="23"/>
          <w:szCs w:val="23"/>
        </w:rPr>
      </w:pPr>
      <w:r w:rsidRPr="00242C71">
        <w:rPr>
          <w:rFonts w:ascii="Times New Roman" w:hAnsi="Times New Roman"/>
          <w:b/>
          <w:i/>
          <w:sz w:val="23"/>
          <w:szCs w:val="23"/>
        </w:rPr>
        <w:t xml:space="preserve">canal </w:t>
      </w:r>
      <w:r w:rsidR="00C6394D" w:rsidRPr="00242C71">
        <w:rPr>
          <w:rFonts w:ascii="Times New Roman" w:hAnsi="Times New Roman"/>
          <w:b/>
          <w:i/>
          <w:sz w:val="23"/>
          <w:szCs w:val="23"/>
        </w:rPr>
        <w:t xml:space="preserve">Youtube </w:t>
      </w:r>
      <w:r w:rsidR="00C6394D" w:rsidRPr="00242C71">
        <w:rPr>
          <w:rFonts w:ascii="Times New Roman" w:hAnsi="Times New Roman"/>
          <w:sz w:val="23"/>
          <w:szCs w:val="23"/>
        </w:rPr>
        <w:t>a fost</w:t>
      </w:r>
      <w:r w:rsidR="00C6394D" w:rsidRPr="00242C71">
        <w:rPr>
          <w:rFonts w:ascii="Times New Roman" w:hAnsi="Times New Roman"/>
          <w:b/>
          <w:i/>
          <w:sz w:val="23"/>
          <w:szCs w:val="23"/>
        </w:rPr>
        <w:t xml:space="preserve"> </w:t>
      </w:r>
      <w:r w:rsidR="00C6394D" w:rsidRPr="00242C71">
        <w:rPr>
          <w:rFonts w:ascii="Times New Roman" w:hAnsi="Times New Roman"/>
          <w:sz w:val="23"/>
          <w:szCs w:val="23"/>
        </w:rPr>
        <w:t>folosit pentru postarea clipurilor de informare.</w:t>
      </w:r>
    </w:p>
    <w:p w14:paraId="6051E8C8" w14:textId="45D6C1F5" w:rsidR="00C6394D" w:rsidRPr="00242C71" w:rsidRDefault="0095334B" w:rsidP="005D0CB0">
      <w:pPr>
        <w:pStyle w:val="ListParagraph"/>
        <w:numPr>
          <w:ilvl w:val="0"/>
          <w:numId w:val="63"/>
        </w:numPr>
        <w:tabs>
          <w:tab w:val="left" w:pos="567"/>
        </w:tabs>
        <w:spacing w:after="0" w:line="276" w:lineRule="auto"/>
        <w:ind w:hanging="436"/>
        <w:jc w:val="both"/>
        <w:rPr>
          <w:rFonts w:ascii="Times New Roman" w:hAnsi="Times New Roman"/>
          <w:sz w:val="23"/>
          <w:szCs w:val="23"/>
        </w:rPr>
      </w:pPr>
      <w:r w:rsidRPr="00242C71">
        <w:rPr>
          <w:rFonts w:ascii="Times New Roman" w:hAnsi="Times New Roman"/>
          <w:sz w:val="23"/>
          <w:szCs w:val="23"/>
        </w:rPr>
        <w:t>c</w:t>
      </w:r>
      <w:r w:rsidR="00C6394D" w:rsidRPr="00242C71">
        <w:rPr>
          <w:rFonts w:ascii="Times New Roman" w:hAnsi="Times New Roman"/>
          <w:sz w:val="23"/>
          <w:szCs w:val="23"/>
        </w:rPr>
        <w:t>ampania prin mijloace clasice</w:t>
      </w:r>
    </w:p>
    <w:p w14:paraId="415C2762" w14:textId="5ADBB842" w:rsidR="00C6394D" w:rsidRPr="00242C71" w:rsidRDefault="00CC2A5A" w:rsidP="00CC2A5A">
      <w:pPr>
        <w:tabs>
          <w:tab w:val="left" w:pos="567"/>
        </w:tabs>
        <w:spacing w:after="0" w:line="276" w:lineRule="auto"/>
        <w:jc w:val="both"/>
        <w:rPr>
          <w:rFonts w:ascii="Times New Roman" w:hAnsi="Times New Roman"/>
          <w:sz w:val="23"/>
          <w:szCs w:val="23"/>
        </w:rPr>
      </w:pPr>
      <w:r w:rsidRPr="00242C71">
        <w:rPr>
          <w:rFonts w:ascii="Times New Roman" w:hAnsi="Times New Roman"/>
          <w:sz w:val="23"/>
          <w:szCs w:val="23"/>
        </w:rPr>
        <w:tab/>
      </w:r>
      <w:r w:rsidR="00C6394D" w:rsidRPr="00242C71">
        <w:rPr>
          <w:rFonts w:ascii="Times New Roman" w:hAnsi="Times New Roman"/>
          <w:sz w:val="23"/>
          <w:szCs w:val="23"/>
        </w:rPr>
        <w:t xml:space="preserve">AEP a realizat un număr mare de </w:t>
      </w:r>
      <w:r w:rsidR="00C6394D" w:rsidRPr="00242C71">
        <w:rPr>
          <w:rFonts w:ascii="Times New Roman" w:hAnsi="Times New Roman"/>
          <w:b/>
          <w:sz w:val="23"/>
          <w:szCs w:val="23"/>
        </w:rPr>
        <w:t>tipărituri – pliante, postere, ghiduri de instruire</w:t>
      </w:r>
      <w:r w:rsidR="00C6394D" w:rsidRPr="00242C71">
        <w:rPr>
          <w:rFonts w:ascii="Times New Roman" w:hAnsi="Times New Roman"/>
          <w:sz w:val="23"/>
          <w:szCs w:val="23"/>
        </w:rPr>
        <w:t>, pe care le-a distribuit prin intermediul structurilor sale</w:t>
      </w:r>
      <w:r w:rsidR="00C6394D" w:rsidRPr="00242C71">
        <w:rPr>
          <w:rFonts w:ascii="Times New Roman" w:hAnsi="Times New Roman"/>
          <w:b/>
          <w:sz w:val="23"/>
          <w:szCs w:val="23"/>
        </w:rPr>
        <w:t xml:space="preserve"> </w:t>
      </w:r>
      <w:r w:rsidR="00C6394D" w:rsidRPr="00242C71">
        <w:rPr>
          <w:rFonts w:ascii="Times New Roman" w:hAnsi="Times New Roman"/>
          <w:sz w:val="23"/>
          <w:szCs w:val="23"/>
        </w:rPr>
        <w:t xml:space="preserve">teritoriale și ale administrației publice locale și le-a postat, în format electronic, pe site-ul </w:t>
      </w:r>
      <w:hyperlink r:id="rId56" w:history="1">
        <w:r w:rsidR="00C6394D" w:rsidRPr="00242C71">
          <w:rPr>
            <w:rStyle w:val="Hyperlink"/>
            <w:rFonts w:ascii="Times New Roman" w:hAnsi="Times New Roman"/>
            <w:sz w:val="23"/>
            <w:szCs w:val="23"/>
          </w:rPr>
          <w:t>www.roaep.ro</w:t>
        </w:r>
      </w:hyperlink>
      <w:r w:rsidR="00C6394D" w:rsidRPr="00242C71">
        <w:rPr>
          <w:rFonts w:ascii="Times New Roman" w:hAnsi="Times New Roman"/>
          <w:sz w:val="23"/>
          <w:szCs w:val="23"/>
        </w:rPr>
        <w:t xml:space="preserve">. Astfel, au fost tipărite următoarele materiale informative elaborate de AEP: </w:t>
      </w:r>
    </w:p>
    <w:p w14:paraId="075FB591" w14:textId="29524076" w:rsidR="00C6394D" w:rsidRPr="00242C71" w:rsidRDefault="00C6394D" w:rsidP="005D0CB0">
      <w:pPr>
        <w:pStyle w:val="ListParagraph"/>
        <w:numPr>
          <w:ilvl w:val="0"/>
          <w:numId w:val="64"/>
        </w:num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Ghidul alegătorului</w:t>
      </w:r>
      <w:r w:rsidRPr="00242C71">
        <w:rPr>
          <w:rFonts w:ascii="Times New Roman" w:hAnsi="Times New Roman"/>
          <w:sz w:val="23"/>
          <w:szCs w:val="23"/>
        </w:rPr>
        <w:t>: 50.000 de exemplare</w:t>
      </w:r>
      <w:r w:rsidR="0095334B" w:rsidRPr="00242C71">
        <w:rPr>
          <w:rFonts w:ascii="Times New Roman" w:hAnsi="Times New Roman"/>
          <w:sz w:val="23"/>
          <w:szCs w:val="23"/>
        </w:rPr>
        <w:t>,</w:t>
      </w:r>
    </w:p>
    <w:p w14:paraId="7DC542C7" w14:textId="537FAF9B" w:rsidR="00C6394D" w:rsidRPr="00242C71" w:rsidRDefault="00C6394D" w:rsidP="005D0CB0">
      <w:pPr>
        <w:pStyle w:val="ListParagraph"/>
        <w:numPr>
          <w:ilvl w:val="0"/>
          <w:numId w:val="64"/>
        </w:num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Ghidul tinerilor</w:t>
      </w:r>
      <w:r w:rsidRPr="00242C71">
        <w:rPr>
          <w:rFonts w:ascii="Times New Roman" w:hAnsi="Times New Roman"/>
          <w:sz w:val="23"/>
          <w:szCs w:val="23"/>
        </w:rPr>
        <w:t>: 20.000 de exemplare</w:t>
      </w:r>
      <w:r w:rsidR="0095334B" w:rsidRPr="00242C71">
        <w:rPr>
          <w:rFonts w:ascii="Times New Roman" w:hAnsi="Times New Roman"/>
          <w:sz w:val="23"/>
          <w:szCs w:val="23"/>
        </w:rPr>
        <w:t>,</w:t>
      </w:r>
    </w:p>
    <w:p w14:paraId="139FDAF6" w14:textId="4592834D" w:rsidR="00C6394D" w:rsidRPr="00242C71" w:rsidRDefault="009B575D" w:rsidP="005D0CB0">
      <w:pPr>
        <w:pStyle w:val="ListParagraph"/>
        <w:numPr>
          <w:ilvl w:val="0"/>
          <w:numId w:val="64"/>
        </w:num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 xml:space="preserve">postere </w:t>
      </w:r>
      <w:r w:rsidR="00C6394D" w:rsidRPr="00242C71">
        <w:rPr>
          <w:rFonts w:ascii="Times New Roman" w:hAnsi="Times New Roman"/>
          <w:b/>
          <w:sz w:val="23"/>
          <w:szCs w:val="23"/>
        </w:rPr>
        <w:t>„Experți electorali și operatori de calculator</w:t>
      </w:r>
      <w:r w:rsidR="00C6394D" w:rsidRPr="00242C71">
        <w:rPr>
          <w:rFonts w:ascii="Times New Roman" w:hAnsi="Times New Roman"/>
          <w:sz w:val="23"/>
          <w:szCs w:val="23"/>
        </w:rPr>
        <w:t>”: 5.000 de exemplare</w:t>
      </w:r>
      <w:r w:rsidR="0095334B" w:rsidRPr="00242C71">
        <w:rPr>
          <w:rFonts w:ascii="Times New Roman" w:hAnsi="Times New Roman"/>
          <w:sz w:val="23"/>
          <w:szCs w:val="23"/>
        </w:rPr>
        <w:t>,</w:t>
      </w:r>
    </w:p>
    <w:p w14:paraId="769FBCD8" w14:textId="6B1C2F6E" w:rsidR="00C6394D" w:rsidRPr="00242C71" w:rsidRDefault="009B575D" w:rsidP="005D0CB0">
      <w:pPr>
        <w:pStyle w:val="ListParagraph"/>
        <w:numPr>
          <w:ilvl w:val="0"/>
          <w:numId w:val="64"/>
        </w:num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 xml:space="preserve">pliante </w:t>
      </w:r>
      <w:r w:rsidR="00C6394D" w:rsidRPr="00242C71">
        <w:rPr>
          <w:rFonts w:ascii="Times New Roman" w:hAnsi="Times New Roman"/>
          <w:b/>
          <w:sz w:val="23"/>
          <w:szCs w:val="23"/>
        </w:rPr>
        <w:t>”Operatorul de calculator ”</w:t>
      </w:r>
      <w:r w:rsidR="00C6394D" w:rsidRPr="00242C71">
        <w:rPr>
          <w:rFonts w:ascii="Times New Roman" w:hAnsi="Times New Roman"/>
          <w:sz w:val="23"/>
          <w:szCs w:val="23"/>
        </w:rPr>
        <w:t>: 30.000 de exemplare</w:t>
      </w:r>
      <w:r w:rsidR="0095334B" w:rsidRPr="00242C71">
        <w:rPr>
          <w:rFonts w:ascii="Times New Roman" w:hAnsi="Times New Roman"/>
          <w:sz w:val="23"/>
          <w:szCs w:val="23"/>
        </w:rPr>
        <w:t>,</w:t>
      </w:r>
    </w:p>
    <w:p w14:paraId="0137DBF7" w14:textId="76728AEF" w:rsidR="00B400E6" w:rsidRPr="00242C71" w:rsidRDefault="009B575D" w:rsidP="005D0CB0">
      <w:pPr>
        <w:pStyle w:val="ListParagraph"/>
        <w:numPr>
          <w:ilvl w:val="0"/>
          <w:numId w:val="64"/>
        </w:numPr>
        <w:tabs>
          <w:tab w:val="left" w:pos="567"/>
        </w:tabs>
        <w:spacing w:after="0" w:line="276" w:lineRule="auto"/>
        <w:jc w:val="both"/>
        <w:rPr>
          <w:rFonts w:ascii="Times New Roman" w:hAnsi="Times New Roman"/>
          <w:sz w:val="23"/>
          <w:szCs w:val="23"/>
        </w:rPr>
      </w:pPr>
      <w:r w:rsidRPr="00242C71">
        <w:rPr>
          <w:rFonts w:ascii="Times New Roman" w:hAnsi="Times New Roman"/>
          <w:b/>
          <w:sz w:val="23"/>
          <w:szCs w:val="23"/>
        </w:rPr>
        <w:t xml:space="preserve">pliante </w:t>
      </w:r>
      <w:r w:rsidR="00C6394D" w:rsidRPr="00242C71">
        <w:rPr>
          <w:rFonts w:ascii="Times New Roman" w:hAnsi="Times New Roman"/>
          <w:b/>
          <w:sz w:val="23"/>
          <w:szCs w:val="23"/>
        </w:rPr>
        <w:t>„Expert electoral”</w:t>
      </w:r>
      <w:r w:rsidR="00C6394D" w:rsidRPr="00242C71">
        <w:rPr>
          <w:rFonts w:ascii="Times New Roman" w:hAnsi="Times New Roman"/>
          <w:sz w:val="23"/>
          <w:szCs w:val="23"/>
        </w:rPr>
        <w:t>: 100.000 de exemplare.</w:t>
      </w:r>
    </w:p>
    <w:p w14:paraId="1170CF4E" w14:textId="58FE19BD" w:rsidR="00C6394D" w:rsidRPr="00242C71" w:rsidRDefault="00C6394D" w:rsidP="00B400E6">
      <w:pPr>
        <w:tabs>
          <w:tab w:val="left" w:pos="567"/>
        </w:tabs>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Au fost încheiate protocoale de colaborare cu instituţii mass-media, în vederea difuzării materialelor informative realizate de AEP și a mesajelor </w:t>
      </w:r>
      <w:r w:rsidR="00B400E6" w:rsidRPr="00242C71">
        <w:rPr>
          <w:rFonts w:ascii="Times New Roman" w:hAnsi="Times New Roman"/>
          <w:sz w:val="23"/>
          <w:szCs w:val="23"/>
        </w:rPr>
        <w:t xml:space="preserve">destinate </w:t>
      </w:r>
      <w:r w:rsidRPr="00242C71">
        <w:rPr>
          <w:rFonts w:ascii="Times New Roman" w:hAnsi="Times New Roman"/>
          <w:sz w:val="23"/>
          <w:szCs w:val="23"/>
        </w:rPr>
        <w:t xml:space="preserve">alegătorilor. AEP a organizat </w:t>
      </w:r>
      <w:r w:rsidRPr="00242C71">
        <w:rPr>
          <w:rFonts w:ascii="Times New Roman" w:hAnsi="Times New Roman"/>
          <w:b/>
          <w:sz w:val="23"/>
          <w:szCs w:val="23"/>
        </w:rPr>
        <w:t>conferințe de presă în cadrul cărora jurnaliștii au avut ocazia să testeze funcționarea Sistemului informatic de monitorizare a prezenței la vot și de prevenire a votului ilegal</w:t>
      </w:r>
      <w:r w:rsidRPr="00242C71">
        <w:rPr>
          <w:rFonts w:ascii="Times New Roman" w:hAnsi="Times New Roman"/>
          <w:sz w:val="23"/>
          <w:szCs w:val="23"/>
        </w:rPr>
        <w:t>, precum și aplicațiile privind desemnarea, prin tragere la sorți computerizată, a președinților birourilor electorale ale secțiilor de votare și a locțiitorilor acestora, precum și</w:t>
      </w:r>
      <w:r w:rsidR="00B400E6" w:rsidRPr="00242C71">
        <w:rPr>
          <w:rFonts w:ascii="Times New Roman" w:hAnsi="Times New Roman"/>
          <w:sz w:val="23"/>
          <w:szCs w:val="23"/>
        </w:rPr>
        <w:t xml:space="preserve"> a operatorilor de calculator. </w:t>
      </w:r>
      <w:r w:rsidRPr="00242C71">
        <w:rPr>
          <w:rFonts w:ascii="Times New Roman" w:hAnsi="Times New Roman"/>
          <w:sz w:val="23"/>
          <w:szCs w:val="23"/>
        </w:rPr>
        <w:t xml:space="preserve">De asemenea, </w:t>
      </w:r>
      <w:r w:rsidRPr="00242C71">
        <w:rPr>
          <w:rFonts w:ascii="Times New Roman" w:hAnsi="Times New Roman"/>
          <w:b/>
          <w:sz w:val="23"/>
          <w:szCs w:val="23"/>
        </w:rPr>
        <w:t xml:space="preserve">reprezentanții mass-media </w:t>
      </w:r>
      <w:r w:rsidRPr="00242C71">
        <w:rPr>
          <w:rFonts w:ascii="Times New Roman" w:hAnsi="Times New Roman"/>
          <w:b/>
          <w:sz w:val="23"/>
          <w:szCs w:val="23"/>
        </w:rPr>
        <w:lastRenderedPageBreak/>
        <w:t>au avut ocazia să participe la sesiunile de instruire organizate de AEP</w:t>
      </w:r>
      <w:r w:rsidRPr="00242C71">
        <w:rPr>
          <w:rFonts w:ascii="Times New Roman" w:hAnsi="Times New Roman"/>
          <w:sz w:val="23"/>
          <w:szCs w:val="23"/>
        </w:rPr>
        <w:t>, cu scopul creșterii gradului de transparență privind activitatea instituției.</w:t>
      </w:r>
    </w:p>
    <w:p w14:paraId="2FCDAEDD" w14:textId="77777777" w:rsidR="00CA32E9" w:rsidRPr="00242C71" w:rsidRDefault="00CA32E9" w:rsidP="00CC2A5A">
      <w:pPr>
        <w:tabs>
          <w:tab w:val="left" w:pos="567"/>
        </w:tabs>
        <w:spacing w:after="0" w:line="276" w:lineRule="auto"/>
        <w:ind w:firstLine="567"/>
        <w:jc w:val="both"/>
        <w:rPr>
          <w:rFonts w:ascii="Times New Roman" w:hAnsi="Times New Roman"/>
          <w:sz w:val="23"/>
          <w:szCs w:val="23"/>
        </w:rPr>
      </w:pPr>
    </w:p>
    <w:p w14:paraId="00BA31BA" w14:textId="2CE4E306" w:rsidR="00C6394D" w:rsidRPr="00242C71" w:rsidRDefault="00824829" w:rsidP="005A168F">
      <w:pPr>
        <w:spacing w:after="0" w:line="276" w:lineRule="auto"/>
        <w:jc w:val="both"/>
        <w:rPr>
          <w:rFonts w:ascii="Arial Narrow" w:hAnsi="Arial Narrow"/>
          <w:b/>
          <w:sz w:val="23"/>
          <w:szCs w:val="23"/>
        </w:rPr>
      </w:pPr>
      <w:r w:rsidRPr="00242C71">
        <w:rPr>
          <w:rFonts w:ascii="Arial Narrow" w:hAnsi="Arial Narrow"/>
          <w:b/>
          <w:sz w:val="23"/>
          <w:szCs w:val="23"/>
        </w:rPr>
        <w:t xml:space="preserve">Campania de informare și educare privind alegerile </w:t>
      </w:r>
      <w:r w:rsidR="00C6394D" w:rsidRPr="00242C71">
        <w:rPr>
          <w:rFonts w:ascii="Arial Narrow" w:hAnsi="Arial Narrow"/>
          <w:b/>
          <w:sz w:val="23"/>
          <w:szCs w:val="23"/>
        </w:rPr>
        <w:t>parlamentare</w:t>
      </w:r>
      <w:r w:rsidR="00DF01E2" w:rsidRPr="00242C71">
        <w:rPr>
          <w:rFonts w:ascii="Arial Narrow" w:hAnsi="Arial Narrow"/>
          <w:b/>
          <w:sz w:val="23"/>
          <w:szCs w:val="23"/>
        </w:rPr>
        <w:t xml:space="preserve"> </w:t>
      </w:r>
    </w:p>
    <w:p w14:paraId="0037878A" w14:textId="4AEC1101" w:rsidR="0048111D" w:rsidRPr="00242C71" w:rsidRDefault="0048111D" w:rsidP="0068132C">
      <w:pPr>
        <w:spacing w:after="0" w:line="276" w:lineRule="auto"/>
        <w:ind w:firstLine="567"/>
        <w:jc w:val="both"/>
        <w:rPr>
          <w:rFonts w:ascii="Times New Roman" w:hAnsi="Times New Roman"/>
          <w:sz w:val="23"/>
          <w:szCs w:val="23"/>
        </w:rPr>
      </w:pPr>
      <w:r w:rsidRPr="00242C71">
        <w:rPr>
          <w:rFonts w:ascii="Times New Roman" w:hAnsi="Times New Roman"/>
          <w:sz w:val="23"/>
          <w:szCs w:val="23"/>
        </w:rPr>
        <w:t>Instrumentele  și acțiunile campaniei au inclus:</w:t>
      </w:r>
    </w:p>
    <w:p w14:paraId="6D575886" w14:textId="77777777" w:rsidR="0048111D" w:rsidRPr="00242C71" w:rsidRDefault="0048111D" w:rsidP="005D0CB0">
      <w:pPr>
        <w:pStyle w:val="ListParagraph"/>
        <w:numPr>
          <w:ilvl w:val="0"/>
          <w:numId w:val="63"/>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comunicare integrată în mediul online </w:t>
      </w:r>
    </w:p>
    <w:p w14:paraId="4ABED269" w14:textId="77777777" w:rsidR="0048111D" w:rsidRPr="00242C71" w:rsidRDefault="0048111D" w:rsidP="005D0CB0">
      <w:pPr>
        <w:pStyle w:val="ListParagraph"/>
        <w:numPr>
          <w:ilvl w:val="0"/>
          <w:numId w:val="36"/>
        </w:numPr>
        <w:tabs>
          <w:tab w:val="left" w:pos="567"/>
        </w:tabs>
        <w:spacing w:after="0" w:line="276" w:lineRule="auto"/>
        <w:ind w:left="567"/>
        <w:jc w:val="both"/>
        <w:rPr>
          <w:rFonts w:ascii="Times New Roman" w:hAnsi="Times New Roman"/>
          <w:sz w:val="23"/>
          <w:szCs w:val="23"/>
        </w:rPr>
      </w:pPr>
      <w:r w:rsidRPr="00242C71">
        <w:rPr>
          <w:rFonts w:ascii="Times New Roman" w:hAnsi="Times New Roman"/>
          <w:b/>
          <w:i/>
          <w:sz w:val="23"/>
          <w:szCs w:val="23"/>
        </w:rPr>
        <w:t xml:space="preserve">pagina de Facebook </w:t>
      </w:r>
      <w:r w:rsidR="00C6394D" w:rsidRPr="00242C71">
        <w:rPr>
          <w:rFonts w:ascii="Times New Roman" w:hAnsi="Times New Roman"/>
          <w:sz w:val="23"/>
          <w:szCs w:val="23"/>
        </w:rPr>
        <w:t xml:space="preserve">a fost alimentată în mod constant cu informații referitoare la alegerile parlamentare, </w:t>
      </w:r>
    </w:p>
    <w:p w14:paraId="34C45DAE" w14:textId="1D1BE0CC" w:rsidR="00C6394D" w:rsidRPr="00242C71" w:rsidRDefault="00C6394D" w:rsidP="005D0CB0">
      <w:pPr>
        <w:pStyle w:val="ListParagraph"/>
        <w:numPr>
          <w:ilvl w:val="0"/>
          <w:numId w:val="36"/>
        </w:numPr>
        <w:tabs>
          <w:tab w:val="left" w:pos="567"/>
        </w:tabs>
        <w:spacing w:after="0" w:line="276" w:lineRule="auto"/>
        <w:ind w:left="567"/>
        <w:jc w:val="both"/>
        <w:rPr>
          <w:rFonts w:ascii="Times New Roman" w:hAnsi="Times New Roman"/>
          <w:sz w:val="23"/>
          <w:szCs w:val="23"/>
        </w:rPr>
      </w:pPr>
      <w:r w:rsidRPr="00242C71">
        <w:rPr>
          <w:rFonts w:ascii="Times New Roman" w:hAnsi="Times New Roman"/>
          <w:b/>
          <w:i/>
          <w:sz w:val="23"/>
          <w:szCs w:val="23"/>
        </w:rPr>
        <w:t>Clipuri video virale</w:t>
      </w:r>
      <w:r w:rsidR="0048111D" w:rsidRPr="00242C71">
        <w:rPr>
          <w:rFonts w:ascii="Times New Roman" w:hAnsi="Times New Roman"/>
          <w:sz w:val="23"/>
          <w:szCs w:val="23"/>
        </w:rPr>
        <w:t xml:space="preserve"> – î</w:t>
      </w:r>
      <w:r w:rsidRPr="00242C71">
        <w:rPr>
          <w:rFonts w:ascii="Times New Roman" w:hAnsi="Times New Roman"/>
          <w:sz w:val="23"/>
          <w:szCs w:val="23"/>
        </w:rPr>
        <w:t xml:space="preserve">n perspectiva alegerilor pentru Senat și Camera Deputaților, au fost publicate pe toate canalele  online ale AEP următoarele clipuri: </w:t>
      </w:r>
    </w:p>
    <w:p w14:paraId="6C4ABA18" w14:textId="77777777" w:rsidR="00C6394D" w:rsidRPr="00242C71" w:rsidRDefault="00C6394D" w:rsidP="005D0CB0">
      <w:pPr>
        <w:pStyle w:val="ListParagraph"/>
        <w:numPr>
          <w:ilvl w:val="0"/>
          <w:numId w:val="38"/>
        </w:numPr>
        <w:spacing w:after="0" w:line="276" w:lineRule="auto"/>
        <w:ind w:left="567" w:firstLine="284"/>
        <w:jc w:val="both"/>
        <w:rPr>
          <w:rFonts w:ascii="Times New Roman" w:hAnsi="Times New Roman"/>
          <w:sz w:val="23"/>
          <w:szCs w:val="23"/>
        </w:rPr>
      </w:pPr>
      <w:r w:rsidRPr="00242C71">
        <w:rPr>
          <w:rFonts w:ascii="Times New Roman" w:hAnsi="Times New Roman"/>
          <w:sz w:val="23"/>
          <w:szCs w:val="23"/>
        </w:rPr>
        <w:t>Clipul 1 – Expert electoral;</w:t>
      </w:r>
    </w:p>
    <w:p w14:paraId="09D21B6A" w14:textId="77777777" w:rsidR="00C6394D" w:rsidRPr="00242C71" w:rsidRDefault="00C6394D" w:rsidP="005D0CB0">
      <w:pPr>
        <w:pStyle w:val="ListParagraph"/>
        <w:numPr>
          <w:ilvl w:val="0"/>
          <w:numId w:val="38"/>
        </w:numPr>
        <w:spacing w:after="0" w:line="276" w:lineRule="auto"/>
        <w:ind w:left="567" w:firstLine="284"/>
        <w:jc w:val="both"/>
        <w:rPr>
          <w:rFonts w:ascii="Times New Roman" w:hAnsi="Times New Roman"/>
          <w:sz w:val="23"/>
          <w:szCs w:val="23"/>
        </w:rPr>
      </w:pPr>
      <w:r w:rsidRPr="00242C71">
        <w:rPr>
          <w:rFonts w:ascii="Times New Roman" w:hAnsi="Times New Roman"/>
          <w:sz w:val="23"/>
          <w:szCs w:val="23"/>
        </w:rPr>
        <w:t>Clipul 2 – Operatorul de calculator;</w:t>
      </w:r>
    </w:p>
    <w:p w14:paraId="5C726C2D" w14:textId="77777777" w:rsidR="00C6394D" w:rsidRPr="00242C71" w:rsidRDefault="00C6394D" w:rsidP="005D0CB0">
      <w:pPr>
        <w:pStyle w:val="ListParagraph"/>
        <w:numPr>
          <w:ilvl w:val="0"/>
          <w:numId w:val="38"/>
        </w:numPr>
        <w:spacing w:after="0" w:line="276" w:lineRule="auto"/>
        <w:ind w:left="567" w:firstLine="284"/>
        <w:jc w:val="both"/>
        <w:rPr>
          <w:rFonts w:ascii="Times New Roman" w:hAnsi="Times New Roman"/>
          <w:sz w:val="23"/>
          <w:szCs w:val="23"/>
        </w:rPr>
      </w:pPr>
      <w:r w:rsidRPr="00242C71">
        <w:rPr>
          <w:rFonts w:ascii="Times New Roman" w:hAnsi="Times New Roman"/>
          <w:sz w:val="23"/>
          <w:szCs w:val="23"/>
        </w:rPr>
        <w:t>Clipul 3 – Tehnica votării la alegerile parlamentare din anul 2016;</w:t>
      </w:r>
    </w:p>
    <w:p w14:paraId="2CACDCCE" w14:textId="77777777" w:rsidR="00C6394D" w:rsidRPr="00242C71" w:rsidRDefault="00C6394D" w:rsidP="005D0CB0">
      <w:pPr>
        <w:pStyle w:val="ListParagraph"/>
        <w:numPr>
          <w:ilvl w:val="0"/>
          <w:numId w:val="38"/>
        </w:numPr>
        <w:spacing w:after="0" w:line="276" w:lineRule="auto"/>
        <w:ind w:left="567" w:firstLine="284"/>
        <w:jc w:val="both"/>
        <w:rPr>
          <w:rFonts w:ascii="Times New Roman" w:hAnsi="Times New Roman"/>
          <w:sz w:val="23"/>
          <w:szCs w:val="23"/>
        </w:rPr>
      </w:pPr>
      <w:r w:rsidRPr="00242C71">
        <w:rPr>
          <w:rFonts w:ascii="Times New Roman" w:hAnsi="Times New Roman"/>
          <w:sz w:val="23"/>
          <w:szCs w:val="23"/>
        </w:rPr>
        <w:t>Clipul 4 - Tu știi de ce e important să votezi la parlamentare? Acum știi! Votează! ;</w:t>
      </w:r>
    </w:p>
    <w:p w14:paraId="7E9F983C" w14:textId="77777777" w:rsidR="00C6394D" w:rsidRPr="00242C71" w:rsidRDefault="00C6394D" w:rsidP="005D0CB0">
      <w:pPr>
        <w:pStyle w:val="ListParagraph"/>
        <w:numPr>
          <w:ilvl w:val="0"/>
          <w:numId w:val="38"/>
        </w:numPr>
        <w:spacing w:after="0" w:line="276" w:lineRule="auto"/>
        <w:ind w:left="567" w:firstLine="284"/>
        <w:jc w:val="both"/>
        <w:rPr>
          <w:rFonts w:ascii="Times New Roman" w:hAnsi="Times New Roman"/>
          <w:sz w:val="23"/>
          <w:szCs w:val="23"/>
        </w:rPr>
      </w:pPr>
      <w:r w:rsidRPr="00242C71">
        <w:rPr>
          <w:rFonts w:ascii="Times New Roman" w:hAnsi="Times New Roman"/>
          <w:sz w:val="23"/>
          <w:szCs w:val="23"/>
        </w:rPr>
        <w:t>Clipul 5 – Ghidul alegătorului.</w:t>
      </w:r>
    </w:p>
    <w:p w14:paraId="4BA027FD" w14:textId="77777777" w:rsidR="00C6394D" w:rsidRPr="00242C71" w:rsidRDefault="00C6394D" w:rsidP="005D0CB0">
      <w:pPr>
        <w:pStyle w:val="ListParagraph"/>
        <w:numPr>
          <w:ilvl w:val="0"/>
          <w:numId w:val="36"/>
        </w:numPr>
        <w:spacing w:after="0" w:line="276" w:lineRule="auto"/>
        <w:ind w:left="567"/>
        <w:jc w:val="both"/>
        <w:rPr>
          <w:rFonts w:ascii="Times New Roman" w:hAnsi="Times New Roman"/>
          <w:sz w:val="23"/>
          <w:szCs w:val="23"/>
        </w:rPr>
      </w:pPr>
      <w:r w:rsidRPr="00242C71">
        <w:rPr>
          <w:rFonts w:ascii="Times New Roman" w:hAnsi="Times New Roman"/>
          <w:b/>
          <w:i/>
          <w:sz w:val="23"/>
          <w:szCs w:val="23"/>
        </w:rPr>
        <w:t>Hashtag (#)</w:t>
      </w:r>
      <w:r w:rsidRPr="00242C71">
        <w:rPr>
          <w:rFonts w:ascii="Times New Roman" w:hAnsi="Times New Roman"/>
          <w:sz w:val="23"/>
          <w:szCs w:val="23"/>
        </w:rPr>
        <w:t xml:space="preserve">  #voteazalaparlamentare2016</w:t>
      </w:r>
    </w:p>
    <w:p w14:paraId="5A2AE7DB" w14:textId="77777777" w:rsidR="00C6394D" w:rsidRPr="00242C71" w:rsidRDefault="00C6394D" w:rsidP="005D0CB0">
      <w:pPr>
        <w:pStyle w:val="ListParagraph"/>
        <w:numPr>
          <w:ilvl w:val="0"/>
          <w:numId w:val="36"/>
        </w:numPr>
        <w:spacing w:after="0" w:line="276" w:lineRule="auto"/>
        <w:ind w:left="567"/>
        <w:jc w:val="both"/>
        <w:rPr>
          <w:rFonts w:ascii="Times New Roman" w:hAnsi="Times New Roman"/>
          <w:sz w:val="23"/>
          <w:szCs w:val="23"/>
        </w:rPr>
      </w:pPr>
      <w:r w:rsidRPr="00242C71">
        <w:rPr>
          <w:rFonts w:ascii="Times New Roman" w:hAnsi="Times New Roman"/>
          <w:b/>
          <w:i/>
          <w:sz w:val="23"/>
          <w:szCs w:val="23"/>
        </w:rPr>
        <w:t>Contul Twitter</w:t>
      </w:r>
      <w:r w:rsidRPr="00242C71">
        <w:rPr>
          <w:rFonts w:ascii="Times New Roman" w:hAnsi="Times New Roman"/>
          <w:sz w:val="23"/>
          <w:szCs w:val="23"/>
        </w:rPr>
        <w:t xml:space="preserve"> a fost utilizat pentru susținerea unei comunicări integrate în mediul online.</w:t>
      </w:r>
    </w:p>
    <w:p w14:paraId="3B0D9952" w14:textId="77777777" w:rsidR="00C6394D" w:rsidRPr="00242C71" w:rsidRDefault="00C6394D" w:rsidP="005D0CB0">
      <w:pPr>
        <w:pStyle w:val="ListParagraph"/>
        <w:numPr>
          <w:ilvl w:val="0"/>
          <w:numId w:val="36"/>
        </w:numPr>
        <w:spacing w:after="0" w:line="276" w:lineRule="auto"/>
        <w:ind w:left="567"/>
        <w:jc w:val="both"/>
        <w:rPr>
          <w:rFonts w:ascii="Times New Roman" w:hAnsi="Times New Roman"/>
          <w:sz w:val="23"/>
          <w:szCs w:val="23"/>
        </w:rPr>
      </w:pPr>
      <w:r w:rsidRPr="00242C71">
        <w:rPr>
          <w:rFonts w:ascii="Times New Roman" w:hAnsi="Times New Roman"/>
          <w:b/>
          <w:i/>
          <w:sz w:val="23"/>
          <w:szCs w:val="23"/>
        </w:rPr>
        <w:t xml:space="preserve">Canal Youtube </w:t>
      </w:r>
      <w:r w:rsidRPr="00242C71">
        <w:rPr>
          <w:rFonts w:ascii="Times New Roman" w:hAnsi="Times New Roman"/>
          <w:sz w:val="23"/>
          <w:szCs w:val="23"/>
        </w:rPr>
        <w:t>a fost</w:t>
      </w:r>
      <w:r w:rsidRPr="00242C71">
        <w:rPr>
          <w:rFonts w:ascii="Times New Roman" w:hAnsi="Times New Roman"/>
          <w:b/>
          <w:i/>
          <w:sz w:val="23"/>
          <w:szCs w:val="23"/>
        </w:rPr>
        <w:t xml:space="preserve"> </w:t>
      </w:r>
      <w:r w:rsidRPr="00242C71">
        <w:rPr>
          <w:rFonts w:ascii="Times New Roman" w:hAnsi="Times New Roman"/>
          <w:sz w:val="23"/>
          <w:szCs w:val="23"/>
        </w:rPr>
        <w:t>folosit pentru postarea clipurilor de informare.</w:t>
      </w:r>
    </w:p>
    <w:p w14:paraId="399F9A0B" w14:textId="77777777" w:rsidR="0048111D" w:rsidRPr="00242C71" w:rsidRDefault="0048111D" w:rsidP="005D0CB0">
      <w:pPr>
        <w:pStyle w:val="ListParagraph"/>
        <w:numPr>
          <w:ilvl w:val="0"/>
          <w:numId w:val="63"/>
        </w:numPr>
        <w:tabs>
          <w:tab w:val="left" w:pos="567"/>
        </w:tabs>
        <w:spacing w:after="0" w:line="276" w:lineRule="auto"/>
        <w:ind w:left="567"/>
        <w:jc w:val="both"/>
        <w:rPr>
          <w:rFonts w:ascii="Times New Roman" w:hAnsi="Times New Roman"/>
          <w:sz w:val="23"/>
          <w:szCs w:val="23"/>
        </w:rPr>
      </w:pPr>
      <w:r w:rsidRPr="00242C71">
        <w:rPr>
          <w:rFonts w:ascii="Times New Roman" w:hAnsi="Times New Roman"/>
          <w:sz w:val="23"/>
          <w:szCs w:val="23"/>
        </w:rPr>
        <w:t>campania prin mijloace clasice</w:t>
      </w:r>
    </w:p>
    <w:p w14:paraId="13BFB3B0" w14:textId="77777777" w:rsidR="00CA32E9" w:rsidRPr="00242C71" w:rsidRDefault="00CA32E9" w:rsidP="0068132C">
      <w:pPr>
        <w:pStyle w:val="ListParagraph"/>
        <w:spacing w:after="0" w:line="276" w:lineRule="auto"/>
        <w:ind w:left="567"/>
        <w:jc w:val="both"/>
        <w:rPr>
          <w:rFonts w:ascii="Times New Roman" w:hAnsi="Times New Roman"/>
          <w:sz w:val="23"/>
          <w:szCs w:val="23"/>
        </w:rPr>
      </w:pPr>
    </w:p>
    <w:p w14:paraId="59A31380" w14:textId="3DE0C5B4" w:rsidR="00C6394D" w:rsidRPr="00242C71" w:rsidRDefault="009B3BC7" w:rsidP="0068132C">
      <w:pPr>
        <w:spacing w:after="0" w:line="276" w:lineRule="auto"/>
        <w:ind w:firstLine="567"/>
        <w:jc w:val="both"/>
        <w:rPr>
          <w:rFonts w:ascii="Times New Roman" w:hAnsi="Times New Roman"/>
          <w:sz w:val="23"/>
          <w:szCs w:val="23"/>
        </w:rPr>
      </w:pPr>
      <w:r w:rsidRPr="00242C71">
        <w:rPr>
          <w:rFonts w:ascii="Times New Roman" w:hAnsi="Times New Roman"/>
          <w:sz w:val="23"/>
          <w:szCs w:val="23"/>
        </w:rPr>
        <w:t xml:space="preserve">AEP </w:t>
      </w:r>
      <w:r w:rsidR="00C6394D" w:rsidRPr="00242C71">
        <w:rPr>
          <w:rFonts w:ascii="Times New Roman" w:hAnsi="Times New Roman"/>
          <w:sz w:val="23"/>
          <w:szCs w:val="23"/>
        </w:rPr>
        <w:t xml:space="preserve">a realizat un număr mare de </w:t>
      </w:r>
      <w:r w:rsidR="00C6394D" w:rsidRPr="00242C71">
        <w:rPr>
          <w:rFonts w:ascii="Times New Roman" w:hAnsi="Times New Roman"/>
          <w:b/>
          <w:sz w:val="23"/>
          <w:szCs w:val="23"/>
        </w:rPr>
        <w:t>tipărituri – pliante, postere, ghiduri de instruire</w:t>
      </w:r>
      <w:r w:rsidR="00C6394D" w:rsidRPr="00242C71">
        <w:rPr>
          <w:rFonts w:ascii="Times New Roman" w:hAnsi="Times New Roman"/>
          <w:sz w:val="23"/>
          <w:szCs w:val="23"/>
        </w:rPr>
        <w:t xml:space="preserve">, pe care le-a distribuit prin intermediul structurilor sale teritoriale, ale administrației publice locale, ale ambasadelor și pe care le-a postat, în format electronic, pe site-ul </w:t>
      </w:r>
      <w:hyperlink r:id="rId57" w:history="1">
        <w:r w:rsidR="00C6394D" w:rsidRPr="00242C71">
          <w:rPr>
            <w:rStyle w:val="Hyperlink"/>
            <w:rFonts w:ascii="Times New Roman" w:hAnsi="Times New Roman"/>
            <w:sz w:val="23"/>
            <w:szCs w:val="23"/>
          </w:rPr>
          <w:t>www.roaep.ro</w:t>
        </w:r>
      </w:hyperlink>
      <w:r w:rsidR="00C6394D" w:rsidRPr="00242C71">
        <w:rPr>
          <w:rFonts w:ascii="Times New Roman" w:hAnsi="Times New Roman"/>
          <w:sz w:val="23"/>
          <w:szCs w:val="23"/>
        </w:rPr>
        <w:t xml:space="preserve">. Astfel, au fost tipărite următoarele materiale informative elaborate de AEP: </w:t>
      </w:r>
    </w:p>
    <w:p w14:paraId="602FF15C"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Ghidul alegătorului român din străinătate: 75.000 de exemplare;</w:t>
      </w:r>
    </w:p>
    <w:p w14:paraId="2A4B4ACA"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Ghidul alegătorului român cu domiciliul sau reședința în țară: 30.000 de exemplare;</w:t>
      </w:r>
    </w:p>
    <w:p w14:paraId="2580DE3B"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Ghidul tinerilor români cu domiciliul sau reședința în țară: 20.000 de exemplare;</w:t>
      </w:r>
    </w:p>
    <w:p w14:paraId="5BDA55C6"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Postere „Operatori de calculator/Experți electorali”: 25.000 de exemplare; </w:t>
      </w:r>
    </w:p>
    <w:p w14:paraId="62196CB0"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Postere „Rolul AEP”; 20.000 de exemplare;</w:t>
      </w:r>
    </w:p>
    <w:p w14:paraId="046B7B07"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Pliante „Tu știi de ce e important să votezi la parlamentare?Acum știi! Votează!</w:t>
      </w:r>
    </w:p>
    <w:p w14:paraId="2A5B5BEA"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Pliante ”Operator de calculator ”: 40.000 de exemplare</w:t>
      </w:r>
    </w:p>
    <w:p w14:paraId="0DE1E578"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Pliante „Atribuțiile operatorului de calculator”: 20.000 de exemplare</w:t>
      </w:r>
    </w:p>
    <w:p w14:paraId="2E2CEEAF" w14:textId="77777777" w:rsidR="00C6394D"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Pliante „Expert electoral”: 40.000 de exemplare</w:t>
      </w:r>
    </w:p>
    <w:p w14:paraId="2D8278B5" w14:textId="3905844D" w:rsidR="0068132C" w:rsidRPr="00242C71" w:rsidRDefault="00C6394D" w:rsidP="005D0CB0">
      <w:pPr>
        <w:pStyle w:val="ListParagraph"/>
        <w:numPr>
          <w:ilvl w:val="0"/>
          <w:numId w:val="65"/>
        </w:numPr>
        <w:spacing w:after="0" w:line="276" w:lineRule="auto"/>
        <w:ind w:left="567"/>
        <w:jc w:val="both"/>
        <w:rPr>
          <w:rFonts w:ascii="Times New Roman" w:hAnsi="Times New Roman"/>
          <w:sz w:val="23"/>
          <w:szCs w:val="23"/>
        </w:rPr>
      </w:pPr>
      <w:r w:rsidRPr="00242C71">
        <w:rPr>
          <w:rFonts w:ascii="Times New Roman" w:hAnsi="Times New Roman"/>
          <w:sz w:val="23"/>
          <w:szCs w:val="23"/>
        </w:rPr>
        <w:t>Pliante „Atribuțiile președintelui biroului electoral al secției de votare și locțiitorului acestuia”: 40.000 de exemplare.</w:t>
      </w:r>
    </w:p>
    <w:p w14:paraId="208639A9" w14:textId="14CC2CB4" w:rsidR="0068132C" w:rsidRPr="00242C71" w:rsidRDefault="00C6394D" w:rsidP="00A0077C">
      <w:pPr>
        <w:spacing w:after="0" w:line="276" w:lineRule="auto"/>
        <w:ind w:firstLine="567"/>
        <w:jc w:val="both"/>
        <w:rPr>
          <w:rFonts w:ascii="Times New Roman" w:hAnsi="Times New Roman"/>
          <w:sz w:val="23"/>
          <w:szCs w:val="23"/>
        </w:rPr>
      </w:pPr>
      <w:r w:rsidRPr="00242C71">
        <w:rPr>
          <w:rFonts w:ascii="Times New Roman" w:hAnsi="Times New Roman"/>
          <w:i/>
          <w:sz w:val="23"/>
          <w:szCs w:val="23"/>
        </w:rPr>
        <w:t>Direcț</w:t>
      </w:r>
      <w:r w:rsidR="00863224" w:rsidRPr="00242C71">
        <w:rPr>
          <w:rFonts w:ascii="Times New Roman" w:hAnsi="Times New Roman"/>
          <w:i/>
          <w:sz w:val="23"/>
          <w:szCs w:val="23"/>
        </w:rPr>
        <w:t>ia comunicare și relații externe</w:t>
      </w:r>
      <w:r w:rsidR="00863224" w:rsidRPr="00242C71">
        <w:rPr>
          <w:rFonts w:ascii="Times New Roman" w:hAnsi="Times New Roman"/>
          <w:sz w:val="23"/>
          <w:szCs w:val="23"/>
        </w:rPr>
        <w:t xml:space="preserve"> din cadrul AEP </w:t>
      </w:r>
      <w:r w:rsidRPr="00242C71">
        <w:rPr>
          <w:rFonts w:ascii="Times New Roman" w:hAnsi="Times New Roman"/>
          <w:sz w:val="23"/>
          <w:szCs w:val="23"/>
        </w:rPr>
        <w:t xml:space="preserve">a menținut o legătură permanentă cu alegătorii </w:t>
      </w:r>
      <w:r w:rsidR="00863224" w:rsidRPr="00242C71">
        <w:rPr>
          <w:rFonts w:ascii="Times New Roman" w:hAnsi="Times New Roman"/>
          <w:sz w:val="23"/>
          <w:szCs w:val="23"/>
        </w:rPr>
        <w:t>comunicând direct</w:t>
      </w:r>
      <w:r w:rsidRPr="00242C71">
        <w:rPr>
          <w:rFonts w:ascii="Times New Roman" w:hAnsi="Times New Roman"/>
          <w:sz w:val="23"/>
          <w:szCs w:val="23"/>
        </w:rPr>
        <w:t xml:space="preserve"> cu aceștia, prin întâlniri față în față, prin telefon sau la sediul instituției, cele mai frecvente subiecte de discuție fiind înscrierea în Registrul electoral a cetățenilor cu domiciliul sau reședința în străinătate, votul prin corespondență, obținerea statutului de expert electoral sau operator de calculator al biroului electoral al secție de votare și noile reguli de finanțare a campaniei electorale.  </w:t>
      </w:r>
    </w:p>
    <w:p w14:paraId="23B1562A" w14:textId="2102CC97" w:rsidR="008F4F46" w:rsidRPr="00242C71" w:rsidRDefault="0068132C" w:rsidP="008F4F46">
      <w:pPr>
        <w:pStyle w:val="NoSpacing"/>
        <w:tabs>
          <w:tab w:val="left" w:pos="567"/>
        </w:tabs>
        <w:spacing w:line="276" w:lineRule="auto"/>
        <w:ind w:firstLine="567"/>
        <w:jc w:val="both"/>
        <w:rPr>
          <w:rFonts w:ascii="Times New Roman" w:hAnsi="Times New Roman" w:cs="Times New Roman"/>
          <w:sz w:val="23"/>
          <w:szCs w:val="23"/>
          <w:lang w:val="ro-RO"/>
        </w:rPr>
      </w:pPr>
      <w:r w:rsidRPr="00242C71">
        <w:rPr>
          <w:rFonts w:ascii="Times New Roman" w:hAnsi="Times New Roman" w:cs="Times New Roman"/>
          <w:sz w:val="23"/>
          <w:szCs w:val="23"/>
          <w:lang w:val="ro-RO"/>
        </w:rPr>
        <w:t xml:space="preserve">Instituția </w:t>
      </w:r>
      <w:r w:rsidR="00DF01E2" w:rsidRPr="00242C71">
        <w:rPr>
          <w:rFonts w:ascii="Times New Roman" w:hAnsi="Times New Roman" w:cs="Times New Roman"/>
          <w:sz w:val="23"/>
          <w:szCs w:val="23"/>
          <w:lang w:val="ro-RO"/>
        </w:rPr>
        <w:t xml:space="preserve">a demarat, încă de la finalul anului 2015, o </w:t>
      </w:r>
      <w:r w:rsidR="00DF01E2" w:rsidRPr="00242C71">
        <w:rPr>
          <w:rFonts w:ascii="Times New Roman" w:hAnsi="Times New Roman" w:cs="Times New Roman"/>
          <w:b/>
          <w:sz w:val="23"/>
          <w:szCs w:val="23"/>
          <w:lang w:val="ro-RO"/>
        </w:rPr>
        <w:t>amplă campanie de informare a cetățenilor români cu domiciliul sau reședința în străinătate</w:t>
      </w:r>
      <w:r w:rsidR="00DF01E2" w:rsidRPr="00242C71">
        <w:rPr>
          <w:rFonts w:ascii="Times New Roman" w:hAnsi="Times New Roman" w:cs="Times New Roman"/>
          <w:sz w:val="23"/>
          <w:szCs w:val="23"/>
          <w:lang w:val="ro-RO"/>
        </w:rPr>
        <w:t xml:space="preserve"> cu privire la modalitățile pe care aceștia le-au avut la dispoziție pentru a-și exercita dreptul de vot în cadrul alegerilor parlamentare din data de 11 decembrie 2016</w:t>
      </w:r>
      <w:r w:rsidR="008F4F46" w:rsidRPr="00242C71">
        <w:rPr>
          <w:rFonts w:ascii="Times New Roman" w:hAnsi="Times New Roman" w:cs="Times New Roman"/>
          <w:sz w:val="23"/>
          <w:szCs w:val="23"/>
          <w:lang w:val="ro-RO"/>
        </w:rPr>
        <w:t xml:space="preserve">. </w:t>
      </w:r>
      <w:r w:rsidR="00DF01E2" w:rsidRPr="00242C71">
        <w:rPr>
          <w:rFonts w:ascii="Times New Roman" w:hAnsi="Times New Roman" w:cs="Times New Roman"/>
          <w:sz w:val="23"/>
          <w:szCs w:val="23"/>
          <w:lang w:val="ro-RO"/>
        </w:rPr>
        <w:t xml:space="preserve">Pentru a asigura informarea corectă și oportună a cetățenilor români din afara țării în legătură cu </w:t>
      </w:r>
      <w:r w:rsidR="00DF01E2" w:rsidRPr="00242C71">
        <w:rPr>
          <w:rFonts w:ascii="Times New Roman" w:hAnsi="Times New Roman" w:cs="Times New Roman"/>
          <w:sz w:val="23"/>
          <w:szCs w:val="23"/>
          <w:lang w:val="ro-RO"/>
        </w:rPr>
        <w:lastRenderedPageBreak/>
        <w:t xml:space="preserve">variantele și procedurile de vot prevăzute de noua legislație, </w:t>
      </w:r>
      <w:r w:rsidR="005E02B3" w:rsidRPr="00242C71">
        <w:rPr>
          <w:rFonts w:ascii="Times New Roman" w:hAnsi="Times New Roman" w:cs="Times New Roman"/>
          <w:sz w:val="23"/>
          <w:szCs w:val="23"/>
          <w:lang w:val="ro-RO"/>
        </w:rPr>
        <w:t>AEP</w:t>
      </w:r>
      <w:r w:rsidR="00DF01E2" w:rsidRPr="00242C71">
        <w:rPr>
          <w:rFonts w:ascii="Times New Roman" w:hAnsi="Times New Roman" w:cs="Times New Roman"/>
          <w:sz w:val="23"/>
          <w:szCs w:val="23"/>
          <w:lang w:val="ro-RO"/>
        </w:rPr>
        <w:t xml:space="preserve">  a </w:t>
      </w:r>
      <w:r w:rsidR="008F4F46" w:rsidRPr="00242C71">
        <w:rPr>
          <w:rFonts w:ascii="Times New Roman" w:hAnsi="Times New Roman" w:cs="Times New Roman"/>
          <w:sz w:val="23"/>
          <w:szCs w:val="23"/>
          <w:lang w:val="ro-RO"/>
        </w:rPr>
        <w:t>derulat</w:t>
      </w:r>
      <w:r w:rsidR="00DF01E2" w:rsidRPr="00242C71">
        <w:rPr>
          <w:rFonts w:ascii="Times New Roman" w:hAnsi="Times New Roman" w:cs="Times New Roman"/>
          <w:sz w:val="23"/>
          <w:szCs w:val="23"/>
          <w:lang w:val="ro-RO"/>
        </w:rPr>
        <w:t xml:space="preserve">, în parteneriat cu Ministerul Afacerilor Externe, </w:t>
      </w:r>
      <w:r w:rsidR="00DF01E2" w:rsidRPr="00242C71">
        <w:rPr>
          <w:rFonts w:ascii="Times New Roman" w:hAnsi="Times New Roman" w:cs="Times New Roman"/>
          <w:b/>
          <w:sz w:val="23"/>
          <w:szCs w:val="23"/>
          <w:lang w:val="ro-RO"/>
        </w:rPr>
        <w:t>campania ”Dialog cu diaspora”</w:t>
      </w:r>
      <w:r w:rsidR="00DF01E2" w:rsidRPr="00242C71">
        <w:rPr>
          <w:rFonts w:ascii="Times New Roman" w:hAnsi="Times New Roman" w:cs="Times New Roman"/>
          <w:sz w:val="23"/>
          <w:szCs w:val="23"/>
          <w:lang w:val="ro-RO"/>
        </w:rPr>
        <w:t xml:space="preserve">. </w:t>
      </w:r>
    </w:p>
    <w:p w14:paraId="70915259" w14:textId="6A038732" w:rsidR="006435A1" w:rsidRPr="00242C71" w:rsidRDefault="005E02B3" w:rsidP="00DF01E2">
      <w:pPr>
        <w:pStyle w:val="NoSpacing"/>
        <w:tabs>
          <w:tab w:val="left" w:pos="567"/>
        </w:tabs>
        <w:spacing w:line="276" w:lineRule="auto"/>
        <w:ind w:firstLine="720"/>
        <w:jc w:val="both"/>
        <w:rPr>
          <w:rFonts w:ascii="Times New Roman" w:hAnsi="Times New Roman" w:cs="Times New Roman"/>
          <w:sz w:val="23"/>
          <w:szCs w:val="23"/>
          <w:lang w:val="ro-RO"/>
        </w:rPr>
      </w:pPr>
      <w:r w:rsidRPr="00242C71">
        <w:rPr>
          <w:rFonts w:ascii="Times New Roman" w:hAnsi="Times New Roman" w:cs="Times New Roman"/>
          <w:sz w:val="23"/>
          <w:szCs w:val="23"/>
          <w:lang w:val="ro-RO"/>
        </w:rPr>
        <w:t>AEP</w:t>
      </w:r>
      <w:r w:rsidR="00DF01E2" w:rsidRPr="00242C71">
        <w:rPr>
          <w:rFonts w:ascii="Times New Roman" w:hAnsi="Times New Roman" w:cs="Times New Roman"/>
          <w:sz w:val="23"/>
          <w:szCs w:val="23"/>
          <w:lang w:val="ro-RO"/>
        </w:rPr>
        <w:t xml:space="preserve"> și-a propus un dialog direct cu românii din diaspora pentru a-i putea sprijini cu maximă eficiență în toate demersurile legate de exercitarea drepturilor electorale. În acest scop, a fost stabilit un calendar al sesiunilor de informare a comunităților românești din afara granițelor asupra modificărilor legislative din domeniul electoral în care au fost incluse localitățile din străinătate cu prezență românească semnificativă, respectiv: Madrid, Roma, Viena, Londra, Paris, Torino, Bruxelles, Frankfurt, Dublin, Milano, Bonn, Munchen, Bologna, Brescia, Verona, Florența, Castellon, Barcelona, Coslada, Alcala de Henares, Getafe, Arganda del Rey, Mostoles, Chişinău. </w:t>
      </w:r>
    </w:p>
    <w:p w14:paraId="549D8388" w14:textId="06894907" w:rsidR="00DF01E2" w:rsidRPr="00242C71" w:rsidRDefault="00DF01E2" w:rsidP="00DF01E2">
      <w:pPr>
        <w:pStyle w:val="NoSpacing"/>
        <w:tabs>
          <w:tab w:val="left" w:pos="567"/>
        </w:tabs>
        <w:spacing w:line="276" w:lineRule="auto"/>
        <w:ind w:firstLine="720"/>
        <w:jc w:val="both"/>
        <w:rPr>
          <w:rFonts w:ascii="Times New Roman" w:hAnsi="Times New Roman" w:cs="Times New Roman"/>
          <w:sz w:val="23"/>
          <w:szCs w:val="23"/>
          <w:lang w:val="ro-RO"/>
        </w:rPr>
      </w:pPr>
      <w:r w:rsidRPr="00242C71">
        <w:rPr>
          <w:rFonts w:ascii="Times New Roman" w:hAnsi="Times New Roman" w:cs="Times New Roman"/>
          <w:sz w:val="23"/>
          <w:szCs w:val="23"/>
          <w:lang w:val="ro-RO"/>
        </w:rPr>
        <w:t xml:space="preserve">Cu ocazia acestor întâlniri, reprezentanții comunităților de români au primit, pentru informare, de la oficialii </w:t>
      </w:r>
      <w:r w:rsidR="005E02B3" w:rsidRPr="00242C71">
        <w:rPr>
          <w:rFonts w:ascii="Times New Roman" w:hAnsi="Times New Roman" w:cs="Times New Roman"/>
          <w:sz w:val="23"/>
          <w:szCs w:val="23"/>
          <w:lang w:val="ro-RO"/>
        </w:rPr>
        <w:t>AEP</w:t>
      </w:r>
      <w:r w:rsidRPr="00242C71">
        <w:rPr>
          <w:rFonts w:ascii="Times New Roman" w:hAnsi="Times New Roman" w:cs="Times New Roman"/>
          <w:sz w:val="23"/>
          <w:szCs w:val="23"/>
          <w:lang w:val="ro-RO"/>
        </w:rPr>
        <w:t xml:space="preserve">, următoarele materiale tipărite: </w:t>
      </w:r>
      <w:r w:rsidR="006946A9">
        <w:rPr>
          <w:rFonts w:ascii="Times New Roman" w:hAnsi="Times New Roman" w:cs="Times New Roman"/>
          <w:sz w:val="23"/>
          <w:szCs w:val="23"/>
          <w:lang w:val="ro-RO"/>
        </w:rPr>
        <w:t>„</w:t>
      </w:r>
      <w:r w:rsidRPr="00242C71">
        <w:rPr>
          <w:rFonts w:ascii="Times New Roman" w:hAnsi="Times New Roman" w:cs="Times New Roman"/>
          <w:sz w:val="23"/>
          <w:szCs w:val="23"/>
          <w:lang w:val="ro-RO"/>
        </w:rPr>
        <w:t xml:space="preserve">Ghidul alegătorului român din străinătate”, pliantele ”Votezi. Expediezi. Contezi”, ”Expertul electoral” și ”Operatorul de calculator în secția de votare”. Având în vedere specificul activității </w:t>
      </w:r>
      <w:r w:rsidRPr="00242C71">
        <w:rPr>
          <w:rFonts w:ascii="Times New Roman" w:hAnsi="Times New Roman" w:cs="Times New Roman"/>
          <w:i/>
          <w:sz w:val="23"/>
          <w:szCs w:val="23"/>
          <w:lang w:val="ro-RO"/>
        </w:rPr>
        <w:t>Direcției pentru organizarea proceselor electorale în străinătate</w:t>
      </w:r>
      <w:r w:rsidRPr="00242C71">
        <w:rPr>
          <w:rFonts w:ascii="Times New Roman" w:hAnsi="Times New Roman" w:cs="Times New Roman"/>
          <w:sz w:val="23"/>
          <w:szCs w:val="23"/>
          <w:lang w:val="ro-RO"/>
        </w:rPr>
        <w:t xml:space="preserve">, un reprezentant al acesteia a făcut parte din delegația </w:t>
      </w:r>
      <w:r w:rsidR="005E02B3" w:rsidRPr="00242C71">
        <w:rPr>
          <w:rFonts w:ascii="Times New Roman" w:hAnsi="Times New Roman" w:cs="Times New Roman"/>
          <w:sz w:val="23"/>
          <w:szCs w:val="23"/>
          <w:lang w:val="ro-RO"/>
        </w:rPr>
        <w:t>AEP</w:t>
      </w:r>
      <w:r w:rsidRPr="00242C71">
        <w:rPr>
          <w:rFonts w:ascii="Times New Roman" w:hAnsi="Times New Roman" w:cs="Times New Roman"/>
          <w:sz w:val="23"/>
          <w:szCs w:val="23"/>
          <w:lang w:val="ro-RO"/>
        </w:rPr>
        <w:t>.</w:t>
      </w:r>
    </w:p>
    <w:p w14:paraId="561F988B" w14:textId="77DBB4A1" w:rsidR="008A04A3" w:rsidRPr="00242C71" w:rsidRDefault="00DA53D5" w:rsidP="00A0077C">
      <w:pPr>
        <w:spacing w:after="0" w:line="276" w:lineRule="auto"/>
        <w:ind w:firstLine="720"/>
        <w:jc w:val="both"/>
        <w:rPr>
          <w:rFonts w:ascii="Times New Roman" w:eastAsiaTheme="minorHAnsi" w:hAnsi="Times New Roman"/>
          <w:sz w:val="23"/>
          <w:szCs w:val="23"/>
        </w:rPr>
      </w:pPr>
      <w:r w:rsidRPr="00242C71">
        <w:rPr>
          <w:rFonts w:ascii="Times New Roman" w:eastAsiaTheme="minorHAnsi" w:hAnsi="Times New Roman"/>
          <w:sz w:val="23"/>
          <w:szCs w:val="23"/>
        </w:rPr>
        <w:t xml:space="preserve">Totodată, </w:t>
      </w:r>
      <w:r w:rsidR="00163F96" w:rsidRPr="00242C71">
        <w:rPr>
          <w:rFonts w:ascii="Times New Roman" w:eastAsiaTheme="minorHAnsi" w:hAnsi="Times New Roman"/>
          <w:sz w:val="23"/>
          <w:szCs w:val="23"/>
        </w:rPr>
        <w:t xml:space="preserve">AEP a distribuit materiale informative </w:t>
      </w:r>
      <w:r w:rsidR="0028263C" w:rsidRPr="00242C71">
        <w:rPr>
          <w:rFonts w:ascii="Times New Roman" w:eastAsiaTheme="minorHAnsi" w:hAnsi="Times New Roman"/>
          <w:sz w:val="23"/>
          <w:szCs w:val="23"/>
        </w:rPr>
        <w:t xml:space="preserve">destinate alegătorilor </w:t>
      </w:r>
      <w:r w:rsidR="00163F96" w:rsidRPr="00242C71">
        <w:rPr>
          <w:rFonts w:ascii="Times New Roman" w:eastAsiaTheme="minorHAnsi" w:hAnsi="Times New Roman"/>
          <w:sz w:val="23"/>
          <w:szCs w:val="23"/>
        </w:rPr>
        <w:t xml:space="preserve">în cadrul instituțiilor publice și </w:t>
      </w:r>
      <w:r w:rsidR="0028263C" w:rsidRPr="00242C71">
        <w:rPr>
          <w:rFonts w:ascii="Times New Roman" w:eastAsiaTheme="minorHAnsi" w:hAnsi="Times New Roman"/>
          <w:sz w:val="23"/>
          <w:szCs w:val="23"/>
        </w:rPr>
        <w:t>al aeroporturilor internaționale.</w:t>
      </w:r>
      <w:r w:rsidR="00163F96" w:rsidRPr="00242C71">
        <w:rPr>
          <w:rFonts w:ascii="Times New Roman" w:eastAsiaTheme="minorHAnsi" w:hAnsi="Times New Roman"/>
          <w:sz w:val="23"/>
          <w:szCs w:val="23"/>
        </w:rPr>
        <w:t xml:space="preserve"> </w:t>
      </w:r>
    </w:p>
    <w:p w14:paraId="4A85084F" w14:textId="77777777" w:rsidR="00154FAC" w:rsidRPr="00242C71" w:rsidRDefault="00154FAC" w:rsidP="00163F96">
      <w:pPr>
        <w:spacing w:after="0" w:line="276" w:lineRule="auto"/>
        <w:jc w:val="center"/>
        <w:rPr>
          <w:rFonts w:ascii="Times New Roman" w:eastAsiaTheme="minorHAnsi" w:hAnsi="Times New Roman"/>
          <w:b/>
          <w:sz w:val="20"/>
          <w:szCs w:val="20"/>
        </w:rPr>
      </w:pPr>
    </w:p>
    <w:p w14:paraId="4B3B1D11" w14:textId="7BF94210" w:rsidR="00163F96" w:rsidRPr="00242C71" w:rsidRDefault="00163F96" w:rsidP="00163F96">
      <w:pPr>
        <w:spacing w:after="0" w:line="276" w:lineRule="auto"/>
        <w:jc w:val="center"/>
        <w:rPr>
          <w:rFonts w:ascii="Times New Roman" w:eastAsiaTheme="minorHAnsi" w:hAnsi="Times New Roman"/>
          <w:b/>
          <w:i/>
          <w:sz w:val="20"/>
          <w:szCs w:val="20"/>
        </w:rPr>
      </w:pPr>
      <w:r w:rsidRPr="00242C71">
        <w:rPr>
          <w:rFonts w:ascii="Times New Roman" w:eastAsiaTheme="minorHAnsi" w:hAnsi="Times New Roman"/>
          <w:b/>
          <w:sz w:val="20"/>
          <w:szCs w:val="20"/>
        </w:rPr>
        <w:t xml:space="preserve">Materiale </w:t>
      </w:r>
      <w:r w:rsidR="0028263C" w:rsidRPr="00242C71">
        <w:rPr>
          <w:rFonts w:ascii="Times New Roman" w:eastAsiaTheme="minorHAnsi" w:hAnsi="Times New Roman"/>
          <w:b/>
          <w:sz w:val="20"/>
          <w:szCs w:val="20"/>
        </w:rPr>
        <w:t>distribuite destinate alegătorilor</w:t>
      </w:r>
      <w:r w:rsidR="0028263C" w:rsidRPr="00242C71">
        <w:t xml:space="preserve"> </w:t>
      </w:r>
      <w:r w:rsidR="0028263C" w:rsidRPr="00242C71">
        <w:rPr>
          <w:rFonts w:ascii="Times New Roman" w:eastAsiaTheme="minorHAnsi" w:hAnsi="Times New Roman"/>
          <w:b/>
          <w:sz w:val="20"/>
          <w:szCs w:val="20"/>
        </w:rPr>
        <w:t>din străinătate</w:t>
      </w:r>
    </w:p>
    <w:tbl>
      <w:tblPr>
        <w:tblStyle w:val="TableGridLight10"/>
        <w:tblW w:w="7453" w:type="dxa"/>
        <w:jc w:val="center"/>
        <w:tblLook w:val="04A0" w:firstRow="1" w:lastRow="0" w:firstColumn="1" w:lastColumn="0" w:noHBand="0" w:noVBand="1"/>
      </w:tblPr>
      <w:tblGrid>
        <w:gridCol w:w="562"/>
        <w:gridCol w:w="5795"/>
        <w:gridCol w:w="1096"/>
      </w:tblGrid>
      <w:tr w:rsidR="00163F96" w:rsidRPr="00242C71" w14:paraId="75C285E2" w14:textId="77777777" w:rsidTr="0028263C">
        <w:trPr>
          <w:trHeight w:val="585"/>
          <w:jc w:val="center"/>
        </w:trPr>
        <w:tc>
          <w:tcPr>
            <w:tcW w:w="562" w:type="dxa"/>
            <w:noWrap/>
            <w:hideMark/>
          </w:tcPr>
          <w:p w14:paraId="35D6F4A3" w14:textId="77777777" w:rsidR="00163F96" w:rsidRPr="00242C71" w:rsidRDefault="00163F96" w:rsidP="0028263C">
            <w:pPr>
              <w:spacing w:after="0" w:line="240"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Nr. crt.</w:t>
            </w:r>
          </w:p>
        </w:tc>
        <w:tc>
          <w:tcPr>
            <w:tcW w:w="5795" w:type="dxa"/>
            <w:noWrap/>
            <w:hideMark/>
          </w:tcPr>
          <w:p w14:paraId="1273D46E" w14:textId="77777777" w:rsidR="00163F96" w:rsidRPr="00242C71" w:rsidRDefault="00163F96" w:rsidP="0028263C">
            <w:pPr>
              <w:spacing w:after="0" w:line="240"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Tip materiale</w:t>
            </w:r>
          </w:p>
        </w:tc>
        <w:tc>
          <w:tcPr>
            <w:tcW w:w="1096" w:type="dxa"/>
            <w:noWrap/>
            <w:hideMark/>
          </w:tcPr>
          <w:p w14:paraId="00A930D2" w14:textId="77777777" w:rsidR="00163F96" w:rsidRPr="00242C71" w:rsidRDefault="00163F96" w:rsidP="0028263C">
            <w:pPr>
              <w:spacing w:after="0" w:line="240"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Cantitate</w:t>
            </w:r>
          </w:p>
        </w:tc>
      </w:tr>
      <w:tr w:rsidR="00163F96" w:rsidRPr="00242C71" w14:paraId="12476122" w14:textId="77777777" w:rsidTr="0028263C">
        <w:trPr>
          <w:trHeight w:val="300"/>
          <w:jc w:val="center"/>
        </w:trPr>
        <w:tc>
          <w:tcPr>
            <w:tcW w:w="562" w:type="dxa"/>
            <w:noWrap/>
          </w:tcPr>
          <w:p w14:paraId="429725A4"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3B8BD13B"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Pagină material info revistă „Insight” TAROM</w:t>
            </w:r>
          </w:p>
        </w:tc>
        <w:tc>
          <w:tcPr>
            <w:tcW w:w="1096" w:type="dxa"/>
            <w:noWrap/>
            <w:hideMark/>
          </w:tcPr>
          <w:p w14:paraId="7DE6974D"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1</w:t>
            </w:r>
          </w:p>
        </w:tc>
      </w:tr>
      <w:tr w:rsidR="00163F96" w:rsidRPr="00242C71" w14:paraId="57D1E5B7" w14:textId="77777777" w:rsidTr="0028263C">
        <w:trPr>
          <w:trHeight w:val="300"/>
          <w:jc w:val="center"/>
        </w:trPr>
        <w:tc>
          <w:tcPr>
            <w:tcW w:w="562" w:type="dxa"/>
            <w:noWrap/>
          </w:tcPr>
          <w:p w14:paraId="57660814"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0050BFFC"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Pagină material info revistă BLUE AIR</w:t>
            </w:r>
          </w:p>
        </w:tc>
        <w:tc>
          <w:tcPr>
            <w:tcW w:w="1096" w:type="dxa"/>
            <w:noWrap/>
            <w:hideMark/>
          </w:tcPr>
          <w:p w14:paraId="34E1DC6C"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1</w:t>
            </w:r>
          </w:p>
        </w:tc>
      </w:tr>
      <w:tr w:rsidR="00163F96" w:rsidRPr="00242C71" w14:paraId="6AA7B87F" w14:textId="77777777" w:rsidTr="0028263C">
        <w:trPr>
          <w:trHeight w:val="300"/>
          <w:jc w:val="center"/>
        </w:trPr>
        <w:tc>
          <w:tcPr>
            <w:tcW w:w="562" w:type="dxa"/>
            <w:noWrap/>
          </w:tcPr>
          <w:p w14:paraId="2A667479"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378F1B60"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 xml:space="preserve">Roll-up informare </w:t>
            </w:r>
          </w:p>
        </w:tc>
        <w:tc>
          <w:tcPr>
            <w:tcW w:w="1096" w:type="dxa"/>
            <w:noWrap/>
            <w:hideMark/>
          </w:tcPr>
          <w:p w14:paraId="081A0E6A"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196</w:t>
            </w:r>
          </w:p>
        </w:tc>
      </w:tr>
      <w:tr w:rsidR="00163F96" w:rsidRPr="00242C71" w14:paraId="19D69A0F" w14:textId="77777777" w:rsidTr="0028263C">
        <w:trPr>
          <w:trHeight w:val="300"/>
          <w:jc w:val="center"/>
        </w:trPr>
        <w:tc>
          <w:tcPr>
            <w:tcW w:w="562" w:type="dxa"/>
            <w:noWrap/>
          </w:tcPr>
          <w:p w14:paraId="3F5DBE9F"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0A66B57A"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Pliant informare TAROM</w:t>
            </w:r>
          </w:p>
        </w:tc>
        <w:tc>
          <w:tcPr>
            <w:tcW w:w="1096" w:type="dxa"/>
            <w:noWrap/>
            <w:hideMark/>
          </w:tcPr>
          <w:p w14:paraId="214CC963"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30.000</w:t>
            </w:r>
          </w:p>
        </w:tc>
      </w:tr>
      <w:tr w:rsidR="00163F96" w:rsidRPr="00242C71" w14:paraId="2DD07626" w14:textId="77777777" w:rsidTr="0028263C">
        <w:trPr>
          <w:trHeight w:val="300"/>
          <w:jc w:val="center"/>
        </w:trPr>
        <w:tc>
          <w:tcPr>
            <w:tcW w:w="562" w:type="dxa"/>
            <w:noWrap/>
          </w:tcPr>
          <w:p w14:paraId="58E0E2AD"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4664EDA6"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Material informare vot străinătate</w:t>
            </w:r>
          </w:p>
        </w:tc>
        <w:tc>
          <w:tcPr>
            <w:tcW w:w="1096" w:type="dxa"/>
            <w:noWrap/>
            <w:hideMark/>
          </w:tcPr>
          <w:p w14:paraId="28FDDB3D"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50.000</w:t>
            </w:r>
          </w:p>
        </w:tc>
      </w:tr>
      <w:tr w:rsidR="00163F96" w:rsidRPr="00242C71" w14:paraId="2AB1D428" w14:textId="77777777" w:rsidTr="0028263C">
        <w:trPr>
          <w:trHeight w:val="300"/>
          <w:jc w:val="center"/>
        </w:trPr>
        <w:tc>
          <w:tcPr>
            <w:tcW w:w="562" w:type="dxa"/>
            <w:noWrap/>
          </w:tcPr>
          <w:p w14:paraId="3151521E"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17C81939"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Cerere de înscriere în Registrul electoral</w:t>
            </w:r>
          </w:p>
        </w:tc>
        <w:tc>
          <w:tcPr>
            <w:tcW w:w="1096" w:type="dxa"/>
            <w:noWrap/>
            <w:hideMark/>
          </w:tcPr>
          <w:p w14:paraId="727C6EC1"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50.000</w:t>
            </w:r>
          </w:p>
        </w:tc>
      </w:tr>
      <w:tr w:rsidR="00163F96" w:rsidRPr="00242C71" w14:paraId="3A16607F" w14:textId="77777777" w:rsidTr="0028263C">
        <w:trPr>
          <w:trHeight w:val="300"/>
          <w:jc w:val="center"/>
        </w:trPr>
        <w:tc>
          <w:tcPr>
            <w:tcW w:w="562" w:type="dxa"/>
            <w:noWrap/>
          </w:tcPr>
          <w:p w14:paraId="0324C7B2" w14:textId="77777777" w:rsidR="00163F96" w:rsidRPr="00242C71" w:rsidRDefault="00163F96" w:rsidP="005D0CB0">
            <w:pPr>
              <w:numPr>
                <w:ilvl w:val="0"/>
                <w:numId w:val="67"/>
              </w:numPr>
              <w:spacing w:after="0" w:line="240" w:lineRule="auto"/>
              <w:rPr>
                <w:rFonts w:ascii="Times New Roman" w:eastAsiaTheme="minorHAnsi" w:hAnsi="Times New Roman"/>
                <w:sz w:val="20"/>
                <w:szCs w:val="20"/>
              </w:rPr>
            </w:pPr>
          </w:p>
        </w:tc>
        <w:tc>
          <w:tcPr>
            <w:tcW w:w="5795" w:type="dxa"/>
            <w:noWrap/>
            <w:hideMark/>
          </w:tcPr>
          <w:p w14:paraId="350D9DE1" w14:textId="77777777" w:rsidR="00163F96" w:rsidRPr="00242C71" w:rsidRDefault="00163F96" w:rsidP="0028263C">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Poster străinătate A3</w:t>
            </w:r>
          </w:p>
        </w:tc>
        <w:tc>
          <w:tcPr>
            <w:tcW w:w="1096" w:type="dxa"/>
            <w:noWrap/>
            <w:hideMark/>
          </w:tcPr>
          <w:p w14:paraId="666E8CA4" w14:textId="77777777" w:rsidR="00163F96" w:rsidRPr="00242C71" w:rsidRDefault="00163F96" w:rsidP="0028263C">
            <w:pPr>
              <w:spacing w:after="0" w:line="240" w:lineRule="auto"/>
              <w:jc w:val="center"/>
              <w:rPr>
                <w:rFonts w:ascii="Times New Roman" w:eastAsiaTheme="minorHAnsi" w:hAnsi="Times New Roman"/>
                <w:sz w:val="20"/>
                <w:szCs w:val="20"/>
              </w:rPr>
            </w:pPr>
            <w:r w:rsidRPr="00242C71">
              <w:rPr>
                <w:rFonts w:ascii="Times New Roman" w:eastAsiaTheme="minorHAnsi" w:hAnsi="Times New Roman"/>
                <w:sz w:val="20"/>
                <w:szCs w:val="20"/>
              </w:rPr>
              <w:t>1.000</w:t>
            </w:r>
          </w:p>
        </w:tc>
      </w:tr>
    </w:tbl>
    <w:p w14:paraId="0780B7B7" w14:textId="77777777" w:rsidR="00163F96" w:rsidRDefault="00163F96" w:rsidP="00163F96">
      <w:pPr>
        <w:spacing w:after="120" w:line="276" w:lineRule="auto"/>
        <w:ind w:firstLine="720"/>
        <w:jc w:val="center"/>
        <w:rPr>
          <w:rFonts w:ascii="Times New Roman" w:eastAsiaTheme="minorHAnsi" w:hAnsi="Times New Roman"/>
          <w:sz w:val="20"/>
          <w:szCs w:val="20"/>
        </w:rPr>
      </w:pPr>
    </w:p>
    <w:p w14:paraId="0E941639" w14:textId="77777777" w:rsidR="006824F9" w:rsidRPr="00242C71" w:rsidRDefault="006824F9" w:rsidP="00163F96">
      <w:pPr>
        <w:spacing w:after="120" w:line="276" w:lineRule="auto"/>
        <w:ind w:firstLine="720"/>
        <w:jc w:val="center"/>
        <w:rPr>
          <w:rFonts w:ascii="Times New Roman" w:eastAsiaTheme="minorHAnsi" w:hAnsi="Times New Roman"/>
          <w:sz w:val="20"/>
          <w:szCs w:val="20"/>
        </w:rPr>
      </w:pPr>
    </w:p>
    <w:p w14:paraId="70149735" w14:textId="246848A4" w:rsidR="00163F96" w:rsidRPr="00242C71" w:rsidRDefault="00163F96" w:rsidP="00163F96">
      <w:pPr>
        <w:spacing w:after="0" w:line="276"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Aeroporturi internaționale din România implicate în campania de informare</w:t>
      </w:r>
    </w:p>
    <w:tbl>
      <w:tblPr>
        <w:tblStyle w:val="TableGridLight10"/>
        <w:tblW w:w="0" w:type="auto"/>
        <w:jc w:val="center"/>
        <w:tblLook w:val="04A0" w:firstRow="1" w:lastRow="0" w:firstColumn="1" w:lastColumn="0" w:noHBand="0" w:noVBand="1"/>
      </w:tblPr>
      <w:tblGrid>
        <w:gridCol w:w="850"/>
        <w:gridCol w:w="8363"/>
      </w:tblGrid>
      <w:tr w:rsidR="00163F96" w:rsidRPr="00242C71" w14:paraId="2EAB0040" w14:textId="77777777" w:rsidTr="0028263C">
        <w:trPr>
          <w:trHeight w:val="70"/>
          <w:jc w:val="center"/>
        </w:trPr>
        <w:tc>
          <w:tcPr>
            <w:tcW w:w="850" w:type="dxa"/>
          </w:tcPr>
          <w:p w14:paraId="60F9C124" w14:textId="77777777" w:rsidR="00163F96" w:rsidRPr="00242C71" w:rsidRDefault="00163F96" w:rsidP="00163F96">
            <w:pPr>
              <w:spacing w:after="0" w:line="240"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Nr. crt.</w:t>
            </w:r>
          </w:p>
        </w:tc>
        <w:tc>
          <w:tcPr>
            <w:tcW w:w="8363" w:type="dxa"/>
          </w:tcPr>
          <w:p w14:paraId="687369B4" w14:textId="5BC33BA7" w:rsidR="00163F96" w:rsidRPr="00242C71" w:rsidRDefault="00163F96" w:rsidP="00163F96">
            <w:pPr>
              <w:spacing w:after="0" w:line="240" w:lineRule="auto"/>
              <w:jc w:val="center"/>
              <w:rPr>
                <w:rFonts w:ascii="Times New Roman" w:eastAsiaTheme="minorHAnsi" w:hAnsi="Times New Roman"/>
                <w:b/>
                <w:sz w:val="20"/>
                <w:szCs w:val="20"/>
              </w:rPr>
            </w:pPr>
            <w:r w:rsidRPr="00242C71">
              <w:rPr>
                <w:rFonts w:ascii="Times New Roman" w:eastAsiaTheme="minorHAnsi" w:hAnsi="Times New Roman"/>
                <w:b/>
                <w:sz w:val="20"/>
                <w:szCs w:val="20"/>
              </w:rPr>
              <w:t>Denumire aeroport</w:t>
            </w:r>
          </w:p>
        </w:tc>
      </w:tr>
      <w:tr w:rsidR="00163F96" w:rsidRPr="00242C71" w14:paraId="0EF8B274" w14:textId="77777777" w:rsidTr="0028263C">
        <w:trPr>
          <w:jc w:val="center"/>
        </w:trPr>
        <w:tc>
          <w:tcPr>
            <w:tcW w:w="850" w:type="dxa"/>
          </w:tcPr>
          <w:p w14:paraId="71355344"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25C84480"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ARAD</w:t>
            </w:r>
          </w:p>
        </w:tc>
      </w:tr>
      <w:tr w:rsidR="00163F96" w:rsidRPr="00242C71" w14:paraId="1088869D" w14:textId="77777777" w:rsidTr="0028263C">
        <w:trPr>
          <w:jc w:val="center"/>
        </w:trPr>
        <w:tc>
          <w:tcPr>
            <w:tcW w:w="850" w:type="dxa"/>
          </w:tcPr>
          <w:p w14:paraId="75E2B858"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15C70E9E"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„GEORGE ENESCU” BACĂU</w:t>
            </w:r>
          </w:p>
        </w:tc>
      </w:tr>
      <w:tr w:rsidR="00163F96" w:rsidRPr="00242C71" w14:paraId="74F0588E" w14:textId="77777777" w:rsidTr="0028263C">
        <w:trPr>
          <w:jc w:val="center"/>
        </w:trPr>
        <w:tc>
          <w:tcPr>
            <w:tcW w:w="850" w:type="dxa"/>
          </w:tcPr>
          <w:p w14:paraId="60A0E5E3"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17A01FCA"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„HENRI COANDĂ” BUCUREȘTI</w:t>
            </w:r>
          </w:p>
        </w:tc>
      </w:tr>
      <w:tr w:rsidR="00163F96" w:rsidRPr="00242C71" w14:paraId="6325246D" w14:textId="77777777" w:rsidTr="0028263C">
        <w:trPr>
          <w:trHeight w:val="179"/>
          <w:jc w:val="center"/>
        </w:trPr>
        <w:tc>
          <w:tcPr>
            <w:tcW w:w="850" w:type="dxa"/>
          </w:tcPr>
          <w:p w14:paraId="43822710"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732164CE"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CLUJ</w:t>
            </w:r>
          </w:p>
        </w:tc>
      </w:tr>
      <w:tr w:rsidR="00163F96" w:rsidRPr="00242C71" w14:paraId="5BE3F341" w14:textId="77777777" w:rsidTr="0028263C">
        <w:trPr>
          <w:trHeight w:val="277"/>
          <w:jc w:val="center"/>
        </w:trPr>
        <w:tc>
          <w:tcPr>
            <w:tcW w:w="850" w:type="dxa"/>
          </w:tcPr>
          <w:p w14:paraId="22F35186"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6B8B590B"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„MIHAI KOGĂLNICEANU” CONSTANȚA</w:t>
            </w:r>
          </w:p>
        </w:tc>
      </w:tr>
      <w:tr w:rsidR="00163F96" w:rsidRPr="00242C71" w14:paraId="3D972FFE" w14:textId="77777777" w:rsidTr="0028263C">
        <w:trPr>
          <w:jc w:val="center"/>
        </w:trPr>
        <w:tc>
          <w:tcPr>
            <w:tcW w:w="850" w:type="dxa"/>
          </w:tcPr>
          <w:p w14:paraId="52F7F2FB"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0D317661"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IAȘI</w:t>
            </w:r>
          </w:p>
        </w:tc>
      </w:tr>
      <w:tr w:rsidR="00163F96" w:rsidRPr="00242C71" w14:paraId="587DB2D5" w14:textId="77777777" w:rsidTr="0028263C">
        <w:trPr>
          <w:jc w:val="center"/>
        </w:trPr>
        <w:tc>
          <w:tcPr>
            <w:tcW w:w="850" w:type="dxa"/>
          </w:tcPr>
          <w:p w14:paraId="6C190B6C"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17D81A82"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„TRANSILVANIA” TÂRGU MUREȘ</w:t>
            </w:r>
          </w:p>
        </w:tc>
      </w:tr>
      <w:tr w:rsidR="00163F96" w:rsidRPr="00242C71" w14:paraId="38ADD030" w14:textId="77777777" w:rsidTr="0028263C">
        <w:trPr>
          <w:jc w:val="center"/>
        </w:trPr>
        <w:tc>
          <w:tcPr>
            <w:tcW w:w="850" w:type="dxa"/>
          </w:tcPr>
          <w:p w14:paraId="69428BC3"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38F8B7BE"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ORADEA</w:t>
            </w:r>
          </w:p>
        </w:tc>
      </w:tr>
      <w:tr w:rsidR="00163F96" w:rsidRPr="00242C71" w14:paraId="29CB9F34" w14:textId="77777777" w:rsidTr="0028263C">
        <w:trPr>
          <w:jc w:val="center"/>
        </w:trPr>
        <w:tc>
          <w:tcPr>
            <w:tcW w:w="850" w:type="dxa"/>
          </w:tcPr>
          <w:p w14:paraId="7F1884F2"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6AB12B00"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SATU MARE</w:t>
            </w:r>
          </w:p>
        </w:tc>
      </w:tr>
      <w:tr w:rsidR="00163F96" w:rsidRPr="00242C71" w14:paraId="6363F79D" w14:textId="77777777" w:rsidTr="0028263C">
        <w:trPr>
          <w:jc w:val="center"/>
        </w:trPr>
        <w:tc>
          <w:tcPr>
            <w:tcW w:w="850" w:type="dxa"/>
          </w:tcPr>
          <w:p w14:paraId="03A75F91"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4709F0B4"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„ȘTEFAN CEL MARE” SUCEAVA</w:t>
            </w:r>
          </w:p>
        </w:tc>
      </w:tr>
      <w:tr w:rsidR="00163F96" w:rsidRPr="00242C71" w14:paraId="5813D453" w14:textId="77777777" w:rsidTr="0028263C">
        <w:trPr>
          <w:jc w:val="center"/>
        </w:trPr>
        <w:tc>
          <w:tcPr>
            <w:tcW w:w="850" w:type="dxa"/>
          </w:tcPr>
          <w:p w14:paraId="0D1F3428" w14:textId="77777777" w:rsidR="00163F96" w:rsidRPr="00242C71" w:rsidRDefault="00163F96" w:rsidP="005D0CB0">
            <w:pPr>
              <w:numPr>
                <w:ilvl w:val="0"/>
                <w:numId w:val="66"/>
              </w:numPr>
              <w:spacing w:after="0" w:line="240" w:lineRule="auto"/>
              <w:rPr>
                <w:rFonts w:ascii="Times New Roman" w:eastAsiaTheme="minorHAnsi" w:hAnsi="Times New Roman"/>
                <w:sz w:val="20"/>
                <w:szCs w:val="20"/>
              </w:rPr>
            </w:pPr>
          </w:p>
        </w:tc>
        <w:tc>
          <w:tcPr>
            <w:tcW w:w="8363" w:type="dxa"/>
          </w:tcPr>
          <w:p w14:paraId="01208826" w14:textId="77777777" w:rsidR="00163F96" w:rsidRPr="00242C71" w:rsidRDefault="00163F96" w:rsidP="00163F96">
            <w:pPr>
              <w:spacing w:after="0" w:line="240" w:lineRule="auto"/>
              <w:rPr>
                <w:rFonts w:ascii="Times New Roman" w:eastAsiaTheme="minorHAnsi" w:hAnsi="Times New Roman"/>
                <w:sz w:val="20"/>
                <w:szCs w:val="20"/>
              </w:rPr>
            </w:pPr>
            <w:r w:rsidRPr="00242C71">
              <w:rPr>
                <w:rFonts w:ascii="Times New Roman" w:eastAsiaTheme="minorHAnsi" w:hAnsi="Times New Roman"/>
                <w:sz w:val="20"/>
                <w:szCs w:val="20"/>
              </w:rPr>
              <w:t>Aeroportul internațional TIMIȘOARA „TRAIAN VUIA”</w:t>
            </w:r>
          </w:p>
        </w:tc>
      </w:tr>
    </w:tbl>
    <w:p w14:paraId="0BC548AD" w14:textId="77777777" w:rsidR="00163F96" w:rsidRPr="00242C71" w:rsidRDefault="00163F96" w:rsidP="00163F96">
      <w:pPr>
        <w:spacing w:after="120" w:line="276" w:lineRule="auto"/>
        <w:ind w:left="567"/>
        <w:contextualSpacing/>
        <w:rPr>
          <w:rFonts w:ascii="Times New Roman" w:eastAsiaTheme="minorHAnsi" w:hAnsi="Times New Roman"/>
          <w:b/>
          <w:sz w:val="24"/>
          <w:szCs w:val="24"/>
        </w:rPr>
      </w:pPr>
    </w:p>
    <w:p w14:paraId="2A81CF98" w14:textId="77777777" w:rsidR="00163F96" w:rsidRDefault="00163F96" w:rsidP="00163F96">
      <w:pPr>
        <w:spacing w:after="120" w:line="276" w:lineRule="auto"/>
        <w:ind w:left="567"/>
        <w:contextualSpacing/>
        <w:rPr>
          <w:rFonts w:ascii="Times New Roman" w:eastAsiaTheme="minorHAnsi" w:hAnsi="Times New Roman"/>
          <w:b/>
          <w:sz w:val="24"/>
          <w:szCs w:val="24"/>
        </w:rPr>
      </w:pPr>
    </w:p>
    <w:p w14:paraId="42AD6A04" w14:textId="77777777" w:rsidR="00A0077C" w:rsidRDefault="00A0077C" w:rsidP="00163F96">
      <w:pPr>
        <w:spacing w:after="120" w:line="276" w:lineRule="auto"/>
        <w:ind w:left="567"/>
        <w:contextualSpacing/>
        <w:rPr>
          <w:rFonts w:ascii="Times New Roman" w:eastAsiaTheme="minorHAnsi" w:hAnsi="Times New Roman"/>
          <w:b/>
          <w:sz w:val="24"/>
          <w:szCs w:val="24"/>
        </w:rPr>
      </w:pPr>
    </w:p>
    <w:p w14:paraId="11C8FA17" w14:textId="77777777" w:rsidR="00A0077C" w:rsidRDefault="00A0077C" w:rsidP="00163F96">
      <w:pPr>
        <w:spacing w:after="120" w:line="276" w:lineRule="auto"/>
        <w:ind w:left="567"/>
        <w:contextualSpacing/>
        <w:rPr>
          <w:rFonts w:ascii="Times New Roman" w:eastAsiaTheme="minorHAnsi" w:hAnsi="Times New Roman"/>
          <w:b/>
          <w:sz w:val="24"/>
          <w:szCs w:val="24"/>
        </w:rPr>
      </w:pPr>
    </w:p>
    <w:p w14:paraId="662F07A4" w14:textId="77777777" w:rsidR="00A0077C" w:rsidRPr="00242C71" w:rsidRDefault="00A0077C" w:rsidP="00163F96">
      <w:pPr>
        <w:spacing w:after="120" w:line="276" w:lineRule="auto"/>
        <w:ind w:left="567"/>
        <w:contextualSpacing/>
        <w:rPr>
          <w:rFonts w:ascii="Times New Roman" w:eastAsiaTheme="minorHAnsi" w:hAnsi="Times New Roman"/>
          <w:b/>
          <w:sz w:val="24"/>
          <w:szCs w:val="24"/>
        </w:rPr>
      </w:pPr>
    </w:p>
    <w:p w14:paraId="468566D8" w14:textId="11B1F756" w:rsidR="00037F74" w:rsidRPr="00242C71" w:rsidRDefault="00A17F2A" w:rsidP="005E544E">
      <w:pPr>
        <w:tabs>
          <w:tab w:val="left" w:pos="567"/>
        </w:tabs>
        <w:spacing w:after="0" w:line="276" w:lineRule="auto"/>
        <w:rPr>
          <w:rFonts w:ascii="Arial Narrow" w:hAnsi="Arial Narrow"/>
          <w:b/>
          <w:sz w:val="28"/>
          <w:szCs w:val="28"/>
        </w:rPr>
      </w:pPr>
      <w:r>
        <w:rPr>
          <w:rFonts w:ascii="Arial Narrow" w:hAnsi="Arial Narrow"/>
          <w:b/>
          <w:sz w:val="28"/>
          <w:szCs w:val="28"/>
        </w:rPr>
        <w:t>12</w:t>
      </w:r>
      <w:r w:rsidR="00037F74" w:rsidRPr="00242C71">
        <w:rPr>
          <w:rFonts w:ascii="Arial Narrow" w:hAnsi="Arial Narrow"/>
          <w:b/>
          <w:sz w:val="28"/>
          <w:szCs w:val="28"/>
        </w:rPr>
        <w:t>. ACTIVITĂȚI</w:t>
      </w:r>
      <w:r w:rsidR="00CF1013" w:rsidRPr="00242C71">
        <w:rPr>
          <w:rFonts w:ascii="Arial Narrow" w:hAnsi="Arial Narrow"/>
          <w:b/>
          <w:sz w:val="28"/>
          <w:szCs w:val="28"/>
        </w:rPr>
        <w:t xml:space="preserve"> SPECIFICE PERIOADEI</w:t>
      </w:r>
      <w:r w:rsidR="004C77F1" w:rsidRPr="00242C71">
        <w:rPr>
          <w:rFonts w:ascii="Arial Narrow" w:hAnsi="Arial Narrow"/>
          <w:b/>
          <w:sz w:val="28"/>
          <w:szCs w:val="28"/>
        </w:rPr>
        <w:t xml:space="preserve"> ELECTORALE</w:t>
      </w:r>
      <w:r w:rsidR="00586DAA" w:rsidRPr="00242C71">
        <w:rPr>
          <w:rFonts w:ascii="Arial Narrow" w:hAnsi="Arial Narrow"/>
          <w:b/>
          <w:sz w:val="28"/>
          <w:szCs w:val="28"/>
        </w:rPr>
        <w:t xml:space="preserve">: ALEGERI LOCALE, ALEGERI PARLAMENTARE </w:t>
      </w:r>
      <w:r w:rsidR="004C77F1" w:rsidRPr="00242C71">
        <w:rPr>
          <w:rFonts w:ascii="Arial Narrow" w:hAnsi="Arial Narrow"/>
          <w:b/>
          <w:sz w:val="28"/>
          <w:szCs w:val="28"/>
        </w:rPr>
        <w:t xml:space="preserve"> </w:t>
      </w:r>
      <w:r w:rsidR="007C10B3" w:rsidRPr="00242C71">
        <w:rPr>
          <w:rFonts w:ascii="Arial Narrow" w:hAnsi="Arial Narrow"/>
          <w:b/>
          <w:sz w:val="28"/>
          <w:szCs w:val="28"/>
        </w:rPr>
        <w:t>2016</w:t>
      </w:r>
    </w:p>
    <w:p w14:paraId="4AD8E9D6" w14:textId="77777777" w:rsidR="0005323B" w:rsidRPr="00242C71" w:rsidRDefault="0005323B" w:rsidP="003872BC">
      <w:pPr>
        <w:autoSpaceDE w:val="0"/>
        <w:autoSpaceDN w:val="0"/>
        <w:adjustRightInd w:val="0"/>
        <w:spacing w:after="0" w:line="276" w:lineRule="auto"/>
        <w:ind w:firstLine="567"/>
        <w:jc w:val="both"/>
        <w:rPr>
          <w:rFonts w:ascii="Times New Roman" w:hAnsi="Times New Roman"/>
          <w:sz w:val="23"/>
          <w:szCs w:val="23"/>
        </w:rPr>
      </w:pPr>
    </w:p>
    <w:p w14:paraId="025B9C85" w14:textId="6BD452A7" w:rsidR="003872BC" w:rsidRPr="00242C71" w:rsidRDefault="003872BC" w:rsidP="003872BC">
      <w:pPr>
        <w:autoSpaceDE w:val="0"/>
        <w:autoSpaceDN w:val="0"/>
        <w:adjustRightInd w:val="0"/>
        <w:spacing w:after="0" w:line="276" w:lineRule="auto"/>
        <w:ind w:firstLine="567"/>
        <w:jc w:val="both"/>
        <w:rPr>
          <w:rFonts w:ascii="Times New Roman" w:hAnsi="Times New Roman"/>
          <w:sz w:val="23"/>
          <w:szCs w:val="23"/>
        </w:rPr>
      </w:pPr>
      <w:r w:rsidRPr="00242C71">
        <w:rPr>
          <w:rFonts w:ascii="Times New Roman" w:hAnsi="Times New Roman"/>
          <w:sz w:val="23"/>
          <w:szCs w:val="23"/>
        </w:rPr>
        <w:t>Potrivit competenței stabilite prin Legea nr. 115/2015 și Legea nr. 208/2015, cu prilejul</w:t>
      </w:r>
      <w:r w:rsidR="008C31CF" w:rsidRPr="00242C71">
        <w:rPr>
          <w:rFonts w:ascii="Times New Roman" w:hAnsi="Times New Roman"/>
          <w:sz w:val="23"/>
          <w:szCs w:val="23"/>
        </w:rPr>
        <w:t xml:space="preserve"> alegerile locale, respectiv </w:t>
      </w:r>
      <w:r w:rsidRPr="00242C71">
        <w:rPr>
          <w:rFonts w:ascii="Times New Roman" w:hAnsi="Times New Roman"/>
          <w:sz w:val="23"/>
          <w:szCs w:val="23"/>
        </w:rPr>
        <w:t xml:space="preserve">parlamentare din anul 2016 </w:t>
      </w:r>
      <w:r w:rsidR="005E02B3" w:rsidRPr="00242C71">
        <w:rPr>
          <w:rFonts w:ascii="Times New Roman" w:hAnsi="Times New Roman"/>
          <w:sz w:val="23"/>
          <w:szCs w:val="23"/>
        </w:rPr>
        <w:t>AEP</w:t>
      </w:r>
      <w:r w:rsidRPr="00242C71">
        <w:rPr>
          <w:rFonts w:ascii="Times New Roman" w:hAnsi="Times New Roman"/>
          <w:sz w:val="23"/>
          <w:szCs w:val="23"/>
        </w:rPr>
        <w:t xml:space="preserve"> a exercitat următoarele atribuții principale:</w:t>
      </w:r>
    </w:p>
    <w:p w14:paraId="0F904481"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 xml:space="preserve">elaborarea, împreună cu Ministerul Afacerilor Interne, a proiectelor de hotărâri ale Guvernului privind stabilirea datei alegerilor, calendarul acțiunilor din cuprinsul perioadei electorale și măsurile pentru buna organizare și desfășurare a alegerilor; </w:t>
      </w:r>
    </w:p>
    <w:p w14:paraId="2CA0C675"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monitorizarea și controlul actualizării Registrului Electoral;</w:t>
      </w:r>
    </w:p>
    <w:p w14:paraId="2EEA4CD3"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administrarea Registrului secţiilor de votare;</w:t>
      </w:r>
    </w:p>
    <w:p w14:paraId="6D91F7B7"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urmărirea realizării din timp a dotărilor specifice secţiilor de votare: urne şi cabine tipizate, ştampile, tuşiere, recipiente pentru transportul buletinelor de vot şi altele asemenea;</w:t>
      </w:r>
    </w:p>
    <w:p w14:paraId="13D9291C" w14:textId="42A0009A"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desemnarea preşedinţilor birourilor electorale ale secţiilor de votare şi a locțiitorilor acestora;</w:t>
      </w:r>
    </w:p>
    <w:p w14:paraId="5F0D7AAC" w14:textId="77777777" w:rsidR="00E209C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asigurarea programelor informatice utilizate la desemnarea preşedinţilor birourilor electorale ale secţiilor de votare şi a locțiitorilor acestora;</w:t>
      </w:r>
    </w:p>
    <w:p w14:paraId="43C3BFBB" w14:textId="77777777" w:rsidR="00E209CC" w:rsidRPr="00242C71" w:rsidRDefault="00E209C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implementarea şi gestionarea Sistemului informatic de monitorizare a prezenţei la vot şi de prevenire a votului ilegal, cu sprijinul Serviciului de Telecomunicații Speciale;</w:t>
      </w:r>
    </w:p>
    <w:p w14:paraId="2D5BC909" w14:textId="6C53A87D" w:rsidR="00E209CC" w:rsidRPr="00242C71" w:rsidRDefault="00E209C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desemnarea operatorilor de calculator ai birourilor electorale ale secţiilor de votare;</w:t>
      </w:r>
    </w:p>
    <w:p w14:paraId="737183F0"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asigurarea aplicațiilor şi serviciilor informatice utilizate de Biroul Electoral Central pentru centralizarea rezultatelor votării și certificarea, spre neschimbare, cu 10 zile înainte de data alegerilor, a aplicațiilor și punerea acestora la dispoziția partidelor politice şi organizaţiilor cetăţenilor aparţinând minorităţilor naţionale înscrise în competiția electorală, la cererea scrisă a acestora;</w:t>
      </w:r>
    </w:p>
    <w:p w14:paraId="64DF81A6" w14:textId="032A08D6"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controlul finanțării campaniilor electorale;</w:t>
      </w:r>
    </w:p>
    <w:p w14:paraId="6D7DBA0F" w14:textId="77777777" w:rsidR="003872BC" w:rsidRPr="00242C71" w:rsidRDefault="003872BC" w:rsidP="005D0CB0">
      <w:pPr>
        <w:pStyle w:val="ListParagraph"/>
        <w:numPr>
          <w:ilvl w:val="0"/>
          <w:numId w:val="78"/>
        </w:numPr>
        <w:autoSpaceDE w:val="0"/>
        <w:autoSpaceDN w:val="0"/>
        <w:adjustRightInd w:val="0"/>
        <w:spacing w:after="0" w:line="276" w:lineRule="auto"/>
        <w:ind w:left="567" w:hanging="207"/>
        <w:jc w:val="both"/>
        <w:rPr>
          <w:rFonts w:ascii="Times New Roman" w:hAnsi="Times New Roman"/>
          <w:sz w:val="23"/>
          <w:szCs w:val="23"/>
        </w:rPr>
      </w:pPr>
      <w:r w:rsidRPr="00242C71">
        <w:rPr>
          <w:rFonts w:ascii="Times New Roman" w:hAnsi="Times New Roman"/>
          <w:sz w:val="23"/>
          <w:szCs w:val="23"/>
        </w:rPr>
        <w:t>asigurarea informarea şi/sau instruirea participanţilor la procesul electoral, prin realizarea, distribuirea şi/sau difuzarea de publicaţii, ghiduri, broşuri, pliante, producţii audiovideo în materie electorală, respectiv :</w:t>
      </w:r>
    </w:p>
    <w:p w14:paraId="0B57BBDA" w14:textId="77777777" w:rsidR="003872BC" w:rsidRPr="00242C71" w:rsidRDefault="003872BC" w:rsidP="005D0CB0">
      <w:pPr>
        <w:pStyle w:val="ListParagraph"/>
        <w:numPr>
          <w:ilvl w:val="0"/>
          <w:numId w:val="79"/>
        </w:numPr>
        <w:autoSpaceDE w:val="0"/>
        <w:autoSpaceDN w:val="0"/>
        <w:adjustRightInd w:val="0"/>
        <w:spacing w:after="0" w:line="276" w:lineRule="auto"/>
        <w:ind w:left="993" w:hanging="284"/>
        <w:jc w:val="both"/>
        <w:rPr>
          <w:rFonts w:ascii="Times New Roman" w:hAnsi="Times New Roman"/>
          <w:sz w:val="23"/>
          <w:szCs w:val="23"/>
        </w:rPr>
      </w:pPr>
      <w:r w:rsidRPr="00242C71">
        <w:rPr>
          <w:rFonts w:ascii="Times New Roman" w:hAnsi="Times New Roman"/>
          <w:sz w:val="23"/>
          <w:szCs w:val="23"/>
        </w:rPr>
        <w:t>instruirea membrilor birourilor electorale;</w:t>
      </w:r>
    </w:p>
    <w:p w14:paraId="3FCE4AF9" w14:textId="77777777" w:rsidR="003872BC" w:rsidRPr="00242C71" w:rsidRDefault="003872BC" w:rsidP="005D0CB0">
      <w:pPr>
        <w:pStyle w:val="ListParagraph"/>
        <w:numPr>
          <w:ilvl w:val="0"/>
          <w:numId w:val="79"/>
        </w:numPr>
        <w:autoSpaceDE w:val="0"/>
        <w:autoSpaceDN w:val="0"/>
        <w:adjustRightInd w:val="0"/>
        <w:spacing w:after="0" w:line="276" w:lineRule="auto"/>
        <w:ind w:left="993" w:hanging="284"/>
        <w:jc w:val="both"/>
        <w:rPr>
          <w:rFonts w:ascii="Times New Roman" w:hAnsi="Times New Roman"/>
          <w:sz w:val="23"/>
          <w:szCs w:val="23"/>
        </w:rPr>
      </w:pPr>
      <w:r w:rsidRPr="00242C71">
        <w:rPr>
          <w:rFonts w:ascii="Times New Roman" w:hAnsi="Times New Roman"/>
          <w:sz w:val="23"/>
          <w:szCs w:val="23"/>
        </w:rPr>
        <w:t xml:space="preserve">instruirea operatorilor de calculator; </w:t>
      </w:r>
    </w:p>
    <w:p w14:paraId="681F15CF" w14:textId="77777777" w:rsidR="003872BC" w:rsidRPr="00242C71" w:rsidRDefault="003872BC" w:rsidP="005D0CB0">
      <w:pPr>
        <w:pStyle w:val="ListParagraph"/>
        <w:numPr>
          <w:ilvl w:val="0"/>
          <w:numId w:val="79"/>
        </w:numPr>
        <w:autoSpaceDE w:val="0"/>
        <w:autoSpaceDN w:val="0"/>
        <w:adjustRightInd w:val="0"/>
        <w:spacing w:after="0" w:line="276" w:lineRule="auto"/>
        <w:ind w:left="993" w:hanging="284"/>
        <w:jc w:val="both"/>
        <w:rPr>
          <w:rFonts w:ascii="Times New Roman" w:hAnsi="Times New Roman"/>
          <w:sz w:val="23"/>
          <w:szCs w:val="23"/>
        </w:rPr>
      </w:pPr>
      <w:r w:rsidRPr="00242C71">
        <w:rPr>
          <w:rFonts w:ascii="Times New Roman" w:hAnsi="Times New Roman"/>
          <w:sz w:val="23"/>
          <w:szCs w:val="23"/>
        </w:rPr>
        <w:t>instruirea mandatarilor financiari;</w:t>
      </w:r>
    </w:p>
    <w:p w14:paraId="0B94A0DC" w14:textId="77777777" w:rsidR="003872BC" w:rsidRPr="00242C71" w:rsidRDefault="003872BC" w:rsidP="005D0CB0">
      <w:pPr>
        <w:pStyle w:val="ListParagraph"/>
        <w:numPr>
          <w:ilvl w:val="0"/>
          <w:numId w:val="79"/>
        </w:numPr>
        <w:autoSpaceDE w:val="0"/>
        <w:autoSpaceDN w:val="0"/>
        <w:adjustRightInd w:val="0"/>
        <w:spacing w:after="0" w:line="276" w:lineRule="auto"/>
        <w:ind w:left="993" w:hanging="284"/>
        <w:jc w:val="both"/>
        <w:rPr>
          <w:rFonts w:ascii="Times New Roman" w:hAnsi="Times New Roman"/>
          <w:sz w:val="23"/>
          <w:szCs w:val="23"/>
        </w:rPr>
      </w:pPr>
      <w:r w:rsidRPr="00242C71">
        <w:rPr>
          <w:rFonts w:ascii="Times New Roman" w:hAnsi="Times New Roman"/>
          <w:sz w:val="23"/>
          <w:szCs w:val="23"/>
        </w:rPr>
        <w:t>informarea alegătorilor.</w:t>
      </w:r>
    </w:p>
    <w:p w14:paraId="326688D6" w14:textId="77777777" w:rsidR="00DD44EC" w:rsidRDefault="00E70727" w:rsidP="005D0CB0">
      <w:pPr>
        <w:pStyle w:val="ListParagraph"/>
        <w:numPr>
          <w:ilvl w:val="0"/>
          <w:numId w:val="78"/>
        </w:numPr>
        <w:tabs>
          <w:tab w:val="left" w:pos="567"/>
        </w:tabs>
        <w:autoSpaceDE w:val="0"/>
        <w:autoSpaceDN w:val="0"/>
        <w:adjustRightInd w:val="0"/>
        <w:spacing w:after="0" w:line="276" w:lineRule="auto"/>
        <w:ind w:left="567" w:hanging="283"/>
        <w:jc w:val="both"/>
        <w:rPr>
          <w:rFonts w:ascii="Times New Roman" w:hAnsi="Times New Roman"/>
          <w:sz w:val="23"/>
          <w:szCs w:val="23"/>
        </w:rPr>
      </w:pPr>
      <w:r w:rsidRPr="00242C71">
        <w:rPr>
          <w:rFonts w:ascii="Times New Roman" w:hAnsi="Times New Roman"/>
          <w:sz w:val="23"/>
          <w:szCs w:val="23"/>
        </w:rPr>
        <w:t>sprijinirea activității birourilor și oficiilor electorale</w:t>
      </w:r>
      <w:r w:rsidR="00DD44EC">
        <w:rPr>
          <w:rFonts w:ascii="Times New Roman" w:hAnsi="Times New Roman"/>
          <w:sz w:val="23"/>
          <w:szCs w:val="23"/>
        </w:rPr>
        <w:t>;</w:t>
      </w:r>
    </w:p>
    <w:p w14:paraId="7BE33E2D" w14:textId="4B73BA77" w:rsidR="00E70727" w:rsidRPr="00242C71" w:rsidRDefault="00DD44EC" w:rsidP="005D0CB0">
      <w:pPr>
        <w:pStyle w:val="ListParagraph"/>
        <w:numPr>
          <w:ilvl w:val="0"/>
          <w:numId w:val="78"/>
        </w:numPr>
        <w:tabs>
          <w:tab w:val="left" w:pos="567"/>
        </w:tabs>
        <w:autoSpaceDE w:val="0"/>
        <w:autoSpaceDN w:val="0"/>
        <w:adjustRightInd w:val="0"/>
        <w:spacing w:after="0" w:line="276" w:lineRule="auto"/>
        <w:ind w:left="567" w:hanging="283"/>
        <w:jc w:val="both"/>
        <w:rPr>
          <w:rFonts w:ascii="Times New Roman" w:hAnsi="Times New Roman"/>
          <w:sz w:val="23"/>
          <w:szCs w:val="23"/>
        </w:rPr>
      </w:pPr>
      <w:r>
        <w:rPr>
          <w:rFonts w:ascii="Times New Roman" w:hAnsi="Times New Roman"/>
          <w:sz w:val="23"/>
          <w:szCs w:val="23"/>
        </w:rPr>
        <w:t>acreditarea organizaţiilor neguvernamentale, a instituţiilor mass-media şi a observatorilor internaţionali.</w:t>
      </w:r>
    </w:p>
    <w:p w14:paraId="74B3AF9F" w14:textId="77777777" w:rsidR="007B5892" w:rsidRDefault="007B5892" w:rsidP="005E544E">
      <w:pPr>
        <w:spacing w:after="0" w:line="276" w:lineRule="auto"/>
        <w:jc w:val="both"/>
        <w:rPr>
          <w:rFonts w:ascii="Arial Narrow" w:hAnsi="Arial Narrow"/>
          <w:b/>
          <w:sz w:val="23"/>
          <w:szCs w:val="23"/>
          <w:highlight w:val="green"/>
        </w:rPr>
      </w:pPr>
    </w:p>
    <w:p w14:paraId="1A59D0B9" w14:textId="77777777" w:rsidR="00A17F2A" w:rsidRDefault="00A17F2A" w:rsidP="005E544E">
      <w:pPr>
        <w:spacing w:after="0" w:line="276" w:lineRule="auto"/>
        <w:jc w:val="both"/>
        <w:rPr>
          <w:rFonts w:ascii="Arial Narrow" w:hAnsi="Arial Narrow"/>
          <w:b/>
          <w:sz w:val="23"/>
          <w:szCs w:val="23"/>
          <w:highlight w:val="green"/>
        </w:rPr>
      </w:pPr>
    </w:p>
    <w:p w14:paraId="63AFD358" w14:textId="520163AD" w:rsidR="007B5892" w:rsidRPr="007B5892" w:rsidRDefault="00A17F2A" w:rsidP="007B5892">
      <w:pPr>
        <w:spacing w:after="0" w:line="276" w:lineRule="auto"/>
        <w:jc w:val="both"/>
        <w:rPr>
          <w:rFonts w:ascii="Arial Narrow" w:hAnsi="Arial Narrow"/>
          <w:b/>
          <w:sz w:val="23"/>
          <w:szCs w:val="23"/>
        </w:rPr>
      </w:pPr>
      <w:r>
        <w:rPr>
          <w:rFonts w:ascii="Arial Narrow" w:hAnsi="Arial Narrow"/>
          <w:b/>
          <w:sz w:val="23"/>
          <w:szCs w:val="23"/>
        </w:rPr>
        <w:t>12</w:t>
      </w:r>
      <w:r w:rsidR="007B5892" w:rsidRPr="007B5892">
        <w:rPr>
          <w:rFonts w:ascii="Arial Narrow" w:hAnsi="Arial Narrow"/>
          <w:b/>
          <w:sz w:val="23"/>
          <w:szCs w:val="23"/>
        </w:rPr>
        <w:t>.1. ACTIVITĂȚI PRIVIND EVIDENŢA ALEGĂTORILOR ȘI PREVENIREA VOTULUI MULTIPLU</w:t>
      </w:r>
    </w:p>
    <w:p w14:paraId="02A8F9C4" w14:textId="77777777" w:rsidR="00A17F2A" w:rsidRDefault="00A17F2A" w:rsidP="007B5892">
      <w:pPr>
        <w:spacing w:after="0" w:line="276" w:lineRule="auto"/>
        <w:rPr>
          <w:rFonts w:ascii="Arial Narrow" w:hAnsi="Arial Narrow"/>
          <w:b/>
          <w:sz w:val="23"/>
          <w:szCs w:val="23"/>
          <w:lang w:val="en-US"/>
        </w:rPr>
      </w:pPr>
    </w:p>
    <w:p w14:paraId="6B4BC2DD" w14:textId="77777777" w:rsidR="007B5892" w:rsidRPr="007B5892" w:rsidRDefault="007B5892" w:rsidP="007B5892">
      <w:pPr>
        <w:spacing w:after="0" w:line="276" w:lineRule="auto"/>
        <w:rPr>
          <w:rFonts w:ascii="Arial Narrow" w:hAnsi="Arial Narrow"/>
          <w:b/>
          <w:sz w:val="23"/>
          <w:szCs w:val="23"/>
          <w:lang w:val="en-US"/>
        </w:rPr>
      </w:pPr>
      <w:r w:rsidRPr="007B5892">
        <w:rPr>
          <w:rFonts w:ascii="Arial Narrow" w:hAnsi="Arial Narrow"/>
          <w:b/>
          <w:sz w:val="23"/>
          <w:szCs w:val="23"/>
          <w:lang w:val="en-US"/>
        </w:rPr>
        <w:t>Activități desfășurate cu prilejul alegerilor locale din anul 2016</w:t>
      </w:r>
    </w:p>
    <w:p w14:paraId="547F87B4"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În vederea creșterii acurateței listelor electorale permanente, </w:t>
      </w:r>
      <w:r w:rsidRPr="007B5892">
        <w:rPr>
          <w:rFonts w:ascii="Times New Roman" w:hAnsi="Times New Roman"/>
          <w:b/>
          <w:sz w:val="23"/>
          <w:szCs w:val="23"/>
        </w:rPr>
        <w:t xml:space="preserve">Autoritatea Electorală Permanentă a mărit </w:t>
      </w:r>
      <w:r w:rsidRPr="007B5892">
        <w:rPr>
          <w:rFonts w:ascii="Times New Roman" w:hAnsi="Times New Roman"/>
          <w:sz w:val="23"/>
          <w:szCs w:val="23"/>
        </w:rPr>
        <w:t xml:space="preserve">în perioada electorală </w:t>
      </w:r>
      <w:r w:rsidRPr="007B5892">
        <w:rPr>
          <w:rFonts w:ascii="Times New Roman" w:hAnsi="Times New Roman"/>
          <w:b/>
          <w:sz w:val="23"/>
          <w:szCs w:val="23"/>
        </w:rPr>
        <w:t>frecvența actualizărilor de date de la DEPABD</w:t>
      </w:r>
      <w:r w:rsidRPr="007B5892">
        <w:rPr>
          <w:rFonts w:ascii="Times New Roman" w:hAnsi="Times New Roman"/>
          <w:sz w:val="23"/>
          <w:szCs w:val="23"/>
        </w:rPr>
        <w:t xml:space="preserve"> la nivel național, fiind efectuat un import complet de date și trei actualizări de date, după cum urmează:</w:t>
      </w:r>
    </w:p>
    <w:p w14:paraId="1EA7E867" w14:textId="77777777" w:rsidR="008B5434" w:rsidRDefault="008B5434" w:rsidP="007B5892">
      <w:pPr>
        <w:spacing w:after="0" w:line="276" w:lineRule="auto"/>
        <w:ind w:firstLine="567"/>
        <w:jc w:val="both"/>
        <w:rPr>
          <w:rFonts w:ascii="Times New Roman" w:hAnsi="Times New Roman"/>
          <w:sz w:val="23"/>
          <w:szCs w:val="23"/>
          <w:u w:val="single"/>
        </w:rPr>
      </w:pPr>
    </w:p>
    <w:p w14:paraId="3B85E220" w14:textId="77777777" w:rsidR="007B5892" w:rsidRPr="007B5892" w:rsidRDefault="007B5892" w:rsidP="007B5892">
      <w:pPr>
        <w:spacing w:after="0" w:line="276" w:lineRule="auto"/>
        <w:ind w:firstLine="567"/>
        <w:jc w:val="both"/>
        <w:rPr>
          <w:rFonts w:ascii="Times New Roman" w:hAnsi="Times New Roman"/>
          <w:sz w:val="23"/>
          <w:szCs w:val="23"/>
          <w:u w:val="single"/>
        </w:rPr>
      </w:pPr>
      <w:r w:rsidRPr="007B5892">
        <w:rPr>
          <w:rFonts w:ascii="Times New Roman" w:hAnsi="Times New Roman"/>
          <w:sz w:val="23"/>
          <w:szCs w:val="23"/>
          <w:u w:val="single"/>
        </w:rPr>
        <w:t>Importul parțial de date din 09.04.2016:</w:t>
      </w:r>
    </w:p>
    <w:p w14:paraId="1A40C862"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de la DEPABD date actualizate pentru 644.011 persoane, privind schimbările intervenite în perioada 13.02.2016 - 09.04.2016, cu privire la domiciliul, actul de identitate, respectiv numele/prenumele persoanei;</w:t>
      </w:r>
    </w:p>
    <w:p w14:paraId="42541A83"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42.970 de persoane decedate, înregistrate în RNEP în perioada 13.02.2016-09.04.2016;</w:t>
      </w:r>
    </w:p>
    <w:p w14:paraId="2F89F54C"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13.746 cetățeni români cu domiciliul în străinătate (CRDS)/persoane care au renunțat la cetățenie, informații înregistrate în RNEP în perioada 13.02.2016-09.04.2016;</w:t>
      </w:r>
    </w:p>
    <w:p w14:paraId="5A94390D"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50.278 de persoane privind actualizarea reședinței;</w:t>
      </w:r>
    </w:p>
    <w:p w14:paraId="035D9CC4"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145 de persoane cu mențiuni de punere sub interdicție, respectiv revocări/ștergeri ale acestora;</w:t>
      </w:r>
    </w:p>
    <w:p w14:paraId="3953B40A" w14:textId="77777777" w:rsidR="007B5892" w:rsidRPr="007B5892" w:rsidRDefault="007B5892" w:rsidP="005D0CB0">
      <w:pPr>
        <w:numPr>
          <w:ilvl w:val="0"/>
          <w:numId w:val="42"/>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268 de persoane cu mențiuni de interzicere a dreptului de a vota, respectiv revocări ale acestora.</w:t>
      </w:r>
    </w:p>
    <w:p w14:paraId="5B2EBD3F" w14:textId="77777777" w:rsidR="007B5892" w:rsidRPr="007B5892" w:rsidRDefault="007B5892" w:rsidP="007B5892">
      <w:pPr>
        <w:spacing w:after="0" w:line="276" w:lineRule="auto"/>
        <w:jc w:val="center"/>
        <w:rPr>
          <w:rFonts w:ascii="Times New Roman" w:hAnsi="Times New Roman"/>
          <w:sz w:val="23"/>
          <w:szCs w:val="23"/>
        </w:rPr>
      </w:pPr>
      <w:r w:rsidRPr="007B5892">
        <w:rPr>
          <w:rFonts w:ascii="Times New Roman" w:hAnsi="Times New Roman"/>
          <w:noProof/>
          <w:sz w:val="23"/>
          <w:szCs w:val="23"/>
          <w:lang w:val="en-US"/>
        </w:rPr>
        <w:drawing>
          <wp:inline distT="0" distB="0" distL="0" distR="0" wp14:anchorId="493754B0" wp14:editId="6AB8C591">
            <wp:extent cx="4877278" cy="2388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1476" cy="2405620"/>
                    </a:xfrm>
                    <a:prstGeom prst="rect">
                      <a:avLst/>
                    </a:prstGeom>
                    <a:noFill/>
                  </pic:spPr>
                </pic:pic>
              </a:graphicData>
            </a:graphic>
          </wp:inline>
        </w:drawing>
      </w:r>
    </w:p>
    <w:p w14:paraId="2B1EFD05" w14:textId="77777777" w:rsidR="007B5892" w:rsidRPr="007B5892" w:rsidRDefault="007B5892" w:rsidP="007B5892">
      <w:pPr>
        <w:spacing w:after="0" w:line="276" w:lineRule="auto"/>
        <w:ind w:firstLine="567"/>
        <w:jc w:val="both"/>
        <w:rPr>
          <w:rFonts w:ascii="Times New Roman" w:hAnsi="Times New Roman"/>
          <w:b/>
          <w:sz w:val="23"/>
          <w:szCs w:val="23"/>
        </w:rPr>
      </w:pPr>
    </w:p>
    <w:p w14:paraId="5EDD6834" w14:textId="77777777" w:rsidR="007B5892" w:rsidRPr="007B5892" w:rsidRDefault="007B5892" w:rsidP="007B5892">
      <w:pPr>
        <w:spacing w:after="0" w:line="276" w:lineRule="auto"/>
        <w:ind w:firstLine="567"/>
        <w:jc w:val="both"/>
        <w:rPr>
          <w:rFonts w:ascii="Times New Roman" w:hAnsi="Times New Roman"/>
          <w:sz w:val="23"/>
          <w:szCs w:val="23"/>
          <w:u w:val="single"/>
        </w:rPr>
      </w:pPr>
      <w:r w:rsidRPr="007B5892">
        <w:rPr>
          <w:rFonts w:ascii="Times New Roman" w:hAnsi="Times New Roman"/>
          <w:sz w:val="23"/>
          <w:szCs w:val="23"/>
          <w:u w:val="single"/>
        </w:rPr>
        <w:t>Importul de date din 09.05.2016:</w:t>
      </w:r>
    </w:p>
    <w:p w14:paraId="6EF3865A" w14:textId="77777777" w:rsidR="007B5892" w:rsidRPr="007B5892" w:rsidRDefault="007B5892" w:rsidP="005D0CB0">
      <w:pPr>
        <w:numPr>
          <w:ilvl w:val="0"/>
          <w:numId w:val="43"/>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de la DEPABD date privind domiciliul pentru 18.427.934 de persoane;</w:t>
      </w:r>
    </w:p>
    <w:p w14:paraId="0F762761" w14:textId="77777777" w:rsidR="007B5892" w:rsidRPr="007B5892" w:rsidRDefault="007B5892" w:rsidP="005D0CB0">
      <w:pPr>
        <w:numPr>
          <w:ilvl w:val="0"/>
          <w:numId w:val="43"/>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date pentru 213.488 de persoane privind reședința;</w:t>
      </w:r>
    </w:p>
    <w:p w14:paraId="42D1714E" w14:textId="77777777" w:rsidR="007B5892" w:rsidRPr="007B5892" w:rsidRDefault="007B5892" w:rsidP="005D0CB0">
      <w:pPr>
        <w:numPr>
          <w:ilvl w:val="0"/>
          <w:numId w:val="43"/>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18.208 documente de radiere a dreptului de vot.</w:t>
      </w:r>
    </w:p>
    <w:p w14:paraId="77F49898" w14:textId="77777777" w:rsidR="007B5892" w:rsidRPr="007B5892" w:rsidRDefault="007B5892" w:rsidP="007B5892">
      <w:pPr>
        <w:spacing w:after="0" w:line="276" w:lineRule="auto"/>
        <w:ind w:left="720"/>
        <w:contextualSpacing/>
        <w:jc w:val="both"/>
        <w:rPr>
          <w:rFonts w:ascii="Times New Roman" w:hAnsi="Times New Roman"/>
          <w:sz w:val="23"/>
          <w:szCs w:val="23"/>
        </w:rPr>
      </w:pPr>
    </w:p>
    <w:p w14:paraId="7D8F088F" w14:textId="77777777" w:rsidR="007B5892" w:rsidRPr="007B5892" w:rsidRDefault="007B5892" w:rsidP="007B5892">
      <w:pPr>
        <w:spacing w:after="0" w:line="276" w:lineRule="auto"/>
        <w:jc w:val="center"/>
        <w:rPr>
          <w:rFonts w:ascii="Times New Roman" w:hAnsi="Times New Roman"/>
          <w:sz w:val="23"/>
          <w:szCs w:val="23"/>
        </w:rPr>
      </w:pPr>
      <w:r w:rsidRPr="007B5892">
        <w:rPr>
          <w:noProof/>
          <w:sz w:val="23"/>
          <w:szCs w:val="23"/>
          <w:lang w:val="en-US"/>
        </w:rPr>
        <w:drawing>
          <wp:inline distT="0" distB="0" distL="0" distR="0" wp14:anchorId="4D803F84" wp14:editId="4C117DC0">
            <wp:extent cx="4089042" cy="2131060"/>
            <wp:effectExtent l="0" t="0" r="6985"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485433" w14:textId="77777777" w:rsidR="007B5892" w:rsidRPr="007B5892" w:rsidRDefault="007B5892" w:rsidP="007B5892">
      <w:pPr>
        <w:spacing w:after="0" w:line="276" w:lineRule="auto"/>
        <w:jc w:val="both"/>
        <w:rPr>
          <w:rFonts w:ascii="Times New Roman" w:hAnsi="Times New Roman"/>
          <w:sz w:val="23"/>
          <w:szCs w:val="23"/>
        </w:rPr>
      </w:pPr>
    </w:p>
    <w:p w14:paraId="38D32B47" w14:textId="77777777" w:rsidR="007B5892" w:rsidRPr="007B5892" w:rsidRDefault="007B5892" w:rsidP="007B5892">
      <w:pPr>
        <w:spacing w:after="0" w:line="276" w:lineRule="auto"/>
        <w:ind w:firstLine="567"/>
        <w:jc w:val="both"/>
        <w:rPr>
          <w:rFonts w:ascii="Times New Roman" w:hAnsi="Times New Roman"/>
          <w:sz w:val="23"/>
          <w:szCs w:val="23"/>
          <w:u w:val="single"/>
        </w:rPr>
      </w:pPr>
      <w:r w:rsidRPr="007B5892">
        <w:rPr>
          <w:rFonts w:ascii="Times New Roman" w:hAnsi="Times New Roman"/>
          <w:sz w:val="23"/>
          <w:szCs w:val="23"/>
          <w:u w:val="single"/>
        </w:rPr>
        <w:t>Importul parțial de date din 21.05.2016:</w:t>
      </w:r>
    </w:p>
    <w:p w14:paraId="18301B49"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de la DEPABD date actualizate pentru 272.875 de persoane, privind schimbările intervenite în perioada 30.04.2016-21.05.2016, cu privire la domiciliul, actul de identitate, respectiv numele/prenumele persoanei;</w:t>
      </w:r>
    </w:p>
    <w:p w14:paraId="089386DB"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16.170 de persoane decedate, înregistrate în RNEP în perioada 30.04.2016-21.05.2016;</w:t>
      </w:r>
    </w:p>
    <w:p w14:paraId="1EA9300A"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3.751 cetățeni români cu domiciliul în străinătate (CRDS)/persoane care au renunțat la cetățenie, informații înregistrate în RNEP în perioada 30.04.2016-21.05.2016;</w:t>
      </w:r>
    </w:p>
    <w:p w14:paraId="5BA4B71D"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13.942 de persoane privind actualizarea reședinței;</w:t>
      </w:r>
    </w:p>
    <w:p w14:paraId="5911B850"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3.835 de persoane cu mențiuni de punere sub interdicție;</w:t>
      </w:r>
    </w:p>
    <w:p w14:paraId="17D8BAAB" w14:textId="77777777" w:rsidR="007B5892" w:rsidRPr="007B5892" w:rsidRDefault="007B5892" w:rsidP="005D0CB0">
      <w:pPr>
        <w:numPr>
          <w:ilvl w:val="0"/>
          <w:numId w:val="44"/>
        </w:numPr>
        <w:spacing w:after="0" w:line="276" w:lineRule="auto"/>
        <w:ind w:left="567" w:hanging="425"/>
        <w:contextualSpacing/>
        <w:jc w:val="both"/>
        <w:rPr>
          <w:rFonts w:ascii="Times New Roman" w:hAnsi="Times New Roman"/>
          <w:sz w:val="23"/>
          <w:szCs w:val="23"/>
        </w:rPr>
      </w:pPr>
      <w:r w:rsidRPr="007B5892">
        <w:rPr>
          <w:rFonts w:ascii="Times New Roman" w:hAnsi="Times New Roman"/>
          <w:sz w:val="23"/>
          <w:szCs w:val="23"/>
        </w:rPr>
        <w:t>s-au primit date pentru 14.172 de persoane cu mențiuni de interzicere a dreptului de a vota.</w:t>
      </w:r>
    </w:p>
    <w:p w14:paraId="707DF148" w14:textId="77777777" w:rsidR="007B5892" w:rsidRPr="007B5892" w:rsidRDefault="007B5892" w:rsidP="007B5892">
      <w:pPr>
        <w:spacing w:after="0" w:line="276" w:lineRule="auto"/>
        <w:ind w:left="720"/>
        <w:contextualSpacing/>
        <w:jc w:val="both"/>
        <w:rPr>
          <w:rFonts w:ascii="Times New Roman" w:hAnsi="Times New Roman"/>
          <w:sz w:val="23"/>
          <w:szCs w:val="23"/>
        </w:rPr>
      </w:pPr>
    </w:p>
    <w:p w14:paraId="2A9E5C15" w14:textId="77777777" w:rsidR="007B5892" w:rsidRPr="007B5892" w:rsidRDefault="007B5892" w:rsidP="007B5892">
      <w:pPr>
        <w:spacing w:after="0" w:line="276" w:lineRule="auto"/>
        <w:jc w:val="center"/>
        <w:rPr>
          <w:rFonts w:ascii="Times New Roman" w:hAnsi="Times New Roman"/>
          <w:sz w:val="23"/>
          <w:szCs w:val="23"/>
        </w:rPr>
      </w:pPr>
      <w:r w:rsidRPr="007B5892">
        <w:rPr>
          <w:rFonts w:ascii="Times New Roman" w:hAnsi="Times New Roman"/>
          <w:noProof/>
          <w:sz w:val="23"/>
          <w:szCs w:val="23"/>
          <w:lang w:val="en-US"/>
        </w:rPr>
        <w:drawing>
          <wp:inline distT="0" distB="0" distL="0" distR="0" wp14:anchorId="5611FD93" wp14:editId="319291B0">
            <wp:extent cx="4205075" cy="185737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1089" cy="1882116"/>
                    </a:xfrm>
                    <a:prstGeom prst="rect">
                      <a:avLst/>
                    </a:prstGeom>
                    <a:noFill/>
                  </pic:spPr>
                </pic:pic>
              </a:graphicData>
            </a:graphic>
          </wp:inline>
        </w:drawing>
      </w:r>
    </w:p>
    <w:p w14:paraId="183F4E19" w14:textId="77777777" w:rsidR="007B5892" w:rsidRPr="007B5892" w:rsidRDefault="007B5892" w:rsidP="007B5892">
      <w:pPr>
        <w:spacing w:after="0" w:line="276" w:lineRule="auto"/>
        <w:ind w:firstLine="567"/>
        <w:jc w:val="both"/>
        <w:rPr>
          <w:rFonts w:ascii="Times New Roman" w:hAnsi="Times New Roman"/>
          <w:b/>
          <w:sz w:val="23"/>
          <w:szCs w:val="23"/>
        </w:rPr>
      </w:pPr>
    </w:p>
    <w:p w14:paraId="4FA3DEF6" w14:textId="77777777" w:rsidR="007B5892" w:rsidRPr="007B5892" w:rsidRDefault="007B5892" w:rsidP="007B5892">
      <w:pPr>
        <w:spacing w:after="0" w:line="276" w:lineRule="auto"/>
        <w:ind w:firstLine="567"/>
        <w:jc w:val="both"/>
        <w:rPr>
          <w:rFonts w:ascii="Times New Roman" w:hAnsi="Times New Roman"/>
          <w:sz w:val="23"/>
          <w:szCs w:val="23"/>
          <w:u w:val="single"/>
        </w:rPr>
      </w:pPr>
      <w:r w:rsidRPr="007B5892">
        <w:rPr>
          <w:rFonts w:ascii="Times New Roman" w:hAnsi="Times New Roman"/>
          <w:sz w:val="23"/>
          <w:szCs w:val="23"/>
          <w:u w:val="single"/>
        </w:rPr>
        <w:t>Importul parțial de date din 28.05.2016:</w:t>
      </w:r>
    </w:p>
    <w:p w14:paraId="5CAD60F4" w14:textId="77777777" w:rsidR="007B5892" w:rsidRPr="007B5892" w:rsidRDefault="007B5892" w:rsidP="005D0CB0">
      <w:pPr>
        <w:numPr>
          <w:ilvl w:val="0"/>
          <w:numId w:val="45"/>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date pentru  5.378 de persoane decedate, înregistrate în RNEP în perioada 21.05.2016-28.05.2016;</w:t>
      </w:r>
    </w:p>
    <w:p w14:paraId="026D4577" w14:textId="77777777" w:rsidR="007B5892" w:rsidRPr="007B5892" w:rsidRDefault="007B5892" w:rsidP="005D0CB0">
      <w:pPr>
        <w:numPr>
          <w:ilvl w:val="0"/>
          <w:numId w:val="45"/>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date pentru 1.312 cetățeni români cu domiciliul în străinătate (CRDS)/persoane care au renunțat la cetățenie, informații înregistrate în RNEP în perioada 21.05.2016-28.05.2016;</w:t>
      </w:r>
    </w:p>
    <w:p w14:paraId="350E8B05" w14:textId="77777777" w:rsidR="007B5892" w:rsidRPr="007B5892" w:rsidRDefault="007B5892" w:rsidP="005D0CB0">
      <w:pPr>
        <w:numPr>
          <w:ilvl w:val="0"/>
          <w:numId w:val="45"/>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date pentru 234 de persoane cu mențiuni de punere sub interdicție;</w:t>
      </w:r>
    </w:p>
    <w:p w14:paraId="09F81FC8" w14:textId="77777777" w:rsidR="007B5892" w:rsidRPr="007B5892" w:rsidRDefault="007B5892" w:rsidP="005D0CB0">
      <w:pPr>
        <w:numPr>
          <w:ilvl w:val="0"/>
          <w:numId w:val="45"/>
        </w:numPr>
        <w:spacing w:after="0" w:line="276" w:lineRule="auto"/>
        <w:ind w:left="567" w:hanging="284"/>
        <w:contextualSpacing/>
        <w:jc w:val="both"/>
        <w:rPr>
          <w:rFonts w:ascii="Times New Roman" w:hAnsi="Times New Roman"/>
          <w:sz w:val="23"/>
          <w:szCs w:val="23"/>
        </w:rPr>
      </w:pPr>
      <w:r w:rsidRPr="007B5892">
        <w:rPr>
          <w:rFonts w:ascii="Times New Roman" w:hAnsi="Times New Roman"/>
          <w:sz w:val="23"/>
          <w:szCs w:val="23"/>
        </w:rPr>
        <w:t>s-au primit date pentru 33 de persoane cu mențiuni de interzicere a dreptului de a vota.</w:t>
      </w:r>
    </w:p>
    <w:p w14:paraId="0EE7E16C" w14:textId="77777777" w:rsidR="007B5892" w:rsidRPr="007B5892" w:rsidRDefault="007B5892" w:rsidP="007B5892">
      <w:pPr>
        <w:spacing w:after="0" w:line="276" w:lineRule="auto"/>
        <w:ind w:left="284" w:hanging="284"/>
        <w:jc w:val="both"/>
        <w:rPr>
          <w:rFonts w:ascii="Times New Roman" w:hAnsi="Times New Roman"/>
          <w:sz w:val="23"/>
          <w:szCs w:val="23"/>
        </w:rPr>
      </w:pPr>
    </w:p>
    <w:p w14:paraId="70BFB4B0" w14:textId="77777777" w:rsidR="007B5892" w:rsidRPr="007B5892" w:rsidRDefault="007B5892" w:rsidP="007B5892">
      <w:pPr>
        <w:spacing w:after="0" w:line="276" w:lineRule="auto"/>
        <w:jc w:val="center"/>
        <w:rPr>
          <w:rFonts w:ascii="Times New Roman" w:hAnsi="Times New Roman"/>
          <w:sz w:val="23"/>
          <w:szCs w:val="23"/>
        </w:rPr>
      </w:pPr>
      <w:r w:rsidRPr="007B5892">
        <w:rPr>
          <w:rFonts w:ascii="Times New Roman" w:hAnsi="Times New Roman"/>
          <w:noProof/>
          <w:sz w:val="23"/>
          <w:szCs w:val="23"/>
          <w:lang w:val="en-US"/>
        </w:rPr>
        <w:drawing>
          <wp:inline distT="0" distB="0" distL="0" distR="0" wp14:anchorId="438EF881" wp14:editId="0F496908">
            <wp:extent cx="4537055" cy="20497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06"/>
                    <a:stretch/>
                  </pic:blipFill>
                  <pic:spPr bwMode="auto">
                    <a:xfrm>
                      <a:off x="0" y="0"/>
                      <a:ext cx="4584877" cy="2071386"/>
                    </a:xfrm>
                    <a:prstGeom prst="rect">
                      <a:avLst/>
                    </a:prstGeom>
                    <a:noFill/>
                    <a:ln>
                      <a:noFill/>
                    </a:ln>
                    <a:extLst>
                      <a:ext uri="{53640926-AAD7-44D8-BBD7-CCE9431645EC}">
                        <a14:shadowObscured xmlns:a14="http://schemas.microsoft.com/office/drawing/2010/main"/>
                      </a:ext>
                    </a:extLst>
                  </pic:spPr>
                </pic:pic>
              </a:graphicData>
            </a:graphic>
          </wp:inline>
        </w:drawing>
      </w:r>
    </w:p>
    <w:p w14:paraId="0E4F1AAC" w14:textId="77777777" w:rsidR="008B5434"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 </w:t>
      </w:r>
    </w:p>
    <w:p w14:paraId="0583B695" w14:textId="0BBEE5E5"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lastRenderedPageBreak/>
        <w:t xml:space="preserve">AEP a monitorizat permanent operațiunile efectuate în Registrul electoral de către persoanele autorizate din cadrul primăriilor localităților din România. Aceste operațiuni au constat în: </w:t>
      </w:r>
    </w:p>
    <w:p w14:paraId="2900224F" w14:textId="77777777" w:rsidR="007B5892" w:rsidRPr="007B5892" w:rsidRDefault="007B5892" w:rsidP="005D0CB0">
      <w:pPr>
        <w:numPr>
          <w:ilvl w:val="0"/>
          <w:numId w:val="46"/>
        </w:numPr>
        <w:tabs>
          <w:tab w:val="left" w:pos="284"/>
        </w:tabs>
        <w:spacing w:after="0" w:line="276" w:lineRule="auto"/>
        <w:ind w:left="567" w:hanging="283"/>
        <w:contextualSpacing/>
        <w:jc w:val="both"/>
        <w:rPr>
          <w:rFonts w:ascii="Times New Roman" w:hAnsi="Times New Roman"/>
          <w:sz w:val="23"/>
          <w:szCs w:val="23"/>
        </w:rPr>
      </w:pPr>
      <w:r w:rsidRPr="007B5892">
        <w:rPr>
          <w:rFonts w:ascii="Times New Roman" w:hAnsi="Times New Roman"/>
          <w:i/>
          <w:sz w:val="23"/>
          <w:szCs w:val="23"/>
        </w:rPr>
        <w:t>radierea alegătorilor</w:t>
      </w:r>
      <w:r w:rsidRPr="007B5892">
        <w:rPr>
          <w:rFonts w:ascii="Times New Roman" w:hAnsi="Times New Roman"/>
          <w:sz w:val="23"/>
          <w:szCs w:val="23"/>
        </w:rPr>
        <w:t xml:space="preserve"> din Registrul electoral în caz de deces, de interzicere a exercitării drepturilor electorale sau de punere sub interdicție – activitate permanentă, efectuată în 48 ore de la data emiterii actului de deces sau în termen de 24 de ore de la data comunicării de către instanța judecătorească a copiei de pe dispozitivul hotărârii;</w:t>
      </w:r>
    </w:p>
    <w:p w14:paraId="053102AD" w14:textId="77777777" w:rsidR="007B5892" w:rsidRPr="007B5892" w:rsidRDefault="007B5892" w:rsidP="005D0CB0">
      <w:pPr>
        <w:numPr>
          <w:ilvl w:val="0"/>
          <w:numId w:val="46"/>
        </w:numPr>
        <w:tabs>
          <w:tab w:val="left" w:pos="284"/>
        </w:tabs>
        <w:spacing w:after="0" w:line="276" w:lineRule="auto"/>
        <w:ind w:left="567" w:hanging="283"/>
        <w:contextualSpacing/>
        <w:jc w:val="both"/>
        <w:rPr>
          <w:rFonts w:ascii="Times New Roman" w:hAnsi="Times New Roman"/>
          <w:sz w:val="23"/>
          <w:szCs w:val="23"/>
        </w:rPr>
      </w:pPr>
      <w:r w:rsidRPr="007B5892">
        <w:rPr>
          <w:rFonts w:ascii="Times New Roman" w:hAnsi="Times New Roman"/>
          <w:i/>
          <w:sz w:val="23"/>
          <w:szCs w:val="23"/>
        </w:rPr>
        <w:t>delimitarea secțiilor de votare</w:t>
      </w:r>
      <w:r w:rsidRPr="007B5892">
        <w:rPr>
          <w:rFonts w:ascii="Times New Roman" w:hAnsi="Times New Roman"/>
          <w:sz w:val="23"/>
          <w:szCs w:val="23"/>
        </w:rPr>
        <w:t>, prin dispoziție și aprobarea Registrului secțiilor de votare;</w:t>
      </w:r>
    </w:p>
    <w:p w14:paraId="44404F62" w14:textId="77777777" w:rsidR="007B5892" w:rsidRPr="007B5892" w:rsidRDefault="007B5892" w:rsidP="005D0CB0">
      <w:pPr>
        <w:numPr>
          <w:ilvl w:val="0"/>
          <w:numId w:val="46"/>
        </w:numPr>
        <w:tabs>
          <w:tab w:val="left" w:pos="284"/>
        </w:tabs>
        <w:spacing w:after="0" w:line="276" w:lineRule="auto"/>
        <w:ind w:left="567" w:hanging="283"/>
        <w:contextualSpacing/>
        <w:jc w:val="both"/>
        <w:rPr>
          <w:rFonts w:ascii="Times New Roman" w:hAnsi="Times New Roman"/>
          <w:sz w:val="23"/>
          <w:szCs w:val="23"/>
        </w:rPr>
      </w:pPr>
      <w:r w:rsidRPr="007B5892">
        <w:rPr>
          <w:rFonts w:ascii="Times New Roman" w:hAnsi="Times New Roman"/>
          <w:i/>
          <w:sz w:val="23"/>
          <w:szCs w:val="23"/>
        </w:rPr>
        <w:t>generarea pachetelor electorale</w:t>
      </w:r>
      <w:r w:rsidRPr="007B5892">
        <w:rPr>
          <w:rFonts w:ascii="Times New Roman" w:hAnsi="Times New Roman"/>
          <w:sz w:val="23"/>
          <w:szCs w:val="23"/>
        </w:rPr>
        <w:t xml:space="preserve"> şi </w:t>
      </w:r>
      <w:r w:rsidRPr="007B5892">
        <w:rPr>
          <w:rFonts w:ascii="Times New Roman" w:hAnsi="Times New Roman"/>
          <w:i/>
          <w:sz w:val="23"/>
          <w:szCs w:val="23"/>
        </w:rPr>
        <w:t>tipărirea listelor electorale permanente</w:t>
      </w:r>
      <w:r w:rsidRPr="007B5892">
        <w:rPr>
          <w:rFonts w:ascii="Times New Roman" w:hAnsi="Times New Roman"/>
          <w:sz w:val="23"/>
          <w:szCs w:val="23"/>
        </w:rPr>
        <w:t xml:space="preserve"> (în perioada 30.05.- 03.06.2016).</w:t>
      </w:r>
    </w:p>
    <w:p w14:paraId="723246B4" w14:textId="77777777" w:rsidR="007B5892" w:rsidRPr="007B5892" w:rsidRDefault="007B5892" w:rsidP="007B5892">
      <w:pPr>
        <w:tabs>
          <w:tab w:val="left" w:pos="284"/>
        </w:tabs>
        <w:spacing w:after="0" w:line="276" w:lineRule="auto"/>
        <w:jc w:val="both"/>
        <w:rPr>
          <w:rFonts w:ascii="Times New Roman" w:hAnsi="Times New Roman"/>
          <w:sz w:val="23"/>
          <w:szCs w:val="23"/>
        </w:rPr>
      </w:pPr>
    </w:p>
    <w:p w14:paraId="0DCF5B02" w14:textId="77777777" w:rsidR="007B5892" w:rsidRPr="007B5892" w:rsidRDefault="007B5892" w:rsidP="007B5892">
      <w:pPr>
        <w:spacing w:after="0" w:line="276" w:lineRule="auto"/>
        <w:contextualSpacing/>
        <w:jc w:val="center"/>
        <w:rPr>
          <w:rFonts w:ascii="Times New Roman" w:hAnsi="Times New Roman"/>
          <w:sz w:val="23"/>
          <w:szCs w:val="23"/>
          <w:lang w:val="en-US"/>
        </w:rPr>
      </w:pPr>
      <w:r w:rsidRPr="007B5892">
        <w:rPr>
          <w:rFonts w:ascii="Times New Roman" w:hAnsi="Times New Roman"/>
          <w:noProof/>
          <w:sz w:val="23"/>
          <w:szCs w:val="23"/>
          <w:lang w:val="en-US"/>
        </w:rPr>
        <w:drawing>
          <wp:inline distT="0" distB="0" distL="0" distR="0" wp14:anchorId="5E8667BB" wp14:editId="6546618D">
            <wp:extent cx="4966935" cy="2248535"/>
            <wp:effectExtent l="0" t="0" r="5715"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E319B1" w14:textId="77777777" w:rsidR="007B5892" w:rsidRPr="007B5892" w:rsidRDefault="007B5892" w:rsidP="007B5892">
      <w:pPr>
        <w:spacing w:after="0" w:line="276" w:lineRule="auto"/>
        <w:ind w:firstLine="567"/>
        <w:jc w:val="both"/>
        <w:rPr>
          <w:rFonts w:ascii="Times New Roman" w:hAnsi="Times New Roman"/>
          <w:sz w:val="23"/>
          <w:szCs w:val="23"/>
        </w:rPr>
      </w:pPr>
    </w:p>
    <w:p w14:paraId="315D7D75"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noProof/>
          <w:sz w:val="23"/>
          <w:szCs w:val="23"/>
          <w:lang w:val="en-US"/>
        </w:rPr>
        <w:drawing>
          <wp:anchor distT="0" distB="0" distL="114300" distR="114300" simplePos="0" relativeHeight="251655168" behindDoc="0" locked="0" layoutInCell="1" allowOverlap="1" wp14:anchorId="58193849" wp14:editId="5A912F18">
            <wp:simplePos x="0" y="0"/>
            <wp:positionH relativeFrom="column">
              <wp:posOffset>39370</wp:posOffset>
            </wp:positionH>
            <wp:positionV relativeFrom="paragraph">
              <wp:posOffset>497840</wp:posOffset>
            </wp:positionV>
            <wp:extent cx="6129020" cy="3303270"/>
            <wp:effectExtent l="0" t="0" r="508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9020" cy="3303270"/>
                    </a:xfrm>
                    <a:prstGeom prst="rect">
                      <a:avLst/>
                    </a:prstGeom>
                    <a:noFill/>
                  </pic:spPr>
                </pic:pic>
              </a:graphicData>
            </a:graphic>
            <wp14:sizeRelH relativeFrom="page">
              <wp14:pctWidth>0</wp14:pctWidth>
            </wp14:sizeRelH>
            <wp14:sizeRelV relativeFrom="page">
              <wp14:pctHeight>0</wp14:pctHeight>
            </wp14:sizeRelV>
          </wp:anchor>
        </w:drawing>
      </w:r>
      <w:r w:rsidRPr="007B5892">
        <w:rPr>
          <w:rFonts w:ascii="Times New Roman" w:hAnsi="Times New Roman"/>
          <w:sz w:val="23"/>
          <w:szCs w:val="23"/>
        </w:rPr>
        <w:t xml:space="preserve">În perioada alegerilor, utilizatorii din primării au avut la dispoziție un </w:t>
      </w:r>
      <w:r w:rsidRPr="007B5892">
        <w:rPr>
          <w:rFonts w:ascii="Times New Roman" w:hAnsi="Times New Roman"/>
          <w:b/>
          <w:sz w:val="23"/>
          <w:szCs w:val="23"/>
        </w:rPr>
        <w:t>modul de înregistrare a cererilor de vot în localitatea de reședință</w:t>
      </w:r>
      <w:r w:rsidRPr="007B5892">
        <w:rPr>
          <w:rFonts w:ascii="Times New Roman" w:hAnsi="Times New Roman"/>
          <w:sz w:val="23"/>
          <w:szCs w:val="23"/>
        </w:rPr>
        <w:t xml:space="preserve"> pentru alegerile locale. </w:t>
      </w:r>
    </w:p>
    <w:p w14:paraId="6AA2C964" w14:textId="77777777" w:rsidR="007B5892" w:rsidRPr="007B5892" w:rsidRDefault="007B5892" w:rsidP="007B5892">
      <w:pPr>
        <w:spacing w:after="0" w:line="276" w:lineRule="auto"/>
        <w:ind w:firstLine="567"/>
        <w:jc w:val="both"/>
        <w:rPr>
          <w:rFonts w:ascii="Times New Roman" w:hAnsi="Times New Roman"/>
          <w:sz w:val="23"/>
          <w:szCs w:val="23"/>
        </w:rPr>
      </w:pPr>
    </w:p>
    <w:p w14:paraId="02150402" w14:textId="77777777" w:rsidR="007B5892" w:rsidRPr="007B5892" w:rsidRDefault="007B5892" w:rsidP="007B5892">
      <w:pPr>
        <w:spacing w:after="0" w:line="276" w:lineRule="auto"/>
        <w:ind w:firstLine="708"/>
        <w:jc w:val="both"/>
        <w:rPr>
          <w:rFonts w:ascii="Times New Roman" w:hAnsi="Times New Roman"/>
          <w:sz w:val="23"/>
          <w:szCs w:val="23"/>
        </w:rPr>
      </w:pPr>
      <w:r w:rsidRPr="007B5892">
        <w:rPr>
          <w:noProof/>
          <w:sz w:val="23"/>
          <w:szCs w:val="23"/>
          <w:lang w:val="en-US"/>
        </w:rPr>
        <w:lastRenderedPageBreak/>
        <w:drawing>
          <wp:anchor distT="0" distB="0" distL="114300" distR="114300" simplePos="0" relativeHeight="251654144" behindDoc="0" locked="0" layoutInCell="1" allowOverlap="1" wp14:anchorId="0EC89F1D" wp14:editId="418CC485">
            <wp:simplePos x="0" y="0"/>
            <wp:positionH relativeFrom="column">
              <wp:posOffset>139700</wp:posOffset>
            </wp:positionH>
            <wp:positionV relativeFrom="paragraph">
              <wp:posOffset>132456</wp:posOffset>
            </wp:positionV>
            <wp:extent cx="6079490" cy="384683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79490" cy="3846830"/>
                    </a:xfrm>
                    <a:prstGeom prst="rect">
                      <a:avLst/>
                    </a:prstGeom>
                    <a:noFill/>
                  </pic:spPr>
                </pic:pic>
              </a:graphicData>
            </a:graphic>
            <wp14:sizeRelH relativeFrom="page">
              <wp14:pctWidth>0</wp14:pctWidth>
            </wp14:sizeRelH>
            <wp14:sizeRelV relativeFrom="page">
              <wp14:pctHeight>0</wp14:pctHeight>
            </wp14:sizeRelV>
          </wp:anchor>
        </w:drawing>
      </w:r>
    </w:p>
    <w:p w14:paraId="7B476BCF" w14:textId="77777777" w:rsidR="007B5892" w:rsidRPr="007B5892" w:rsidRDefault="007B5892" w:rsidP="008B5434">
      <w:pPr>
        <w:spacing w:after="0" w:line="276" w:lineRule="auto"/>
        <w:contextualSpacing/>
        <w:jc w:val="both"/>
        <w:rPr>
          <w:rFonts w:ascii="Times New Roman" w:hAnsi="Times New Roman"/>
          <w:b/>
          <w:lang w:val="en-US"/>
        </w:rPr>
      </w:pPr>
      <w:r w:rsidRPr="007B5892">
        <w:rPr>
          <w:rFonts w:ascii="Times New Roman" w:hAnsi="Times New Roman"/>
          <w:b/>
          <w:lang w:val="en-US"/>
        </w:rPr>
        <w:t>Furnizarea datelor privind numărul de alegători înscriși în Registrul electoral</w:t>
      </w:r>
    </w:p>
    <w:p w14:paraId="7DFFCF0C"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Cu </w:t>
      </w:r>
      <w:r w:rsidRPr="007B5892">
        <w:rPr>
          <w:rFonts w:ascii="Times New Roman" w:hAnsi="Times New Roman"/>
          <w:i/>
          <w:sz w:val="23"/>
          <w:szCs w:val="23"/>
        </w:rPr>
        <w:t>Adresa nr. 6421 din 12.04.2016</w:t>
      </w:r>
      <w:r w:rsidRPr="007B5892">
        <w:rPr>
          <w:rFonts w:ascii="Times New Roman" w:hAnsi="Times New Roman"/>
          <w:sz w:val="23"/>
          <w:szCs w:val="23"/>
        </w:rPr>
        <w:t xml:space="preserve">, Autoritatea Electorală Permanentă a comunicat Biroului Electoral Central, în vederea publicării, </w:t>
      </w:r>
      <w:r w:rsidRPr="007B5892">
        <w:rPr>
          <w:rFonts w:ascii="Times New Roman" w:hAnsi="Times New Roman"/>
          <w:b/>
          <w:sz w:val="23"/>
          <w:szCs w:val="23"/>
        </w:rPr>
        <w:t>numărul de alegători înscriși în Registrul electoral, pentru fiecare circumscripție electorală</w:t>
      </w:r>
      <w:r w:rsidRPr="007B5892">
        <w:rPr>
          <w:rFonts w:ascii="Times New Roman" w:hAnsi="Times New Roman"/>
          <w:sz w:val="23"/>
          <w:szCs w:val="23"/>
        </w:rPr>
        <w:t xml:space="preserve">. Potrivit adresei sus-menționate, la data de 12.04.2016 </w:t>
      </w:r>
      <w:r w:rsidRPr="007B5892">
        <w:rPr>
          <w:rFonts w:ascii="Times New Roman" w:hAnsi="Times New Roman"/>
          <w:b/>
          <w:sz w:val="23"/>
          <w:szCs w:val="23"/>
        </w:rPr>
        <w:t>numărul total de alegători la nivel național</w:t>
      </w:r>
      <w:r w:rsidRPr="007B5892">
        <w:rPr>
          <w:rFonts w:ascii="Times New Roman" w:hAnsi="Times New Roman"/>
          <w:sz w:val="23"/>
          <w:szCs w:val="23"/>
        </w:rPr>
        <w:t xml:space="preserve"> era </w:t>
      </w:r>
      <w:r w:rsidRPr="007B5892">
        <w:rPr>
          <w:rFonts w:ascii="Times New Roman" w:hAnsi="Times New Roman"/>
          <w:b/>
          <w:sz w:val="23"/>
          <w:szCs w:val="23"/>
        </w:rPr>
        <w:t>18.264.835</w:t>
      </w:r>
      <w:r w:rsidRPr="007B5892">
        <w:rPr>
          <w:rFonts w:ascii="Times New Roman" w:hAnsi="Times New Roman"/>
          <w:sz w:val="23"/>
          <w:szCs w:val="23"/>
        </w:rPr>
        <w:t>. Totodată, pe tot parcursul perioadei electorale a fost transmis către prefecturile care au făcut solicitări numărul total de alegători corespunzător fiecărei secții de votare pentru stabilirea numărului minim necesar de buletine de vot, precum și numărul de alegători care dețin cărți de identitate corespunzător fiecărei secții de votare, în vederea stabilirii numărului minim necesar de timbre autocolante.</w:t>
      </w:r>
    </w:p>
    <w:p w14:paraId="59B6F106" w14:textId="77777777" w:rsidR="007B5892" w:rsidRPr="007B5892" w:rsidRDefault="007B5892" w:rsidP="007B5892">
      <w:pPr>
        <w:spacing w:after="0" w:line="276" w:lineRule="auto"/>
        <w:jc w:val="both"/>
        <w:rPr>
          <w:rFonts w:ascii="Times New Roman" w:hAnsi="Times New Roman"/>
          <w:b/>
          <w:sz w:val="23"/>
          <w:szCs w:val="23"/>
          <w:lang w:val="en-US"/>
        </w:rPr>
      </w:pPr>
    </w:p>
    <w:p w14:paraId="5A496226" w14:textId="77777777" w:rsidR="007B5892" w:rsidRPr="007B5892" w:rsidRDefault="007B5892" w:rsidP="008B5434">
      <w:pPr>
        <w:spacing w:after="0" w:line="276" w:lineRule="auto"/>
        <w:jc w:val="both"/>
        <w:rPr>
          <w:rFonts w:ascii="Times New Roman" w:hAnsi="Times New Roman"/>
          <w:b/>
          <w:sz w:val="23"/>
          <w:szCs w:val="23"/>
        </w:rPr>
      </w:pPr>
      <w:r w:rsidRPr="007B5892">
        <w:rPr>
          <w:rFonts w:ascii="Times New Roman" w:hAnsi="Times New Roman"/>
          <w:b/>
          <w:sz w:val="23"/>
          <w:szCs w:val="23"/>
        </w:rPr>
        <w:t>Implementarea Sistemului informatic de monitorizare a prezenței la vot şi de prevenire a votului ilegal (SIMPV</w:t>
      </w:r>
      <w:r w:rsidRPr="007B5892">
        <w:rPr>
          <w:rFonts w:ascii="Times New Roman" w:hAnsi="Times New Roman"/>
          <w:sz w:val="23"/>
          <w:szCs w:val="23"/>
        </w:rPr>
        <w:t>)</w:t>
      </w:r>
    </w:p>
    <w:p w14:paraId="608A5BF7" w14:textId="758C5FA1"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Procedura de votare la alegerile locale din anul 2016 a inclus, pentru prima dată, o componentă informatică menită să faciliteze</w:t>
      </w:r>
      <w:r w:rsidRPr="007B5892">
        <w:t xml:space="preserve"> </w:t>
      </w:r>
      <w:r w:rsidRPr="007B5892">
        <w:rPr>
          <w:rFonts w:ascii="Times New Roman" w:hAnsi="Times New Roman"/>
          <w:sz w:val="23"/>
          <w:szCs w:val="23"/>
        </w:rPr>
        <w:t>verificarea îndeplinirii condițiilor prevăzute de lege pentru exercitarea dreptului de vot, pe de o parte, şi să prevină votul ilegal, pe de altă parte.</w:t>
      </w:r>
      <w:r w:rsidRPr="007B5892">
        <w:rPr>
          <w:lang w:val="en-US"/>
        </w:rPr>
        <w:t xml:space="preserve"> </w:t>
      </w:r>
      <w:r w:rsidRPr="007B5892">
        <w:rPr>
          <w:rFonts w:ascii="Times New Roman" w:hAnsi="Times New Roman"/>
          <w:sz w:val="23"/>
          <w:szCs w:val="23"/>
        </w:rPr>
        <w:t xml:space="preserve">În cadrul fiecărei secții de votare </w:t>
      </w:r>
      <w:r w:rsidRPr="007B5892">
        <w:rPr>
          <w:rFonts w:ascii="Times New Roman" w:hAnsi="Times New Roman"/>
          <w:b/>
          <w:sz w:val="23"/>
          <w:szCs w:val="23"/>
        </w:rPr>
        <w:t>a fost desemnat, de către Autoritatea Electorală Permanentă, un operator de calculator</w:t>
      </w:r>
      <w:r w:rsidRPr="007B5892">
        <w:rPr>
          <w:rFonts w:ascii="Times New Roman" w:hAnsi="Times New Roman"/>
          <w:sz w:val="23"/>
          <w:szCs w:val="23"/>
        </w:rPr>
        <w:t xml:space="preserve"> care a înscris, cu ajutorul unei tablete, codul numeric personal al alegătorilor în Sistemul informatic de monitorizare a prezenței la vot şi de prevenire a votului ilegal, prin scanare sau manual, după caz.</w:t>
      </w:r>
      <w:r w:rsidRPr="007B5892">
        <w:rPr>
          <w:lang w:val="en-US"/>
        </w:rPr>
        <w:t xml:space="preserve"> </w:t>
      </w:r>
      <w:r w:rsidRPr="007B5892">
        <w:rPr>
          <w:rFonts w:ascii="Times New Roman" w:hAnsi="Times New Roman"/>
          <w:b/>
          <w:sz w:val="23"/>
          <w:szCs w:val="23"/>
        </w:rPr>
        <w:t>Autoritatea Electorală Permanentă a adoptat Hotărârea nr.15/2016</w:t>
      </w:r>
      <w:r w:rsidRPr="007B5892">
        <w:rPr>
          <w:rFonts w:ascii="Times New Roman" w:hAnsi="Times New Roman"/>
          <w:sz w:val="23"/>
          <w:szCs w:val="23"/>
        </w:rPr>
        <w:t xml:space="preserve"> pentru modificarea și completarea Normelor metodologice privind funcționarea Sistemului informatic de monitorizare a prezenței la vot şi de prevenire a votului ilegal, selecția şi desemnarea operatorilor de calculator ai birourilor electorale ale secțiilor de votare, aprobate prin Hotărârea Autorității Electorale Permanente nr. 9/2015.</w:t>
      </w:r>
      <w:r w:rsidRPr="007B5892">
        <w:rPr>
          <w:rFonts w:ascii="Times New Roman" w:hAnsi="Times New Roman"/>
          <w:sz w:val="23"/>
          <w:szCs w:val="23"/>
        </w:rPr>
        <w:tab/>
      </w:r>
      <w:r w:rsidRPr="007B5892">
        <w:rPr>
          <w:rFonts w:ascii="Times New Roman" w:hAnsi="Times New Roman"/>
          <w:sz w:val="23"/>
          <w:szCs w:val="23"/>
        </w:rPr>
        <w:tab/>
      </w:r>
    </w:p>
    <w:p w14:paraId="36F6FDE1" w14:textId="77777777" w:rsidR="007B5892" w:rsidRPr="007B5892" w:rsidRDefault="007B5892" w:rsidP="007B5892">
      <w:pPr>
        <w:spacing w:after="0" w:line="276" w:lineRule="auto"/>
        <w:rPr>
          <w:rFonts w:ascii="Arial Narrow" w:hAnsi="Arial Narrow"/>
          <w:b/>
          <w:sz w:val="23"/>
          <w:szCs w:val="23"/>
          <w:lang w:val="en-US"/>
        </w:rPr>
      </w:pPr>
      <w:r w:rsidRPr="007B5892">
        <w:rPr>
          <w:rFonts w:ascii="Arial Narrow" w:hAnsi="Arial Narrow"/>
          <w:b/>
          <w:sz w:val="23"/>
          <w:szCs w:val="23"/>
          <w:lang w:val="en-US"/>
        </w:rPr>
        <w:lastRenderedPageBreak/>
        <w:t>Activități desfășurate cu prilejul alegerilor parlamentare din anul 2016</w:t>
      </w:r>
    </w:p>
    <w:p w14:paraId="3C7670D6" w14:textId="77777777" w:rsidR="007B5892" w:rsidRPr="007B5892" w:rsidRDefault="007B5892" w:rsidP="007B5892">
      <w:pPr>
        <w:tabs>
          <w:tab w:val="left" w:pos="567"/>
        </w:tabs>
        <w:spacing w:after="0" w:line="276" w:lineRule="auto"/>
        <w:jc w:val="both"/>
        <w:rPr>
          <w:rFonts w:ascii="Times New Roman" w:hAnsi="Times New Roman"/>
          <w:sz w:val="23"/>
          <w:szCs w:val="23"/>
          <w:lang w:val="en-US"/>
        </w:rPr>
      </w:pPr>
      <w:r w:rsidRPr="007B5892">
        <w:rPr>
          <w:rFonts w:ascii="Palatino Linotype" w:hAnsi="Palatino Linotype"/>
          <w:b/>
          <w:sz w:val="23"/>
          <w:szCs w:val="23"/>
        </w:rPr>
        <w:tab/>
      </w:r>
      <w:r w:rsidRPr="007B5892">
        <w:rPr>
          <w:rFonts w:ascii="Times New Roman" w:hAnsi="Times New Roman"/>
          <w:sz w:val="23"/>
          <w:szCs w:val="23"/>
          <w:lang w:val="en-US"/>
        </w:rPr>
        <w:t xml:space="preserve">În perioada electorală, au fost efectuate </w:t>
      </w:r>
      <w:r w:rsidRPr="007B5892">
        <w:rPr>
          <w:rFonts w:ascii="Times New Roman" w:hAnsi="Times New Roman"/>
          <w:b/>
          <w:sz w:val="23"/>
          <w:szCs w:val="23"/>
          <w:lang w:val="en-US"/>
        </w:rPr>
        <w:t>două importuri complete</w:t>
      </w:r>
      <w:r w:rsidRPr="007B5892">
        <w:rPr>
          <w:rFonts w:ascii="Times New Roman" w:hAnsi="Times New Roman"/>
          <w:sz w:val="23"/>
          <w:szCs w:val="23"/>
          <w:lang w:val="en-US"/>
        </w:rPr>
        <w:t xml:space="preserve"> </w:t>
      </w:r>
      <w:r w:rsidRPr="007B5892">
        <w:rPr>
          <w:rFonts w:ascii="Times New Roman" w:hAnsi="Times New Roman"/>
          <w:b/>
          <w:sz w:val="23"/>
          <w:szCs w:val="23"/>
          <w:lang w:val="en-US"/>
        </w:rPr>
        <w:t>de date de la DEPABD</w:t>
      </w:r>
      <w:r w:rsidRPr="007B5892">
        <w:rPr>
          <w:rFonts w:ascii="Times New Roman" w:hAnsi="Times New Roman"/>
          <w:sz w:val="23"/>
          <w:szCs w:val="23"/>
          <w:lang w:val="en-US"/>
        </w:rPr>
        <w:t xml:space="preserve"> și </w:t>
      </w:r>
      <w:r w:rsidRPr="007B5892">
        <w:rPr>
          <w:rFonts w:ascii="Times New Roman" w:hAnsi="Times New Roman"/>
          <w:b/>
          <w:sz w:val="23"/>
          <w:szCs w:val="23"/>
          <w:lang w:val="en-US"/>
        </w:rPr>
        <w:t>două actualizări de date</w:t>
      </w:r>
      <w:r w:rsidRPr="007B5892">
        <w:rPr>
          <w:rFonts w:ascii="Times New Roman" w:hAnsi="Times New Roman"/>
          <w:sz w:val="23"/>
          <w:szCs w:val="23"/>
          <w:lang w:val="en-US"/>
        </w:rPr>
        <w:t>:</w:t>
      </w:r>
    </w:p>
    <w:p w14:paraId="26D3A240" w14:textId="77777777" w:rsidR="007B5892" w:rsidRPr="007B5892" w:rsidRDefault="007B5892" w:rsidP="007B5892">
      <w:pPr>
        <w:spacing w:after="0" w:line="276" w:lineRule="auto"/>
        <w:ind w:firstLine="567"/>
        <w:jc w:val="both"/>
        <w:rPr>
          <w:rFonts w:ascii="Times New Roman" w:hAnsi="Times New Roman"/>
          <w:sz w:val="23"/>
          <w:szCs w:val="23"/>
          <w:u w:val="single"/>
          <w:lang w:val="en-US"/>
        </w:rPr>
      </w:pPr>
      <w:r w:rsidRPr="007B5892">
        <w:rPr>
          <w:rFonts w:ascii="Times New Roman" w:hAnsi="Times New Roman"/>
          <w:sz w:val="23"/>
          <w:szCs w:val="23"/>
          <w:u w:val="single"/>
          <w:lang w:val="en-US"/>
        </w:rPr>
        <w:t>Importul de date din 18.08.2016</w:t>
      </w:r>
    </w:p>
    <w:p w14:paraId="2004494B" w14:textId="77777777" w:rsidR="007B5892" w:rsidRPr="007B5892" w:rsidRDefault="007B5892" w:rsidP="005D0CB0">
      <w:pPr>
        <w:numPr>
          <w:ilvl w:val="0"/>
          <w:numId w:val="41"/>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privind domiciliul pentru 18.371.857 de persoane;</w:t>
      </w:r>
    </w:p>
    <w:p w14:paraId="5F7C8621" w14:textId="77777777" w:rsidR="007B5892" w:rsidRPr="007B5892" w:rsidRDefault="007B5892" w:rsidP="005D0CB0">
      <w:pPr>
        <w:numPr>
          <w:ilvl w:val="0"/>
          <w:numId w:val="41"/>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privind reședința pentru 211.679 de persoane;</w:t>
      </w:r>
    </w:p>
    <w:p w14:paraId="47328F8E" w14:textId="77777777" w:rsidR="007B5892" w:rsidRPr="007B5892" w:rsidRDefault="007B5892" w:rsidP="005D0CB0">
      <w:pPr>
        <w:numPr>
          <w:ilvl w:val="0"/>
          <w:numId w:val="41"/>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18.229 de documente de radiere a dreptului de vot.</w:t>
      </w:r>
    </w:p>
    <w:p w14:paraId="79BA262E" w14:textId="77777777" w:rsidR="007B5892" w:rsidRPr="007B5892" w:rsidRDefault="007B5892" w:rsidP="007B5892">
      <w:pPr>
        <w:spacing w:after="0" w:line="276" w:lineRule="auto"/>
        <w:ind w:firstLine="567"/>
        <w:jc w:val="both"/>
        <w:rPr>
          <w:rFonts w:ascii="Times New Roman" w:hAnsi="Times New Roman"/>
          <w:sz w:val="23"/>
          <w:szCs w:val="23"/>
          <w:u w:val="single"/>
          <w:lang w:val="en-US"/>
        </w:rPr>
      </w:pPr>
      <w:r w:rsidRPr="007B5892">
        <w:rPr>
          <w:rFonts w:ascii="Times New Roman" w:hAnsi="Times New Roman"/>
          <w:sz w:val="23"/>
          <w:szCs w:val="23"/>
          <w:u w:val="single"/>
          <w:lang w:val="en-US"/>
        </w:rPr>
        <w:t>Importul parțial de date din 17.09.2016</w:t>
      </w:r>
    </w:p>
    <w:p w14:paraId="7557AC9E"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de la DEPABD date actualizate pentru 483.043 persoane, privind schimbările intervenite în perioada 06.08.2016-17.09.2016, cu privire la domiciliul, actul de identitate, respectiv numele/prenumele persoanei;</w:t>
      </w:r>
    </w:p>
    <w:p w14:paraId="3F86179E"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25.833 de persoane decedate, înregistrate în Registrul Național de Evidență a Persoanelor (RNEP), în perioada 06.08.2016-17.09.2016;</w:t>
      </w:r>
    </w:p>
    <w:p w14:paraId="1644E9BC"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6.407 cetățeni români cu domiciliul în străinătate (CRDS)/persoane care au renunțat la cetățenie, informații înregistrate în RNEP în perioada 06.08.2016-17.09.2016;</w:t>
      </w:r>
    </w:p>
    <w:p w14:paraId="6CC782E6"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18.903 de persoane privind actualizarea reședinței, înregistrate în RNEP în perioada 06.08.2016-17.09.2016;</w:t>
      </w:r>
    </w:p>
    <w:p w14:paraId="3CF594D6"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56 de persoane cu mențiuni de punere sub interdicție, înregistrate în RNEP în perioada 06.08.2016-17.09.2016;</w:t>
      </w:r>
    </w:p>
    <w:p w14:paraId="345BA325"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112 persoane cu mențiuni de interzicere a dreptului de a vota, înregistrate în RNEP în perioada 06.08.2016-17.09.2016.</w:t>
      </w:r>
    </w:p>
    <w:p w14:paraId="3A8E8E45" w14:textId="77777777" w:rsidR="007B5892" w:rsidRPr="007B5892" w:rsidRDefault="007B5892" w:rsidP="007B5892">
      <w:pPr>
        <w:spacing w:after="0" w:line="276" w:lineRule="auto"/>
        <w:ind w:left="567"/>
        <w:contextualSpacing/>
        <w:jc w:val="both"/>
        <w:rPr>
          <w:rFonts w:ascii="Times New Roman" w:hAnsi="Times New Roman"/>
          <w:sz w:val="23"/>
          <w:szCs w:val="23"/>
          <w:lang w:val="en-US"/>
        </w:rPr>
      </w:pPr>
    </w:p>
    <w:p w14:paraId="09F4C004" w14:textId="77777777" w:rsidR="007B5892" w:rsidRPr="007B5892" w:rsidRDefault="007B5892" w:rsidP="007B5892">
      <w:pPr>
        <w:tabs>
          <w:tab w:val="left" w:pos="567"/>
        </w:tabs>
        <w:spacing w:after="0"/>
        <w:contextualSpacing/>
        <w:jc w:val="center"/>
        <w:rPr>
          <w:rFonts w:ascii="Times New Roman" w:hAnsi="Times New Roman"/>
          <w:lang w:val="en-US" w:eastAsia="ro-RO"/>
        </w:rPr>
      </w:pPr>
      <w:r w:rsidRPr="007B5892">
        <w:rPr>
          <w:rFonts w:ascii="Times New Roman" w:hAnsi="Times New Roman"/>
          <w:noProof/>
          <w:lang w:val="en-US"/>
        </w:rPr>
        <w:drawing>
          <wp:inline distT="0" distB="0" distL="0" distR="0" wp14:anchorId="505C09DE" wp14:editId="7AB5A8D3">
            <wp:extent cx="4050731" cy="2073275"/>
            <wp:effectExtent l="0" t="0" r="698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87789" cy="2092242"/>
                    </a:xfrm>
                    <a:prstGeom prst="rect">
                      <a:avLst/>
                    </a:prstGeom>
                    <a:noFill/>
                  </pic:spPr>
                </pic:pic>
              </a:graphicData>
            </a:graphic>
          </wp:inline>
        </w:drawing>
      </w:r>
    </w:p>
    <w:p w14:paraId="0D770FDB" w14:textId="77777777" w:rsidR="007B5892" w:rsidRPr="007B5892" w:rsidRDefault="007B5892" w:rsidP="007B5892">
      <w:pPr>
        <w:spacing w:after="0"/>
        <w:contextualSpacing/>
        <w:jc w:val="center"/>
        <w:rPr>
          <w:rFonts w:ascii="Times New Roman" w:hAnsi="Times New Roman"/>
          <w:lang w:val="en-US" w:eastAsia="ro-RO"/>
        </w:rPr>
      </w:pPr>
    </w:p>
    <w:p w14:paraId="2BA7F317" w14:textId="77777777" w:rsidR="007B5892" w:rsidRPr="007B5892" w:rsidRDefault="007B5892" w:rsidP="007B5892">
      <w:pPr>
        <w:spacing w:after="0" w:line="276" w:lineRule="auto"/>
        <w:ind w:firstLine="567"/>
        <w:jc w:val="both"/>
        <w:rPr>
          <w:rFonts w:ascii="Times New Roman" w:hAnsi="Times New Roman"/>
          <w:sz w:val="23"/>
          <w:szCs w:val="23"/>
          <w:u w:val="single"/>
          <w:lang w:val="en-US"/>
        </w:rPr>
      </w:pPr>
      <w:r w:rsidRPr="007B5892">
        <w:rPr>
          <w:rFonts w:ascii="Times New Roman" w:hAnsi="Times New Roman"/>
          <w:sz w:val="23"/>
          <w:szCs w:val="23"/>
          <w:u w:val="single"/>
          <w:lang w:val="en-US"/>
        </w:rPr>
        <w:t>Importul de date din 23.11.2016</w:t>
      </w:r>
    </w:p>
    <w:p w14:paraId="65258B7A" w14:textId="77777777" w:rsidR="007B5892" w:rsidRPr="007B5892" w:rsidRDefault="007B5892" w:rsidP="005D0CB0">
      <w:pPr>
        <w:numPr>
          <w:ilvl w:val="0"/>
          <w:numId w:val="41"/>
        </w:numPr>
        <w:tabs>
          <w:tab w:val="left" w:pos="567"/>
        </w:tabs>
        <w:spacing w:after="0" w:line="276" w:lineRule="auto"/>
        <w:ind w:left="142" w:firstLine="142"/>
        <w:contextualSpacing/>
        <w:jc w:val="both"/>
        <w:rPr>
          <w:rFonts w:ascii="Times New Roman" w:hAnsi="Times New Roman"/>
          <w:sz w:val="23"/>
          <w:szCs w:val="23"/>
          <w:lang w:val="en-US"/>
        </w:rPr>
      </w:pPr>
      <w:r w:rsidRPr="007B5892">
        <w:rPr>
          <w:rFonts w:ascii="Times New Roman" w:hAnsi="Times New Roman"/>
          <w:sz w:val="23"/>
          <w:szCs w:val="23"/>
          <w:lang w:val="en-US"/>
        </w:rPr>
        <w:t>s-au primit de la DEPABD date privind domiciliul pentru 18.305.970 de persoane;</w:t>
      </w:r>
    </w:p>
    <w:p w14:paraId="6C64A427" w14:textId="77777777" w:rsidR="007B5892" w:rsidRPr="007B5892" w:rsidRDefault="007B5892" w:rsidP="005D0CB0">
      <w:pPr>
        <w:numPr>
          <w:ilvl w:val="0"/>
          <w:numId w:val="41"/>
        </w:numPr>
        <w:tabs>
          <w:tab w:val="left" w:pos="567"/>
        </w:tabs>
        <w:spacing w:after="0" w:line="276" w:lineRule="auto"/>
        <w:ind w:left="142" w:firstLine="142"/>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434.512 de persoane privind reședința;</w:t>
      </w:r>
    </w:p>
    <w:p w14:paraId="6BFA6E64" w14:textId="77777777" w:rsidR="007B5892" w:rsidRPr="007B5892" w:rsidRDefault="007B5892" w:rsidP="005D0CB0">
      <w:pPr>
        <w:numPr>
          <w:ilvl w:val="0"/>
          <w:numId w:val="41"/>
        </w:numPr>
        <w:tabs>
          <w:tab w:val="left" w:pos="567"/>
        </w:tabs>
        <w:spacing w:after="0" w:line="276" w:lineRule="auto"/>
        <w:ind w:left="142" w:firstLine="142"/>
        <w:contextualSpacing/>
        <w:jc w:val="both"/>
        <w:rPr>
          <w:rFonts w:ascii="Times New Roman" w:hAnsi="Times New Roman"/>
          <w:sz w:val="23"/>
          <w:szCs w:val="23"/>
          <w:lang w:val="en-US"/>
        </w:rPr>
      </w:pPr>
      <w:r w:rsidRPr="007B5892">
        <w:rPr>
          <w:rFonts w:ascii="Times New Roman" w:hAnsi="Times New Roman"/>
          <w:sz w:val="23"/>
          <w:szCs w:val="23"/>
          <w:lang w:val="en-US"/>
        </w:rPr>
        <w:t>s-au primit 17.741 de documente de radiere a dreptului de vot.</w:t>
      </w:r>
    </w:p>
    <w:p w14:paraId="0169E6D9" w14:textId="77777777" w:rsidR="007B5892" w:rsidRPr="007B5892" w:rsidRDefault="007B5892" w:rsidP="007B5892">
      <w:pPr>
        <w:spacing w:after="0" w:line="276" w:lineRule="auto"/>
        <w:ind w:firstLine="567"/>
        <w:jc w:val="both"/>
        <w:rPr>
          <w:rFonts w:ascii="Times New Roman" w:hAnsi="Times New Roman"/>
          <w:sz w:val="23"/>
          <w:szCs w:val="23"/>
          <w:u w:val="single"/>
          <w:lang w:val="en-US"/>
        </w:rPr>
      </w:pPr>
      <w:r w:rsidRPr="007B5892">
        <w:rPr>
          <w:rFonts w:ascii="Times New Roman" w:hAnsi="Times New Roman"/>
          <w:sz w:val="23"/>
          <w:szCs w:val="23"/>
          <w:u w:val="single"/>
          <w:lang w:val="en-US"/>
        </w:rPr>
        <w:t>Importul parțial de date din 28.11.2016</w:t>
      </w:r>
    </w:p>
    <w:p w14:paraId="56C9B154"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de la DEPABD date actualizate pentru 109.277 persoane, privind schimbările intervenite în perioada 18.11.2016-25.11.2016, cu privire la domiciliu, actul de identitate, respectiv numele/prenumele persoanei;</w:t>
      </w:r>
    </w:p>
    <w:p w14:paraId="12A4BA96"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lastRenderedPageBreak/>
        <w:t>s-au primit date pentru 5.511 persoane decedate, înregistrate în RNEP în perioada 18.11.2016-25.11.2016;</w:t>
      </w:r>
    </w:p>
    <w:p w14:paraId="5496CDFB"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1.583 de cetățeni români cu domiciliul în străinătate (CRDS)/persoane care au renunțat la cetățenie, informații înregistrate în RNEP în perioada 18.11.2016-25.11.2016;</w:t>
      </w:r>
    </w:p>
    <w:p w14:paraId="3868E695"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5.550 de persoane privind actualizarea reședinței, înregistrate în RNEP în perioada 18.11.2016-25.11.2016;</w:t>
      </w:r>
    </w:p>
    <w:p w14:paraId="2B62B826"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32 de persoane cu mențiuni de punere sub interdicție, înregistrate în RNEP în perioada 18.11.2016-25.11.2016;</w:t>
      </w:r>
    </w:p>
    <w:p w14:paraId="053F515D" w14:textId="77777777" w:rsidR="007B5892" w:rsidRPr="007B5892" w:rsidRDefault="007B5892" w:rsidP="005D0CB0">
      <w:pPr>
        <w:numPr>
          <w:ilvl w:val="0"/>
          <w:numId w:val="39"/>
        </w:numPr>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s-au primit date pentru 46 de persoane cu mențiuni de interzicere a dreptului de a vota, înregistrate în RNEP în perioada 18.11.2016-25.11.2016.</w:t>
      </w:r>
    </w:p>
    <w:p w14:paraId="6921222B" w14:textId="77777777" w:rsidR="007B5892" w:rsidRPr="007B5892" w:rsidRDefault="007B5892" w:rsidP="007B5892">
      <w:pPr>
        <w:spacing w:after="0" w:line="276" w:lineRule="auto"/>
        <w:ind w:left="567"/>
        <w:contextualSpacing/>
        <w:jc w:val="both"/>
        <w:rPr>
          <w:rFonts w:ascii="Times New Roman" w:hAnsi="Times New Roman"/>
          <w:sz w:val="23"/>
          <w:szCs w:val="23"/>
          <w:lang w:val="en-US"/>
        </w:rPr>
      </w:pPr>
    </w:p>
    <w:p w14:paraId="3728AD1B" w14:textId="77777777" w:rsidR="007B5892" w:rsidRPr="007B5892" w:rsidRDefault="007B5892" w:rsidP="007B5892">
      <w:pPr>
        <w:spacing w:after="0" w:line="276" w:lineRule="auto"/>
        <w:contextualSpacing/>
        <w:jc w:val="center"/>
        <w:rPr>
          <w:rFonts w:ascii="Times New Roman" w:hAnsi="Times New Roman"/>
          <w:sz w:val="23"/>
          <w:szCs w:val="23"/>
          <w:lang w:val="en-US" w:eastAsia="ro-RO"/>
        </w:rPr>
      </w:pPr>
      <w:r w:rsidRPr="007B5892">
        <w:rPr>
          <w:rFonts w:ascii="Times New Roman" w:hAnsi="Times New Roman"/>
          <w:noProof/>
          <w:sz w:val="23"/>
          <w:szCs w:val="23"/>
          <w:lang w:val="en-US"/>
        </w:rPr>
        <w:drawing>
          <wp:inline distT="0" distB="0" distL="0" distR="0" wp14:anchorId="1564C246" wp14:editId="6A6C4898">
            <wp:extent cx="4040328" cy="19100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7894" cy="1932567"/>
                    </a:xfrm>
                    <a:prstGeom prst="rect">
                      <a:avLst/>
                    </a:prstGeom>
                    <a:noFill/>
                  </pic:spPr>
                </pic:pic>
              </a:graphicData>
            </a:graphic>
          </wp:inline>
        </w:drawing>
      </w:r>
    </w:p>
    <w:p w14:paraId="2E85A459"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p>
    <w:p w14:paraId="57FEC55E" w14:textId="77777777" w:rsidR="007B5892" w:rsidRPr="007B5892" w:rsidRDefault="007B5892" w:rsidP="007B5892">
      <w:pPr>
        <w:spacing w:after="0" w:line="276" w:lineRule="auto"/>
        <w:ind w:firstLine="567"/>
        <w:contextualSpacing/>
        <w:jc w:val="both"/>
        <w:rPr>
          <w:rFonts w:ascii="Times New Roman" w:hAnsi="Times New Roman"/>
          <w:sz w:val="23"/>
          <w:szCs w:val="23"/>
        </w:rPr>
      </w:pPr>
      <w:r w:rsidRPr="007B5892">
        <w:rPr>
          <w:rFonts w:ascii="Times New Roman" w:hAnsi="Times New Roman"/>
          <w:sz w:val="23"/>
          <w:szCs w:val="23"/>
        </w:rPr>
        <w:t xml:space="preserve">AEP a monitorizat permanent operațiunile efectuate în Registrul electoral de către persoanele autorizate din cadrul primăriilor localităților din România. Aceste operațiuni au constat în: </w:t>
      </w:r>
    </w:p>
    <w:p w14:paraId="63E69B96" w14:textId="77777777" w:rsidR="007B5892" w:rsidRPr="007B5892" w:rsidRDefault="007B5892" w:rsidP="005D0CB0">
      <w:pPr>
        <w:numPr>
          <w:ilvl w:val="0"/>
          <w:numId w:val="39"/>
        </w:numPr>
        <w:tabs>
          <w:tab w:val="left" w:pos="851"/>
        </w:tabs>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radierea alegătorilor din Registrul electoral în caz de deces, interzicere a exercitării drepturilor electorale sau de punere sub interdicţie;</w:t>
      </w:r>
    </w:p>
    <w:p w14:paraId="20EBADAC" w14:textId="77777777" w:rsidR="007B5892" w:rsidRPr="007B5892" w:rsidRDefault="007B5892" w:rsidP="005D0CB0">
      <w:pPr>
        <w:numPr>
          <w:ilvl w:val="0"/>
          <w:numId w:val="39"/>
        </w:numPr>
        <w:tabs>
          <w:tab w:val="left" w:pos="851"/>
        </w:tabs>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delimitarea secțiilor de votare, prin dispoziţie și aprobarea Registrului secțiilor de votare;</w:t>
      </w:r>
    </w:p>
    <w:p w14:paraId="0C7273B5" w14:textId="77777777" w:rsidR="007B5892" w:rsidRPr="007B5892" w:rsidRDefault="007B5892" w:rsidP="005D0CB0">
      <w:pPr>
        <w:numPr>
          <w:ilvl w:val="0"/>
          <w:numId w:val="39"/>
        </w:numPr>
        <w:tabs>
          <w:tab w:val="left" w:pos="851"/>
        </w:tabs>
        <w:spacing w:after="0" w:line="276" w:lineRule="auto"/>
        <w:ind w:left="567" w:hanging="283"/>
        <w:contextualSpacing/>
        <w:jc w:val="both"/>
        <w:rPr>
          <w:rFonts w:ascii="Times New Roman" w:hAnsi="Times New Roman"/>
          <w:sz w:val="23"/>
          <w:szCs w:val="23"/>
          <w:lang w:val="en-US"/>
        </w:rPr>
      </w:pPr>
      <w:r w:rsidRPr="007B5892">
        <w:rPr>
          <w:rFonts w:ascii="Times New Roman" w:hAnsi="Times New Roman"/>
          <w:sz w:val="23"/>
          <w:szCs w:val="23"/>
          <w:lang w:val="en-US"/>
        </w:rPr>
        <w:t>generarea pachetelor electorale şi tipărirea listelor electorale permanente – în perioada 05 – 09.12.2016.</w:t>
      </w:r>
    </w:p>
    <w:p w14:paraId="1DCDA087" w14:textId="12BBA9AF" w:rsidR="007B5892" w:rsidRDefault="00287D94" w:rsidP="005E544E">
      <w:pPr>
        <w:tabs>
          <w:tab w:val="left" w:pos="851"/>
        </w:tabs>
        <w:spacing w:after="0" w:line="276" w:lineRule="auto"/>
        <w:ind w:left="567"/>
        <w:contextualSpacing/>
        <w:jc w:val="center"/>
        <w:rPr>
          <w:rFonts w:ascii="Times New Roman" w:hAnsi="Times New Roman"/>
          <w:sz w:val="23"/>
          <w:szCs w:val="23"/>
          <w:lang w:val="en-US"/>
        </w:rPr>
      </w:pPr>
      <w:r w:rsidRPr="007B5892">
        <w:rPr>
          <w:noProof/>
          <w:lang w:val="en-US"/>
        </w:rPr>
        <w:drawing>
          <wp:inline distT="0" distB="0" distL="0" distR="0" wp14:anchorId="44695FD6" wp14:editId="461B7EDF">
            <wp:extent cx="3779520" cy="1578359"/>
            <wp:effectExtent l="0" t="0" r="11430" b="317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226F948" w14:textId="77777777" w:rsidR="00287D94" w:rsidRPr="007B5892" w:rsidRDefault="00287D94" w:rsidP="00287D94">
      <w:pPr>
        <w:spacing w:after="0" w:line="276" w:lineRule="auto"/>
        <w:ind w:firstLine="567"/>
        <w:jc w:val="both"/>
        <w:rPr>
          <w:rFonts w:ascii="Times New Roman" w:hAnsi="Times New Roman"/>
          <w:sz w:val="23"/>
          <w:szCs w:val="23"/>
          <w:lang w:val="en-US"/>
        </w:rPr>
      </w:pPr>
      <w:r w:rsidRPr="007B5892">
        <w:rPr>
          <w:rFonts w:ascii="Times New Roman" w:hAnsi="Times New Roman"/>
          <w:sz w:val="23"/>
          <w:szCs w:val="23"/>
          <w:lang w:val="en-US"/>
        </w:rPr>
        <w:t xml:space="preserve">În perioada alegerilor parlamentare, utilizatorii din primării au avut la dispoziție </w:t>
      </w:r>
      <w:r w:rsidRPr="007B5892">
        <w:rPr>
          <w:rFonts w:ascii="Times New Roman" w:hAnsi="Times New Roman"/>
          <w:i/>
          <w:sz w:val="23"/>
          <w:szCs w:val="23"/>
          <w:lang w:val="en-US"/>
        </w:rPr>
        <w:t>un modul de înregistrare a cererilor de vot la reşedinţă</w:t>
      </w:r>
      <w:r w:rsidRPr="007B5892">
        <w:rPr>
          <w:rFonts w:ascii="Times New Roman" w:hAnsi="Times New Roman"/>
          <w:sz w:val="23"/>
          <w:szCs w:val="23"/>
          <w:lang w:val="en-US"/>
        </w:rPr>
        <w:t>, în conformitate cu prevederile art. 42 alin. (1) din Legea nr. 208/2015, cu modificările și completările ulterioare</w:t>
      </w:r>
      <w:r w:rsidRPr="007B5892">
        <w:rPr>
          <w:sz w:val="23"/>
          <w:szCs w:val="23"/>
          <w:vertAlign w:val="superscript"/>
          <w:lang w:val="en-US"/>
        </w:rPr>
        <w:footnoteReference w:id="91"/>
      </w:r>
      <w:r w:rsidRPr="007B5892">
        <w:rPr>
          <w:rFonts w:ascii="Times New Roman" w:hAnsi="Times New Roman"/>
          <w:sz w:val="23"/>
          <w:szCs w:val="23"/>
          <w:lang w:val="en-US"/>
        </w:rPr>
        <w:t xml:space="preserve">. Au fost înregistrate </w:t>
      </w:r>
      <w:r w:rsidRPr="007B5892">
        <w:rPr>
          <w:rFonts w:ascii="Times New Roman" w:hAnsi="Times New Roman"/>
          <w:b/>
          <w:sz w:val="23"/>
          <w:szCs w:val="23"/>
          <w:lang w:val="en-US"/>
        </w:rPr>
        <w:t>31 de cereri</w:t>
      </w:r>
      <w:r w:rsidRPr="007B5892">
        <w:rPr>
          <w:rFonts w:ascii="Times New Roman" w:hAnsi="Times New Roman"/>
          <w:sz w:val="23"/>
          <w:szCs w:val="23"/>
          <w:lang w:val="en-US"/>
        </w:rPr>
        <w:t>.</w:t>
      </w:r>
    </w:p>
    <w:p w14:paraId="035AA7DD" w14:textId="77777777" w:rsidR="007B5892" w:rsidRPr="007B5892" w:rsidRDefault="007B5892" w:rsidP="00287D94">
      <w:pPr>
        <w:spacing w:after="0" w:line="276" w:lineRule="auto"/>
        <w:contextualSpacing/>
        <w:jc w:val="both"/>
        <w:rPr>
          <w:rFonts w:ascii="Times New Roman" w:hAnsi="Times New Roman"/>
          <w:b/>
          <w:sz w:val="23"/>
          <w:szCs w:val="23"/>
          <w:lang w:val="en-US"/>
        </w:rPr>
      </w:pPr>
      <w:r w:rsidRPr="007B5892">
        <w:rPr>
          <w:rFonts w:ascii="Times New Roman" w:hAnsi="Times New Roman"/>
          <w:b/>
          <w:sz w:val="23"/>
          <w:szCs w:val="23"/>
          <w:lang w:val="en-US"/>
        </w:rPr>
        <w:lastRenderedPageBreak/>
        <w:t>Furnizarea datelor privind numărul de alegători înscriși în Registrul electoral</w:t>
      </w:r>
    </w:p>
    <w:p w14:paraId="47E680CF" w14:textId="77777777" w:rsidR="007B5892" w:rsidRPr="007B5892" w:rsidRDefault="007B5892" w:rsidP="007B5892">
      <w:pPr>
        <w:tabs>
          <w:tab w:val="left" w:pos="567"/>
        </w:tabs>
        <w:spacing w:after="0" w:line="276" w:lineRule="auto"/>
        <w:ind w:left="142"/>
        <w:jc w:val="both"/>
        <w:rPr>
          <w:rFonts w:ascii="Times New Roman" w:hAnsi="Times New Roman"/>
          <w:sz w:val="23"/>
          <w:szCs w:val="23"/>
        </w:rPr>
      </w:pPr>
      <w:r w:rsidRPr="007B5892">
        <w:rPr>
          <w:rFonts w:ascii="Times New Roman" w:hAnsi="Times New Roman"/>
          <w:sz w:val="23"/>
          <w:szCs w:val="23"/>
        </w:rPr>
        <w:tab/>
        <w:t>În aplicarea prevederilor art. 50 alin. (1) și (2) din Legea nr. 208/2015, Autoritatea Electorală Permanentă a comunicat Biroului Electoral Central</w:t>
      </w:r>
      <w:r w:rsidRPr="007B5892">
        <w:rPr>
          <w:sz w:val="23"/>
          <w:szCs w:val="23"/>
          <w:vertAlign w:val="superscript"/>
          <w:lang w:val="en-US"/>
        </w:rPr>
        <w:footnoteReference w:id="92"/>
      </w:r>
      <w:r w:rsidRPr="007B5892">
        <w:rPr>
          <w:rFonts w:ascii="Times New Roman" w:hAnsi="Times New Roman"/>
          <w:sz w:val="23"/>
          <w:szCs w:val="23"/>
        </w:rPr>
        <w:t xml:space="preserve"> </w:t>
      </w:r>
      <w:r w:rsidRPr="007B5892">
        <w:rPr>
          <w:rFonts w:ascii="Times New Roman" w:hAnsi="Times New Roman"/>
          <w:b/>
          <w:sz w:val="23"/>
          <w:szCs w:val="23"/>
        </w:rPr>
        <w:t>num</w:t>
      </w:r>
      <w:r w:rsidRPr="007B5892">
        <w:rPr>
          <w:rFonts w:ascii="Times New Roman" w:hAnsi="Times New Roman" w:hint="eastAsia"/>
          <w:b/>
          <w:sz w:val="23"/>
          <w:szCs w:val="23"/>
        </w:rPr>
        <w:t>ă</w:t>
      </w:r>
      <w:r w:rsidRPr="007B5892">
        <w:rPr>
          <w:rFonts w:ascii="Times New Roman" w:hAnsi="Times New Roman"/>
          <w:b/>
          <w:sz w:val="23"/>
          <w:szCs w:val="23"/>
        </w:rPr>
        <w:t>rul total de aleg</w:t>
      </w:r>
      <w:r w:rsidRPr="007B5892">
        <w:rPr>
          <w:rFonts w:ascii="Times New Roman" w:hAnsi="Times New Roman" w:hint="eastAsia"/>
          <w:b/>
          <w:sz w:val="23"/>
          <w:szCs w:val="23"/>
        </w:rPr>
        <w:t>ă</w:t>
      </w:r>
      <w:r w:rsidRPr="007B5892">
        <w:rPr>
          <w:rFonts w:ascii="Times New Roman" w:hAnsi="Times New Roman"/>
          <w:b/>
          <w:sz w:val="23"/>
          <w:szCs w:val="23"/>
        </w:rPr>
        <w:t xml:space="preserve">tori </w:t>
      </w:r>
      <w:r w:rsidRPr="007B5892">
        <w:rPr>
          <w:rFonts w:ascii="Times New Roman" w:hAnsi="Times New Roman" w:hint="eastAsia"/>
          <w:b/>
          <w:sz w:val="23"/>
          <w:szCs w:val="23"/>
        </w:rPr>
        <w:t>î</w:t>
      </w:r>
      <w:r w:rsidRPr="007B5892">
        <w:rPr>
          <w:rFonts w:ascii="Times New Roman" w:hAnsi="Times New Roman"/>
          <w:b/>
          <w:sz w:val="23"/>
          <w:szCs w:val="23"/>
        </w:rPr>
        <w:t xml:space="preserve">nscriși </w:t>
      </w:r>
      <w:r w:rsidRPr="007B5892">
        <w:rPr>
          <w:rFonts w:ascii="Times New Roman" w:hAnsi="Times New Roman" w:hint="eastAsia"/>
          <w:b/>
          <w:sz w:val="23"/>
          <w:szCs w:val="23"/>
        </w:rPr>
        <w:t>î</w:t>
      </w:r>
      <w:r w:rsidRPr="007B5892">
        <w:rPr>
          <w:rFonts w:ascii="Times New Roman" w:hAnsi="Times New Roman"/>
          <w:b/>
          <w:sz w:val="23"/>
          <w:szCs w:val="23"/>
        </w:rPr>
        <w:t xml:space="preserve">n Registrul electoral </w:t>
      </w:r>
      <w:r w:rsidRPr="007B5892">
        <w:rPr>
          <w:rFonts w:ascii="Times New Roman" w:hAnsi="Times New Roman"/>
          <w:sz w:val="23"/>
          <w:szCs w:val="23"/>
        </w:rPr>
        <w:t xml:space="preserve">(inclusiv cei care urmau să împlinească 18 ani până la data de 11.12.2016), respectiv </w:t>
      </w:r>
      <w:r w:rsidRPr="007B5892">
        <w:rPr>
          <w:rFonts w:ascii="Times New Roman" w:hAnsi="Times New Roman"/>
          <w:b/>
          <w:sz w:val="23"/>
          <w:szCs w:val="23"/>
        </w:rPr>
        <w:t xml:space="preserve">18.935.857 </w:t>
      </w:r>
      <w:r w:rsidRPr="007B5892">
        <w:rPr>
          <w:rFonts w:ascii="Times New Roman" w:hAnsi="Times New Roman"/>
          <w:sz w:val="23"/>
          <w:szCs w:val="23"/>
        </w:rPr>
        <w:t xml:space="preserve">dintre care: 18.325.895 de alegători cu domiciliul sau reședința în una dintre cele 42 de circumscripții din România (fără cei care au solicitat înscrierea în Registrul electoral la o adresă din străinătate, pentru vot la secție sau prin corespondență) și 609.962 de alegători </w:t>
      </w:r>
      <w:r w:rsidRPr="007B5892">
        <w:rPr>
          <w:rFonts w:ascii="Times New Roman" w:hAnsi="Times New Roman"/>
          <w:i/>
          <w:sz w:val="23"/>
          <w:szCs w:val="23"/>
        </w:rPr>
        <w:t xml:space="preserve">cu domiciliul sau reședința </w:t>
      </w:r>
      <w:r w:rsidRPr="007B5892">
        <w:rPr>
          <w:rFonts w:ascii="Times New Roman" w:hAnsi="Times New Roman" w:hint="eastAsia"/>
          <w:i/>
          <w:sz w:val="23"/>
          <w:szCs w:val="23"/>
        </w:rPr>
        <w:t>î</w:t>
      </w:r>
      <w:r w:rsidRPr="007B5892">
        <w:rPr>
          <w:rFonts w:ascii="Times New Roman" w:hAnsi="Times New Roman"/>
          <w:i/>
          <w:sz w:val="23"/>
          <w:szCs w:val="23"/>
        </w:rPr>
        <w:t>n afara țării</w:t>
      </w:r>
      <w:r w:rsidRPr="007B5892">
        <w:rPr>
          <w:rFonts w:ascii="Times New Roman" w:hAnsi="Times New Roman"/>
          <w:sz w:val="23"/>
          <w:szCs w:val="23"/>
        </w:rPr>
        <w:t xml:space="preserve"> (inclusiv cei care au solicitat </w:t>
      </w:r>
      <w:r w:rsidRPr="007B5892">
        <w:rPr>
          <w:rFonts w:ascii="Times New Roman" w:hAnsi="Times New Roman" w:hint="eastAsia"/>
          <w:sz w:val="23"/>
          <w:szCs w:val="23"/>
        </w:rPr>
        <w:t>î</w:t>
      </w:r>
      <w:r w:rsidRPr="007B5892">
        <w:rPr>
          <w:rFonts w:ascii="Times New Roman" w:hAnsi="Times New Roman"/>
          <w:sz w:val="23"/>
          <w:szCs w:val="23"/>
        </w:rPr>
        <w:t xml:space="preserve">nscrierea </w:t>
      </w:r>
      <w:r w:rsidRPr="007B5892">
        <w:rPr>
          <w:rFonts w:ascii="Times New Roman" w:hAnsi="Times New Roman" w:hint="eastAsia"/>
          <w:sz w:val="23"/>
          <w:szCs w:val="23"/>
        </w:rPr>
        <w:t>î</w:t>
      </w:r>
      <w:r w:rsidRPr="007B5892">
        <w:rPr>
          <w:rFonts w:ascii="Times New Roman" w:hAnsi="Times New Roman"/>
          <w:sz w:val="23"/>
          <w:szCs w:val="23"/>
        </w:rPr>
        <w:t>n Registrul electoral la o adres</w:t>
      </w:r>
      <w:r w:rsidRPr="007B5892">
        <w:rPr>
          <w:rFonts w:ascii="Times New Roman" w:hAnsi="Times New Roman" w:hint="eastAsia"/>
          <w:sz w:val="23"/>
          <w:szCs w:val="23"/>
        </w:rPr>
        <w:t>ă</w:t>
      </w:r>
      <w:r w:rsidRPr="007B5892">
        <w:rPr>
          <w:rFonts w:ascii="Times New Roman" w:hAnsi="Times New Roman"/>
          <w:sz w:val="23"/>
          <w:szCs w:val="23"/>
        </w:rPr>
        <w:t xml:space="preserve"> din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tate, pentru vot la secție sau prin corespondenț</w:t>
      </w:r>
      <w:r w:rsidRPr="007B5892">
        <w:rPr>
          <w:rFonts w:ascii="Times New Roman" w:hAnsi="Times New Roman" w:hint="eastAsia"/>
          <w:sz w:val="23"/>
          <w:szCs w:val="23"/>
        </w:rPr>
        <w:t>ă</w:t>
      </w:r>
      <w:r w:rsidRPr="007B5892">
        <w:rPr>
          <w:rFonts w:ascii="Times New Roman" w:hAnsi="Times New Roman"/>
          <w:sz w:val="23"/>
          <w:szCs w:val="23"/>
        </w:rPr>
        <w:t>)</w:t>
      </w:r>
      <w:r w:rsidRPr="007B5892">
        <w:rPr>
          <w:rFonts w:ascii="Times New Roman" w:hAnsi="Times New Roman"/>
          <w:sz w:val="23"/>
          <w:szCs w:val="23"/>
          <w:lang w:val="en-US"/>
        </w:rPr>
        <w:t>.</w:t>
      </w:r>
      <w:r w:rsidRPr="007B5892">
        <w:rPr>
          <w:rFonts w:ascii="Times New Roman" w:hAnsi="Times New Roman"/>
          <w:i/>
          <w:sz w:val="23"/>
          <w:szCs w:val="23"/>
        </w:rPr>
        <w:t xml:space="preserve"> </w:t>
      </w:r>
    </w:p>
    <w:p w14:paraId="70E84F87" w14:textId="77777777" w:rsidR="007B5892" w:rsidRPr="007B5892" w:rsidRDefault="007B5892" w:rsidP="007B5892">
      <w:pPr>
        <w:spacing w:after="0" w:line="276" w:lineRule="auto"/>
        <w:ind w:firstLine="567"/>
        <w:contextualSpacing/>
        <w:jc w:val="both"/>
        <w:rPr>
          <w:rFonts w:ascii="Times New Roman" w:hAnsi="Times New Roman"/>
          <w:sz w:val="23"/>
          <w:szCs w:val="23"/>
        </w:rPr>
      </w:pPr>
      <w:r w:rsidRPr="007B5892">
        <w:rPr>
          <w:rFonts w:ascii="Times New Roman" w:hAnsi="Times New Roman"/>
          <w:sz w:val="23"/>
          <w:szCs w:val="23"/>
        </w:rPr>
        <w:t>Pe tot parcursul perioadei electorale a fost transmis, către instituțiile prefectului care au formulat solicitări în acest sens, numărul total de alegători corespunzător fiecărei secții de votare, pentru stabilirea numărului minim necesar de buletine de vot, precum și numărul de alegători care dețin carți de identitate, corespunzător fiecărei secții de votare, pentru stabilirea numărului minim necesar de timbre autocolante.</w:t>
      </w:r>
    </w:p>
    <w:p w14:paraId="1B3FCF14" w14:textId="77777777" w:rsidR="007B5892" w:rsidRPr="007B5892" w:rsidRDefault="007B5892" w:rsidP="007B5892">
      <w:pPr>
        <w:tabs>
          <w:tab w:val="left" w:pos="567"/>
        </w:tabs>
        <w:spacing w:after="0" w:line="276" w:lineRule="auto"/>
        <w:jc w:val="both"/>
        <w:rPr>
          <w:rFonts w:ascii="Times New Roman" w:hAnsi="Times New Roman"/>
          <w:b/>
          <w:sz w:val="23"/>
          <w:szCs w:val="23"/>
        </w:rPr>
      </w:pPr>
      <w:r w:rsidRPr="007B5892">
        <w:rPr>
          <w:rFonts w:ascii="Times New Roman" w:hAnsi="Times New Roman"/>
          <w:b/>
          <w:sz w:val="23"/>
          <w:szCs w:val="23"/>
        </w:rPr>
        <w:tab/>
      </w:r>
      <w:r w:rsidRPr="007B5892">
        <w:rPr>
          <w:rFonts w:ascii="Times New Roman" w:hAnsi="Times New Roman"/>
          <w:sz w:val="23"/>
          <w:szCs w:val="23"/>
        </w:rPr>
        <w:t xml:space="preserve">Cu </w:t>
      </w:r>
      <w:r w:rsidRPr="007B5892">
        <w:rPr>
          <w:rFonts w:ascii="Times New Roman" w:hAnsi="Times New Roman"/>
          <w:b/>
          <w:sz w:val="23"/>
          <w:szCs w:val="23"/>
        </w:rPr>
        <w:t>Adresa nr. 52/C/BEC/SCD/2016 din 04.10.2016</w:t>
      </w:r>
      <w:r w:rsidRPr="007B5892">
        <w:rPr>
          <w:rFonts w:ascii="Times New Roman" w:hAnsi="Times New Roman"/>
          <w:sz w:val="23"/>
          <w:szCs w:val="23"/>
        </w:rPr>
        <w:t>, Autoritatea Electoral</w:t>
      </w:r>
      <w:r w:rsidRPr="007B5892">
        <w:rPr>
          <w:rFonts w:ascii="Times New Roman" w:hAnsi="Times New Roman" w:hint="eastAsia"/>
          <w:sz w:val="23"/>
          <w:szCs w:val="23"/>
        </w:rPr>
        <w:t>ă</w:t>
      </w:r>
      <w:r w:rsidRPr="007B5892">
        <w:rPr>
          <w:rFonts w:ascii="Times New Roman" w:hAnsi="Times New Roman"/>
          <w:sz w:val="23"/>
          <w:szCs w:val="23"/>
        </w:rPr>
        <w:t xml:space="preserve"> Permanent</w:t>
      </w:r>
      <w:r w:rsidRPr="007B5892">
        <w:rPr>
          <w:rFonts w:ascii="Times New Roman" w:hAnsi="Times New Roman" w:hint="eastAsia"/>
          <w:sz w:val="23"/>
          <w:szCs w:val="23"/>
        </w:rPr>
        <w:t>ă</w:t>
      </w:r>
      <w:r w:rsidRPr="007B5892">
        <w:rPr>
          <w:rFonts w:ascii="Times New Roman" w:hAnsi="Times New Roman"/>
          <w:sz w:val="23"/>
          <w:szCs w:val="23"/>
        </w:rPr>
        <w:t xml:space="preserve"> a comunicat Biroului Electoral Central: </w:t>
      </w:r>
    </w:p>
    <w:p w14:paraId="79F7EE6E" w14:textId="77777777" w:rsidR="007B5892" w:rsidRPr="007B5892" w:rsidRDefault="007B5892" w:rsidP="005D0CB0">
      <w:pPr>
        <w:numPr>
          <w:ilvl w:val="0"/>
          <w:numId w:val="88"/>
        </w:numPr>
        <w:tabs>
          <w:tab w:val="left" w:pos="567"/>
        </w:tabs>
        <w:spacing w:after="0" w:line="276" w:lineRule="auto"/>
        <w:contextualSpacing/>
        <w:jc w:val="both"/>
        <w:rPr>
          <w:rFonts w:ascii="Times New Roman" w:hAnsi="Times New Roman"/>
          <w:sz w:val="23"/>
          <w:szCs w:val="23"/>
        </w:rPr>
      </w:pPr>
      <w:r w:rsidRPr="007B5892">
        <w:rPr>
          <w:rFonts w:ascii="Times New Roman" w:hAnsi="Times New Roman"/>
          <w:sz w:val="23"/>
          <w:szCs w:val="23"/>
        </w:rPr>
        <w:t>num</w:t>
      </w:r>
      <w:r w:rsidRPr="007B5892">
        <w:rPr>
          <w:rFonts w:ascii="Times New Roman" w:hAnsi="Times New Roman" w:hint="eastAsia"/>
          <w:sz w:val="23"/>
          <w:szCs w:val="23"/>
        </w:rPr>
        <w:t>ă</w:t>
      </w:r>
      <w:r w:rsidRPr="007B5892">
        <w:rPr>
          <w:rFonts w:ascii="Times New Roman" w:hAnsi="Times New Roman"/>
          <w:sz w:val="23"/>
          <w:szCs w:val="23"/>
        </w:rPr>
        <w:t xml:space="preserve">rul minim </w:t>
      </w:r>
      <w:r w:rsidRPr="007B5892">
        <w:rPr>
          <w:rFonts w:ascii="Times New Roman" w:hAnsi="Times New Roman" w:hint="eastAsia"/>
          <w:sz w:val="23"/>
          <w:szCs w:val="23"/>
        </w:rPr>
        <w:t>î</w:t>
      </w:r>
      <w:r w:rsidRPr="007B5892">
        <w:rPr>
          <w:rFonts w:ascii="Times New Roman" w:hAnsi="Times New Roman"/>
          <w:sz w:val="23"/>
          <w:szCs w:val="23"/>
        </w:rPr>
        <w:t>ntreg nerotunjit de semn</w:t>
      </w:r>
      <w:r w:rsidRPr="007B5892">
        <w:rPr>
          <w:rFonts w:ascii="Times New Roman" w:hAnsi="Times New Roman" w:hint="eastAsia"/>
          <w:sz w:val="23"/>
          <w:szCs w:val="23"/>
        </w:rPr>
        <w:t>ă</w:t>
      </w:r>
      <w:r w:rsidRPr="007B5892">
        <w:rPr>
          <w:rFonts w:ascii="Times New Roman" w:hAnsi="Times New Roman"/>
          <w:sz w:val="23"/>
          <w:szCs w:val="23"/>
        </w:rPr>
        <w:t xml:space="preserve">turi necesar pentru susținerea candidaturilor la nivel național, respectiv </w:t>
      </w:r>
      <w:r w:rsidRPr="007B5892">
        <w:rPr>
          <w:rFonts w:ascii="Times New Roman" w:hAnsi="Times New Roman"/>
          <w:b/>
          <w:sz w:val="23"/>
          <w:szCs w:val="23"/>
        </w:rPr>
        <w:t>189.358 de semnături</w:t>
      </w:r>
      <w:r w:rsidRPr="007B5892">
        <w:rPr>
          <w:rFonts w:ascii="Times New Roman" w:hAnsi="Times New Roman"/>
          <w:sz w:val="23"/>
          <w:szCs w:val="23"/>
        </w:rPr>
        <w:t xml:space="preserve">; </w:t>
      </w:r>
    </w:p>
    <w:p w14:paraId="3782ECB2" w14:textId="77777777" w:rsidR="007B5892" w:rsidRPr="007B5892" w:rsidRDefault="007B5892" w:rsidP="005D0CB0">
      <w:pPr>
        <w:numPr>
          <w:ilvl w:val="0"/>
          <w:numId w:val="88"/>
        </w:numPr>
        <w:tabs>
          <w:tab w:val="left" w:pos="567"/>
        </w:tabs>
        <w:spacing w:after="0" w:line="276" w:lineRule="auto"/>
        <w:contextualSpacing/>
        <w:jc w:val="both"/>
        <w:rPr>
          <w:rFonts w:ascii="Times New Roman" w:hAnsi="Times New Roman"/>
          <w:sz w:val="23"/>
          <w:szCs w:val="23"/>
        </w:rPr>
      </w:pPr>
      <w:r w:rsidRPr="007B5892">
        <w:rPr>
          <w:rFonts w:ascii="Times New Roman" w:hAnsi="Times New Roman"/>
          <w:sz w:val="23"/>
          <w:szCs w:val="23"/>
        </w:rPr>
        <w:t>num</w:t>
      </w:r>
      <w:r w:rsidRPr="007B5892">
        <w:rPr>
          <w:rFonts w:ascii="Times New Roman" w:hAnsi="Times New Roman" w:hint="eastAsia"/>
          <w:sz w:val="23"/>
          <w:szCs w:val="23"/>
        </w:rPr>
        <w:t>ă</w:t>
      </w:r>
      <w:r w:rsidRPr="007B5892">
        <w:rPr>
          <w:rFonts w:ascii="Times New Roman" w:hAnsi="Times New Roman"/>
          <w:sz w:val="23"/>
          <w:szCs w:val="23"/>
        </w:rPr>
        <w:t xml:space="preserve">rul minim </w:t>
      </w:r>
      <w:r w:rsidRPr="007B5892">
        <w:rPr>
          <w:rFonts w:ascii="Times New Roman" w:hAnsi="Times New Roman" w:hint="eastAsia"/>
          <w:sz w:val="23"/>
          <w:szCs w:val="23"/>
        </w:rPr>
        <w:t>î</w:t>
      </w:r>
      <w:r w:rsidRPr="007B5892">
        <w:rPr>
          <w:rFonts w:ascii="Times New Roman" w:hAnsi="Times New Roman"/>
          <w:sz w:val="23"/>
          <w:szCs w:val="23"/>
        </w:rPr>
        <w:t>ntreg nerotunjit de semn</w:t>
      </w:r>
      <w:r w:rsidRPr="007B5892">
        <w:rPr>
          <w:rFonts w:ascii="Times New Roman" w:hAnsi="Times New Roman" w:hint="eastAsia"/>
          <w:sz w:val="23"/>
          <w:szCs w:val="23"/>
        </w:rPr>
        <w:t>ă</w:t>
      </w:r>
      <w:r w:rsidRPr="007B5892">
        <w:rPr>
          <w:rFonts w:ascii="Times New Roman" w:hAnsi="Times New Roman"/>
          <w:sz w:val="23"/>
          <w:szCs w:val="23"/>
        </w:rPr>
        <w:t xml:space="preserve">turi necesar pentru susținerea candidaturilor </w:t>
      </w:r>
      <w:r w:rsidRPr="007B5892">
        <w:rPr>
          <w:rFonts w:ascii="Times New Roman" w:hAnsi="Times New Roman" w:hint="eastAsia"/>
          <w:sz w:val="23"/>
          <w:szCs w:val="23"/>
        </w:rPr>
        <w:t>î</w:t>
      </w:r>
      <w:r w:rsidRPr="007B5892">
        <w:rPr>
          <w:rFonts w:ascii="Times New Roman" w:hAnsi="Times New Roman"/>
          <w:sz w:val="23"/>
          <w:szCs w:val="23"/>
        </w:rPr>
        <w:t>n fiecare circumscripție electoral</w:t>
      </w:r>
      <w:r w:rsidRPr="007B5892">
        <w:rPr>
          <w:rFonts w:ascii="Times New Roman" w:hAnsi="Times New Roman" w:hint="eastAsia"/>
          <w:sz w:val="23"/>
          <w:szCs w:val="23"/>
        </w:rPr>
        <w:t>ă</w:t>
      </w:r>
      <w:r w:rsidRPr="007B5892">
        <w:rPr>
          <w:sz w:val="23"/>
          <w:szCs w:val="23"/>
          <w:vertAlign w:val="superscript"/>
        </w:rPr>
        <w:footnoteReference w:id="93"/>
      </w:r>
      <w:r w:rsidRPr="007B5892">
        <w:rPr>
          <w:rFonts w:ascii="Times New Roman" w:hAnsi="Times New Roman"/>
          <w:sz w:val="23"/>
          <w:szCs w:val="23"/>
        </w:rPr>
        <w:t xml:space="preserve">.  </w:t>
      </w:r>
    </w:p>
    <w:p w14:paraId="34BF3085" w14:textId="77777777" w:rsidR="007B5892" w:rsidRPr="007B5892" w:rsidRDefault="007B5892" w:rsidP="007B5892">
      <w:pPr>
        <w:tabs>
          <w:tab w:val="left" w:pos="567"/>
        </w:tabs>
        <w:spacing w:after="0" w:line="276" w:lineRule="auto"/>
        <w:jc w:val="both"/>
        <w:rPr>
          <w:rFonts w:ascii="Times New Roman" w:hAnsi="Times New Roman"/>
          <w:b/>
          <w:sz w:val="23"/>
          <w:szCs w:val="23"/>
        </w:rPr>
      </w:pPr>
    </w:p>
    <w:p w14:paraId="25B53F93" w14:textId="253D8F9D" w:rsidR="007B5892" w:rsidRPr="007B5892" w:rsidRDefault="007B5892" w:rsidP="007B5892">
      <w:pPr>
        <w:tabs>
          <w:tab w:val="left" w:pos="567"/>
        </w:tabs>
        <w:spacing w:after="0" w:line="276" w:lineRule="auto"/>
        <w:jc w:val="both"/>
        <w:rPr>
          <w:rFonts w:ascii="Times New Roman" w:hAnsi="Times New Roman"/>
          <w:b/>
          <w:sz w:val="23"/>
          <w:szCs w:val="23"/>
        </w:rPr>
      </w:pPr>
      <w:r w:rsidRPr="007B5892">
        <w:rPr>
          <w:rFonts w:ascii="Times New Roman" w:hAnsi="Times New Roman"/>
          <w:b/>
          <w:sz w:val="23"/>
          <w:szCs w:val="23"/>
        </w:rPr>
        <w:t>Întocmirea și tipărirea listele electorale permanente din străinătate</w:t>
      </w:r>
    </w:p>
    <w:p w14:paraId="3554BB67" w14:textId="77777777" w:rsidR="007B5892" w:rsidRPr="007B5892" w:rsidRDefault="007B5892" w:rsidP="007B5892">
      <w:pPr>
        <w:tabs>
          <w:tab w:val="left" w:pos="567"/>
        </w:tabs>
        <w:spacing w:after="0" w:line="276" w:lineRule="auto"/>
        <w:ind w:firstLine="567"/>
        <w:jc w:val="both"/>
        <w:rPr>
          <w:rFonts w:ascii="Times New Roman" w:eastAsiaTheme="minorHAnsi" w:hAnsi="Times New Roman"/>
          <w:sz w:val="23"/>
          <w:szCs w:val="23"/>
          <w:lang w:val="en-US"/>
        </w:rPr>
      </w:pPr>
      <w:r w:rsidRPr="007B5892">
        <w:rPr>
          <w:rFonts w:ascii="Times New Roman" w:eastAsiaTheme="minorHAnsi" w:hAnsi="Times New Roman" w:cstheme="minorBidi"/>
          <w:sz w:val="23"/>
          <w:szCs w:val="23"/>
        </w:rPr>
        <w:t>Pentru prima dat</w:t>
      </w:r>
      <w:r w:rsidRPr="007B5892">
        <w:rPr>
          <w:rFonts w:ascii="Times New Roman" w:eastAsiaTheme="minorHAnsi" w:hAnsi="Times New Roman" w:cstheme="minorBidi" w:hint="eastAsia"/>
          <w:sz w:val="23"/>
          <w:szCs w:val="23"/>
        </w:rPr>
        <w:t>ă</w:t>
      </w:r>
      <w:r w:rsidRPr="007B5892">
        <w:rPr>
          <w:rFonts w:ascii="Times New Roman" w:eastAsiaTheme="minorHAnsi" w:hAnsi="Times New Roman" w:cstheme="minorBidi"/>
          <w:sz w:val="23"/>
          <w:szCs w:val="23"/>
        </w:rPr>
        <w:t xml:space="preserve"> la alegerile din 11.12.2016, au fost utilizate listele electorale permanente din străinătate</w:t>
      </w:r>
      <w:r w:rsidRPr="007B5892">
        <w:rPr>
          <w:rFonts w:asciiTheme="minorHAnsi" w:eastAsiaTheme="minorHAnsi" w:hAnsiTheme="minorHAnsi" w:cstheme="minorBidi"/>
          <w:sz w:val="23"/>
          <w:szCs w:val="23"/>
          <w:vertAlign w:val="superscript"/>
          <w:lang w:val="en-US"/>
        </w:rPr>
        <w:footnoteReference w:id="94"/>
      </w:r>
      <w:r w:rsidRPr="007B5892">
        <w:rPr>
          <w:rFonts w:ascii="Times New Roman" w:eastAsiaTheme="minorHAnsi" w:hAnsi="Times New Roman" w:cstheme="minorBidi"/>
          <w:sz w:val="23"/>
          <w:szCs w:val="23"/>
        </w:rPr>
        <w:t>, întocmite și tipărite de Autoritatea Electoral</w:t>
      </w:r>
      <w:r w:rsidRPr="007B5892">
        <w:rPr>
          <w:rFonts w:ascii="Times New Roman" w:eastAsiaTheme="minorHAnsi" w:hAnsi="Times New Roman" w:cstheme="minorBidi" w:hint="eastAsia"/>
          <w:sz w:val="23"/>
          <w:szCs w:val="23"/>
        </w:rPr>
        <w:t>ă</w:t>
      </w:r>
      <w:r w:rsidRPr="007B5892">
        <w:rPr>
          <w:rFonts w:ascii="Times New Roman" w:eastAsiaTheme="minorHAnsi" w:hAnsi="Times New Roman" w:cstheme="minorBidi"/>
          <w:sz w:val="23"/>
          <w:szCs w:val="23"/>
        </w:rPr>
        <w:t xml:space="preserve"> Permanent</w:t>
      </w:r>
      <w:r w:rsidRPr="007B5892">
        <w:rPr>
          <w:rFonts w:ascii="Times New Roman" w:eastAsiaTheme="minorHAnsi" w:hAnsi="Times New Roman" w:cstheme="minorBidi" w:hint="eastAsia"/>
          <w:sz w:val="23"/>
          <w:szCs w:val="23"/>
        </w:rPr>
        <w:t>ă</w:t>
      </w:r>
      <w:r w:rsidRPr="007B5892">
        <w:rPr>
          <w:rFonts w:ascii="Times New Roman" w:eastAsiaTheme="minorHAnsi" w:hAnsi="Times New Roman" w:cstheme="minorBidi"/>
          <w:sz w:val="23"/>
          <w:szCs w:val="23"/>
        </w:rPr>
        <w:t xml:space="preserve">. </w:t>
      </w:r>
      <w:r w:rsidRPr="007B5892">
        <w:rPr>
          <w:rFonts w:ascii="Times New Roman" w:eastAsiaTheme="minorHAnsi" w:hAnsi="Times New Roman"/>
          <w:sz w:val="23"/>
          <w:szCs w:val="23"/>
        </w:rPr>
        <w:t xml:space="preserve">Conform prevederilor Hotărârii Guvernului nr. 635/2016, Autoritatea Electorală Permanentă, </w:t>
      </w:r>
      <w:r w:rsidRPr="007B5892">
        <w:rPr>
          <w:rFonts w:ascii="Times New Roman" w:eastAsiaTheme="minorHAnsi" w:hAnsi="Times New Roman"/>
          <w:sz w:val="23"/>
          <w:szCs w:val="23"/>
          <w:lang w:val="en-US"/>
        </w:rPr>
        <w:t xml:space="preserve">cu </w:t>
      </w:r>
      <w:r w:rsidRPr="007B5892">
        <w:rPr>
          <w:rFonts w:ascii="Times New Roman" w:eastAsiaTheme="minorHAnsi" w:hAnsi="Times New Roman"/>
          <w:b/>
          <w:sz w:val="23"/>
          <w:szCs w:val="23"/>
          <w:lang w:val="en-US"/>
        </w:rPr>
        <w:t>Adresa nr. 24390/21.09.2016,</w:t>
      </w:r>
      <w:r w:rsidRPr="007B5892">
        <w:rPr>
          <w:rFonts w:ascii="Times New Roman" w:eastAsiaTheme="minorHAnsi" w:hAnsi="Times New Roman"/>
          <w:sz w:val="23"/>
          <w:szCs w:val="23"/>
          <w:lang w:val="en-US"/>
        </w:rPr>
        <w:t xml:space="preserve"> </w:t>
      </w:r>
      <w:r w:rsidRPr="007B5892">
        <w:rPr>
          <w:rFonts w:ascii="Times New Roman" w:eastAsiaTheme="minorHAnsi" w:hAnsi="Times New Roman"/>
          <w:sz w:val="23"/>
          <w:szCs w:val="23"/>
        </w:rPr>
        <w:t>a</w:t>
      </w:r>
      <w:r w:rsidRPr="007B5892">
        <w:rPr>
          <w:rFonts w:ascii="Times New Roman" w:eastAsiaTheme="minorHAnsi" w:hAnsi="Times New Roman"/>
          <w:sz w:val="23"/>
          <w:szCs w:val="23"/>
          <w:lang w:val="en-US"/>
        </w:rPr>
        <w:t xml:space="preserve">  pus la dispoziția Companiei Naționale „Poșta Română” - S.A. listele electorale pentru votul prin corespondență.</w:t>
      </w:r>
    </w:p>
    <w:p w14:paraId="0EA61F76"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AEP a pus la dispoziția Biroului electoral de circumscripție pentru cet</w:t>
      </w:r>
      <w:r w:rsidRPr="007B5892">
        <w:rPr>
          <w:rFonts w:ascii="Times New Roman" w:hAnsi="Times New Roman" w:hint="eastAsia"/>
          <w:sz w:val="23"/>
          <w:szCs w:val="23"/>
        </w:rPr>
        <w:t>ă</w:t>
      </w:r>
      <w:r w:rsidRPr="007B5892">
        <w:rPr>
          <w:rFonts w:ascii="Times New Roman" w:hAnsi="Times New Roman"/>
          <w:sz w:val="23"/>
          <w:szCs w:val="23"/>
        </w:rPr>
        <w:t>țenii rom</w:t>
      </w:r>
      <w:r w:rsidRPr="007B5892">
        <w:rPr>
          <w:rFonts w:ascii="Times New Roman" w:hAnsi="Times New Roman" w:hint="eastAsia"/>
          <w:sz w:val="23"/>
          <w:szCs w:val="23"/>
        </w:rPr>
        <w:t>â</w:t>
      </w:r>
      <w:r w:rsidRPr="007B5892">
        <w:rPr>
          <w:rFonts w:ascii="Times New Roman" w:hAnsi="Times New Roman"/>
          <w:sz w:val="23"/>
          <w:szCs w:val="23"/>
        </w:rPr>
        <w:t xml:space="preserve">ni cu domiciliul sau reședința </w:t>
      </w:r>
      <w:r w:rsidRPr="007B5892">
        <w:rPr>
          <w:rFonts w:ascii="Times New Roman" w:hAnsi="Times New Roman" w:hint="eastAsia"/>
          <w:sz w:val="23"/>
          <w:szCs w:val="23"/>
        </w:rPr>
        <w:t>î</w:t>
      </w:r>
      <w:r w:rsidRPr="007B5892">
        <w:rPr>
          <w:rFonts w:ascii="Times New Roman" w:hAnsi="Times New Roman"/>
          <w:sz w:val="23"/>
          <w:szCs w:val="23"/>
        </w:rPr>
        <w:t>n afara ț</w:t>
      </w:r>
      <w:r w:rsidRPr="007B5892">
        <w:rPr>
          <w:rFonts w:ascii="Times New Roman" w:hAnsi="Times New Roman" w:hint="eastAsia"/>
          <w:sz w:val="23"/>
          <w:szCs w:val="23"/>
        </w:rPr>
        <w:t>ă</w:t>
      </w:r>
      <w:r w:rsidRPr="007B5892">
        <w:rPr>
          <w:rFonts w:ascii="Times New Roman" w:hAnsi="Times New Roman"/>
          <w:sz w:val="23"/>
          <w:szCs w:val="23"/>
        </w:rPr>
        <w:t>rii listele electorale permanente din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tate, p</w:t>
      </w:r>
      <w:r w:rsidRPr="007B5892">
        <w:rPr>
          <w:rFonts w:ascii="Times New Roman" w:hAnsi="Times New Roman" w:hint="eastAsia"/>
          <w:sz w:val="23"/>
          <w:szCs w:val="23"/>
        </w:rPr>
        <w:t>â</w:t>
      </w:r>
      <w:r w:rsidRPr="007B5892">
        <w:rPr>
          <w:rFonts w:ascii="Times New Roman" w:hAnsi="Times New Roman"/>
          <w:sz w:val="23"/>
          <w:szCs w:val="23"/>
        </w:rPr>
        <w:t>n</w:t>
      </w:r>
      <w:r w:rsidRPr="007B5892">
        <w:rPr>
          <w:rFonts w:ascii="Times New Roman" w:hAnsi="Times New Roman" w:hint="eastAsia"/>
          <w:sz w:val="23"/>
          <w:szCs w:val="23"/>
        </w:rPr>
        <w:t>ă</w:t>
      </w:r>
      <w:r w:rsidRPr="007B5892">
        <w:rPr>
          <w:rFonts w:ascii="Times New Roman" w:hAnsi="Times New Roman"/>
          <w:sz w:val="23"/>
          <w:szCs w:val="23"/>
        </w:rPr>
        <w:t xml:space="preserve"> la data de 13.11.2016, prin intermediul Direcției pentru organizarea proceselor electorale </w:t>
      </w:r>
      <w:r w:rsidRPr="007B5892">
        <w:rPr>
          <w:rFonts w:ascii="Times New Roman" w:hAnsi="Times New Roman" w:hint="eastAsia"/>
          <w:sz w:val="23"/>
          <w:szCs w:val="23"/>
        </w:rPr>
        <w:t>î</w:t>
      </w:r>
      <w:r w:rsidRPr="007B5892">
        <w:rPr>
          <w:rFonts w:ascii="Times New Roman" w:hAnsi="Times New Roman"/>
          <w:sz w:val="23"/>
          <w:szCs w:val="23"/>
        </w:rPr>
        <w:t>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 xml:space="preserve">tate. </w:t>
      </w:r>
    </w:p>
    <w:p w14:paraId="16119875" w14:textId="77777777" w:rsidR="007B5892" w:rsidRPr="007B5892" w:rsidRDefault="007B5892" w:rsidP="007B5892">
      <w:pPr>
        <w:tabs>
          <w:tab w:val="left" w:pos="567"/>
        </w:tabs>
        <w:spacing w:after="0" w:line="276" w:lineRule="auto"/>
        <w:ind w:left="567"/>
        <w:jc w:val="both"/>
        <w:rPr>
          <w:rFonts w:ascii="Times New Roman" w:hAnsi="Times New Roman"/>
          <w:b/>
          <w:sz w:val="23"/>
          <w:szCs w:val="23"/>
        </w:rPr>
      </w:pPr>
    </w:p>
    <w:p w14:paraId="3C1288E3" w14:textId="77777777" w:rsidR="007B5892" w:rsidRPr="007B5892" w:rsidRDefault="007B5892" w:rsidP="00287D94">
      <w:pPr>
        <w:spacing w:after="0" w:line="276" w:lineRule="auto"/>
        <w:jc w:val="both"/>
        <w:rPr>
          <w:rFonts w:ascii="Times New Roman" w:hAnsi="Times New Roman"/>
          <w:b/>
          <w:sz w:val="23"/>
          <w:szCs w:val="23"/>
        </w:rPr>
      </w:pPr>
      <w:r w:rsidRPr="007B5892">
        <w:rPr>
          <w:rFonts w:ascii="Times New Roman" w:hAnsi="Times New Roman"/>
          <w:b/>
          <w:sz w:val="23"/>
          <w:szCs w:val="23"/>
        </w:rPr>
        <w:t xml:space="preserve">Modificarea și completarea Normelor metodologice privind funcționarea SIMPV </w:t>
      </w:r>
    </w:p>
    <w:p w14:paraId="2E1A31C6" w14:textId="77777777" w:rsidR="007B5892" w:rsidRPr="007B5892" w:rsidRDefault="007B5892" w:rsidP="007B5892">
      <w:pPr>
        <w:tabs>
          <w:tab w:val="left" w:pos="567"/>
        </w:tabs>
        <w:autoSpaceDE w:val="0"/>
        <w:autoSpaceDN w:val="0"/>
        <w:adjustRightInd w:val="0"/>
        <w:spacing w:after="0" w:line="276" w:lineRule="auto"/>
        <w:jc w:val="both"/>
        <w:rPr>
          <w:rFonts w:ascii="Times New Roman" w:hAnsi="Times New Roman"/>
          <w:sz w:val="23"/>
          <w:szCs w:val="23"/>
        </w:rPr>
      </w:pPr>
      <w:r w:rsidRPr="007B5892">
        <w:rPr>
          <w:rFonts w:ascii="Times New Roman" w:hAnsi="Times New Roman"/>
          <w:sz w:val="23"/>
          <w:szCs w:val="23"/>
        </w:rPr>
        <w:tab/>
        <w:t xml:space="preserve">Alegerile parlamentare din decembrie 2016 au reprezentat al doilea proces electoral în cadrul căruia a fost utilizat Sistemul informatic de monitorizare a prezenţei la vot şi de prevenire a votului ilegal, implementat cu succes la alegerile locale din luna iunie 2016. </w:t>
      </w:r>
    </w:p>
    <w:p w14:paraId="3DF45372" w14:textId="77777777" w:rsidR="007B5892" w:rsidRPr="007B5892" w:rsidRDefault="007B5892" w:rsidP="007B5892">
      <w:pPr>
        <w:tabs>
          <w:tab w:val="left" w:pos="567"/>
        </w:tabs>
        <w:autoSpaceDE w:val="0"/>
        <w:autoSpaceDN w:val="0"/>
        <w:adjustRightInd w:val="0"/>
        <w:spacing w:after="0" w:line="276" w:lineRule="auto"/>
        <w:jc w:val="both"/>
        <w:rPr>
          <w:rFonts w:ascii="Times New Roman" w:hAnsi="Times New Roman"/>
          <w:sz w:val="23"/>
          <w:szCs w:val="23"/>
        </w:rPr>
      </w:pPr>
      <w:r w:rsidRPr="007B5892">
        <w:rPr>
          <w:rFonts w:ascii="Times New Roman" w:hAnsi="Times New Roman"/>
          <w:sz w:val="23"/>
          <w:szCs w:val="23"/>
        </w:rPr>
        <w:tab/>
        <w:t xml:space="preserve">În urma experienței acumulate cu prilejul alegerilor locale, prin </w:t>
      </w:r>
      <w:r w:rsidRPr="007B5892">
        <w:rPr>
          <w:rFonts w:ascii="Times New Roman" w:hAnsi="Times New Roman"/>
          <w:i/>
          <w:sz w:val="23"/>
          <w:szCs w:val="23"/>
        </w:rPr>
        <w:t>Hotărârile Autorității Electorale Permanente nr. 41/2016 și nr. 45/2016</w:t>
      </w:r>
      <w:r w:rsidRPr="007B5892">
        <w:rPr>
          <w:rFonts w:ascii="Times New Roman" w:hAnsi="Times New Roman"/>
          <w:sz w:val="23"/>
          <w:szCs w:val="23"/>
        </w:rPr>
        <w:t xml:space="preserve"> au fost aduse modificări și completări Normelor metodologice privind funcționarea SIMPV. Astfel, </w:t>
      </w:r>
      <w:r w:rsidRPr="007B5892">
        <w:rPr>
          <w:rFonts w:ascii="Times New Roman" w:hAnsi="Times New Roman"/>
          <w:sz w:val="23"/>
          <w:szCs w:val="23"/>
          <w:lang w:val="en-US"/>
        </w:rPr>
        <w:t xml:space="preserve">în paralel cu funcționalitățile principale asigurate prin utilizarea SIMPV au fost atinse și următoarele </w:t>
      </w:r>
      <w:r w:rsidRPr="007B5892">
        <w:rPr>
          <w:rFonts w:ascii="Times New Roman" w:hAnsi="Times New Roman"/>
          <w:b/>
          <w:sz w:val="23"/>
          <w:szCs w:val="23"/>
          <w:lang w:val="en-US"/>
        </w:rPr>
        <w:t>beneficii</w:t>
      </w:r>
      <w:r w:rsidRPr="007B5892">
        <w:rPr>
          <w:rFonts w:ascii="Times New Roman" w:hAnsi="Times New Roman"/>
          <w:sz w:val="23"/>
          <w:szCs w:val="23"/>
          <w:lang w:val="en-US"/>
        </w:rPr>
        <w:t>:</w:t>
      </w:r>
    </w:p>
    <w:p w14:paraId="61320013" w14:textId="77777777" w:rsidR="007B5892" w:rsidRPr="007B5892" w:rsidRDefault="007B5892" w:rsidP="005D0CB0">
      <w:pPr>
        <w:numPr>
          <w:ilvl w:val="0"/>
          <w:numId w:val="89"/>
        </w:numPr>
        <w:spacing w:after="0" w:line="276" w:lineRule="auto"/>
        <w:ind w:left="567"/>
        <w:contextualSpacing/>
        <w:jc w:val="both"/>
        <w:rPr>
          <w:rFonts w:ascii="Times New Roman" w:hAnsi="Times New Roman"/>
          <w:sz w:val="23"/>
          <w:szCs w:val="23"/>
          <w:lang w:val="en-US"/>
        </w:rPr>
      </w:pPr>
      <w:r w:rsidRPr="007B5892">
        <w:rPr>
          <w:rFonts w:ascii="Times New Roman" w:hAnsi="Times New Roman"/>
          <w:sz w:val="23"/>
          <w:szCs w:val="23"/>
          <w:lang w:val="en-US"/>
        </w:rPr>
        <w:lastRenderedPageBreak/>
        <w:t>fluidizarea operațiunilor din secțiile de votare prin diminuarea timpului aferent căutării  alegătorilor în listele electorale tipărite (din SIMPV s-a obținut în mod automat poziția în lista tipărită a alegătorului prezent la vot) și implicit diminuarea timpului petrecut de alegător la nivelul secției de votare;</w:t>
      </w:r>
    </w:p>
    <w:p w14:paraId="5639B391" w14:textId="77777777" w:rsidR="007B5892" w:rsidRPr="007B5892" w:rsidRDefault="007B5892" w:rsidP="005D0CB0">
      <w:pPr>
        <w:numPr>
          <w:ilvl w:val="0"/>
          <w:numId w:val="89"/>
        </w:numPr>
        <w:spacing w:after="0" w:line="276" w:lineRule="auto"/>
        <w:ind w:left="567"/>
        <w:contextualSpacing/>
        <w:jc w:val="both"/>
        <w:rPr>
          <w:rFonts w:ascii="Times New Roman" w:hAnsi="Times New Roman"/>
          <w:sz w:val="23"/>
          <w:szCs w:val="23"/>
          <w:lang w:val="en-US"/>
        </w:rPr>
      </w:pPr>
      <w:r w:rsidRPr="007B5892">
        <w:rPr>
          <w:rFonts w:ascii="Times New Roman" w:hAnsi="Times New Roman"/>
          <w:sz w:val="23"/>
          <w:szCs w:val="23"/>
          <w:lang w:val="en-US"/>
        </w:rPr>
        <w:t>punerea la dispoziția tuturor președinților birourilor electorale ale secțiilor de votare a unui instrument prin care au fost notificați în timp real dacă un alegător și-a exprimat dreptul de vot la altă secție de votare, pentru a fi radiat din lista electorală permanentă de la secția la care fost arondat;</w:t>
      </w:r>
    </w:p>
    <w:p w14:paraId="7EAA9345" w14:textId="77777777" w:rsidR="007B5892" w:rsidRPr="007B5892" w:rsidRDefault="007B5892" w:rsidP="005D0CB0">
      <w:pPr>
        <w:numPr>
          <w:ilvl w:val="0"/>
          <w:numId w:val="89"/>
        </w:numPr>
        <w:spacing w:after="0" w:line="276" w:lineRule="auto"/>
        <w:ind w:left="567"/>
        <w:contextualSpacing/>
        <w:jc w:val="both"/>
        <w:rPr>
          <w:rFonts w:ascii="Times New Roman" w:hAnsi="Times New Roman"/>
          <w:sz w:val="23"/>
          <w:szCs w:val="23"/>
          <w:lang w:val="en-US"/>
        </w:rPr>
      </w:pPr>
      <w:r w:rsidRPr="007B5892">
        <w:rPr>
          <w:rFonts w:ascii="Times New Roman" w:hAnsi="Times New Roman"/>
          <w:sz w:val="23"/>
          <w:szCs w:val="23"/>
          <w:lang w:val="en-US"/>
        </w:rPr>
        <w:t>creșterea gradului de transparență prin publicarea în timp real a informațiilor privind prezența la vot și, după închiderea urnelor, a informațiilor privind rezultatele provizorii ale votării;</w:t>
      </w:r>
    </w:p>
    <w:p w14:paraId="70E0B6D9" w14:textId="77777777" w:rsidR="007B5892" w:rsidRPr="007B5892" w:rsidRDefault="007B5892" w:rsidP="005D0CB0">
      <w:pPr>
        <w:numPr>
          <w:ilvl w:val="0"/>
          <w:numId w:val="89"/>
        </w:numPr>
        <w:spacing w:after="0" w:line="276" w:lineRule="auto"/>
        <w:ind w:left="567"/>
        <w:contextualSpacing/>
        <w:jc w:val="both"/>
        <w:rPr>
          <w:rFonts w:ascii="Times New Roman" w:hAnsi="Times New Roman"/>
          <w:sz w:val="23"/>
          <w:szCs w:val="23"/>
          <w:lang w:val="en-US"/>
        </w:rPr>
      </w:pPr>
      <w:r w:rsidRPr="007B5892">
        <w:rPr>
          <w:rFonts w:ascii="Times New Roman" w:hAnsi="Times New Roman"/>
          <w:sz w:val="23"/>
          <w:szCs w:val="23"/>
          <w:lang w:val="en-US"/>
        </w:rPr>
        <w:t>creșterea nivelului de încredere a cetățenilor în proces și posibilitatea de a implementa măsuri suplimentare de securitate, respectiv filmarea operațiunilor de numărare a voturilor exprimate.</w:t>
      </w:r>
    </w:p>
    <w:p w14:paraId="77D39B8A" w14:textId="77777777" w:rsidR="007B5892" w:rsidRPr="007B5892" w:rsidRDefault="007B5892" w:rsidP="007B5892">
      <w:pPr>
        <w:tabs>
          <w:tab w:val="left" w:pos="567"/>
        </w:tabs>
        <w:spacing w:after="0" w:line="276" w:lineRule="auto"/>
        <w:jc w:val="both"/>
        <w:rPr>
          <w:rFonts w:ascii="Times New Roman" w:hAnsi="Times New Roman"/>
          <w:sz w:val="23"/>
          <w:szCs w:val="23"/>
        </w:rPr>
      </w:pPr>
    </w:p>
    <w:p w14:paraId="0C02EEF4" w14:textId="77777777" w:rsidR="007B5892" w:rsidRPr="007B5892" w:rsidRDefault="007B5892" w:rsidP="007B5892">
      <w:pPr>
        <w:keepNext/>
        <w:keepLines/>
        <w:spacing w:after="0" w:line="276" w:lineRule="auto"/>
        <w:outlineLvl w:val="1"/>
        <w:rPr>
          <w:rFonts w:ascii="Arial Narrow" w:eastAsia="Times New Roman" w:hAnsi="Arial Narrow"/>
          <w:b/>
          <w:bCs/>
          <w:sz w:val="23"/>
          <w:szCs w:val="23"/>
          <w:lang w:eastAsia="x-none"/>
        </w:rPr>
      </w:pPr>
    </w:p>
    <w:p w14:paraId="6795B6D1" w14:textId="32AA5F20" w:rsidR="007B5892" w:rsidRPr="007B5892" w:rsidRDefault="00287D94" w:rsidP="007B5892">
      <w:pPr>
        <w:keepNext/>
        <w:keepLines/>
        <w:spacing w:after="0" w:line="276" w:lineRule="auto"/>
        <w:outlineLvl w:val="1"/>
        <w:rPr>
          <w:rFonts w:ascii="Arial Narrow" w:eastAsia="Times New Roman" w:hAnsi="Arial Narrow"/>
          <w:b/>
          <w:bCs/>
          <w:sz w:val="23"/>
          <w:szCs w:val="23"/>
          <w:lang w:eastAsia="x-none"/>
        </w:rPr>
      </w:pPr>
      <w:r>
        <w:rPr>
          <w:rFonts w:ascii="Arial Narrow" w:eastAsia="Times New Roman" w:hAnsi="Arial Narrow"/>
          <w:b/>
          <w:bCs/>
          <w:sz w:val="23"/>
          <w:szCs w:val="23"/>
          <w:lang w:eastAsia="x-none"/>
        </w:rPr>
        <w:t>12</w:t>
      </w:r>
      <w:r w:rsidR="007B5892" w:rsidRPr="007B5892">
        <w:rPr>
          <w:rFonts w:ascii="Arial Narrow" w:eastAsia="Times New Roman" w:hAnsi="Arial Narrow"/>
          <w:b/>
          <w:bCs/>
          <w:sz w:val="23"/>
          <w:szCs w:val="23"/>
          <w:lang w:eastAsia="x-none"/>
        </w:rPr>
        <w:t>.2. ORGANIZAREA SECŢIILOR DE VOTARE</w:t>
      </w:r>
    </w:p>
    <w:p w14:paraId="75936842" w14:textId="77777777" w:rsidR="007B5892" w:rsidRPr="007B5892" w:rsidRDefault="007B5892" w:rsidP="007B5892">
      <w:pPr>
        <w:spacing w:after="0" w:line="276" w:lineRule="auto"/>
        <w:jc w:val="both"/>
        <w:rPr>
          <w:rFonts w:ascii="Arial Narrow" w:hAnsi="Arial Narrow"/>
          <w:b/>
          <w:sz w:val="23"/>
          <w:szCs w:val="23"/>
        </w:rPr>
      </w:pPr>
    </w:p>
    <w:p w14:paraId="3313A13E" w14:textId="77777777" w:rsidR="007B5892" w:rsidRPr="007B5892" w:rsidRDefault="007B5892" w:rsidP="007B5892">
      <w:pPr>
        <w:spacing w:after="0" w:line="276" w:lineRule="auto"/>
        <w:jc w:val="both"/>
        <w:rPr>
          <w:rFonts w:ascii="Arial Narrow" w:hAnsi="Arial Narrow"/>
          <w:b/>
          <w:sz w:val="23"/>
          <w:szCs w:val="23"/>
        </w:rPr>
      </w:pPr>
      <w:r w:rsidRPr="007B5892">
        <w:rPr>
          <w:rFonts w:ascii="Arial Narrow" w:hAnsi="Arial Narrow"/>
          <w:b/>
          <w:sz w:val="23"/>
          <w:szCs w:val="23"/>
        </w:rPr>
        <w:t xml:space="preserve">Secțiile de votare la alegerile locale </w:t>
      </w:r>
    </w:p>
    <w:p w14:paraId="131D8558"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Prin </w:t>
      </w:r>
      <w:r w:rsidRPr="007B5892">
        <w:rPr>
          <w:rFonts w:ascii="Times New Roman" w:hAnsi="Times New Roman"/>
          <w:b/>
          <w:sz w:val="23"/>
          <w:szCs w:val="23"/>
        </w:rPr>
        <w:t>Hotărârea Autorității Electorale Permanente nr. 23/2016</w:t>
      </w:r>
      <w:r w:rsidRPr="007B5892">
        <w:rPr>
          <w:rFonts w:ascii="Times New Roman" w:hAnsi="Times New Roman"/>
          <w:sz w:val="23"/>
          <w:szCs w:val="23"/>
        </w:rPr>
        <w:t xml:space="preserve"> a fost actualizată numerotarea secțiilor de votare organizate pe teritoriul României, iar potrivit Anexei, care face parte integrantă din hotărâre, a fost stabilit un număr de </w:t>
      </w:r>
      <w:r w:rsidRPr="007B5892">
        <w:rPr>
          <w:rFonts w:ascii="Times New Roman" w:hAnsi="Times New Roman"/>
          <w:b/>
          <w:sz w:val="23"/>
          <w:szCs w:val="23"/>
        </w:rPr>
        <w:t>18.616 secții de votare</w:t>
      </w:r>
      <w:r w:rsidRPr="007B5892">
        <w:rPr>
          <w:rFonts w:ascii="Times New Roman" w:hAnsi="Times New Roman"/>
          <w:sz w:val="23"/>
          <w:szCs w:val="23"/>
        </w:rPr>
        <w:t xml:space="preserve">. Cea mai mare pondere au avut-o secțiile de votare din mediul rural, 56,46%. În municipii au fost organizate 5.104 secții de votare, în municipiul București 1.252, în orașe 1.748, iar în comune 10.512. </w:t>
      </w:r>
    </w:p>
    <w:p w14:paraId="6E912ED3" w14:textId="380FF075" w:rsidR="007B5892" w:rsidRPr="007B5892" w:rsidRDefault="006A5B25" w:rsidP="007B5892">
      <w:pPr>
        <w:spacing w:after="0" w:line="276" w:lineRule="auto"/>
        <w:ind w:firstLine="567"/>
        <w:jc w:val="both"/>
        <w:rPr>
          <w:rFonts w:ascii="Times New Roman" w:hAnsi="Times New Roman"/>
          <w:sz w:val="23"/>
          <w:szCs w:val="23"/>
        </w:rPr>
      </w:pPr>
      <w:r w:rsidRPr="007B5892">
        <w:rPr>
          <w:rFonts w:ascii="Times New Roman" w:hAnsi="Times New Roman"/>
          <w:b/>
          <w:sz w:val="23"/>
          <w:szCs w:val="23"/>
        </w:rPr>
        <w:t>Situația centralizată a secțiilor de votare</w:t>
      </w:r>
      <w:r>
        <w:rPr>
          <w:rFonts w:ascii="Times New Roman" w:hAnsi="Times New Roman"/>
          <w:b/>
          <w:sz w:val="23"/>
          <w:szCs w:val="23"/>
        </w:rPr>
        <w:t xml:space="preserve"> organizate</w:t>
      </w:r>
      <w:r w:rsidRPr="007B5892">
        <w:rPr>
          <w:rFonts w:ascii="Times New Roman" w:hAnsi="Times New Roman"/>
          <w:b/>
          <w:sz w:val="23"/>
          <w:szCs w:val="23"/>
        </w:rPr>
        <w:t xml:space="preserve"> la alegerile locale </w:t>
      </w:r>
      <w:r>
        <w:rPr>
          <w:rFonts w:ascii="Times New Roman" w:hAnsi="Times New Roman"/>
          <w:sz w:val="23"/>
          <w:szCs w:val="23"/>
        </w:rPr>
        <w:t>se prezintă astfel:</w:t>
      </w:r>
    </w:p>
    <w:p w14:paraId="65FBDEA8" w14:textId="6955F0E5" w:rsidR="007B5892" w:rsidRDefault="007B5892" w:rsidP="004E11D6">
      <w:pPr>
        <w:spacing w:after="0" w:line="276" w:lineRule="auto"/>
        <w:rPr>
          <w:rFonts w:ascii="Times New Roman" w:hAnsi="Times New Roman"/>
          <w:sz w:val="23"/>
          <w:szCs w:val="23"/>
        </w:rPr>
      </w:pPr>
    </w:p>
    <w:tbl>
      <w:tblPr>
        <w:tblStyle w:val="TableGridLight"/>
        <w:tblW w:w="9356" w:type="dxa"/>
        <w:jc w:val="center"/>
        <w:tblLook w:val="04A0" w:firstRow="1" w:lastRow="0" w:firstColumn="1" w:lastColumn="0" w:noHBand="0" w:noVBand="1"/>
      </w:tblPr>
      <w:tblGrid>
        <w:gridCol w:w="1814"/>
        <w:gridCol w:w="1117"/>
        <w:gridCol w:w="1394"/>
        <w:gridCol w:w="1867"/>
        <w:gridCol w:w="1604"/>
        <w:gridCol w:w="1560"/>
      </w:tblGrid>
      <w:tr w:rsidR="004E11D6" w:rsidRPr="00312456" w14:paraId="1589A71B" w14:textId="77777777" w:rsidTr="00C64EA4">
        <w:trPr>
          <w:trHeight w:val="687"/>
          <w:jc w:val="center"/>
        </w:trPr>
        <w:tc>
          <w:tcPr>
            <w:tcW w:w="1814" w:type="dxa"/>
          </w:tcPr>
          <w:p w14:paraId="6DEFE1B5"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Tipuri unității administrativ-teritoriale</w:t>
            </w:r>
          </w:p>
        </w:tc>
        <w:tc>
          <w:tcPr>
            <w:tcW w:w="1117" w:type="dxa"/>
            <w:shd w:val="clear" w:color="auto" w:fill="DEEAF6" w:themeFill="accent1" w:themeFillTint="33"/>
          </w:tcPr>
          <w:p w14:paraId="26B2DCBC"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Număr de secții de votare</w:t>
            </w:r>
          </w:p>
        </w:tc>
        <w:tc>
          <w:tcPr>
            <w:tcW w:w="1394" w:type="dxa"/>
          </w:tcPr>
          <w:p w14:paraId="36CAD511"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Număr de alegători</w:t>
            </w:r>
          </w:p>
        </w:tc>
        <w:tc>
          <w:tcPr>
            <w:tcW w:w="1867" w:type="dxa"/>
            <w:shd w:val="clear" w:color="auto" w:fill="E2EFD9" w:themeFill="accent6" w:themeFillTint="33"/>
          </w:tcPr>
          <w:p w14:paraId="1E5CAC91"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Număr mediu de alegători/secția de votare</w:t>
            </w:r>
          </w:p>
        </w:tc>
        <w:tc>
          <w:tcPr>
            <w:tcW w:w="1604" w:type="dxa"/>
          </w:tcPr>
          <w:p w14:paraId="645503C6"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Secții de votare cu peste 2000 de alegători</w:t>
            </w:r>
          </w:p>
        </w:tc>
        <w:tc>
          <w:tcPr>
            <w:tcW w:w="1560" w:type="dxa"/>
          </w:tcPr>
          <w:p w14:paraId="2C7EBF9D" w14:textId="77777777" w:rsidR="004E11D6" w:rsidRPr="004E11D6" w:rsidRDefault="004E11D6" w:rsidP="00C64EA4">
            <w:pPr>
              <w:spacing w:line="240" w:lineRule="auto"/>
              <w:jc w:val="center"/>
              <w:rPr>
                <w:rFonts w:ascii="Times New Roman" w:hAnsi="Times New Roman" w:cs="Times New Roman"/>
                <w:b/>
                <w:sz w:val="18"/>
                <w:szCs w:val="18"/>
              </w:rPr>
            </w:pPr>
            <w:r w:rsidRPr="004E11D6">
              <w:rPr>
                <w:rFonts w:ascii="Times New Roman" w:hAnsi="Times New Roman" w:cs="Times New Roman"/>
                <w:b/>
                <w:sz w:val="18"/>
                <w:szCs w:val="18"/>
              </w:rPr>
              <w:t>Secții de votare cu mai puțin de 50 de alegători</w:t>
            </w:r>
          </w:p>
        </w:tc>
      </w:tr>
      <w:tr w:rsidR="004E11D6" w:rsidRPr="00312456" w14:paraId="5A2BFC4F" w14:textId="77777777" w:rsidTr="00C64EA4">
        <w:trPr>
          <w:jc w:val="center"/>
        </w:trPr>
        <w:tc>
          <w:tcPr>
            <w:tcW w:w="1814" w:type="dxa"/>
          </w:tcPr>
          <w:p w14:paraId="5CDC6BB5"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sz w:val="18"/>
                <w:szCs w:val="18"/>
              </w:rPr>
              <w:t>Municipiu</w:t>
            </w:r>
          </w:p>
        </w:tc>
        <w:tc>
          <w:tcPr>
            <w:tcW w:w="1117" w:type="dxa"/>
            <w:shd w:val="clear" w:color="auto" w:fill="DEEAF6" w:themeFill="accent1" w:themeFillTint="33"/>
          </w:tcPr>
          <w:p w14:paraId="0F1CE1BD"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5.104</w:t>
            </w:r>
          </w:p>
        </w:tc>
        <w:tc>
          <w:tcPr>
            <w:tcW w:w="1394" w:type="dxa"/>
          </w:tcPr>
          <w:p w14:paraId="620CC11C"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6.796.434</w:t>
            </w:r>
          </w:p>
        </w:tc>
        <w:tc>
          <w:tcPr>
            <w:tcW w:w="1867" w:type="dxa"/>
            <w:shd w:val="clear" w:color="auto" w:fill="E2EFD9" w:themeFill="accent6" w:themeFillTint="33"/>
          </w:tcPr>
          <w:p w14:paraId="1E594AE2"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1331,6</w:t>
            </w:r>
          </w:p>
        </w:tc>
        <w:tc>
          <w:tcPr>
            <w:tcW w:w="1604" w:type="dxa"/>
          </w:tcPr>
          <w:p w14:paraId="629A6F4E"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10</w:t>
            </w:r>
          </w:p>
        </w:tc>
        <w:tc>
          <w:tcPr>
            <w:tcW w:w="1560" w:type="dxa"/>
          </w:tcPr>
          <w:p w14:paraId="59ACEDCF"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w:t>
            </w:r>
          </w:p>
        </w:tc>
      </w:tr>
      <w:tr w:rsidR="004E11D6" w:rsidRPr="00312456" w14:paraId="26941CD8" w14:textId="77777777" w:rsidTr="00C64EA4">
        <w:trPr>
          <w:jc w:val="center"/>
        </w:trPr>
        <w:tc>
          <w:tcPr>
            <w:tcW w:w="1814" w:type="dxa"/>
          </w:tcPr>
          <w:p w14:paraId="647B41EE"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sz w:val="18"/>
                <w:szCs w:val="18"/>
              </w:rPr>
              <w:t>Orașe</w:t>
            </w:r>
          </w:p>
        </w:tc>
        <w:tc>
          <w:tcPr>
            <w:tcW w:w="1117" w:type="dxa"/>
            <w:shd w:val="clear" w:color="auto" w:fill="DEEAF6" w:themeFill="accent1" w:themeFillTint="33"/>
          </w:tcPr>
          <w:p w14:paraId="679D427E"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1.748</w:t>
            </w:r>
          </w:p>
        </w:tc>
        <w:tc>
          <w:tcPr>
            <w:tcW w:w="1394" w:type="dxa"/>
          </w:tcPr>
          <w:p w14:paraId="170CBF5B"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1.911.197</w:t>
            </w:r>
          </w:p>
        </w:tc>
        <w:tc>
          <w:tcPr>
            <w:tcW w:w="1867" w:type="dxa"/>
            <w:shd w:val="clear" w:color="auto" w:fill="E2EFD9" w:themeFill="accent6" w:themeFillTint="33"/>
          </w:tcPr>
          <w:p w14:paraId="5F15C8E5"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1093,4</w:t>
            </w:r>
          </w:p>
        </w:tc>
        <w:tc>
          <w:tcPr>
            <w:tcW w:w="1604" w:type="dxa"/>
          </w:tcPr>
          <w:p w14:paraId="61C8D3EE"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6</w:t>
            </w:r>
          </w:p>
        </w:tc>
        <w:tc>
          <w:tcPr>
            <w:tcW w:w="1560" w:type="dxa"/>
          </w:tcPr>
          <w:p w14:paraId="70772A06"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3</w:t>
            </w:r>
          </w:p>
        </w:tc>
      </w:tr>
      <w:tr w:rsidR="004E11D6" w:rsidRPr="00312456" w14:paraId="73347570" w14:textId="77777777" w:rsidTr="00C64EA4">
        <w:trPr>
          <w:trHeight w:val="411"/>
          <w:jc w:val="center"/>
        </w:trPr>
        <w:tc>
          <w:tcPr>
            <w:tcW w:w="1814" w:type="dxa"/>
          </w:tcPr>
          <w:p w14:paraId="1B235D44" w14:textId="77777777" w:rsidR="004E11D6" w:rsidRPr="00C63C47"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Subdiviziuni UAT (Mun. București)</w:t>
            </w:r>
          </w:p>
        </w:tc>
        <w:tc>
          <w:tcPr>
            <w:tcW w:w="1117" w:type="dxa"/>
            <w:shd w:val="clear" w:color="auto" w:fill="DEEAF6" w:themeFill="accent1" w:themeFillTint="33"/>
          </w:tcPr>
          <w:p w14:paraId="36BDC887"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1.252</w:t>
            </w:r>
          </w:p>
        </w:tc>
        <w:tc>
          <w:tcPr>
            <w:tcW w:w="1394" w:type="dxa"/>
          </w:tcPr>
          <w:p w14:paraId="29C2C02E"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1.777.189</w:t>
            </w:r>
          </w:p>
        </w:tc>
        <w:tc>
          <w:tcPr>
            <w:tcW w:w="1867" w:type="dxa"/>
            <w:shd w:val="clear" w:color="auto" w:fill="E2EFD9" w:themeFill="accent6" w:themeFillTint="33"/>
          </w:tcPr>
          <w:p w14:paraId="2F537616"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1419,5</w:t>
            </w:r>
          </w:p>
        </w:tc>
        <w:tc>
          <w:tcPr>
            <w:tcW w:w="1604" w:type="dxa"/>
          </w:tcPr>
          <w:p w14:paraId="2FE5E782"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10</w:t>
            </w:r>
          </w:p>
        </w:tc>
        <w:tc>
          <w:tcPr>
            <w:tcW w:w="1560" w:type="dxa"/>
          </w:tcPr>
          <w:p w14:paraId="21EF44F0"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0</w:t>
            </w:r>
          </w:p>
        </w:tc>
      </w:tr>
      <w:tr w:rsidR="004E11D6" w:rsidRPr="00312456" w14:paraId="38DC45DD" w14:textId="77777777" w:rsidTr="00C64EA4">
        <w:trPr>
          <w:jc w:val="center"/>
        </w:trPr>
        <w:tc>
          <w:tcPr>
            <w:tcW w:w="1814" w:type="dxa"/>
          </w:tcPr>
          <w:p w14:paraId="3E8A4A1D"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sz w:val="18"/>
                <w:szCs w:val="18"/>
              </w:rPr>
              <w:t>Comune</w:t>
            </w:r>
          </w:p>
        </w:tc>
        <w:tc>
          <w:tcPr>
            <w:tcW w:w="1117" w:type="dxa"/>
            <w:shd w:val="clear" w:color="auto" w:fill="DEEAF6" w:themeFill="accent1" w:themeFillTint="33"/>
          </w:tcPr>
          <w:p w14:paraId="5A4A2143"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10.512</w:t>
            </w:r>
          </w:p>
        </w:tc>
        <w:tc>
          <w:tcPr>
            <w:tcW w:w="1394" w:type="dxa"/>
          </w:tcPr>
          <w:p w14:paraId="68EAE24D"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7.777.294</w:t>
            </w:r>
          </w:p>
        </w:tc>
        <w:tc>
          <w:tcPr>
            <w:tcW w:w="1867" w:type="dxa"/>
            <w:shd w:val="clear" w:color="auto" w:fill="E2EFD9" w:themeFill="accent6" w:themeFillTint="33"/>
          </w:tcPr>
          <w:p w14:paraId="15F89172"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739,7</w:t>
            </w:r>
          </w:p>
        </w:tc>
        <w:tc>
          <w:tcPr>
            <w:tcW w:w="1604" w:type="dxa"/>
          </w:tcPr>
          <w:p w14:paraId="7BF08459"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14</w:t>
            </w:r>
          </w:p>
        </w:tc>
        <w:tc>
          <w:tcPr>
            <w:tcW w:w="1560" w:type="dxa"/>
          </w:tcPr>
          <w:p w14:paraId="5512448A" w14:textId="77777777" w:rsidR="004E11D6" w:rsidRPr="00312456" w:rsidRDefault="004E11D6" w:rsidP="00C64EA4">
            <w:pPr>
              <w:spacing w:line="240" w:lineRule="auto"/>
              <w:jc w:val="both"/>
              <w:rPr>
                <w:rFonts w:ascii="Times New Roman" w:hAnsi="Times New Roman" w:cs="Times New Roman"/>
                <w:sz w:val="18"/>
                <w:szCs w:val="18"/>
              </w:rPr>
            </w:pPr>
            <w:r w:rsidRPr="00312456">
              <w:rPr>
                <w:rFonts w:ascii="Times New Roman" w:hAnsi="Times New Roman" w:cs="Times New Roman"/>
                <w:sz w:val="18"/>
                <w:szCs w:val="18"/>
              </w:rPr>
              <w:t>42</w:t>
            </w:r>
          </w:p>
        </w:tc>
      </w:tr>
      <w:tr w:rsidR="004E11D6" w:rsidRPr="00312456" w14:paraId="12B8F134" w14:textId="77777777" w:rsidTr="00C64EA4">
        <w:trPr>
          <w:jc w:val="center"/>
        </w:trPr>
        <w:tc>
          <w:tcPr>
            <w:tcW w:w="1814" w:type="dxa"/>
            <w:shd w:val="clear" w:color="auto" w:fill="D5DCE4" w:themeFill="text2" w:themeFillTint="33"/>
          </w:tcPr>
          <w:p w14:paraId="7571000E"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sz w:val="18"/>
                <w:szCs w:val="18"/>
              </w:rPr>
              <w:t>TOTAL</w:t>
            </w:r>
          </w:p>
        </w:tc>
        <w:tc>
          <w:tcPr>
            <w:tcW w:w="1117" w:type="dxa"/>
            <w:shd w:val="clear" w:color="auto" w:fill="D5DCE4" w:themeFill="text2" w:themeFillTint="33"/>
          </w:tcPr>
          <w:p w14:paraId="0B1C11F3"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b/>
                <w:sz w:val="18"/>
                <w:szCs w:val="18"/>
              </w:rPr>
              <w:t>18.616</w:t>
            </w:r>
          </w:p>
        </w:tc>
        <w:tc>
          <w:tcPr>
            <w:tcW w:w="1394" w:type="dxa"/>
            <w:shd w:val="clear" w:color="auto" w:fill="D5DCE4" w:themeFill="text2" w:themeFillTint="33"/>
          </w:tcPr>
          <w:p w14:paraId="4EE94A4E"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b/>
                <w:sz w:val="18"/>
                <w:szCs w:val="18"/>
              </w:rPr>
              <w:t>18.259.114</w:t>
            </w:r>
          </w:p>
        </w:tc>
        <w:tc>
          <w:tcPr>
            <w:tcW w:w="1867" w:type="dxa"/>
            <w:shd w:val="clear" w:color="auto" w:fill="D5DCE4" w:themeFill="text2" w:themeFillTint="33"/>
          </w:tcPr>
          <w:p w14:paraId="66D4608F"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b/>
                <w:sz w:val="18"/>
                <w:szCs w:val="18"/>
              </w:rPr>
              <w:t>980,8</w:t>
            </w:r>
          </w:p>
        </w:tc>
        <w:tc>
          <w:tcPr>
            <w:tcW w:w="1604" w:type="dxa"/>
            <w:shd w:val="clear" w:color="auto" w:fill="D5DCE4" w:themeFill="text2" w:themeFillTint="33"/>
          </w:tcPr>
          <w:p w14:paraId="7C894010"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b/>
                <w:sz w:val="18"/>
                <w:szCs w:val="18"/>
              </w:rPr>
              <w:t>40</w:t>
            </w:r>
          </w:p>
        </w:tc>
        <w:tc>
          <w:tcPr>
            <w:tcW w:w="1560" w:type="dxa"/>
            <w:shd w:val="clear" w:color="auto" w:fill="D5DCE4" w:themeFill="text2" w:themeFillTint="33"/>
          </w:tcPr>
          <w:p w14:paraId="386B9827" w14:textId="77777777" w:rsidR="004E11D6" w:rsidRPr="00312456" w:rsidRDefault="004E11D6" w:rsidP="00C64EA4">
            <w:pPr>
              <w:spacing w:line="240" w:lineRule="auto"/>
              <w:jc w:val="both"/>
              <w:rPr>
                <w:rFonts w:ascii="Times New Roman" w:hAnsi="Times New Roman" w:cs="Times New Roman"/>
                <w:b/>
                <w:sz w:val="18"/>
                <w:szCs w:val="18"/>
              </w:rPr>
            </w:pPr>
            <w:r w:rsidRPr="00312456">
              <w:rPr>
                <w:rFonts w:ascii="Times New Roman" w:hAnsi="Times New Roman" w:cs="Times New Roman"/>
                <w:b/>
                <w:sz w:val="18"/>
                <w:szCs w:val="18"/>
              </w:rPr>
              <w:t>46</w:t>
            </w:r>
          </w:p>
        </w:tc>
      </w:tr>
    </w:tbl>
    <w:p w14:paraId="3020DCCC" w14:textId="77777777" w:rsidR="007B5892" w:rsidRPr="007B5892" w:rsidRDefault="007B5892" w:rsidP="004E11D6">
      <w:pPr>
        <w:spacing w:after="0" w:line="276" w:lineRule="auto"/>
        <w:jc w:val="both"/>
        <w:rPr>
          <w:rFonts w:ascii="Times New Roman" w:hAnsi="Times New Roman"/>
          <w:sz w:val="23"/>
          <w:szCs w:val="23"/>
        </w:rPr>
      </w:pPr>
    </w:p>
    <w:p w14:paraId="77C33840" w14:textId="77777777" w:rsidR="007B5892" w:rsidRPr="007B5892" w:rsidRDefault="007B5892" w:rsidP="007B5892">
      <w:pPr>
        <w:shd w:val="clear" w:color="auto" w:fill="FFFFFF"/>
        <w:spacing w:after="0" w:line="276" w:lineRule="auto"/>
        <w:ind w:firstLine="567"/>
        <w:jc w:val="both"/>
        <w:rPr>
          <w:rFonts w:ascii="Times New Roman" w:hAnsi="Times New Roman"/>
          <w:color w:val="000000"/>
          <w:sz w:val="23"/>
          <w:szCs w:val="23"/>
        </w:rPr>
      </w:pPr>
      <w:r w:rsidRPr="007B5892">
        <w:rPr>
          <w:rFonts w:ascii="Times New Roman" w:hAnsi="Times New Roman"/>
          <w:color w:val="000000"/>
          <w:sz w:val="23"/>
          <w:szCs w:val="23"/>
        </w:rPr>
        <w:t>În perioada electorală a fost acordată îndrumare de specialitate primarilor în vederea modificării a două sedii de secții de votare din cauza condițiilor improprii în care se găsesc imobilele respective (comuna Gilău din județul Cluj și comuna Căuaș din județul Satu-Mare).</w:t>
      </w:r>
    </w:p>
    <w:p w14:paraId="1751EDA8" w14:textId="77777777" w:rsidR="007B5892" w:rsidRPr="007B5892" w:rsidRDefault="007B5892" w:rsidP="007B5892">
      <w:pPr>
        <w:spacing w:after="0" w:line="276" w:lineRule="auto"/>
        <w:rPr>
          <w:rFonts w:ascii="Arial Narrow" w:hAnsi="Arial Narrow"/>
          <w:b/>
          <w:sz w:val="23"/>
          <w:szCs w:val="23"/>
          <w:lang w:val="en-US"/>
        </w:rPr>
      </w:pPr>
    </w:p>
    <w:p w14:paraId="3D1709FE" w14:textId="77777777" w:rsidR="007B5892" w:rsidRPr="007B5892" w:rsidRDefault="007B5892" w:rsidP="007B5892">
      <w:pPr>
        <w:spacing w:after="0" w:line="276" w:lineRule="auto"/>
        <w:rPr>
          <w:rFonts w:ascii="Arial Narrow" w:hAnsi="Arial Narrow"/>
          <w:b/>
          <w:sz w:val="23"/>
          <w:szCs w:val="23"/>
          <w:lang w:val="en-US"/>
        </w:rPr>
      </w:pPr>
      <w:r w:rsidRPr="007B5892">
        <w:rPr>
          <w:rFonts w:ascii="Arial Narrow" w:hAnsi="Arial Narrow"/>
          <w:b/>
          <w:sz w:val="23"/>
          <w:szCs w:val="23"/>
        </w:rPr>
        <w:t>Secțiile de votare la alegerile parlamentare</w:t>
      </w:r>
    </w:p>
    <w:p w14:paraId="37E72573" w14:textId="77777777" w:rsidR="007B5892" w:rsidRPr="007B5892" w:rsidRDefault="007B5892" w:rsidP="007B5892">
      <w:pPr>
        <w:tabs>
          <w:tab w:val="left" w:pos="567"/>
        </w:tabs>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La alegerile parlamentare din anul 2016 au funcționat în țară </w:t>
      </w:r>
      <w:r w:rsidRPr="007B5892">
        <w:rPr>
          <w:rFonts w:ascii="Times New Roman" w:hAnsi="Times New Roman"/>
          <w:b/>
          <w:sz w:val="23"/>
          <w:szCs w:val="23"/>
        </w:rPr>
        <w:t>18.626</w:t>
      </w:r>
      <w:r w:rsidRPr="007B5892">
        <w:rPr>
          <w:rFonts w:ascii="Times New Roman" w:hAnsi="Times New Roman"/>
          <w:sz w:val="23"/>
          <w:szCs w:val="23"/>
        </w:rPr>
        <w:t xml:space="preserve"> </w:t>
      </w:r>
      <w:r w:rsidRPr="007B5892">
        <w:rPr>
          <w:rFonts w:ascii="Times New Roman" w:hAnsi="Times New Roman"/>
          <w:b/>
          <w:sz w:val="23"/>
          <w:szCs w:val="23"/>
        </w:rPr>
        <w:t>secții de votare</w:t>
      </w:r>
      <w:r w:rsidRPr="007B5892">
        <w:rPr>
          <w:rFonts w:ascii="Times New Roman" w:hAnsi="Times New Roman"/>
          <w:sz w:val="23"/>
          <w:szCs w:val="23"/>
        </w:rPr>
        <w:t>, cea mai mare pondere av</w:t>
      </w:r>
      <w:r w:rsidRPr="007B5892">
        <w:rPr>
          <w:rFonts w:ascii="Times New Roman" w:hAnsi="Times New Roman" w:hint="eastAsia"/>
          <w:sz w:val="23"/>
          <w:szCs w:val="23"/>
        </w:rPr>
        <w:t>â</w:t>
      </w:r>
      <w:r w:rsidRPr="007B5892">
        <w:rPr>
          <w:rFonts w:ascii="Times New Roman" w:hAnsi="Times New Roman"/>
          <w:sz w:val="23"/>
          <w:szCs w:val="23"/>
        </w:rPr>
        <w:t xml:space="preserve">nd-o cele din mediul rural, și anume 56,46%. </w:t>
      </w:r>
      <w:r w:rsidRPr="007B5892">
        <w:rPr>
          <w:rFonts w:ascii="Times New Roman" w:hAnsi="Times New Roman" w:hint="eastAsia"/>
          <w:sz w:val="23"/>
          <w:szCs w:val="23"/>
        </w:rPr>
        <w:t>Î</w:t>
      </w:r>
      <w:r w:rsidRPr="007B5892">
        <w:rPr>
          <w:rFonts w:ascii="Times New Roman" w:hAnsi="Times New Roman"/>
          <w:sz w:val="23"/>
          <w:szCs w:val="23"/>
        </w:rPr>
        <w:t>n municipii au fost organizate 5.106 sec</w:t>
      </w:r>
      <w:r w:rsidRPr="007B5892">
        <w:rPr>
          <w:rFonts w:ascii="Times New Roman" w:hAnsi="Times New Roman" w:hint="eastAsia"/>
          <w:sz w:val="23"/>
          <w:szCs w:val="23"/>
        </w:rPr>
        <w:t>ţ</w:t>
      </w:r>
      <w:r w:rsidRPr="007B5892">
        <w:rPr>
          <w:rFonts w:ascii="Times New Roman" w:hAnsi="Times New Roman"/>
          <w:sz w:val="23"/>
          <w:szCs w:val="23"/>
        </w:rPr>
        <w:t xml:space="preserve">ii de votare, </w:t>
      </w:r>
      <w:r w:rsidRPr="007B5892">
        <w:rPr>
          <w:rFonts w:ascii="Times New Roman" w:hAnsi="Times New Roman" w:hint="eastAsia"/>
          <w:sz w:val="23"/>
          <w:szCs w:val="23"/>
        </w:rPr>
        <w:t>î</w:t>
      </w:r>
      <w:r w:rsidRPr="007B5892">
        <w:rPr>
          <w:rFonts w:ascii="Times New Roman" w:hAnsi="Times New Roman"/>
          <w:sz w:val="23"/>
          <w:szCs w:val="23"/>
        </w:rPr>
        <w:t xml:space="preserve">n municipiul București 1.254, </w:t>
      </w:r>
      <w:r w:rsidRPr="007B5892">
        <w:rPr>
          <w:rFonts w:ascii="Times New Roman" w:hAnsi="Times New Roman" w:hint="eastAsia"/>
          <w:sz w:val="23"/>
          <w:szCs w:val="23"/>
        </w:rPr>
        <w:t>î</w:t>
      </w:r>
      <w:r w:rsidRPr="007B5892">
        <w:rPr>
          <w:rFonts w:ascii="Times New Roman" w:hAnsi="Times New Roman"/>
          <w:sz w:val="23"/>
          <w:szCs w:val="23"/>
        </w:rPr>
        <w:t>n ora</w:t>
      </w:r>
      <w:r w:rsidRPr="007B5892">
        <w:rPr>
          <w:rFonts w:ascii="Times New Roman" w:hAnsi="Times New Roman" w:hint="eastAsia"/>
          <w:sz w:val="23"/>
          <w:szCs w:val="23"/>
        </w:rPr>
        <w:t>ş</w:t>
      </w:r>
      <w:r w:rsidRPr="007B5892">
        <w:rPr>
          <w:rFonts w:ascii="Times New Roman" w:hAnsi="Times New Roman"/>
          <w:sz w:val="23"/>
          <w:szCs w:val="23"/>
        </w:rPr>
        <w:t xml:space="preserve">e 1.749, iar </w:t>
      </w:r>
      <w:r w:rsidRPr="007B5892">
        <w:rPr>
          <w:rFonts w:ascii="Times New Roman" w:hAnsi="Times New Roman" w:hint="eastAsia"/>
          <w:sz w:val="23"/>
          <w:szCs w:val="23"/>
        </w:rPr>
        <w:t>î</w:t>
      </w:r>
      <w:r w:rsidRPr="007B5892">
        <w:rPr>
          <w:rFonts w:ascii="Times New Roman" w:hAnsi="Times New Roman"/>
          <w:sz w:val="23"/>
          <w:szCs w:val="23"/>
        </w:rPr>
        <w:t xml:space="preserve">n comune 10.517. </w:t>
      </w:r>
    </w:p>
    <w:p w14:paraId="3D02EBC1" w14:textId="77777777" w:rsidR="004E11D6" w:rsidRDefault="007B5892" w:rsidP="004E11D6">
      <w:pPr>
        <w:tabs>
          <w:tab w:val="left" w:pos="567"/>
        </w:tabs>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Prin </w:t>
      </w:r>
      <w:r w:rsidRPr="007B5892">
        <w:rPr>
          <w:rFonts w:ascii="Times New Roman" w:hAnsi="Times New Roman"/>
          <w:b/>
          <w:sz w:val="23"/>
          <w:szCs w:val="23"/>
        </w:rPr>
        <w:t>Hotărârea Autorității Electorale Permanente nr. 48/2016</w:t>
      </w:r>
      <w:r w:rsidRPr="007B5892">
        <w:rPr>
          <w:rFonts w:ascii="Times New Roman" w:hAnsi="Times New Roman"/>
          <w:sz w:val="23"/>
          <w:szCs w:val="23"/>
        </w:rPr>
        <w:t xml:space="preserve"> a fost actualizată numerotarea secțiilor de votare organizate pe teritoriul Rom</w:t>
      </w:r>
      <w:r w:rsidRPr="007B5892">
        <w:rPr>
          <w:rFonts w:ascii="Times New Roman" w:hAnsi="Times New Roman" w:hint="eastAsia"/>
          <w:sz w:val="23"/>
          <w:szCs w:val="23"/>
        </w:rPr>
        <w:t>â</w:t>
      </w:r>
      <w:r w:rsidRPr="007B5892">
        <w:rPr>
          <w:rFonts w:ascii="Times New Roman" w:hAnsi="Times New Roman"/>
          <w:sz w:val="23"/>
          <w:szCs w:val="23"/>
        </w:rPr>
        <w:t xml:space="preserve">niei.  </w:t>
      </w:r>
    </w:p>
    <w:p w14:paraId="11F26503" w14:textId="341B27E0" w:rsidR="007B5892" w:rsidRPr="004E11D6" w:rsidRDefault="007B5892" w:rsidP="004E11D6">
      <w:pPr>
        <w:tabs>
          <w:tab w:val="left" w:pos="567"/>
        </w:tabs>
        <w:spacing w:after="0" w:line="276" w:lineRule="auto"/>
        <w:ind w:firstLine="567"/>
        <w:jc w:val="both"/>
        <w:rPr>
          <w:rFonts w:ascii="Times New Roman" w:hAnsi="Times New Roman"/>
          <w:sz w:val="23"/>
          <w:szCs w:val="23"/>
        </w:rPr>
      </w:pPr>
      <w:r w:rsidRPr="007B5892">
        <w:rPr>
          <w:rFonts w:ascii="Times New Roman" w:hAnsi="Times New Roman"/>
          <w:b/>
          <w:sz w:val="23"/>
          <w:szCs w:val="23"/>
          <w:lang w:val="en-US"/>
        </w:rPr>
        <w:lastRenderedPageBreak/>
        <w:t xml:space="preserve">Situația centralizată a secțiilor de votare din țară </w:t>
      </w:r>
      <w:r w:rsidR="004E11D6">
        <w:rPr>
          <w:rFonts w:ascii="Times New Roman" w:hAnsi="Times New Roman"/>
          <w:b/>
          <w:sz w:val="23"/>
          <w:szCs w:val="23"/>
          <w:lang w:val="en-US"/>
        </w:rPr>
        <w:t xml:space="preserve">organizate </w:t>
      </w:r>
      <w:r w:rsidRPr="007B5892">
        <w:rPr>
          <w:rFonts w:ascii="Times New Roman" w:hAnsi="Times New Roman"/>
          <w:b/>
          <w:sz w:val="23"/>
          <w:szCs w:val="23"/>
          <w:lang w:val="en-US"/>
        </w:rPr>
        <w:t xml:space="preserve">la alegerile parlamentare </w:t>
      </w:r>
      <w:r w:rsidRPr="007B5892">
        <w:rPr>
          <w:rFonts w:ascii="Times New Roman" w:hAnsi="Times New Roman"/>
          <w:sz w:val="23"/>
          <w:szCs w:val="23"/>
          <w:lang w:val="en-US"/>
        </w:rPr>
        <w:t>se prezintă astfel:</w:t>
      </w:r>
    </w:p>
    <w:p w14:paraId="1B19E9C7" w14:textId="77777777" w:rsidR="007B5892" w:rsidRPr="007B5892" w:rsidRDefault="007B5892" w:rsidP="007B5892">
      <w:pPr>
        <w:spacing w:after="0" w:line="240" w:lineRule="auto"/>
        <w:ind w:firstLine="709"/>
        <w:jc w:val="center"/>
        <w:rPr>
          <w:rFonts w:ascii="Times New Roman" w:hAnsi="Times New Roman"/>
          <w:b/>
          <w:sz w:val="23"/>
          <w:szCs w:val="23"/>
          <w:lang w:val="en-US"/>
        </w:rPr>
      </w:pPr>
    </w:p>
    <w:tbl>
      <w:tblPr>
        <w:tblStyle w:val="TableGridLight14"/>
        <w:tblW w:w="9278" w:type="dxa"/>
        <w:jc w:val="center"/>
        <w:tblLook w:val="04A0" w:firstRow="1" w:lastRow="0" w:firstColumn="1" w:lastColumn="0" w:noHBand="0" w:noVBand="1"/>
      </w:tblPr>
      <w:tblGrid>
        <w:gridCol w:w="2240"/>
        <w:gridCol w:w="1117"/>
        <w:gridCol w:w="1394"/>
        <w:gridCol w:w="1629"/>
        <w:gridCol w:w="1417"/>
        <w:gridCol w:w="1481"/>
      </w:tblGrid>
      <w:tr w:rsidR="007B5892" w:rsidRPr="007B5892" w14:paraId="4DF5BF9D" w14:textId="77777777" w:rsidTr="007B5892">
        <w:trPr>
          <w:jc w:val="center"/>
        </w:trPr>
        <w:tc>
          <w:tcPr>
            <w:tcW w:w="2240" w:type="dxa"/>
          </w:tcPr>
          <w:p w14:paraId="4C2A27EC"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Tipuri unităţi administrativ-teritoriale</w:t>
            </w:r>
          </w:p>
        </w:tc>
        <w:tc>
          <w:tcPr>
            <w:tcW w:w="1117" w:type="dxa"/>
            <w:shd w:val="clear" w:color="auto" w:fill="D9E2F3" w:themeFill="accent5" w:themeFillTint="33"/>
          </w:tcPr>
          <w:p w14:paraId="084A5E28"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Număr secţii de votare</w:t>
            </w:r>
          </w:p>
        </w:tc>
        <w:tc>
          <w:tcPr>
            <w:tcW w:w="1394" w:type="dxa"/>
          </w:tcPr>
          <w:p w14:paraId="280ADAB5"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Număr alegători</w:t>
            </w:r>
          </w:p>
        </w:tc>
        <w:tc>
          <w:tcPr>
            <w:tcW w:w="1629" w:type="dxa"/>
            <w:shd w:val="clear" w:color="auto" w:fill="E2EFD9" w:themeFill="accent6" w:themeFillTint="33"/>
          </w:tcPr>
          <w:p w14:paraId="437511BE"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Număr mediu de alegători/secţia de votare</w:t>
            </w:r>
          </w:p>
        </w:tc>
        <w:tc>
          <w:tcPr>
            <w:tcW w:w="1417" w:type="dxa"/>
            <w:shd w:val="clear" w:color="auto" w:fill="auto"/>
          </w:tcPr>
          <w:p w14:paraId="7D368481"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Secţii de votare cu peste 2000 de alegători</w:t>
            </w:r>
          </w:p>
        </w:tc>
        <w:tc>
          <w:tcPr>
            <w:tcW w:w="1481" w:type="dxa"/>
            <w:shd w:val="clear" w:color="auto" w:fill="auto"/>
          </w:tcPr>
          <w:p w14:paraId="2F864AF1"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Secţii de votare cu mai puţin de 50 de alegători</w:t>
            </w:r>
          </w:p>
        </w:tc>
      </w:tr>
      <w:tr w:rsidR="007B5892" w:rsidRPr="007B5892" w14:paraId="76208122" w14:textId="77777777" w:rsidTr="007B5892">
        <w:trPr>
          <w:jc w:val="center"/>
        </w:trPr>
        <w:tc>
          <w:tcPr>
            <w:tcW w:w="2240" w:type="dxa"/>
          </w:tcPr>
          <w:p w14:paraId="67C4CF7C"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Municipiu</w:t>
            </w:r>
          </w:p>
        </w:tc>
        <w:tc>
          <w:tcPr>
            <w:tcW w:w="1117" w:type="dxa"/>
            <w:shd w:val="clear" w:color="auto" w:fill="D9E2F3" w:themeFill="accent5" w:themeFillTint="33"/>
          </w:tcPr>
          <w:p w14:paraId="0458C601"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5.106</w:t>
            </w:r>
          </w:p>
        </w:tc>
        <w:tc>
          <w:tcPr>
            <w:tcW w:w="1394" w:type="dxa"/>
          </w:tcPr>
          <w:p w14:paraId="5CB0D4CD"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6.788.694</w:t>
            </w:r>
          </w:p>
        </w:tc>
        <w:tc>
          <w:tcPr>
            <w:tcW w:w="1629" w:type="dxa"/>
            <w:shd w:val="clear" w:color="auto" w:fill="E2EFD9" w:themeFill="accent6" w:themeFillTint="33"/>
          </w:tcPr>
          <w:p w14:paraId="06E09E68"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1.329,55</w:t>
            </w:r>
          </w:p>
        </w:tc>
        <w:tc>
          <w:tcPr>
            <w:tcW w:w="1417" w:type="dxa"/>
            <w:shd w:val="clear" w:color="auto" w:fill="auto"/>
          </w:tcPr>
          <w:p w14:paraId="7229BEC4"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20</w:t>
            </w:r>
          </w:p>
        </w:tc>
        <w:tc>
          <w:tcPr>
            <w:tcW w:w="1481" w:type="dxa"/>
            <w:shd w:val="clear" w:color="auto" w:fill="auto"/>
          </w:tcPr>
          <w:p w14:paraId="46884DE1"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w:t>
            </w:r>
          </w:p>
        </w:tc>
      </w:tr>
      <w:tr w:rsidR="007B5892" w:rsidRPr="007B5892" w14:paraId="21A81B3D" w14:textId="77777777" w:rsidTr="007B5892">
        <w:trPr>
          <w:jc w:val="center"/>
        </w:trPr>
        <w:tc>
          <w:tcPr>
            <w:tcW w:w="2240" w:type="dxa"/>
          </w:tcPr>
          <w:p w14:paraId="5806F1B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Oraşe</w:t>
            </w:r>
          </w:p>
        </w:tc>
        <w:tc>
          <w:tcPr>
            <w:tcW w:w="1117" w:type="dxa"/>
            <w:shd w:val="clear" w:color="auto" w:fill="D9E2F3" w:themeFill="accent5" w:themeFillTint="33"/>
          </w:tcPr>
          <w:p w14:paraId="1D7480D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1.749</w:t>
            </w:r>
          </w:p>
        </w:tc>
        <w:tc>
          <w:tcPr>
            <w:tcW w:w="1394" w:type="dxa"/>
          </w:tcPr>
          <w:p w14:paraId="198016F2"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1.913.637</w:t>
            </w:r>
          </w:p>
        </w:tc>
        <w:tc>
          <w:tcPr>
            <w:tcW w:w="1629" w:type="dxa"/>
            <w:shd w:val="clear" w:color="auto" w:fill="E2EFD9" w:themeFill="accent6" w:themeFillTint="33"/>
          </w:tcPr>
          <w:p w14:paraId="61FCFD08"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1.094,13</w:t>
            </w:r>
          </w:p>
        </w:tc>
        <w:tc>
          <w:tcPr>
            <w:tcW w:w="1417" w:type="dxa"/>
            <w:shd w:val="clear" w:color="auto" w:fill="auto"/>
          </w:tcPr>
          <w:p w14:paraId="418401CF"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9</w:t>
            </w:r>
          </w:p>
        </w:tc>
        <w:tc>
          <w:tcPr>
            <w:tcW w:w="1481" w:type="dxa"/>
            <w:shd w:val="clear" w:color="auto" w:fill="auto"/>
          </w:tcPr>
          <w:p w14:paraId="00463D3E"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4</w:t>
            </w:r>
          </w:p>
        </w:tc>
      </w:tr>
      <w:tr w:rsidR="007B5892" w:rsidRPr="007B5892" w14:paraId="6DE31B39" w14:textId="77777777" w:rsidTr="007B5892">
        <w:trPr>
          <w:jc w:val="center"/>
        </w:trPr>
        <w:tc>
          <w:tcPr>
            <w:tcW w:w="2240" w:type="dxa"/>
          </w:tcPr>
          <w:p w14:paraId="4929B0FA"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 xml:space="preserve">Subdiviziuni UAT </w:t>
            </w:r>
          </w:p>
          <w:p w14:paraId="5F77496D"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(Mun. Bucureşti)</w:t>
            </w:r>
          </w:p>
        </w:tc>
        <w:tc>
          <w:tcPr>
            <w:tcW w:w="1117" w:type="dxa"/>
            <w:shd w:val="clear" w:color="auto" w:fill="D9E2F3" w:themeFill="accent5" w:themeFillTint="33"/>
          </w:tcPr>
          <w:p w14:paraId="7E48B5EF"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1.254</w:t>
            </w:r>
          </w:p>
        </w:tc>
        <w:tc>
          <w:tcPr>
            <w:tcW w:w="1394" w:type="dxa"/>
          </w:tcPr>
          <w:p w14:paraId="46787BC6"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1.775.089</w:t>
            </w:r>
          </w:p>
        </w:tc>
        <w:tc>
          <w:tcPr>
            <w:tcW w:w="1629" w:type="dxa"/>
            <w:shd w:val="clear" w:color="auto" w:fill="E2EFD9" w:themeFill="accent6" w:themeFillTint="33"/>
          </w:tcPr>
          <w:p w14:paraId="17312EC7"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1.415,54</w:t>
            </w:r>
          </w:p>
        </w:tc>
        <w:tc>
          <w:tcPr>
            <w:tcW w:w="1417" w:type="dxa"/>
            <w:shd w:val="clear" w:color="auto" w:fill="auto"/>
          </w:tcPr>
          <w:p w14:paraId="54DC4595"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8</w:t>
            </w:r>
          </w:p>
        </w:tc>
        <w:tc>
          <w:tcPr>
            <w:tcW w:w="1481" w:type="dxa"/>
            <w:shd w:val="clear" w:color="auto" w:fill="auto"/>
          </w:tcPr>
          <w:p w14:paraId="2166554C"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0</w:t>
            </w:r>
          </w:p>
        </w:tc>
      </w:tr>
      <w:tr w:rsidR="007B5892" w:rsidRPr="007B5892" w14:paraId="453B610D" w14:textId="77777777" w:rsidTr="007B5892">
        <w:trPr>
          <w:jc w:val="center"/>
        </w:trPr>
        <w:tc>
          <w:tcPr>
            <w:tcW w:w="2240" w:type="dxa"/>
          </w:tcPr>
          <w:p w14:paraId="3C985903"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Comune</w:t>
            </w:r>
          </w:p>
        </w:tc>
        <w:tc>
          <w:tcPr>
            <w:tcW w:w="1117" w:type="dxa"/>
            <w:shd w:val="clear" w:color="auto" w:fill="D9E2F3" w:themeFill="accent5" w:themeFillTint="33"/>
          </w:tcPr>
          <w:p w14:paraId="3B9B92F2"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10.517</w:t>
            </w:r>
          </w:p>
        </w:tc>
        <w:tc>
          <w:tcPr>
            <w:tcW w:w="1394" w:type="dxa"/>
          </w:tcPr>
          <w:p w14:paraId="5A6112FF"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7.786.570</w:t>
            </w:r>
          </w:p>
        </w:tc>
        <w:tc>
          <w:tcPr>
            <w:tcW w:w="1629" w:type="dxa"/>
            <w:shd w:val="clear" w:color="auto" w:fill="E2EFD9" w:themeFill="accent6" w:themeFillTint="33"/>
          </w:tcPr>
          <w:p w14:paraId="5922AC9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740,38</w:t>
            </w:r>
          </w:p>
        </w:tc>
        <w:tc>
          <w:tcPr>
            <w:tcW w:w="1417" w:type="dxa"/>
            <w:shd w:val="clear" w:color="auto" w:fill="auto"/>
          </w:tcPr>
          <w:p w14:paraId="2244ACB3"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18</w:t>
            </w:r>
          </w:p>
        </w:tc>
        <w:tc>
          <w:tcPr>
            <w:tcW w:w="1481" w:type="dxa"/>
            <w:shd w:val="clear" w:color="auto" w:fill="auto"/>
          </w:tcPr>
          <w:p w14:paraId="3FA20234"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46</w:t>
            </w:r>
          </w:p>
        </w:tc>
      </w:tr>
      <w:tr w:rsidR="007B5892" w:rsidRPr="007B5892" w14:paraId="4170985D" w14:textId="77777777" w:rsidTr="007B5892">
        <w:trPr>
          <w:jc w:val="center"/>
        </w:trPr>
        <w:tc>
          <w:tcPr>
            <w:tcW w:w="2240" w:type="dxa"/>
            <w:shd w:val="clear" w:color="auto" w:fill="D5DCE4" w:themeFill="text2" w:themeFillTint="33"/>
          </w:tcPr>
          <w:p w14:paraId="12071999"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TOTAL</w:t>
            </w:r>
          </w:p>
        </w:tc>
        <w:tc>
          <w:tcPr>
            <w:tcW w:w="1117" w:type="dxa"/>
            <w:shd w:val="clear" w:color="auto" w:fill="D5DCE4" w:themeFill="text2" w:themeFillTint="33"/>
          </w:tcPr>
          <w:p w14:paraId="356DCF4F"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18.626</w:t>
            </w:r>
          </w:p>
        </w:tc>
        <w:tc>
          <w:tcPr>
            <w:tcW w:w="1394" w:type="dxa"/>
            <w:shd w:val="clear" w:color="auto" w:fill="D5DCE4" w:themeFill="text2" w:themeFillTint="33"/>
          </w:tcPr>
          <w:p w14:paraId="50B6E38A"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18.263.990</w:t>
            </w:r>
          </w:p>
        </w:tc>
        <w:tc>
          <w:tcPr>
            <w:tcW w:w="1629" w:type="dxa"/>
            <w:shd w:val="clear" w:color="auto" w:fill="D5DCE4" w:themeFill="text2" w:themeFillTint="33"/>
          </w:tcPr>
          <w:p w14:paraId="1343F6CF"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980,56</w:t>
            </w:r>
          </w:p>
        </w:tc>
        <w:tc>
          <w:tcPr>
            <w:tcW w:w="1417" w:type="dxa"/>
            <w:shd w:val="clear" w:color="auto" w:fill="D5DCE4" w:themeFill="text2" w:themeFillTint="33"/>
          </w:tcPr>
          <w:p w14:paraId="3160163A"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55</w:t>
            </w:r>
          </w:p>
        </w:tc>
        <w:tc>
          <w:tcPr>
            <w:tcW w:w="1481" w:type="dxa"/>
            <w:shd w:val="clear" w:color="auto" w:fill="D5DCE4" w:themeFill="text2" w:themeFillTint="33"/>
          </w:tcPr>
          <w:p w14:paraId="4E417D4B"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51</w:t>
            </w:r>
          </w:p>
        </w:tc>
      </w:tr>
    </w:tbl>
    <w:p w14:paraId="5C0A13FB" w14:textId="77777777" w:rsidR="004E11D6" w:rsidRDefault="004E11D6" w:rsidP="007B5892">
      <w:pPr>
        <w:tabs>
          <w:tab w:val="left" w:pos="284"/>
          <w:tab w:val="left" w:pos="567"/>
        </w:tabs>
        <w:spacing w:after="0" w:line="276" w:lineRule="auto"/>
        <w:jc w:val="both"/>
        <w:rPr>
          <w:lang w:val="en-US"/>
        </w:rPr>
      </w:pPr>
    </w:p>
    <w:p w14:paraId="554160B9" w14:textId="77777777" w:rsidR="007B5892" w:rsidRPr="007B5892" w:rsidRDefault="007B5892" w:rsidP="007B5892">
      <w:pPr>
        <w:tabs>
          <w:tab w:val="left" w:pos="284"/>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sz w:val="23"/>
          <w:szCs w:val="23"/>
        </w:rPr>
        <w:tab/>
      </w:r>
    </w:p>
    <w:p w14:paraId="48286DBA" w14:textId="77777777" w:rsidR="007B5892" w:rsidRPr="007B5892" w:rsidRDefault="007B5892" w:rsidP="007B5892">
      <w:pPr>
        <w:tabs>
          <w:tab w:val="left" w:pos="284"/>
          <w:tab w:val="left" w:pos="567"/>
        </w:tabs>
        <w:spacing w:after="0" w:line="276" w:lineRule="auto"/>
        <w:jc w:val="both"/>
        <w:rPr>
          <w:rFonts w:ascii="Arial Narrow" w:hAnsi="Arial Narrow"/>
          <w:b/>
          <w:sz w:val="23"/>
          <w:szCs w:val="23"/>
        </w:rPr>
      </w:pPr>
      <w:r w:rsidRPr="007B5892">
        <w:rPr>
          <w:rFonts w:ascii="Arial Narrow" w:hAnsi="Arial Narrow"/>
          <w:b/>
          <w:sz w:val="23"/>
          <w:szCs w:val="23"/>
        </w:rPr>
        <w:t>Înființarea și dotarea secțiilor de votare din străinătate la alegerile parlamentare</w:t>
      </w:r>
    </w:p>
    <w:p w14:paraId="52064E36" w14:textId="77777777" w:rsidR="007B5892" w:rsidRPr="007B5892" w:rsidRDefault="007B5892" w:rsidP="007B5892">
      <w:pPr>
        <w:tabs>
          <w:tab w:val="left" w:pos="284"/>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sz w:val="23"/>
          <w:szCs w:val="23"/>
        </w:rPr>
        <w:tab/>
        <w:t xml:space="preserve">În străinătate au funcționat </w:t>
      </w:r>
      <w:r w:rsidRPr="007B5892">
        <w:rPr>
          <w:rFonts w:ascii="Times New Roman" w:hAnsi="Times New Roman"/>
          <w:b/>
          <w:sz w:val="23"/>
          <w:szCs w:val="23"/>
        </w:rPr>
        <w:t>417 secții de votare</w:t>
      </w:r>
      <w:r w:rsidRPr="007B5892">
        <w:rPr>
          <w:sz w:val="23"/>
          <w:szCs w:val="23"/>
          <w:vertAlign w:val="superscript"/>
          <w:lang w:val="en-US"/>
        </w:rPr>
        <w:footnoteReference w:id="95"/>
      </w:r>
      <w:r w:rsidRPr="007B5892">
        <w:rPr>
          <w:rFonts w:ascii="Times New Roman" w:hAnsi="Times New Roman"/>
          <w:sz w:val="23"/>
          <w:szCs w:val="23"/>
        </w:rPr>
        <w:t>,</w:t>
      </w:r>
      <w:r w:rsidRPr="007B5892">
        <w:rPr>
          <w:rFonts w:hint="eastAsia"/>
          <w:lang w:val="en-US"/>
        </w:rPr>
        <w:t xml:space="preserve"> </w:t>
      </w:r>
      <w:r w:rsidRPr="007B5892">
        <w:rPr>
          <w:rFonts w:ascii="Times New Roman" w:hAnsi="Times New Roman" w:hint="eastAsia"/>
          <w:sz w:val="23"/>
          <w:szCs w:val="23"/>
        </w:rPr>
        <w:t>î</w:t>
      </w:r>
      <w:r w:rsidRPr="007B5892">
        <w:rPr>
          <w:rFonts w:ascii="Times New Roman" w:hAnsi="Times New Roman"/>
          <w:sz w:val="23"/>
          <w:szCs w:val="23"/>
        </w:rPr>
        <w:t>n 95 de ț</w:t>
      </w:r>
      <w:r w:rsidRPr="007B5892">
        <w:rPr>
          <w:rFonts w:ascii="Times New Roman" w:hAnsi="Times New Roman" w:hint="eastAsia"/>
          <w:sz w:val="23"/>
          <w:szCs w:val="23"/>
        </w:rPr>
        <w:t>ă</w:t>
      </w:r>
      <w:r w:rsidRPr="007B5892">
        <w:rPr>
          <w:rFonts w:ascii="Times New Roman" w:hAnsi="Times New Roman"/>
          <w:sz w:val="23"/>
          <w:szCs w:val="23"/>
        </w:rPr>
        <w:t xml:space="preserve">ri, cu 111 mai multe secții de votare decât cele </w:t>
      </w:r>
      <w:r w:rsidRPr="007B5892">
        <w:rPr>
          <w:rFonts w:ascii="Times New Roman" w:hAnsi="Times New Roman" w:hint="eastAsia"/>
          <w:sz w:val="23"/>
          <w:szCs w:val="23"/>
        </w:rPr>
        <w:t>î</w:t>
      </w:r>
      <w:r w:rsidRPr="007B5892">
        <w:rPr>
          <w:rFonts w:ascii="Times New Roman" w:hAnsi="Times New Roman"/>
          <w:sz w:val="23"/>
          <w:szCs w:val="23"/>
        </w:rPr>
        <w:t>nființate la alegerile parlamentare din anul 2012</w:t>
      </w:r>
      <w:r w:rsidRPr="007B5892">
        <w:rPr>
          <w:lang w:val="en-US"/>
        </w:rPr>
        <w:t xml:space="preserve"> </w:t>
      </w:r>
      <w:r w:rsidRPr="007B5892">
        <w:rPr>
          <w:rFonts w:ascii="Times New Roman" w:hAnsi="Times New Roman"/>
          <w:sz w:val="23"/>
          <w:szCs w:val="23"/>
        </w:rPr>
        <w:t>și cu 123 de secții de votare mai mult dec</w:t>
      </w:r>
      <w:r w:rsidRPr="007B5892">
        <w:rPr>
          <w:rFonts w:ascii="Times New Roman" w:hAnsi="Times New Roman" w:hint="eastAsia"/>
          <w:sz w:val="23"/>
          <w:szCs w:val="23"/>
        </w:rPr>
        <w:t>â</w:t>
      </w:r>
      <w:r w:rsidRPr="007B5892">
        <w:rPr>
          <w:rFonts w:ascii="Times New Roman" w:hAnsi="Times New Roman"/>
          <w:sz w:val="23"/>
          <w:szCs w:val="23"/>
        </w:rPr>
        <w:t xml:space="preserve">t au fost organizate la alegerile prezidențiale din anul 2014. </w:t>
      </w:r>
    </w:p>
    <w:p w14:paraId="56F35F0F" w14:textId="77777777" w:rsidR="007B5892" w:rsidRPr="007B5892" w:rsidRDefault="007B5892" w:rsidP="007B5892">
      <w:pPr>
        <w:tabs>
          <w:tab w:val="left" w:pos="284"/>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sz w:val="23"/>
          <w:szCs w:val="23"/>
        </w:rPr>
        <w:tab/>
        <w:t xml:space="preserve">Tipologia secțiilor de votare  organizate </w:t>
      </w:r>
      <w:r w:rsidRPr="007B5892">
        <w:rPr>
          <w:rFonts w:ascii="Times New Roman" w:hAnsi="Times New Roman" w:hint="eastAsia"/>
          <w:sz w:val="23"/>
          <w:szCs w:val="23"/>
        </w:rPr>
        <w:t>î</w:t>
      </w:r>
      <w:r w:rsidRPr="007B5892">
        <w:rPr>
          <w:rFonts w:ascii="Times New Roman" w:hAnsi="Times New Roman"/>
          <w:sz w:val="23"/>
          <w:szCs w:val="23"/>
        </w:rPr>
        <w:t>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 xml:space="preserve">tate a fost următoarea: </w:t>
      </w:r>
    </w:p>
    <w:p w14:paraId="51929C70" w14:textId="77777777" w:rsidR="007B5892" w:rsidRPr="007B5892" w:rsidRDefault="007B5892" w:rsidP="005D0CB0">
      <w:pPr>
        <w:numPr>
          <w:ilvl w:val="0"/>
          <w:numId w:val="83"/>
        </w:numPr>
        <w:tabs>
          <w:tab w:val="left" w:pos="567"/>
        </w:tabs>
        <w:spacing w:after="0" w:line="276" w:lineRule="auto"/>
        <w:ind w:left="567" w:hanging="425"/>
        <w:contextualSpacing/>
        <w:jc w:val="both"/>
        <w:rPr>
          <w:rFonts w:ascii="Times New Roman" w:hAnsi="Times New Roman"/>
          <w:sz w:val="23"/>
          <w:szCs w:val="23"/>
        </w:rPr>
      </w:pPr>
      <w:r w:rsidRPr="007B5892">
        <w:rPr>
          <w:rFonts w:ascii="Times New Roman" w:hAnsi="Times New Roman"/>
          <w:b/>
          <w:sz w:val="23"/>
          <w:szCs w:val="23"/>
        </w:rPr>
        <w:t>193 de secții înființate pe lângă misiunile diplomatice, oficiile consulare și institutele culturale din străinătate</w:t>
      </w:r>
      <w:r w:rsidRPr="007B5892">
        <w:rPr>
          <w:rFonts w:ascii="Times New Roman" w:hAnsi="Times New Roman"/>
          <w:sz w:val="23"/>
          <w:szCs w:val="23"/>
        </w:rPr>
        <w:t>, în temeiul art. 23 alin. (1)</w:t>
      </w:r>
      <w:r w:rsidRPr="007B5892">
        <w:rPr>
          <w:rFonts w:ascii="Times New Roman" w:hAnsi="Times New Roman"/>
          <w:b/>
          <w:sz w:val="23"/>
          <w:szCs w:val="23"/>
        </w:rPr>
        <w:t xml:space="preserve"> </w:t>
      </w:r>
      <w:r w:rsidRPr="007B5892">
        <w:rPr>
          <w:rFonts w:ascii="Times New Roman" w:hAnsi="Times New Roman"/>
          <w:sz w:val="23"/>
          <w:szCs w:val="23"/>
        </w:rPr>
        <w:t>din Legea nr. 208/2015, cu modificările și completările ulterioare,</w:t>
      </w:r>
    </w:p>
    <w:p w14:paraId="0088544D" w14:textId="77777777" w:rsidR="007B5892" w:rsidRPr="007B5892" w:rsidRDefault="007B5892" w:rsidP="005D0CB0">
      <w:pPr>
        <w:numPr>
          <w:ilvl w:val="0"/>
          <w:numId w:val="83"/>
        </w:numPr>
        <w:tabs>
          <w:tab w:val="left" w:pos="567"/>
        </w:tabs>
        <w:spacing w:after="0" w:line="276" w:lineRule="auto"/>
        <w:ind w:left="567" w:hanging="425"/>
        <w:contextualSpacing/>
        <w:jc w:val="both"/>
        <w:rPr>
          <w:rFonts w:ascii="Times New Roman" w:hAnsi="Times New Roman"/>
          <w:sz w:val="23"/>
          <w:szCs w:val="23"/>
        </w:rPr>
      </w:pPr>
      <w:r w:rsidRPr="007B5892">
        <w:rPr>
          <w:rFonts w:ascii="Times New Roman" w:hAnsi="Times New Roman"/>
          <w:b/>
          <w:sz w:val="23"/>
          <w:szCs w:val="23"/>
        </w:rPr>
        <w:t>217 secții de votare</w:t>
      </w:r>
      <w:r w:rsidRPr="007B5892">
        <w:rPr>
          <w:rFonts w:ascii="Times New Roman" w:hAnsi="Times New Roman"/>
          <w:sz w:val="23"/>
          <w:szCs w:val="23"/>
        </w:rPr>
        <w:t>, propuse de c</w:t>
      </w:r>
      <w:r w:rsidRPr="007B5892">
        <w:rPr>
          <w:rFonts w:ascii="Times New Roman" w:hAnsi="Times New Roman" w:hint="eastAsia"/>
          <w:sz w:val="23"/>
          <w:szCs w:val="23"/>
        </w:rPr>
        <w:t>ă</w:t>
      </w:r>
      <w:r w:rsidRPr="007B5892">
        <w:rPr>
          <w:rFonts w:ascii="Times New Roman" w:hAnsi="Times New Roman"/>
          <w:sz w:val="23"/>
          <w:szCs w:val="23"/>
        </w:rPr>
        <w:t xml:space="preserve">tre Ministerul Afacerilor Externe, </w:t>
      </w:r>
      <w:r w:rsidRPr="007B5892">
        <w:rPr>
          <w:rFonts w:ascii="Times New Roman" w:hAnsi="Times New Roman" w:hint="eastAsia"/>
          <w:sz w:val="23"/>
          <w:szCs w:val="23"/>
        </w:rPr>
        <w:t>î</w:t>
      </w:r>
      <w:r w:rsidRPr="007B5892">
        <w:rPr>
          <w:rFonts w:ascii="Times New Roman" w:hAnsi="Times New Roman"/>
          <w:sz w:val="23"/>
          <w:szCs w:val="23"/>
        </w:rPr>
        <w:t>n temeiul art. 1 alin. (1) din Ordonanța de urgent</w:t>
      </w:r>
      <w:r w:rsidRPr="007B5892">
        <w:rPr>
          <w:rFonts w:ascii="Times New Roman" w:hAnsi="Times New Roman" w:hint="eastAsia"/>
          <w:sz w:val="23"/>
          <w:szCs w:val="23"/>
        </w:rPr>
        <w:t>ă</w:t>
      </w:r>
      <w:r w:rsidRPr="007B5892">
        <w:rPr>
          <w:rFonts w:ascii="Times New Roman" w:hAnsi="Times New Roman"/>
          <w:sz w:val="23"/>
          <w:szCs w:val="23"/>
        </w:rPr>
        <w:t xml:space="preserve"> a Guvernului  nr. 47/2016,</w:t>
      </w:r>
    </w:p>
    <w:p w14:paraId="0916B8C3" w14:textId="77777777" w:rsidR="007B5892" w:rsidRPr="007B5892" w:rsidRDefault="007B5892" w:rsidP="005D0CB0">
      <w:pPr>
        <w:numPr>
          <w:ilvl w:val="0"/>
          <w:numId w:val="83"/>
        </w:numPr>
        <w:tabs>
          <w:tab w:val="left" w:pos="567"/>
        </w:tabs>
        <w:spacing w:after="0" w:line="276" w:lineRule="auto"/>
        <w:ind w:left="567" w:hanging="425"/>
        <w:contextualSpacing/>
        <w:jc w:val="both"/>
        <w:rPr>
          <w:rFonts w:ascii="Times New Roman" w:hAnsi="Times New Roman"/>
          <w:sz w:val="23"/>
          <w:szCs w:val="23"/>
        </w:rPr>
      </w:pPr>
      <w:r w:rsidRPr="007B5892">
        <w:rPr>
          <w:rFonts w:ascii="Times New Roman" w:hAnsi="Times New Roman"/>
          <w:b/>
          <w:sz w:val="23"/>
          <w:szCs w:val="23"/>
        </w:rPr>
        <w:t>7 secții de votare</w:t>
      </w:r>
      <w:r w:rsidRPr="007B5892">
        <w:rPr>
          <w:rFonts w:ascii="Times New Roman" w:hAnsi="Times New Roman"/>
          <w:sz w:val="23"/>
          <w:szCs w:val="23"/>
        </w:rPr>
        <w:t>, propuse de Autoritatea Electorală Permanentă, în temeiul art. 23 alin. (3) din Legea nr. 208/2015, cu modific</w:t>
      </w:r>
      <w:r w:rsidRPr="007B5892">
        <w:rPr>
          <w:rFonts w:ascii="Times New Roman" w:hAnsi="Times New Roman" w:hint="eastAsia"/>
          <w:sz w:val="23"/>
          <w:szCs w:val="23"/>
        </w:rPr>
        <w:t>ă</w:t>
      </w:r>
      <w:r w:rsidRPr="007B5892">
        <w:rPr>
          <w:rFonts w:ascii="Times New Roman" w:hAnsi="Times New Roman"/>
          <w:sz w:val="23"/>
          <w:szCs w:val="23"/>
        </w:rPr>
        <w:t>rile și complet</w:t>
      </w:r>
      <w:r w:rsidRPr="007B5892">
        <w:rPr>
          <w:rFonts w:ascii="Times New Roman" w:hAnsi="Times New Roman" w:hint="eastAsia"/>
          <w:sz w:val="23"/>
          <w:szCs w:val="23"/>
        </w:rPr>
        <w:t>ă</w:t>
      </w:r>
      <w:r w:rsidRPr="007B5892">
        <w:rPr>
          <w:rFonts w:ascii="Times New Roman" w:hAnsi="Times New Roman"/>
          <w:sz w:val="23"/>
          <w:szCs w:val="23"/>
        </w:rPr>
        <w:t xml:space="preserve">rile ulterioare, pentru localitățile sau grupurile de localități în care, în urma centralizării numărului total de cereri înregistrate pentru fiecare localitate în parte, depuse de cetățenii români cu domiciliul sau reședința în afara țării, s-a constat că își au domiciliul sau reședința, conform Registrului electoral, cel puțin 100 de alegători. Acestea au fost integrate în lista secțiilor de votare propuse a fi organizate în străinătate la alegerile parlamentare din anul 2016, transmisă de către Ministerul Afacerilor Externe prin </w:t>
      </w:r>
      <w:r w:rsidRPr="007B5892">
        <w:rPr>
          <w:rFonts w:ascii="Times New Roman" w:hAnsi="Times New Roman"/>
          <w:i/>
          <w:sz w:val="23"/>
          <w:szCs w:val="23"/>
        </w:rPr>
        <w:t>Adresa nr. F/8647/07.10.2016</w:t>
      </w:r>
      <w:r w:rsidRPr="007B5892">
        <w:rPr>
          <w:rFonts w:ascii="Times New Roman" w:hAnsi="Times New Roman"/>
          <w:sz w:val="23"/>
          <w:szCs w:val="23"/>
        </w:rPr>
        <w:t>.</w:t>
      </w:r>
    </w:p>
    <w:p w14:paraId="47BAB974"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Sediile secțiilor de votare din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 xml:space="preserve">tate au fost stabilite, cu avizul Ministerului Afacerilor Externe, prin </w:t>
      </w:r>
      <w:r w:rsidRPr="007B5892">
        <w:rPr>
          <w:rFonts w:ascii="Times New Roman" w:hAnsi="Times New Roman"/>
          <w:b/>
          <w:sz w:val="23"/>
          <w:szCs w:val="23"/>
        </w:rPr>
        <w:t>Hot</w:t>
      </w:r>
      <w:r w:rsidRPr="007B5892">
        <w:rPr>
          <w:rFonts w:ascii="Times New Roman" w:hAnsi="Times New Roman" w:hint="eastAsia"/>
          <w:b/>
          <w:sz w:val="23"/>
          <w:szCs w:val="23"/>
        </w:rPr>
        <w:t>ă</w:t>
      </w:r>
      <w:r w:rsidRPr="007B5892">
        <w:rPr>
          <w:rFonts w:ascii="Times New Roman" w:hAnsi="Times New Roman"/>
          <w:b/>
          <w:sz w:val="23"/>
          <w:szCs w:val="23"/>
        </w:rPr>
        <w:t>r</w:t>
      </w:r>
      <w:r w:rsidRPr="007B5892">
        <w:rPr>
          <w:rFonts w:ascii="Times New Roman" w:hAnsi="Times New Roman" w:hint="eastAsia"/>
          <w:b/>
          <w:sz w:val="23"/>
          <w:szCs w:val="23"/>
        </w:rPr>
        <w:t>â</w:t>
      </w:r>
      <w:r w:rsidRPr="007B5892">
        <w:rPr>
          <w:rFonts w:ascii="Times New Roman" w:hAnsi="Times New Roman"/>
          <w:b/>
          <w:sz w:val="23"/>
          <w:szCs w:val="23"/>
        </w:rPr>
        <w:t>rea Autorit</w:t>
      </w:r>
      <w:r w:rsidRPr="007B5892">
        <w:rPr>
          <w:rFonts w:ascii="Times New Roman" w:hAnsi="Times New Roman" w:hint="eastAsia"/>
          <w:b/>
          <w:sz w:val="23"/>
          <w:szCs w:val="23"/>
        </w:rPr>
        <w:t>ă</w:t>
      </w:r>
      <w:r w:rsidRPr="007B5892">
        <w:rPr>
          <w:rFonts w:ascii="Times New Roman" w:hAnsi="Times New Roman"/>
          <w:b/>
          <w:sz w:val="23"/>
          <w:szCs w:val="23"/>
        </w:rPr>
        <w:t>ții Electorale Permanente nr. 43/2016</w:t>
      </w:r>
      <w:r w:rsidRPr="007B5892">
        <w:rPr>
          <w:rFonts w:ascii="Times New Roman" w:hAnsi="Times New Roman"/>
          <w:sz w:val="23"/>
          <w:szCs w:val="23"/>
        </w:rPr>
        <w:t>, modificat</w:t>
      </w:r>
      <w:r w:rsidRPr="007B5892">
        <w:rPr>
          <w:rFonts w:ascii="Times New Roman" w:hAnsi="Times New Roman" w:hint="eastAsia"/>
          <w:sz w:val="23"/>
          <w:szCs w:val="23"/>
        </w:rPr>
        <w:t>ă</w:t>
      </w:r>
      <w:r w:rsidRPr="007B5892">
        <w:rPr>
          <w:rFonts w:ascii="Times New Roman" w:hAnsi="Times New Roman"/>
          <w:sz w:val="23"/>
          <w:szCs w:val="23"/>
        </w:rPr>
        <w:t xml:space="preserve"> prin </w:t>
      </w:r>
      <w:r w:rsidRPr="007B5892">
        <w:rPr>
          <w:rFonts w:ascii="Times New Roman" w:hAnsi="Times New Roman"/>
          <w:b/>
          <w:sz w:val="23"/>
          <w:szCs w:val="23"/>
        </w:rPr>
        <w:t>Hot</w:t>
      </w:r>
      <w:r w:rsidRPr="007B5892">
        <w:rPr>
          <w:rFonts w:ascii="Times New Roman" w:hAnsi="Times New Roman" w:hint="eastAsia"/>
          <w:b/>
          <w:sz w:val="23"/>
          <w:szCs w:val="23"/>
        </w:rPr>
        <w:t>ă</w:t>
      </w:r>
      <w:r w:rsidRPr="007B5892">
        <w:rPr>
          <w:rFonts w:ascii="Times New Roman" w:hAnsi="Times New Roman"/>
          <w:b/>
          <w:sz w:val="23"/>
          <w:szCs w:val="23"/>
        </w:rPr>
        <w:t>r</w:t>
      </w:r>
      <w:r w:rsidRPr="007B5892">
        <w:rPr>
          <w:rFonts w:ascii="Times New Roman" w:hAnsi="Times New Roman" w:hint="eastAsia"/>
          <w:b/>
          <w:sz w:val="23"/>
          <w:szCs w:val="23"/>
        </w:rPr>
        <w:t>â</w:t>
      </w:r>
      <w:r w:rsidRPr="007B5892">
        <w:rPr>
          <w:rFonts w:ascii="Times New Roman" w:hAnsi="Times New Roman"/>
          <w:b/>
          <w:sz w:val="23"/>
          <w:szCs w:val="23"/>
        </w:rPr>
        <w:t>rea nr. 47/2016</w:t>
      </w:r>
      <w:r w:rsidRPr="007B5892">
        <w:rPr>
          <w:rFonts w:ascii="Times New Roman" w:hAnsi="Times New Roman"/>
          <w:sz w:val="23"/>
          <w:szCs w:val="23"/>
        </w:rPr>
        <w:t>.</w:t>
      </w:r>
      <w:r w:rsidRPr="007B5892">
        <w:rPr>
          <w:lang w:val="en-US"/>
        </w:rPr>
        <w:t xml:space="preserve"> </w:t>
      </w:r>
      <w:r w:rsidRPr="007B5892">
        <w:rPr>
          <w:rFonts w:ascii="Times New Roman" w:hAnsi="Times New Roman"/>
          <w:sz w:val="23"/>
          <w:szCs w:val="23"/>
        </w:rPr>
        <w:t>Reprezentanții Autorit</w:t>
      </w:r>
      <w:r w:rsidRPr="007B5892">
        <w:rPr>
          <w:rFonts w:ascii="Times New Roman" w:hAnsi="Times New Roman" w:hint="eastAsia"/>
          <w:sz w:val="23"/>
          <w:szCs w:val="23"/>
        </w:rPr>
        <w:t>ă</w:t>
      </w:r>
      <w:r w:rsidRPr="007B5892">
        <w:rPr>
          <w:rFonts w:ascii="Times New Roman" w:hAnsi="Times New Roman"/>
          <w:sz w:val="23"/>
          <w:szCs w:val="23"/>
        </w:rPr>
        <w:t xml:space="preserve">ții Electorale Permanente desemnați pentru a susține instruirea persoanelor implicate </w:t>
      </w:r>
      <w:r w:rsidRPr="007B5892">
        <w:rPr>
          <w:rFonts w:ascii="Times New Roman" w:hAnsi="Times New Roman" w:hint="eastAsia"/>
          <w:sz w:val="23"/>
          <w:szCs w:val="23"/>
        </w:rPr>
        <w:t>î</w:t>
      </w:r>
      <w:r w:rsidRPr="007B5892">
        <w:rPr>
          <w:rFonts w:ascii="Times New Roman" w:hAnsi="Times New Roman"/>
          <w:sz w:val="23"/>
          <w:szCs w:val="23"/>
        </w:rPr>
        <w:t>n procesul electoral din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 xml:space="preserve">tate au efectuat, la momentul susținerii sesiunilor de instruire, și controlul localurilor secțiilor de votare organizate </w:t>
      </w:r>
      <w:r w:rsidRPr="007B5892">
        <w:rPr>
          <w:rFonts w:ascii="Times New Roman" w:hAnsi="Times New Roman" w:hint="eastAsia"/>
          <w:sz w:val="23"/>
          <w:szCs w:val="23"/>
        </w:rPr>
        <w:t>î</w:t>
      </w:r>
      <w:r w:rsidRPr="007B5892">
        <w:rPr>
          <w:rFonts w:ascii="Times New Roman" w:hAnsi="Times New Roman"/>
          <w:sz w:val="23"/>
          <w:szCs w:val="23"/>
        </w:rPr>
        <w:t>n misiunile diplomatice, oficiile consulare, institutele culturale rom</w:t>
      </w:r>
      <w:r w:rsidRPr="007B5892">
        <w:rPr>
          <w:rFonts w:ascii="Times New Roman" w:hAnsi="Times New Roman" w:hint="eastAsia"/>
          <w:sz w:val="23"/>
          <w:szCs w:val="23"/>
        </w:rPr>
        <w:t>â</w:t>
      </w:r>
      <w:r w:rsidRPr="007B5892">
        <w:rPr>
          <w:rFonts w:ascii="Times New Roman" w:hAnsi="Times New Roman"/>
          <w:sz w:val="23"/>
          <w:szCs w:val="23"/>
        </w:rPr>
        <w:t xml:space="preserve">ne </w:t>
      </w:r>
      <w:r w:rsidRPr="007B5892">
        <w:rPr>
          <w:rFonts w:ascii="Times New Roman" w:hAnsi="Times New Roman" w:hint="eastAsia"/>
          <w:sz w:val="23"/>
          <w:szCs w:val="23"/>
        </w:rPr>
        <w:t>î</w:t>
      </w:r>
      <w:r w:rsidRPr="007B5892">
        <w:rPr>
          <w:rFonts w:ascii="Times New Roman" w:hAnsi="Times New Roman"/>
          <w:sz w:val="23"/>
          <w:szCs w:val="23"/>
        </w:rPr>
        <w:t>n str</w:t>
      </w:r>
      <w:r w:rsidRPr="007B5892">
        <w:rPr>
          <w:rFonts w:ascii="Times New Roman" w:hAnsi="Times New Roman" w:hint="eastAsia"/>
          <w:sz w:val="23"/>
          <w:szCs w:val="23"/>
        </w:rPr>
        <w:t>ă</w:t>
      </w:r>
      <w:r w:rsidRPr="007B5892">
        <w:rPr>
          <w:rFonts w:ascii="Times New Roman" w:hAnsi="Times New Roman"/>
          <w:sz w:val="23"/>
          <w:szCs w:val="23"/>
        </w:rPr>
        <w:t>in</w:t>
      </w:r>
      <w:r w:rsidRPr="007B5892">
        <w:rPr>
          <w:rFonts w:ascii="Times New Roman" w:hAnsi="Times New Roman" w:hint="eastAsia"/>
          <w:sz w:val="23"/>
          <w:szCs w:val="23"/>
        </w:rPr>
        <w:t>ă</w:t>
      </w:r>
      <w:r w:rsidRPr="007B5892">
        <w:rPr>
          <w:rFonts w:ascii="Times New Roman" w:hAnsi="Times New Roman"/>
          <w:sz w:val="23"/>
          <w:szCs w:val="23"/>
        </w:rPr>
        <w:t xml:space="preserve">tate și </w:t>
      </w:r>
      <w:r w:rsidRPr="007B5892">
        <w:rPr>
          <w:rFonts w:ascii="Times New Roman" w:hAnsi="Times New Roman" w:hint="eastAsia"/>
          <w:sz w:val="23"/>
          <w:szCs w:val="23"/>
        </w:rPr>
        <w:t>î</w:t>
      </w:r>
      <w:r w:rsidRPr="007B5892">
        <w:rPr>
          <w:rFonts w:ascii="Times New Roman" w:hAnsi="Times New Roman"/>
          <w:sz w:val="23"/>
          <w:szCs w:val="23"/>
        </w:rPr>
        <w:t xml:space="preserve">n spații </w:t>
      </w:r>
      <w:r w:rsidRPr="007B5892">
        <w:rPr>
          <w:rFonts w:ascii="Times New Roman" w:hAnsi="Times New Roman" w:hint="eastAsia"/>
          <w:sz w:val="23"/>
          <w:szCs w:val="23"/>
        </w:rPr>
        <w:t>î</w:t>
      </w:r>
      <w:r w:rsidRPr="007B5892">
        <w:rPr>
          <w:rFonts w:ascii="Times New Roman" w:hAnsi="Times New Roman"/>
          <w:sz w:val="23"/>
          <w:szCs w:val="23"/>
        </w:rPr>
        <w:t>nchiriate.</w:t>
      </w:r>
    </w:p>
    <w:p w14:paraId="6169675A" w14:textId="77777777" w:rsidR="007B5892" w:rsidRPr="007B5892" w:rsidRDefault="007B5892" w:rsidP="007B5892">
      <w:pPr>
        <w:tabs>
          <w:tab w:val="left" w:pos="284"/>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sz w:val="23"/>
          <w:szCs w:val="23"/>
        </w:rPr>
        <w:tab/>
        <w:t>În vederea unei bune organizări a procesului electoral din 11.12.2016 în străinătate, Autoritatea Electorală Permanentă și Ministerul Afacerilor Externe au colaborat pentru stabilirea dotărilor și materialelor necesare amenajării secțiilor de votare. Fiecare secție de votare a dispus de un număr suficient de materiale necesare desfășurării procesului votarii.</w:t>
      </w:r>
    </w:p>
    <w:p w14:paraId="23AEBF83" w14:textId="77777777" w:rsidR="007B5892" w:rsidRDefault="007B5892" w:rsidP="007B5892">
      <w:pPr>
        <w:tabs>
          <w:tab w:val="left" w:pos="284"/>
          <w:tab w:val="left" w:pos="567"/>
        </w:tabs>
        <w:spacing w:after="0" w:line="276" w:lineRule="auto"/>
        <w:jc w:val="both"/>
        <w:rPr>
          <w:rFonts w:ascii="Times New Roman" w:hAnsi="Times New Roman"/>
          <w:sz w:val="23"/>
          <w:szCs w:val="23"/>
        </w:rPr>
      </w:pPr>
    </w:p>
    <w:p w14:paraId="10D59146" w14:textId="77777777" w:rsidR="004E11D6" w:rsidRPr="007B5892" w:rsidRDefault="004E11D6" w:rsidP="007B5892">
      <w:pPr>
        <w:tabs>
          <w:tab w:val="left" w:pos="284"/>
          <w:tab w:val="left" w:pos="567"/>
        </w:tabs>
        <w:spacing w:after="0" w:line="276" w:lineRule="auto"/>
        <w:jc w:val="both"/>
        <w:rPr>
          <w:rFonts w:ascii="Times New Roman" w:hAnsi="Times New Roman"/>
          <w:sz w:val="23"/>
          <w:szCs w:val="23"/>
        </w:rPr>
      </w:pPr>
    </w:p>
    <w:p w14:paraId="01F5D9F0" w14:textId="77777777" w:rsidR="007B5892" w:rsidRPr="007B5892" w:rsidRDefault="007B5892" w:rsidP="007B5892">
      <w:pPr>
        <w:tabs>
          <w:tab w:val="left" w:pos="284"/>
          <w:tab w:val="left" w:pos="567"/>
        </w:tabs>
        <w:spacing w:after="0" w:line="276" w:lineRule="auto"/>
        <w:jc w:val="center"/>
        <w:rPr>
          <w:rFonts w:ascii="Times New Roman" w:hAnsi="Times New Roman"/>
          <w:b/>
          <w:sz w:val="20"/>
          <w:szCs w:val="20"/>
        </w:rPr>
      </w:pPr>
      <w:r w:rsidRPr="007B5892">
        <w:rPr>
          <w:rFonts w:ascii="Times New Roman" w:hAnsi="Times New Roman"/>
          <w:b/>
          <w:sz w:val="20"/>
          <w:szCs w:val="20"/>
        </w:rPr>
        <w:lastRenderedPageBreak/>
        <w:t>Situația materialelor necesare votării transmise către cele 417 secții de votare</w:t>
      </w:r>
    </w:p>
    <w:tbl>
      <w:tblPr>
        <w:tblStyle w:val="TableGridLight14"/>
        <w:tblW w:w="9634" w:type="dxa"/>
        <w:jc w:val="center"/>
        <w:tblLook w:val="04A0" w:firstRow="1" w:lastRow="0" w:firstColumn="1" w:lastColumn="0" w:noHBand="0" w:noVBand="1"/>
      </w:tblPr>
      <w:tblGrid>
        <w:gridCol w:w="846"/>
        <w:gridCol w:w="4678"/>
        <w:gridCol w:w="4110"/>
      </w:tblGrid>
      <w:tr w:rsidR="007B5892" w:rsidRPr="007B5892" w14:paraId="710D26A8" w14:textId="77777777" w:rsidTr="007B5892">
        <w:trPr>
          <w:jc w:val="center"/>
        </w:trPr>
        <w:tc>
          <w:tcPr>
            <w:tcW w:w="846" w:type="dxa"/>
            <w:hideMark/>
          </w:tcPr>
          <w:p w14:paraId="4FB67B64" w14:textId="77777777" w:rsidR="007B5892" w:rsidRPr="007B5892" w:rsidRDefault="007B5892" w:rsidP="007B5892">
            <w:pPr>
              <w:tabs>
                <w:tab w:val="left" w:pos="284"/>
                <w:tab w:val="left" w:pos="567"/>
              </w:tabs>
              <w:spacing w:after="0" w:line="240" w:lineRule="auto"/>
              <w:jc w:val="center"/>
              <w:rPr>
                <w:rFonts w:ascii="Times New Roman" w:hAnsi="Times New Roman"/>
                <w:b/>
                <w:sz w:val="20"/>
                <w:szCs w:val="20"/>
              </w:rPr>
            </w:pPr>
            <w:r w:rsidRPr="007B5892">
              <w:rPr>
                <w:rFonts w:ascii="Times New Roman" w:hAnsi="Times New Roman"/>
                <w:b/>
                <w:sz w:val="20"/>
                <w:szCs w:val="20"/>
              </w:rPr>
              <w:t>Nr. crt.</w:t>
            </w:r>
          </w:p>
        </w:tc>
        <w:tc>
          <w:tcPr>
            <w:tcW w:w="4678" w:type="dxa"/>
            <w:hideMark/>
          </w:tcPr>
          <w:p w14:paraId="26A895CE" w14:textId="77777777" w:rsidR="007B5892" w:rsidRPr="007B5892" w:rsidRDefault="007B5892" w:rsidP="007B5892">
            <w:pPr>
              <w:tabs>
                <w:tab w:val="left" w:pos="284"/>
                <w:tab w:val="left" w:pos="567"/>
              </w:tabs>
              <w:spacing w:after="0" w:line="240" w:lineRule="auto"/>
              <w:jc w:val="center"/>
              <w:rPr>
                <w:rFonts w:ascii="Times New Roman" w:hAnsi="Times New Roman"/>
                <w:b/>
                <w:sz w:val="20"/>
                <w:szCs w:val="20"/>
              </w:rPr>
            </w:pPr>
            <w:r w:rsidRPr="007B5892">
              <w:rPr>
                <w:rFonts w:ascii="Times New Roman" w:hAnsi="Times New Roman"/>
                <w:b/>
                <w:sz w:val="20"/>
                <w:szCs w:val="20"/>
              </w:rPr>
              <w:t>Tip materiale</w:t>
            </w:r>
          </w:p>
        </w:tc>
        <w:tc>
          <w:tcPr>
            <w:tcW w:w="4110" w:type="dxa"/>
            <w:hideMark/>
          </w:tcPr>
          <w:p w14:paraId="2C87CE96" w14:textId="77777777" w:rsidR="007B5892" w:rsidRPr="007B5892" w:rsidRDefault="007B5892" w:rsidP="007B5892">
            <w:pPr>
              <w:tabs>
                <w:tab w:val="left" w:pos="284"/>
                <w:tab w:val="left" w:pos="567"/>
              </w:tabs>
              <w:spacing w:after="0" w:line="240" w:lineRule="auto"/>
              <w:jc w:val="center"/>
              <w:rPr>
                <w:rFonts w:ascii="Times New Roman" w:hAnsi="Times New Roman"/>
                <w:b/>
                <w:sz w:val="20"/>
                <w:szCs w:val="20"/>
              </w:rPr>
            </w:pPr>
            <w:r w:rsidRPr="007B5892">
              <w:rPr>
                <w:rFonts w:ascii="Times New Roman" w:hAnsi="Times New Roman"/>
                <w:b/>
                <w:sz w:val="20"/>
                <w:szCs w:val="20"/>
              </w:rPr>
              <w:t>Cantitate totală bucăți/exemplare</w:t>
            </w:r>
          </w:p>
        </w:tc>
      </w:tr>
      <w:tr w:rsidR="007B5892" w:rsidRPr="007B5892" w14:paraId="4EB941E7" w14:textId="77777777" w:rsidTr="007B5892">
        <w:trPr>
          <w:jc w:val="center"/>
        </w:trPr>
        <w:tc>
          <w:tcPr>
            <w:tcW w:w="846" w:type="dxa"/>
          </w:tcPr>
          <w:p w14:paraId="2090F6E4"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745C460B"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Liste electorale permanente</w:t>
            </w:r>
          </w:p>
        </w:tc>
        <w:tc>
          <w:tcPr>
            <w:tcW w:w="4110" w:type="dxa"/>
            <w:hideMark/>
          </w:tcPr>
          <w:p w14:paraId="12F7FD33"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187</w:t>
            </w:r>
          </w:p>
        </w:tc>
      </w:tr>
      <w:tr w:rsidR="007B5892" w:rsidRPr="007B5892" w14:paraId="76E3DFF0" w14:textId="77777777" w:rsidTr="007B5892">
        <w:trPr>
          <w:jc w:val="center"/>
        </w:trPr>
        <w:tc>
          <w:tcPr>
            <w:tcW w:w="846" w:type="dxa"/>
          </w:tcPr>
          <w:p w14:paraId="3422137C"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1A524A59"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Liste electorale suplimentare</w:t>
            </w:r>
          </w:p>
        </w:tc>
        <w:tc>
          <w:tcPr>
            <w:tcW w:w="4110" w:type="dxa"/>
            <w:hideMark/>
          </w:tcPr>
          <w:p w14:paraId="61FB0B0D"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1 exemplar al listei ce a fost multiplicat local într-un număr suficient de exemplare</w:t>
            </w:r>
          </w:p>
        </w:tc>
      </w:tr>
      <w:tr w:rsidR="007B5892" w:rsidRPr="007B5892" w14:paraId="78A61768" w14:textId="77777777" w:rsidTr="007B5892">
        <w:trPr>
          <w:jc w:val="center"/>
        </w:trPr>
        <w:tc>
          <w:tcPr>
            <w:tcW w:w="846" w:type="dxa"/>
          </w:tcPr>
          <w:p w14:paraId="1F1301CF"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37393359"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Buletine de vot pentru alegerea Senatului</w:t>
            </w:r>
          </w:p>
        </w:tc>
        <w:tc>
          <w:tcPr>
            <w:tcW w:w="4110" w:type="dxa"/>
            <w:hideMark/>
          </w:tcPr>
          <w:p w14:paraId="2873AC4F"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996.965</w:t>
            </w:r>
          </w:p>
        </w:tc>
      </w:tr>
      <w:tr w:rsidR="007B5892" w:rsidRPr="007B5892" w14:paraId="74FCF34D" w14:textId="77777777" w:rsidTr="007B5892">
        <w:trPr>
          <w:jc w:val="center"/>
        </w:trPr>
        <w:tc>
          <w:tcPr>
            <w:tcW w:w="846" w:type="dxa"/>
          </w:tcPr>
          <w:p w14:paraId="16DCE047"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3294C20F"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Buletine de vot pentru alegerea Camerei Deputaților</w:t>
            </w:r>
          </w:p>
        </w:tc>
        <w:tc>
          <w:tcPr>
            <w:tcW w:w="4110" w:type="dxa"/>
            <w:hideMark/>
          </w:tcPr>
          <w:p w14:paraId="0FE5911E"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996.965</w:t>
            </w:r>
          </w:p>
        </w:tc>
      </w:tr>
      <w:tr w:rsidR="007B5892" w:rsidRPr="007B5892" w14:paraId="5FC61460" w14:textId="77777777" w:rsidTr="007B5892">
        <w:trPr>
          <w:jc w:val="center"/>
        </w:trPr>
        <w:tc>
          <w:tcPr>
            <w:tcW w:w="846" w:type="dxa"/>
          </w:tcPr>
          <w:p w14:paraId="270ED526"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7F13D629"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Cabine de vot</w:t>
            </w:r>
            <w:r w:rsidRPr="007B5892">
              <w:rPr>
                <w:vertAlign w:val="superscript"/>
                <w:lang w:val="en-GB"/>
              </w:rPr>
              <w:footnoteReference w:id="96"/>
            </w:r>
          </w:p>
        </w:tc>
        <w:tc>
          <w:tcPr>
            <w:tcW w:w="4110" w:type="dxa"/>
            <w:hideMark/>
          </w:tcPr>
          <w:p w14:paraId="370BEE69"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minim 1 - maxim 8/secție de votare</w:t>
            </w:r>
          </w:p>
        </w:tc>
      </w:tr>
      <w:tr w:rsidR="007B5892" w:rsidRPr="007B5892" w14:paraId="03B4B4C4" w14:textId="77777777" w:rsidTr="007B5892">
        <w:trPr>
          <w:trHeight w:val="302"/>
          <w:jc w:val="center"/>
        </w:trPr>
        <w:tc>
          <w:tcPr>
            <w:tcW w:w="846" w:type="dxa"/>
          </w:tcPr>
          <w:p w14:paraId="4D0885BC"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5AFF557C"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Ștampile cu mențiunea „VOTAT”</w:t>
            </w:r>
            <w:r w:rsidRPr="007B5892">
              <w:rPr>
                <w:vertAlign w:val="superscript"/>
                <w:lang w:val="en-GB"/>
              </w:rPr>
              <w:footnoteReference w:id="97"/>
            </w:r>
          </w:p>
        </w:tc>
        <w:tc>
          <w:tcPr>
            <w:tcW w:w="4110" w:type="dxa"/>
            <w:hideMark/>
          </w:tcPr>
          <w:p w14:paraId="107F6E3C"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2.271</w:t>
            </w:r>
          </w:p>
        </w:tc>
      </w:tr>
      <w:tr w:rsidR="007B5892" w:rsidRPr="007B5892" w14:paraId="1AF57745" w14:textId="77777777" w:rsidTr="007B5892">
        <w:trPr>
          <w:jc w:val="center"/>
        </w:trPr>
        <w:tc>
          <w:tcPr>
            <w:tcW w:w="846" w:type="dxa"/>
          </w:tcPr>
          <w:p w14:paraId="468762D3"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52E70527"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Ștampile de control</w:t>
            </w:r>
          </w:p>
        </w:tc>
        <w:tc>
          <w:tcPr>
            <w:tcW w:w="4110" w:type="dxa"/>
            <w:hideMark/>
          </w:tcPr>
          <w:p w14:paraId="03BD9478"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417</w:t>
            </w:r>
          </w:p>
        </w:tc>
      </w:tr>
      <w:tr w:rsidR="007B5892" w:rsidRPr="007B5892" w14:paraId="72729B0E" w14:textId="77777777" w:rsidTr="007B5892">
        <w:trPr>
          <w:jc w:val="center"/>
        </w:trPr>
        <w:tc>
          <w:tcPr>
            <w:tcW w:w="846" w:type="dxa"/>
          </w:tcPr>
          <w:p w14:paraId="55ED43F8"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tcPr>
          <w:p w14:paraId="0A5559E3"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p>
        </w:tc>
        <w:tc>
          <w:tcPr>
            <w:tcW w:w="4110" w:type="dxa"/>
          </w:tcPr>
          <w:p w14:paraId="0766164F"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p>
        </w:tc>
      </w:tr>
      <w:tr w:rsidR="007B5892" w:rsidRPr="007B5892" w14:paraId="5BA06B34" w14:textId="77777777" w:rsidTr="007B5892">
        <w:trPr>
          <w:jc w:val="center"/>
        </w:trPr>
        <w:tc>
          <w:tcPr>
            <w:tcW w:w="846" w:type="dxa"/>
          </w:tcPr>
          <w:p w14:paraId="31B3576E"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482DEDCD"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Timbre autocolante cu mențiunea ”VOTAT”</w:t>
            </w:r>
          </w:p>
        </w:tc>
        <w:tc>
          <w:tcPr>
            <w:tcW w:w="4110" w:type="dxa"/>
            <w:hideMark/>
          </w:tcPr>
          <w:p w14:paraId="2508BF52"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996.965</w:t>
            </w:r>
          </w:p>
        </w:tc>
      </w:tr>
      <w:tr w:rsidR="007B5892" w:rsidRPr="007B5892" w14:paraId="47391616" w14:textId="77777777" w:rsidTr="007B5892">
        <w:trPr>
          <w:jc w:val="center"/>
        </w:trPr>
        <w:tc>
          <w:tcPr>
            <w:tcW w:w="846" w:type="dxa"/>
          </w:tcPr>
          <w:p w14:paraId="343D8F7F"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38B6BA4D"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Tuș</w:t>
            </w:r>
          </w:p>
        </w:tc>
        <w:tc>
          <w:tcPr>
            <w:tcW w:w="4110" w:type="dxa"/>
            <w:hideMark/>
          </w:tcPr>
          <w:p w14:paraId="5515FA88"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2.271</w:t>
            </w:r>
          </w:p>
        </w:tc>
      </w:tr>
      <w:tr w:rsidR="007B5892" w:rsidRPr="007B5892" w14:paraId="77C29D8A" w14:textId="77777777" w:rsidTr="007B5892">
        <w:trPr>
          <w:trHeight w:val="306"/>
          <w:jc w:val="center"/>
        </w:trPr>
        <w:tc>
          <w:tcPr>
            <w:tcW w:w="846" w:type="dxa"/>
          </w:tcPr>
          <w:p w14:paraId="74112C4C"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51DD4570"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Tușiere</w:t>
            </w:r>
          </w:p>
        </w:tc>
        <w:tc>
          <w:tcPr>
            <w:tcW w:w="4110" w:type="dxa"/>
            <w:hideMark/>
          </w:tcPr>
          <w:p w14:paraId="30BDADD5"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2.271</w:t>
            </w:r>
          </w:p>
        </w:tc>
      </w:tr>
      <w:tr w:rsidR="007B5892" w:rsidRPr="007B5892" w14:paraId="097EE860" w14:textId="77777777" w:rsidTr="007B5892">
        <w:trPr>
          <w:jc w:val="center"/>
        </w:trPr>
        <w:tc>
          <w:tcPr>
            <w:tcW w:w="846" w:type="dxa"/>
          </w:tcPr>
          <w:p w14:paraId="0022BD2F"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tcPr>
          <w:p w14:paraId="4FC065E7"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 xml:space="preserve">Recipiente cu tuș </w:t>
            </w:r>
          </w:p>
        </w:tc>
        <w:tc>
          <w:tcPr>
            <w:tcW w:w="4110" w:type="dxa"/>
          </w:tcPr>
          <w:p w14:paraId="231220BE"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2.271</w:t>
            </w:r>
          </w:p>
        </w:tc>
      </w:tr>
      <w:tr w:rsidR="007B5892" w:rsidRPr="007B5892" w14:paraId="56D9B877" w14:textId="77777777" w:rsidTr="007B5892">
        <w:trPr>
          <w:jc w:val="center"/>
        </w:trPr>
        <w:tc>
          <w:tcPr>
            <w:tcW w:w="846" w:type="dxa"/>
          </w:tcPr>
          <w:p w14:paraId="64A56C10"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392F7CB4"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Tipizatele proceselor-verbale de consemnare a rezultatelor votării</w:t>
            </w:r>
          </w:p>
        </w:tc>
        <w:tc>
          <w:tcPr>
            <w:tcW w:w="4110" w:type="dxa"/>
            <w:hideMark/>
          </w:tcPr>
          <w:p w14:paraId="6DCFC587"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 xml:space="preserve">834 </w:t>
            </w:r>
          </w:p>
        </w:tc>
      </w:tr>
      <w:tr w:rsidR="007B5892" w:rsidRPr="007B5892" w14:paraId="66255DA9" w14:textId="77777777" w:rsidTr="007B5892">
        <w:trPr>
          <w:jc w:val="center"/>
        </w:trPr>
        <w:tc>
          <w:tcPr>
            <w:tcW w:w="846" w:type="dxa"/>
          </w:tcPr>
          <w:p w14:paraId="798680C6"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hideMark/>
          </w:tcPr>
          <w:p w14:paraId="38071A13"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Plic din plastic transparent, înseriat, prevăzut cu sistem de sigilare</w:t>
            </w:r>
          </w:p>
        </w:tc>
        <w:tc>
          <w:tcPr>
            <w:tcW w:w="4110" w:type="dxa"/>
            <w:hideMark/>
          </w:tcPr>
          <w:p w14:paraId="03802558"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417</w:t>
            </w:r>
          </w:p>
        </w:tc>
      </w:tr>
      <w:tr w:rsidR="007B5892" w:rsidRPr="007B5892" w14:paraId="304F9828" w14:textId="77777777" w:rsidTr="007B5892">
        <w:trPr>
          <w:jc w:val="center"/>
        </w:trPr>
        <w:tc>
          <w:tcPr>
            <w:tcW w:w="846" w:type="dxa"/>
          </w:tcPr>
          <w:p w14:paraId="4286FB2E"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tcPr>
          <w:p w14:paraId="4F5EE4EF"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Culegere conținând acte normative privind alegerile pentru Senat și Camera Deputaților din anul 2016</w:t>
            </w:r>
          </w:p>
        </w:tc>
        <w:tc>
          <w:tcPr>
            <w:tcW w:w="4110" w:type="dxa"/>
          </w:tcPr>
          <w:p w14:paraId="06817AC5"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417</w:t>
            </w:r>
          </w:p>
        </w:tc>
      </w:tr>
      <w:tr w:rsidR="007B5892" w:rsidRPr="007B5892" w14:paraId="09097942" w14:textId="77777777" w:rsidTr="007B5892">
        <w:trPr>
          <w:jc w:val="center"/>
        </w:trPr>
        <w:tc>
          <w:tcPr>
            <w:tcW w:w="846" w:type="dxa"/>
          </w:tcPr>
          <w:p w14:paraId="788D0008" w14:textId="77777777" w:rsidR="007B5892" w:rsidRPr="007B5892" w:rsidRDefault="007B5892" w:rsidP="005D0CB0">
            <w:pPr>
              <w:numPr>
                <w:ilvl w:val="0"/>
                <w:numId w:val="84"/>
              </w:numPr>
              <w:tabs>
                <w:tab w:val="left" w:pos="284"/>
                <w:tab w:val="left" w:pos="567"/>
              </w:tabs>
              <w:spacing w:after="0" w:line="240" w:lineRule="auto"/>
              <w:jc w:val="both"/>
              <w:rPr>
                <w:rFonts w:ascii="Times New Roman" w:hAnsi="Times New Roman"/>
                <w:sz w:val="20"/>
                <w:szCs w:val="20"/>
              </w:rPr>
            </w:pPr>
          </w:p>
        </w:tc>
        <w:tc>
          <w:tcPr>
            <w:tcW w:w="4678" w:type="dxa"/>
          </w:tcPr>
          <w:p w14:paraId="54473A60"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Opisul materialelor electorale necesare fiecărei secții de votare din străinătate</w:t>
            </w:r>
          </w:p>
        </w:tc>
        <w:tc>
          <w:tcPr>
            <w:tcW w:w="4110" w:type="dxa"/>
          </w:tcPr>
          <w:p w14:paraId="4B975E4C" w14:textId="77777777" w:rsidR="007B5892" w:rsidRPr="007B5892" w:rsidRDefault="007B5892" w:rsidP="007B5892">
            <w:pPr>
              <w:tabs>
                <w:tab w:val="left" w:pos="284"/>
                <w:tab w:val="left" w:pos="567"/>
              </w:tabs>
              <w:spacing w:after="0" w:line="240" w:lineRule="auto"/>
              <w:jc w:val="both"/>
              <w:rPr>
                <w:rFonts w:ascii="Times New Roman" w:hAnsi="Times New Roman"/>
                <w:sz w:val="20"/>
                <w:szCs w:val="20"/>
              </w:rPr>
            </w:pPr>
            <w:r w:rsidRPr="007B5892">
              <w:rPr>
                <w:rFonts w:ascii="Times New Roman" w:hAnsi="Times New Roman"/>
                <w:sz w:val="20"/>
                <w:szCs w:val="20"/>
              </w:rPr>
              <w:t>417</w:t>
            </w:r>
          </w:p>
        </w:tc>
      </w:tr>
    </w:tbl>
    <w:p w14:paraId="4B7D7ED1" w14:textId="230F6C32" w:rsid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 xml:space="preserve"> </w:t>
      </w:r>
    </w:p>
    <w:p w14:paraId="21B673DC" w14:textId="77777777" w:rsidR="004E11D6" w:rsidRPr="007B5892" w:rsidRDefault="004E11D6" w:rsidP="007B5892">
      <w:pPr>
        <w:tabs>
          <w:tab w:val="left" w:pos="567"/>
        </w:tabs>
        <w:spacing w:after="0" w:line="276" w:lineRule="auto"/>
        <w:jc w:val="both"/>
        <w:rPr>
          <w:rFonts w:ascii="Times New Roman" w:hAnsi="Times New Roman"/>
          <w:sz w:val="23"/>
          <w:szCs w:val="23"/>
        </w:rPr>
      </w:pPr>
    </w:p>
    <w:p w14:paraId="2876E75A" w14:textId="754FCC45" w:rsidR="007B5892" w:rsidRPr="007B5892" w:rsidRDefault="004E11D6" w:rsidP="007B5892">
      <w:pPr>
        <w:spacing w:after="0" w:line="276" w:lineRule="auto"/>
        <w:jc w:val="both"/>
        <w:rPr>
          <w:rFonts w:ascii="Arial Narrow" w:hAnsi="Arial Narrow"/>
          <w:b/>
          <w:sz w:val="23"/>
          <w:szCs w:val="23"/>
        </w:rPr>
      </w:pPr>
      <w:r>
        <w:rPr>
          <w:rFonts w:ascii="Arial Narrow" w:hAnsi="Arial Narrow"/>
          <w:b/>
          <w:sz w:val="23"/>
          <w:szCs w:val="23"/>
        </w:rPr>
        <w:t>12</w:t>
      </w:r>
      <w:r w:rsidR="007B5892" w:rsidRPr="007B5892">
        <w:rPr>
          <w:rFonts w:ascii="Arial Narrow" w:hAnsi="Arial Narrow"/>
          <w:b/>
          <w:sz w:val="23"/>
          <w:szCs w:val="23"/>
        </w:rPr>
        <w:t>.3. SPRIJINIREA ACTIVITĂȚII BIROURILOR ȘI OFICIILOR ELECTORALE. PARTICIPAREA ÎN COMISIILE TEHNICE</w:t>
      </w:r>
    </w:p>
    <w:p w14:paraId="74962FD9"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Președintele și vicepreședinții Autorității Electorale Permanente au făcut parte din componența  Biroului Electoral Central. AEP a avut reprezentanți în birourile electorale de circumscripție și, la alegerile parlamentare, în oficiile electorale. Autoritatea a fost reprezentată, de asemenea, în comisiile tehnice judeţene şi în comisia tehnică a municipiului Bucureşti, care au avut atribuţii în coordonarea şi urmărirea îndeplinirii sarcinilor ce revin autorităţilor administraţiei publice locale şi serviciilor publice deconcentrate ale ministerelor şi ale celorlalte organe de specialitate ale administraţiei publice centrale în domeniul alegerilor. Componenţa nominală a comisiilor tehnice judeţene și a municipiului Bucureşti s-a stabilit de către prefecți, prin ordin. </w:t>
      </w:r>
    </w:p>
    <w:p w14:paraId="40B694F6"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Autoritatea Electorală Permanentă a asigurat, împreună cu  Ministerul Afacerilor Interne, personalul tehnic auxiliar al Biroului Electoral Central, al birourilor electorale de circumscripţie, al biroului electoral de circumscripţie a municipiului Bucureşti şi al oficiilor electorale ale sectoarelor municipiului Bucureşti.</w:t>
      </w:r>
    </w:p>
    <w:p w14:paraId="377D8865" w14:textId="77777777" w:rsidR="007B5892" w:rsidRPr="007B5892" w:rsidRDefault="007B5892" w:rsidP="007B5892">
      <w:pPr>
        <w:spacing w:after="0" w:line="276" w:lineRule="auto"/>
        <w:ind w:firstLine="567"/>
        <w:jc w:val="both"/>
        <w:rPr>
          <w:rFonts w:ascii="Arial Narrow" w:hAnsi="Arial Narrow"/>
          <w:b/>
          <w:sz w:val="23"/>
          <w:szCs w:val="23"/>
        </w:rPr>
      </w:pPr>
    </w:p>
    <w:p w14:paraId="65E65B2A" w14:textId="77777777" w:rsidR="007B5892" w:rsidRPr="007B5892" w:rsidRDefault="007B5892" w:rsidP="007B5892">
      <w:pPr>
        <w:spacing w:after="0" w:line="276" w:lineRule="auto"/>
        <w:jc w:val="both"/>
        <w:rPr>
          <w:rFonts w:ascii="Arial Narrow" w:hAnsi="Arial Narrow"/>
          <w:b/>
          <w:sz w:val="23"/>
          <w:szCs w:val="23"/>
        </w:rPr>
      </w:pPr>
      <w:r w:rsidRPr="007B5892">
        <w:rPr>
          <w:rFonts w:ascii="Arial Narrow" w:hAnsi="Arial Narrow"/>
          <w:b/>
          <w:sz w:val="23"/>
          <w:szCs w:val="23"/>
        </w:rPr>
        <w:t xml:space="preserve">Participarea la alegerile locale </w:t>
      </w:r>
    </w:p>
    <w:p w14:paraId="5144373E"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Prin </w:t>
      </w:r>
      <w:r w:rsidRPr="007B5892">
        <w:rPr>
          <w:rFonts w:ascii="Times New Roman" w:hAnsi="Times New Roman"/>
          <w:b/>
          <w:sz w:val="23"/>
          <w:szCs w:val="23"/>
        </w:rPr>
        <w:t>Hotărârea Autorității Electorale Permanente nr. 14/2016</w:t>
      </w:r>
      <w:r w:rsidRPr="007B5892">
        <w:rPr>
          <w:rFonts w:ascii="Times New Roman" w:hAnsi="Times New Roman"/>
          <w:sz w:val="23"/>
          <w:szCs w:val="23"/>
        </w:rPr>
        <w:t xml:space="preserve"> au fost desemnați </w:t>
      </w:r>
      <w:r w:rsidRPr="007B5892">
        <w:rPr>
          <w:rFonts w:ascii="Times New Roman" w:hAnsi="Times New Roman"/>
          <w:b/>
          <w:sz w:val="23"/>
          <w:szCs w:val="23"/>
        </w:rPr>
        <w:t>reprezentanții Autorității Electorale Permanente în birourile electorale de circumscripție</w:t>
      </w:r>
      <w:r w:rsidRPr="007B5892">
        <w:rPr>
          <w:rFonts w:ascii="Times New Roman" w:hAnsi="Times New Roman"/>
          <w:sz w:val="23"/>
          <w:szCs w:val="23"/>
        </w:rPr>
        <w:t xml:space="preserve"> județeană și în biroul </w:t>
      </w:r>
      <w:r w:rsidRPr="007B5892">
        <w:rPr>
          <w:rFonts w:ascii="Times New Roman" w:hAnsi="Times New Roman"/>
          <w:sz w:val="23"/>
          <w:szCs w:val="23"/>
        </w:rPr>
        <w:lastRenderedPageBreak/>
        <w:t>electoral de circumscripție a municipiului București organizate pentru alegerea autorităților administrației publice locale din data de 5 iunie 2016, lista acestora regăsindu-se în anexa hotărârii.</w:t>
      </w:r>
    </w:p>
    <w:p w14:paraId="41082F53"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Totodată, </w:t>
      </w:r>
      <w:r w:rsidRPr="007B5892">
        <w:rPr>
          <w:rFonts w:ascii="Times New Roman" w:hAnsi="Times New Roman"/>
          <w:b/>
          <w:sz w:val="23"/>
          <w:szCs w:val="23"/>
        </w:rPr>
        <w:t>personalul tehnic auxiliar al Biroului Electoral Central</w:t>
      </w:r>
      <w:r w:rsidRPr="007B5892">
        <w:rPr>
          <w:rFonts w:ascii="Times New Roman" w:hAnsi="Times New Roman"/>
          <w:sz w:val="23"/>
          <w:szCs w:val="23"/>
        </w:rPr>
        <w:t xml:space="preserve"> a fost asigurat de Autoritatea Electorală Permanentă împreună cu Ministerul Afacerilor Interne. În conformitate cu art. 15 alin. (1) din </w:t>
      </w:r>
      <w:r w:rsidRPr="007B5892">
        <w:rPr>
          <w:rFonts w:ascii="Times New Roman" w:hAnsi="Times New Roman"/>
          <w:i/>
          <w:sz w:val="23"/>
          <w:szCs w:val="23"/>
        </w:rPr>
        <w:t>Regulamentul de organizare și funcționare a birourilor electorale constituite pentru alegerile locale din anul 2016</w:t>
      </w:r>
      <w:r w:rsidRPr="007B5892">
        <w:rPr>
          <w:rFonts w:ascii="Times New Roman" w:hAnsi="Times New Roman"/>
          <w:sz w:val="23"/>
          <w:szCs w:val="23"/>
        </w:rPr>
        <w:t xml:space="preserve">, </w:t>
      </w:r>
      <w:r w:rsidRPr="007B5892">
        <w:rPr>
          <w:rFonts w:ascii="Times New Roman" w:hAnsi="Times New Roman"/>
          <w:b/>
          <w:sz w:val="23"/>
          <w:szCs w:val="23"/>
        </w:rPr>
        <w:t>Biroul Electoral Central</w:t>
      </w:r>
      <w:r w:rsidRPr="007B5892">
        <w:rPr>
          <w:rFonts w:ascii="Times New Roman" w:hAnsi="Times New Roman"/>
          <w:sz w:val="23"/>
          <w:szCs w:val="23"/>
        </w:rPr>
        <w:t xml:space="preserve"> a desemnat </w:t>
      </w:r>
      <w:r w:rsidRPr="007B5892">
        <w:rPr>
          <w:rFonts w:ascii="Times New Roman" w:hAnsi="Times New Roman"/>
          <w:b/>
          <w:sz w:val="23"/>
          <w:szCs w:val="23"/>
        </w:rPr>
        <w:t>purtător de cuvânt</w:t>
      </w:r>
      <w:r w:rsidRPr="007B5892">
        <w:rPr>
          <w:rFonts w:ascii="Times New Roman" w:hAnsi="Times New Roman"/>
          <w:sz w:val="23"/>
          <w:szCs w:val="23"/>
        </w:rPr>
        <w:t xml:space="preserve"> un reprezentant al Autorității Electorale Permanente din cadrul personalul tehnic auxiliar. </w:t>
      </w:r>
    </w:p>
    <w:p w14:paraId="720C48E8" w14:textId="77777777" w:rsidR="007B5892" w:rsidRPr="007B5892" w:rsidRDefault="007B5892" w:rsidP="007B5892">
      <w:pPr>
        <w:spacing w:after="0" w:line="276" w:lineRule="auto"/>
        <w:rPr>
          <w:rFonts w:ascii="Arial Narrow" w:hAnsi="Arial Narrow"/>
          <w:b/>
          <w:sz w:val="23"/>
          <w:szCs w:val="23"/>
          <w:lang w:val="en-US"/>
        </w:rPr>
      </w:pPr>
    </w:p>
    <w:p w14:paraId="5C55F09A" w14:textId="77777777" w:rsidR="007B5892" w:rsidRPr="007B5892" w:rsidRDefault="007B5892" w:rsidP="007B5892">
      <w:pPr>
        <w:spacing w:after="0" w:line="276" w:lineRule="auto"/>
        <w:rPr>
          <w:rFonts w:ascii="Arial Narrow" w:hAnsi="Arial Narrow"/>
          <w:b/>
          <w:sz w:val="23"/>
          <w:szCs w:val="23"/>
        </w:rPr>
      </w:pPr>
      <w:r w:rsidRPr="007B5892">
        <w:rPr>
          <w:rFonts w:ascii="Arial Narrow" w:hAnsi="Arial Narrow"/>
          <w:b/>
          <w:sz w:val="23"/>
          <w:szCs w:val="23"/>
        </w:rPr>
        <w:t xml:space="preserve">Participarea la alegerile parlamentare </w:t>
      </w:r>
    </w:p>
    <w:p w14:paraId="67FC3BC1" w14:textId="77777777" w:rsidR="007B5892" w:rsidRPr="007B5892" w:rsidRDefault="007B5892" w:rsidP="007B5892">
      <w:pPr>
        <w:tabs>
          <w:tab w:val="left" w:pos="567"/>
        </w:tabs>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Președintele și vicepreședinții Autorității Electorale Permanente au făcut parte din </w:t>
      </w:r>
      <w:r w:rsidRPr="007B5892">
        <w:rPr>
          <w:rFonts w:ascii="Times New Roman" w:hAnsi="Times New Roman"/>
          <w:b/>
          <w:sz w:val="23"/>
          <w:szCs w:val="23"/>
        </w:rPr>
        <w:t xml:space="preserve">componența  Biroului Electoral Central </w:t>
      </w:r>
      <w:r w:rsidRPr="007B5892">
        <w:rPr>
          <w:rFonts w:ascii="Times New Roman" w:hAnsi="Times New Roman"/>
          <w:sz w:val="23"/>
          <w:szCs w:val="23"/>
        </w:rPr>
        <w:t>constituit pentru alegerile pentru Senat și Camera Deputaților din 11 decembrie 2016</w:t>
      </w:r>
      <w:r w:rsidRPr="007B5892">
        <w:rPr>
          <w:sz w:val="23"/>
          <w:szCs w:val="23"/>
          <w:vertAlign w:val="superscript"/>
          <w:lang w:val="en-US"/>
        </w:rPr>
        <w:footnoteReference w:id="98"/>
      </w:r>
      <w:r w:rsidRPr="007B5892">
        <w:rPr>
          <w:rFonts w:ascii="Times New Roman" w:hAnsi="Times New Roman"/>
          <w:sz w:val="23"/>
          <w:szCs w:val="23"/>
        </w:rPr>
        <w:t>.</w:t>
      </w:r>
    </w:p>
    <w:p w14:paraId="528D45F6"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 xml:space="preserve">Prin </w:t>
      </w:r>
      <w:r w:rsidRPr="007B5892">
        <w:rPr>
          <w:rFonts w:ascii="Times New Roman" w:hAnsi="Times New Roman"/>
          <w:b/>
          <w:sz w:val="23"/>
          <w:szCs w:val="23"/>
        </w:rPr>
        <w:t>Hotărârea nr. 35/2016</w:t>
      </w:r>
      <w:r w:rsidRPr="007B5892">
        <w:rPr>
          <w:rFonts w:ascii="Times New Roman" w:hAnsi="Times New Roman"/>
          <w:sz w:val="23"/>
          <w:szCs w:val="23"/>
        </w:rPr>
        <w:t>, cu modificările și completările ulterioare, au fost desemnați reprezentanții Autorit</w:t>
      </w:r>
      <w:r w:rsidRPr="007B5892">
        <w:rPr>
          <w:rFonts w:ascii="Times New Roman" w:hAnsi="Times New Roman" w:hint="eastAsia"/>
          <w:sz w:val="23"/>
          <w:szCs w:val="23"/>
        </w:rPr>
        <w:t>ă</w:t>
      </w:r>
      <w:r w:rsidRPr="007B5892">
        <w:rPr>
          <w:rFonts w:ascii="Times New Roman" w:hAnsi="Times New Roman"/>
          <w:sz w:val="23"/>
          <w:szCs w:val="23"/>
        </w:rPr>
        <w:t xml:space="preserve">ții Electorale Permanente </w:t>
      </w:r>
      <w:r w:rsidRPr="007B5892">
        <w:rPr>
          <w:rFonts w:ascii="Times New Roman" w:hAnsi="Times New Roman" w:hint="eastAsia"/>
          <w:sz w:val="23"/>
          <w:szCs w:val="23"/>
        </w:rPr>
        <w:t>î</w:t>
      </w:r>
      <w:r w:rsidRPr="007B5892">
        <w:rPr>
          <w:rFonts w:ascii="Times New Roman" w:hAnsi="Times New Roman"/>
          <w:sz w:val="23"/>
          <w:szCs w:val="23"/>
        </w:rPr>
        <w:t>n birourile electorale de circumscripție și oficiile electorale</w:t>
      </w:r>
      <w:r w:rsidRPr="007B5892">
        <w:rPr>
          <w:rFonts w:ascii="Times New Roman" w:hAnsi="Times New Roman"/>
          <w:i/>
          <w:sz w:val="23"/>
          <w:szCs w:val="23"/>
        </w:rPr>
        <w:t>.</w:t>
      </w:r>
      <w:r w:rsidRPr="007B5892">
        <w:rPr>
          <w:rFonts w:ascii="Times New Roman" w:hAnsi="Times New Roman"/>
          <w:sz w:val="23"/>
          <w:szCs w:val="23"/>
        </w:rPr>
        <w:t xml:space="preserve"> Autoritatea a fost reprezentat</w:t>
      </w:r>
      <w:r w:rsidRPr="007B5892">
        <w:rPr>
          <w:rFonts w:ascii="Times New Roman" w:hAnsi="Times New Roman" w:hint="eastAsia"/>
          <w:sz w:val="23"/>
          <w:szCs w:val="23"/>
        </w:rPr>
        <w:t>ă</w:t>
      </w:r>
      <w:r w:rsidRPr="007B5892">
        <w:rPr>
          <w:rFonts w:ascii="Times New Roman" w:hAnsi="Times New Roman"/>
          <w:sz w:val="23"/>
          <w:szCs w:val="23"/>
        </w:rPr>
        <w:t xml:space="preserve">, de asemenea, </w:t>
      </w:r>
      <w:r w:rsidRPr="007B5892">
        <w:rPr>
          <w:rFonts w:ascii="Times New Roman" w:hAnsi="Times New Roman" w:hint="eastAsia"/>
          <w:sz w:val="23"/>
          <w:szCs w:val="23"/>
        </w:rPr>
        <w:t>î</w:t>
      </w:r>
      <w:r w:rsidRPr="007B5892">
        <w:rPr>
          <w:rFonts w:ascii="Times New Roman" w:hAnsi="Times New Roman"/>
          <w:sz w:val="23"/>
          <w:szCs w:val="23"/>
        </w:rPr>
        <w:t>n comisiile tehnice jude</w:t>
      </w:r>
      <w:r w:rsidRPr="007B5892">
        <w:rPr>
          <w:rFonts w:ascii="Times New Roman" w:hAnsi="Times New Roman" w:hint="eastAsia"/>
          <w:sz w:val="23"/>
          <w:szCs w:val="23"/>
        </w:rPr>
        <w:t>ţ</w:t>
      </w:r>
      <w:r w:rsidRPr="007B5892">
        <w:rPr>
          <w:rFonts w:ascii="Times New Roman" w:hAnsi="Times New Roman"/>
          <w:sz w:val="23"/>
          <w:szCs w:val="23"/>
        </w:rPr>
        <w:t xml:space="preserve">ene </w:t>
      </w:r>
      <w:r w:rsidRPr="007B5892">
        <w:rPr>
          <w:rFonts w:ascii="Times New Roman" w:hAnsi="Times New Roman" w:hint="eastAsia"/>
          <w:sz w:val="23"/>
          <w:szCs w:val="23"/>
        </w:rPr>
        <w:t>ş</w:t>
      </w:r>
      <w:r w:rsidRPr="007B5892">
        <w:rPr>
          <w:rFonts w:ascii="Times New Roman" w:hAnsi="Times New Roman"/>
          <w:sz w:val="23"/>
          <w:szCs w:val="23"/>
        </w:rPr>
        <w:t xml:space="preserve">i </w:t>
      </w:r>
      <w:r w:rsidRPr="007B5892">
        <w:rPr>
          <w:rFonts w:ascii="Times New Roman" w:hAnsi="Times New Roman" w:hint="eastAsia"/>
          <w:sz w:val="23"/>
          <w:szCs w:val="23"/>
        </w:rPr>
        <w:t>î</w:t>
      </w:r>
      <w:r w:rsidRPr="007B5892">
        <w:rPr>
          <w:rFonts w:ascii="Times New Roman" w:hAnsi="Times New Roman"/>
          <w:sz w:val="23"/>
          <w:szCs w:val="23"/>
        </w:rPr>
        <w:t>n comisia tehnic</w:t>
      </w:r>
      <w:r w:rsidRPr="007B5892">
        <w:rPr>
          <w:rFonts w:ascii="Times New Roman" w:hAnsi="Times New Roman" w:hint="eastAsia"/>
          <w:sz w:val="23"/>
          <w:szCs w:val="23"/>
        </w:rPr>
        <w:t>ă</w:t>
      </w:r>
      <w:r w:rsidRPr="007B5892">
        <w:rPr>
          <w:rFonts w:ascii="Times New Roman" w:hAnsi="Times New Roman"/>
          <w:sz w:val="23"/>
          <w:szCs w:val="23"/>
        </w:rPr>
        <w:t xml:space="preserve"> a municipiului Bucure</w:t>
      </w:r>
      <w:r w:rsidRPr="007B5892">
        <w:rPr>
          <w:rFonts w:ascii="Times New Roman" w:hAnsi="Times New Roman" w:hint="eastAsia"/>
          <w:sz w:val="23"/>
          <w:szCs w:val="23"/>
        </w:rPr>
        <w:t>ş</w:t>
      </w:r>
      <w:r w:rsidRPr="007B5892">
        <w:rPr>
          <w:rFonts w:ascii="Times New Roman" w:hAnsi="Times New Roman"/>
          <w:sz w:val="23"/>
          <w:szCs w:val="23"/>
        </w:rPr>
        <w:t xml:space="preserve">ti. </w:t>
      </w:r>
    </w:p>
    <w:p w14:paraId="10C1C8F5" w14:textId="77777777" w:rsidR="007B5892" w:rsidRPr="007B5892" w:rsidRDefault="007B5892" w:rsidP="007B5892">
      <w:pPr>
        <w:tabs>
          <w:tab w:val="left" w:pos="567"/>
        </w:tabs>
        <w:spacing w:after="0" w:line="276" w:lineRule="auto"/>
        <w:jc w:val="both"/>
        <w:rPr>
          <w:rFonts w:ascii="Times New Roman" w:hAnsi="Times New Roman"/>
          <w:sz w:val="23"/>
          <w:szCs w:val="23"/>
          <w:lang w:val="en-US"/>
        </w:rPr>
      </w:pPr>
      <w:r w:rsidRPr="007B5892">
        <w:rPr>
          <w:rFonts w:ascii="Times New Roman" w:hAnsi="Times New Roman"/>
          <w:sz w:val="23"/>
          <w:szCs w:val="23"/>
        </w:rPr>
        <w:tab/>
      </w:r>
      <w:r w:rsidRPr="007B5892">
        <w:rPr>
          <w:rFonts w:ascii="Times New Roman" w:hAnsi="Times New Roman"/>
          <w:sz w:val="23"/>
          <w:szCs w:val="23"/>
          <w:lang w:val="en-US"/>
        </w:rPr>
        <w:t>Personalul tehnic auxiliar al Biroului Electoral Central, al birourilor electorale de circumscripţie, al biroului electoral de circumscripţie a municipiului Bucureşti şi al oficiilor electorale ale sectoarelor municipiului Bucure</w:t>
      </w:r>
      <w:r w:rsidRPr="007B5892">
        <w:rPr>
          <w:rFonts w:ascii="Times New Roman" w:hAnsi="Times New Roman" w:hint="eastAsia"/>
          <w:sz w:val="23"/>
          <w:szCs w:val="23"/>
          <w:lang w:val="en-US"/>
        </w:rPr>
        <w:t>ş</w:t>
      </w:r>
      <w:r w:rsidRPr="007B5892">
        <w:rPr>
          <w:rFonts w:ascii="Times New Roman" w:hAnsi="Times New Roman"/>
          <w:sz w:val="23"/>
          <w:szCs w:val="23"/>
          <w:lang w:val="en-US"/>
        </w:rPr>
        <w:t xml:space="preserve">ti a fost asigurat de Autoritatea Electorală Permanentă şi Ministerul Afacerilor Interne. </w:t>
      </w:r>
      <w:r w:rsidRPr="007B5892">
        <w:rPr>
          <w:rFonts w:ascii="Times New Roman" w:hAnsi="Times New Roman"/>
          <w:sz w:val="23"/>
          <w:szCs w:val="23"/>
        </w:rPr>
        <w:t xml:space="preserve">Prin </w:t>
      </w:r>
      <w:r w:rsidRPr="007B5892">
        <w:rPr>
          <w:rFonts w:ascii="Times New Roman" w:hAnsi="Times New Roman"/>
          <w:b/>
          <w:sz w:val="23"/>
          <w:szCs w:val="23"/>
        </w:rPr>
        <w:t>Ordinul Președintelui Autorit</w:t>
      </w:r>
      <w:r w:rsidRPr="007B5892">
        <w:rPr>
          <w:rFonts w:ascii="Times New Roman" w:hAnsi="Times New Roman" w:hint="eastAsia"/>
          <w:b/>
          <w:sz w:val="23"/>
          <w:szCs w:val="23"/>
        </w:rPr>
        <w:t>ă</w:t>
      </w:r>
      <w:r w:rsidRPr="007B5892">
        <w:rPr>
          <w:rFonts w:ascii="Times New Roman" w:hAnsi="Times New Roman"/>
          <w:b/>
          <w:sz w:val="23"/>
          <w:szCs w:val="23"/>
        </w:rPr>
        <w:t xml:space="preserve">ții Electorale Permanente nr. 358/28.09.2016 </w:t>
      </w:r>
      <w:r w:rsidRPr="007B5892">
        <w:rPr>
          <w:rFonts w:ascii="Times New Roman" w:hAnsi="Times New Roman"/>
          <w:sz w:val="23"/>
          <w:szCs w:val="23"/>
        </w:rPr>
        <w:t>au fost desemnați angajații Autorit</w:t>
      </w:r>
      <w:r w:rsidRPr="007B5892">
        <w:rPr>
          <w:rFonts w:ascii="Times New Roman" w:hAnsi="Times New Roman" w:hint="eastAsia"/>
          <w:sz w:val="23"/>
          <w:szCs w:val="23"/>
        </w:rPr>
        <w:t>ă</w:t>
      </w:r>
      <w:r w:rsidRPr="007B5892">
        <w:rPr>
          <w:rFonts w:ascii="Times New Roman" w:hAnsi="Times New Roman"/>
          <w:sz w:val="23"/>
          <w:szCs w:val="23"/>
        </w:rPr>
        <w:t>ții Electorale Permanente care au desf</w:t>
      </w:r>
      <w:r w:rsidRPr="007B5892">
        <w:rPr>
          <w:rFonts w:ascii="Times New Roman" w:hAnsi="Times New Roman" w:hint="eastAsia"/>
          <w:sz w:val="23"/>
          <w:szCs w:val="23"/>
        </w:rPr>
        <w:t>ă</w:t>
      </w:r>
      <w:r w:rsidRPr="007B5892">
        <w:rPr>
          <w:rFonts w:ascii="Times New Roman" w:hAnsi="Times New Roman"/>
          <w:sz w:val="23"/>
          <w:szCs w:val="23"/>
        </w:rPr>
        <w:t xml:space="preserve">șurat activitatea de </w:t>
      </w:r>
      <w:r w:rsidRPr="007B5892">
        <w:rPr>
          <w:rFonts w:ascii="Times New Roman" w:hAnsi="Times New Roman"/>
          <w:i/>
          <w:sz w:val="23"/>
          <w:szCs w:val="23"/>
        </w:rPr>
        <w:t>personal tehnic auxiliar</w:t>
      </w:r>
      <w:r w:rsidRPr="007B5892">
        <w:rPr>
          <w:rFonts w:ascii="Times New Roman" w:hAnsi="Times New Roman"/>
          <w:sz w:val="23"/>
          <w:szCs w:val="23"/>
        </w:rPr>
        <w:t xml:space="preserve"> </w:t>
      </w:r>
      <w:r w:rsidRPr="007B5892">
        <w:rPr>
          <w:rFonts w:ascii="Times New Roman" w:hAnsi="Times New Roman" w:hint="eastAsia"/>
          <w:sz w:val="23"/>
          <w:szCs w:val="23"/>
        </w:rPr>
        <w:t>î</w:t>
      </w:r>
      <w:r w:rsidRPr="007B5892">
        <w:rPr>
          <w:rFonts w:ascii="Times New Roman" w:hAnsi="Times New Roman"/>
          <w:sz w:val="23"/>
          <w:szCs w:val="23"/>
        </w:rPr>
        <w:t>n cadrul Biroului electoral de circumscripție nr. 43 pentru cet</w:t>
      </w:r>
      <w:r w:rsidRPr="007B5892">
        <w:rPr>
          <w:rFonts w:ascii="Times New Roman" w:hAnsi="Times New Roman" w:hint="eastAsia"/>
          <w:sz w:val="23"/>
          <w:szCs w:val="23"/>
        </w:rPr>
        <w:t>ă</w:t>
      </w:r>
      <w:r w:rsidRPr="007B5892">
        <w:rPr>
          <w:rFonts w:ascii="Times New Roman" w:hAnsi="Times New Roman"/>
          <w:sz w:val="23"/>
          <w:szCs w:val="23"/>
        </w:rPr>
        <w:t>țenii rom</w:t>
      </w:r>
      <w:r w:rsidRPr="007B5892">
        <w:rPr>
          <w:rFonts w:ascii="Times New Roman" w:hAnsi="Times New Roman" w:hint="eastAsia"/>
          <w:sz w:val="23"/>
          <w:szCs w:val="23"/>
        </w:rPr>
        <w:t>â</w:t>
      </w:r>
      <w:r w:rsidRPr="007B5892">
        <w:rPr>
          <w:rFonts w:ascii="Times New Roman" w:hAnsi="Times New Roman"/>
          <w:sz w:val="23"/>
          <w:szCs w:val="23"/>
        </w:rPr>
        <w:t xml:space="preserve">ni cu domiciliul sau reședința </w:t>
      </w:r>
      <w:r w:rsidRPr="007B5892">
        <w:rPr>
          <w:rFonts w:ascii="Times New Roman" w:hAnsi="Times New Roman" w:hint="eastAsia"/>
          <w:sz w:val="23"/>
          <w:szCs w:val="23"/>
        </w:rPr>
        <w:t>î</w:t>
      </w:r>
      <w:r w:rsidRPr="007B5892">
        <w:rPr>
          <w:rFonts w:ascii="Times New Roman" w:hAnsi="Times New Roman"/>
          <w:sz w:val="23"/>
          <w:szCs w:val="23"/>
        </w:rPr>
        <w:t>n afara ț</w:t>
      </w:r>
      <w:r w:rsidRPr="007B5892">
        <w:rPr>
          <w:rFonts w:ascii="Times New Roman" w:hAnsi="Times New Roman" w:hint="eastAsia"/>
          <w:sz w:val="23"/>
          <w:szCs w:val="23"/>
        </w:rPr>
        <w:t>ă</w:t>
      </w:r>
      <w:r w:rsidRPr="007B5892">
        <w:rPr>
          <w:rFonts w:ascii="Times New Roman" w:hAnsi="Times New Roman"/>
          <w:sz w:val="23"/>
          <w:szCs w:val="23"/>
        </w:rPr>
        <w:t>rii, constituit pentru alegerea Senatului și a Camerei Deputaților din anul 2016.</w:t>
      </w:r>
    </w:p>
    <w:p w14:paraId="754729A1"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hint="eastAsia"/>
          <w:sz w:val="23"/>
          <w:szCs w:val="23"/>
        </w:rPr>
        <w:t>Î</w:t>
      </w:r>
      <w:r w:rsidRPr="007B5892">
        <w:rPr>
          <w:rFonts w:ascii="Times New Roman" w:hAnsi="Times New Roman"/>
          <w:sz w:val="23"/>
          <w:szCs w:val="23"/>
        </w:rPr>
        <w:t>n perioada 28</w:t>
      </w:r>
      <w:r w:rsidRPr="007B5892">
        <w:rPr>
          <w:rFonts w:ascii="Times New Roman" w:hAnsi="Times New Roman" w:hint="eastAsia"/>
          <w:sz w:val="23"/>
          <w:szCs w:val="23"/>
        </w:rPr>
        <w:t>–</w:t>
      </w:r>
      <w:r w:rsidRPr="007B5892">
        <w:rPr>
          <w:rFonts w:ascii="Times New Roman" w:hAnsi="Times New Roman"/>
          <w:sz w:val="23"/>
          <w:szCs w:val="23"/>
        </w:rPr>
        <w:t>30.09.2016, Autoritatea Electorală Permanentă a organizat sesiuni de instruire a personalului filialelor și al birourilor județene, cu privire la organizarea și desf</w:t>
      </w:r>
      <w:r w:rsidRPr="007B5892">
        <w:rPr>
          <w:rFonts w:ascii="Times New Roman" w:hAnsi="Times New Roman" w:hint="eastAsia"/>
          <w:sz w:val="23"/>
          <w:szCs w:val="23"/>
        </w:rPr>
        <w:t>ă</w:t>
      </w:r>
      <w:r w:rsidRPr="007B5892">
        <w:rPr>
          <w:rFonts w:ascii="Times New Roman" w:hAnsi="Times New Roman"/>
          <w:sz w:val="23"/>
          <w:szCs w:val="23"/>
        </w:rPr>
        <w:t>șurarea alegerilor parlamentare din anul 2016, cu accent pe urm</w:t>
      </w:r>
      <w:r w:rsidRPr="007B5892">
        <w:rPr>
          <w:rFonts w:ascii="Times New Roman" w:hAnsi="Times New Roman" w:hint="eastAsia"/>
          <w:sz w:val="23"/>
          <w:szCs w:val="23"/>
        </w:rPr>
        <w:t>ă</w:t>
      </w:r>
      <w:r w:rsidRPr="007B5892">
        <w:rPr>
          <w:rFonts w:ascii="Times New Roman" w:hAnsi="Times New Roman"/>
          <w:sz w:val="23"/>
          <w:szCs w:val="23"/>
        </w:rPr>
        <w:t>toarele aspecte:</w:t>
      </w:r>
    </w:p>
    <w:p w14:paraId="46150265"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dezvoltarea Registrului electoral;</w:t>
      </w:r>
    </w:p>
    <w:p w14:paraId="2F09AEBD"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modific</w:t>
      </w:r>
      <w:r w:rsidRPr="007B5892">
        <w:rPr>
          <w:rFonts w:ascii="Times New Roman" w:hAnsi="Times New Roman" w:hint="eastAsia"/>
          <w:sz w:val="23"/>
          <w:szCs w:val="23"/>
        </w:rPr>
        <w:t>ă</w:t>
      </w:r>
      <w:r w:rsidRPr="007B5892">
        <w:rPr>
          <w:rFonts w:ascii="Times New Roman" w:hAnsi="Times New Roman"/>
          <w:sz w:val="23"/>
          <w:szCs w:val="23"/>
        </w:rPr>
        <w:t>ri ale aplicației privind Corpul experților electorali;</w:t>
      </w:r>
    </w:p>
    <w:p w14:paraId="21815E88"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modific</w:t>
      </w:r>
      <w:r w:rsidRPr="007B5892">
        <w:rPr>
          <w:rFonts w:ascii="Times New Roman" w:hAnsi="Times New Roman" w:hint="eastAsia"/>
          <w:sz w:val="23"/>
          <w:szCs w:val="23"/>
        </w:rPr>
        <w:t>ă</w:t>
      </w:r>
      <w:r w:rsidRPr="007B5892">
        <w:rPr>
          <w:rFonts w:ascii="Times New Roman" w:hAnsi="Times New Roman"/>
          <w:sz w:val="23"/>
          <w:szCs w:val="23"/>
        </w:rPr>
        <w:t>ri ale aplicației privind operatorii de calculator;</w:t>
      </w:r>
    </w:p>
    <w:p w14:paraId="7B144106"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dezvoltarea SIMPV -  Generarea procesului-verbal centralizator;</w:t>
      </w:r>
    </w:p>
    <w:p w14:paraId="530F772B"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instrucțiuni privind colectarea datelor referitoare la experții electorali;</w:t>
      </w:r>
    </w:p>
    <w:p w14:paraId="135B8D5B" w14:textId="77777777" w:rsidR="007B5892" w:rsidRPr="007B5892" w:rsidRDefault="007B5892" w:rsidP="005D0CB0">
      <w:pPr>
        <w:numPr>
          <w:ilvl w:val="0"/>
          <w:numId w:val="87"/>
        </w:numPr>
        <w:tabs>
          <w:tab w:val="left" w:pos="567"/>
        </w:tabs>
        <w:spacing w:after="0" w:line="276" w:lineRule="auto"/>
        <w:ind w:left="567" w:hanging="207"/>
        <w:contextualSpacing/>
        <w:jc w:val="both"/>
        <w:rPr>
          <w:rFonts w:ascii="Times New Roman" w:hAnsi="Times New Roman"/>
          <w:sz w:val="23"/>
          <w:szCs w:val="23"/>
        </w:rPr>
      </w:pPr>
      <w:r w:rsidRPr="007B5892">
        <w:rPr>
          <w:rFonts w:ascii="Times New Roman" w:hAnsi="Times New Roman"/>
          <w:sz w:val="23"/>
          <w:szCs w:val="23"/>
        </w:rPr>
        <w:t>procedura de aviz conform pentru delimitarea secțiilor de votare;</w:t>
      </w:r>
    </w:p>
    <w:p w14:paraId="3A4AA2A4" w14:textId="77777777" w:rsidR="007B5892" w:rsidRPr="007B5892" w:rsidRDefault="007B5892" w:rsidP="005D0CB0">
      <w:pPr>
        <w:numPr>
          <w:ilvl w:val="0"/>
          <w:numId w:val="87"/>
        </w:numPr>
        <w:tabs>
          <w:tab w:val="left" w:pos="567"/>
        </w:tabs>
        <w:spacing w:after="0" w:line="276" w:lineRule="auto"/>
        <w:contextualSpacing/>
        <w:jc w:val="both"/>
        <w:rPr>
          <w:rFonts w:ascii="Times New Roman" w:hAnsi="Times New Roman"/>
          <w:sz w:val="23"/>
          <w:szCs w:val="23"/>
        </w:rPr>
      </w:pPr>
      <w:r w:rsidRPr="007B5892">
        <w:rPr>
          <w:rFonts w:ascii="Times New Roman" w:hAnsi="Times New Roman"/>
          <w:sz w:val="23"/>
          <w:szCs w:val="23"/>
        </w:rPr>
        <w:t>finanțarea partidelor politice și rambursarea cheltuielilor specifice campaniei electorale.</w:t>
      </w:r>
      <w:r w:rsidRPr="007B5892">
        <w:rPr>
          <w:rFonts w:ascii="Times New Roman" w:hAnsi="Times New Roman"/>
          <w:sz w:val="23"/>
          <w:szCs w:val="23"/>
        </w:rPr>
        <w:tab/>
      </w:r>
    </w:p>
    <w:p w14:paraId="5C4E4B76"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 xml:space="preserve"> </w:t>
      </w:r>
    </w:p>
    <w:p w14:paraId="42B1DE8F" w14:textId="77777777" w:rsidR="007B5892" w:rsidRPr="007B5892" w:rsidRDefault="007B5892" w:rsidP="007B5892">
      <w:pPr>
        <w:tabs>
          <w:tab w:val="left" w:pos="567"/>
        </w:tabs>
        <w:spacing w:after="0" w:line="276" w:lineRule="auto"/>
        <w:jc w:val="both"/>
        <w:rPr>
          <w:rFonts w:ascii="Times New Roman" w:hAnsi="Times New Roman"/>
          <w:sz w:val="23"/>
          <w:szCs w:val="23"/>
          <w:lang w:val="en-US"/>
        </w:rPr>
      </w:pPr>
      <w:r w:rsidRPr="007B5892">
        <w:rPr>
          <w:rFonts w:ascii="Times New Roman" w:hAnsi="Times New Roman"/>
          <w:sz w:val="23"/>
          <w:szCs w:val="23"/>
        </w:rPr>
        <w:tab/>
      </w:r>
      <w:r w:rsidRPr="007B5892">
        <w:rPr>
          <w:rFonts w:ascii="Times New Roman" w:hAnsi="Times New Roman"/>
          <w:sz w:val="23"/>
          <w:szCs w:val="23"/>
          <w:lang w:val="en-US"/>
        </w:rPr>
        <w:t xml:space="preserve"> </w:t>
      </w:r>
    </w:p>
    <w:p w14:paraId="3CB3F4FB" w14:textId="3F330B91" w:rsidR="007B5892" w:rsidRPr="007B5892" w:rsidRDefault="004E11D6" w:rsidP="007B5892">
      <w:pPr>
        <w:spacing w:after="0" w:line="276" w:lineRule="auto"/>
        <w:jc w:val="both"/>
        <w:rPr>
          <w:rFonts w:ascii="Arial Narrow" w:hAnsi="Arial Narrow"/>
          <w:b/>
          <w:sz w:val="23"/>
          <w:szCs w:val="23"/>
        </w:rPr>
      </w:pPr>
      <w:r>
        <w:rPr>
          <w:rFonts w:ascii="Arial Narrow" w:hAnsi="Arial Narrow"/>
          <w:b/>
          <w:sz w:val="23"/>
          <w:szCs w:val="23"/>
        </w:rPr>
        <w:t>12</w:t>
      </w:r>
      <w:r w:rsidR="007B5892" w:rsidRPr="007B5892">
        <w:rPr>
          <w:rFonts w:ascii="Arial Narrow" w:hAnsi="Arial Narrow"/>
          <w:b/>
          <w:sz w:val="23"/>
          <w:szCs w:val="23"/>
        </w:rPr>
        <w:t>.4. CONTROLUL RESPECTĂRII PREVEDERILOR LEGALE PRIVIND MATERIALELE DE PUBLICITATE POLITICĂ/ELECTORALĂ</w:t>
      </w:r>
    </w:p>
    <w:p w14:paraId="5ECA23A3"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 xml:space="preserve">La alegerile locale din anul 2016, afișajul electoral a fost permis în locurile special stabilite de primari, iar în alte locuri numai cu acordul proprietarilor, administratorilor sau, după caz, al deținătorilor. </w:t>
      </w:r>
    </w:p>
    <w:p w14:paraId="0BC617FC"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 xml:space="preserve">Prin comunicatul de presă emis în data de 25.04.2016 , referitor la publicitatea politică și publicitatea electorală în perspectiva începerii campaniei electorale aferente alegerilor locale la data de 6 mai 2016, </w:t>
      </w:r>
      <w:r w:rsidRPr="007B5892">
        <w:rPr>
          <w:rFonts w:ascii="Times New Roman" w:hAnsi="Times New Roman"/>
          <w:sz w:val="23"/>
          <w:szCs w:val="23"/>
        </w:rPr>
        <w:lastRenderedPageBreak/>
        <w:t>AEP a lansat un apel la adresa competitorilor electorali pentru retragerea din spațiul public, cel mai târziu până la data începerii campaniei electorale, a tuturor materialelor de promovare care contravin prevederilor Legii nr. 334/2006, republicată.</w:t>
      </w:r>
      <w:r w:rsidRPr="007B5892">
        <w:rPr>
          <w:lang w:val="en-US"/>
        </w:rPr>
        <w:t xml:space="preserve"> </w:t>
      </w:r>
      <w:r w:rsidRPr="007B5892">
        <w:rPr>
          <w:rFonts w:ascii="Times New Roman" w:hAnsi="Times New Roman"/>
          <w:sz w:val="23"/>
          <w:szCs w:val="23"/>
        </w:rPr>
        <w:t>Totodată, în data de 03.06.2016, Autoritatea Electorală Permanentă a făcut un apel  către formațiunile politice, organizațiile cetățenilor aparținând minorităților naționale și candidații independenți care participă la alegeri să respecte prevederile legale și să nu continue propaganda electorală după încheierea campaniei electorale.</w:t>
      </w:r>
    </w:p>
    <w:p w14:paraId="4992C403"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r w:rsidRPr="007B5892">
        <w:rPr>
          <w:rFonts w:ascii="Times New Roman" w:hAnsi="Times New Roman"/>
          <w:sz w:val="23"/>
          <w:szCs w:val="23"/>
        </w:rPr>
        <w:tab/>
        <w:t xml:space="preserve">În exercitarea atribuțiilor de control stabilite de lege, </w:t>
      </w:r>
      <w:r w:rsidRPr="007B5892">
        <w:rPr>
          <w:rFonts w:ascii="Times New Roman" w:hAnsi="Times New Roman"/>
          <w:b/>
          <w:sz w:val="23"/>
          <w:szCs w:val="23"/>
        </w:rPr>
        <w:t>Autoritatea Electorală Permanentă a desfășurat la nivel național acțiuni de verificare în teritoriu, în vederea depistării eventualelor materiale de publicitate politică/electorală care nu respectă prevederile legale</w:t>
      </w:r>
      <w:r w:rsidRPr="007B5892">
        <w:rPr>
          <w:rFonts w:ascii="Times New Roman" w:hAnsi="Times New Roman"/>
          <w:sz w:val="23"/>
          <w:szCs w:val="23"/>
        </w:rPr>
        <w:t xml:space="preserve">. Echipe de control s-au deplasat în teren, au efectuat planșe foto, au întocmit procese-verbale de constatare la fața locului și adrese către formațiunile politice vizate și au solicitat date suplimentare instituțiilor publice locale. Pentru stabilirea modului de finanțare, au fost solicitate partidelor politice documente  privind sursele de finanțare, contracte și alte acte specifice. De asemenea, au fost solicitate documente lămuritoare instituțiilor publice: primării, consilii județene, precum și unor firme private ce dețin panouri de mari dimensiuni. </w:t>
      </w:r>
    </w:p>
    <w:p w14:paraId="1E767A0A" w14:textId="77777777" w:rsidR="007B5892" w:rsidRPr="007B5892" w:rsidRDefault="007B5892" w:rsidP="007B5892">
      <w:pPr>
        <w:tabs>
          <w:tab w:val="left" w:pos="567"/>
        </w:tabs>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Autoritatea Electorală Permanentă nu a constatat cazuri de încălcare a dispozițiilor legale menționate în cadrul campaniei electorale a alegerilor locale din data de 5 iunie 2016.  </w:t>
      </w:r>
    </w:p>
    <w:p w14:paraId="42348808" w14:textId="77777777" w:rsidR="007B5892" w:rsidRDefault="007B5892" w:rsidP="007B5892">
      <w:pPr>
        <w:tabs>
          <w:tab w:val="left" w:pos="567"/>
        </w:tabs>
        <w:spacing w:after="0" w:line="276" w:lineRule="auto"/>
        <w:jc w:val="both"/>
        <w:rPr>
          <w:rFonts w:ascii="Times New Roman" w:hAnsi="Times New Roman"/>
          <w:b/>
          <w:sz w:val="23"/>
          <w:szCs w:val="23"/>
          <w:lang w:val="en-US"/>
        </w:rPr>
      </w:pPr>
    </w:p>
    <w:p w14:paraId="4C27313A" w14:textId="77777777" w:rsidR="00BD0038" w:rsidRPr="007B5892" w:rsidRDefault="00BD0038" w:rsidP="007B5892">
      <w:pPr>
        <w:tabs>
          <w:tab w:val="left" w:pos="567"/>
        </w:tabs>
        <w:spacing w:after="0" w:line="276" w:lineRule="auto"/>
        <w:jc w:val="both"/>
        <w:rPr>
          <w:rFonts w:ascii="Times New Roman" w:hAnsi="Times New Roman"/>
          <w:b/>
          <w:sz w:val="23"/>
          <w:szCs w:val="23"/>
          <w:lang w:val="en-US"/>
        </w:rPr>
      </w:pPr>
    </w:p>
    <w:p w14:paraId="74536FCC" w14:textId="7165096B" w:rsidR="007B5892" w:rsidRPr="007B5892" w:rsidRDefault="00BD0038" w:rsidP="007B5892">
      <w:pPr>
        <w:tabs>
          <w:tab w:val="left" w:pos="567"/>
        </w:tabs>
        <w:spacing w:after="0" w:line="276" w:lineRule="auto"/>
        <w:jc w:val="both"/>
        <w:rPr>
          <w:rFonts w:ascii="Arial Narrow" w:hAnsi="Arial Narrow"/>
          <w:b/>
          <w:sz w:val="23"/>
          <w:szCs w:val="23"/>
          <w:lang w:val="en-US"/>
        </w:rPr>
      </w:pPr>
      <w:r>
        <w:rPr>
          <w:rFonts w:ascii="Arial Narrow" w:hAnsi="Arial Narrow"/>
          <w:b/>
          <w:sz w:val="23"/>
          <w:szCs w:val="23"/>
          <w:lang w:val="en-US"/>
        </w:rPr>
        <w:t>12</w:t>
      </w:r>
      <w:r w:rsidR="007B5892" w:rsidRPr="007B5892">
        <w:rPr>
          <w:rFonts w:ascii="Arial Narrow" w:hAnsi="Arial Narrow"/>
          <w:b/>
          <w:sz w:val="23"/>
          <w:szCs w:val="23"/>
          <w:lang w:val="en-US"/>
        </w:rPr>
        <w:t>.5. CHELTUIELI PENTRU ORGANIZAREA ŞI DESFĂȘURAREA ALEGERILOR DIN ANUL 2016 ASIGURATE PRIN BUGETUL AUTORITĂȚII ELECTORALE PERMANENTE</w:t>
      </w:r>
    </w:p>
    <w:p w14:paraId="3FF4DD98"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r>
    </w:p>
    <w:p w14:paraId="128A7B74" w14:textId="65AEC5D0" w:rsidR="00253EE7" w:rsidRP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tab/>
        <w:t>Categoriile de cheltuieli pentru organizarea şi desfășurarea alegerilor locale, respectiv parlamentare din anul 2016, asigurate prin bugetul AEP au fost următoarele:</w:t>
      </w:r>
    </w:p>
    <w:tbl>
      <w:tblPr>
        <w:tblStyle w:val="TableGridLight"/>
        <w:tblW w:w="0" w:type="auto"/>
        <w:tblInd w:w="137" w:type="dxa"/>
        <w:tblLook w:val="04A0" w:firstRow="1" w:lastRow="0" w:firstColumn="1" w:lastColumn="0" w:noHBand="0" w:noVBand="1"/>
      </w:tblPr>
      <w:tblGrid>
        <w:gridCol w:w="9508"/>
      </w:tblGrid>
      <w:tr w:rsidR="00253EE7" w:rsidRPr="00C86956" w14:paraId="710E1EC6" w14:textId="77777777" w:rsidTr="005E544E">
        <w:tc>
          <w:tcPr>
            <w:tcW w:w="9508" w:type="dxa"/>
          </w:tcPr>
          <w:p w14:paraId="68110C34"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sediul, dotarea și funcționarea Biroului Electoral Central;</w:t>
            </w:r>
          </w:p>
        </w:tc>
      </w:tr>
      <w:tr w:rsidR="00253EE7" w:rsidRPr="00C86956" w14:paraId="5F2E0CED" w14:textId="77777777" w:rsidTr="005E544E">
        <w:tc>
          <w:tcPr>
            <w:tcW w:w="9508" w:type="dxa"/>
          </w:tcPr>
          <w:p w14:paraId="45BF83BF"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indemnizațiile membrilor Biroului Electoral Central;</w:t>
            </w:r>
          </w:p>
        </w:tc>
      </w:tr>
      <w:tr w:rsidR="00253EE7" w:rsidRPr="00C86956" w14:paraId="5C25E939" w14:textId="77777777" w:rsidTr="005E544E">
        <w:tc>
          <w:tcPr>
            <w:tcW w:w="9508" w:type="dxa"/>
          </w:tcPr>
          <w:p w14:paraId="04B2D870"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indemnizațiile personalului tehnic auxiliar al Biroului Electoral Central și ale statisticienilor care își desfășoară activitatea pe lângă acest birou ;</w:t>
            </w:r>
          </w:p>
        </w:tc>
      </w:tr>
      <w:tr w:rsidR="00253EE7" w:rsidRPr="00C86956" w14:paraId="4E11DFD0" w14:textId="77777777" w:rsidTr="005E544E">
        <w:tc>
          <w:tcPr>
            <w:tcW w:w="9508" w:type="dxa"/>
          </w:tcPr>
          <w:p w14:paraId="357113D0"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de protocol pentru Biroul Electoral Central;</w:t>
            </w:r>
          </w:p>
        </w:tc>
      </w:tr>
      <w:tr w:rsidR="00253EE7" w:rsidRPr="00C86956" w14:paraId="6312B71D" w14:textId="77777777" w:rsidTr="005E544E">
        <w:tc>
          <w:tcPr>
            <w:tcW w:w="9508" w:type="dxa"/>
          </w:tcPr>
          <w:p w14:paraId="1EC412D2"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mentenanța Registrului electoral, precum și pentru activitățile specifice de gestionare a acestuia în perioada electorală ;</w:t>
            </w:r>
          </w:p>
        </w:tc>
      </w:tr>
      <w:tr w:rsidR="00253EE7" w:rsidRPr="00C86956" w14:paraId="21E669CC" w14:textId="77777777" w:rsidTr="005E544E">
        <w:tc>
          <w:tcPr>
            <w:tcW w:w="9508" w:type="dxa"/>
          </w:tcPr>
          <w:p w14:paraId="6007AF8C"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aplicațiile și/sau serviciile informatice utilizate de Biroul Electoral Central pentru centralizarea rezultatelor votării;</w:t>
            </w:r>
          </w:p>
        </w:tc>
      </w:tr>
      <w:tr w:rsidR="00253EE7" w:rsidRPr="00C86956" w14:paraId="7B8BB45A" w14:textId="77777777" w:rsidTr="005E544E">
        <w:tc>
          <w:tcPr>
            <w:tcW w:w="9508" w:type="dxa"/>
          </w:tcPr>
          <w:p w14:paraId="1F758C15"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programele informatice utilizate la desemnarea președinților birourilor electorale ale secțiilor de votare și a locțiitorilor acestora|;</w:t>
            </w:r>
          </w:p>
        </w:tc>
      </w:tr>
      <w:tr w:rsidR="00253EE7" w:rsidRPr="00C86956" w14:paraId="529F8B2A" w14:textId="77777777" w:rsidTr="005E544E">
        <w:tc>
          <w:tcPr>
            <w:tcW w:w="9508" w:type="dxa"/>
          </w:tcPr>
          <w:p w14:paraId="3992DFC6"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de informare a alegătorilor ;</w:t>
            </w:r>
          </w:p>
        </w:tc>
      </w:tr>
      <w:tr w:rsidR="00253EE7" w:rsidRPr="00C86956" w14:paraId="29D89D0D" w14:textId="77777777" w:rsidTr="005E544E">
        <w:tc>
          <w:tcPr>
            <w:tcW w:w="9508" w:type="dxa"/>
          </w:tcPr>
          <w:p w14:paraId="4DAABB19"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organizarea examenelor de admitere în Corpul experților electorali;</w:t>
            </w:r>
          </w:p>
        </w:tc>
      </w:tr>
      <w:tr w:rsidR="00253EE7" w:rsidRPr="00C86956" w14:paraId="0BD52657" w14:textId="77777777" w:rsidTr="005E544E">
        <w:tc>
          <w:tcPr>
            <w:tcW w:w="9508" w:type="dxa"/>
          </w:tcPr>
          <w:p w14:paraId="760DD5EF"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pentru elaborarea, editarea și difuzarea gratuită de broșuri legislative și ghiduri specifice în materie electorală;</w:t>
            </w:r>
          </w:p>
        </w:tc>
      </w:tr>
      <w:tr w:rsidR="00253EE7" w:rsidRPr="00C86956" w14:paraId="497B584C" w14:textId="77777777" w:rsidTr="005E544E">
        <w:tc>
          <w:tcPr>
            <w:tcW w:w="9508" w:type="dxa"/>
          </w:tcPr>
          <w:p w14:paraId="0B2C9C78" w14:textId="77777777" w:rsidR="00253EE7" w:rsidRPr="00C86956" w:rsidRDefault="00253EE7" w:rsidP="005D0CB0">
            <w:pPr>
              <w:pStyle w:val="ListParagraph"/>
              <w:numPr>
                <w:ilvl w:val="0"/>
                <w:numId w:val="82"/>
              </w:numPr>
              <w:tabs>
                <w:tab w:val="left" w:pos="175"/>
              </w:tabs>
              <w:spacing w:after="0" w:line="240" w:lineRule="auto"/>
              <w:ind w:left="421" w:hanging="283"/>
              <w:rPr>
                <w:rFonts w:ascii="Times New Roman" w:hAnsi="Times New Roman"/>
                <w:sz w:val="20"/>
                <w:szCs w:val="20"/>
              </w:rPr>
            </w:pPr>
            <w:r w:rsidRPr="00C86956">
              <w:rPr>
                <w:rFonts w:ascii="Times New Roman" w:hAnsi="Times New Roman" w:cs="Times New Roman"/>
                <w:sz w:val="20"/>
                <w:szCs w:val="20"/>
              </w:rPr>
              <w:t>cheltuielile de instruire a operatorilor de calculator;</w:t>
            </w:r>
          </w:p>
        </w:tc>
      </w:tr>
      <w:tr w:rsidR="00253EE7" w:rsidRPr="00C86956" w14:paraId="762C0A0D" w14:textId="77777777" w:rsidTr="005E544E">
        <w:tc>
          <w:tcPr>
            <w:tcW w:w="9508" w:type="dxa"/>
          </w:tcPr>
          <w:p w14:paraId="1BF73800" w14:textId="77777777" w:rsidR="00253EE7" w:rsidRPr="00C86956" w:rsidRDefault="00253EE7" w:rsidP="005D0CB0">
            <w:pPr>
              <w:pStyle w:val="ListParagraph"/>
              <w:numPr>
                <w:ilvl w:val="0"/>
                <w:numId w:val="82"/>
              </w:numPr>
              <w:tabs>
                <w:tab w:val="left" w:pos="567"/>
              </w:tabs>
              <w:spacing w:after="0" w:line="240" w:lineRule="auto"/>
              <w:ind w:left="421" w:hanging="283"/>
              <w:jc w:val="both"/>
              <w:rPr>
                <w:rFonts w:ascii="Arial Narrow" w:hAnsi="Arial Narrow"/>
                <w:b/>
                <w:sz w:val="20"/>
                <w:szCs w:val="20"/>
              </w:rPr>
            </w:pPr>
            <w:r w:rsidRPr="00C86956">
              <w:rPr>
                <w:rFonts w:ascii="Times New Roman" w:hAnsi="Times New Roman"/>
                <w:sz w:val="20"/>
                <w:szCs w:val="20"/>
              </w:rPr>
              <w:t>cheltuielile de instruire a mandatarilor financiari.</w:t>
            </w:r>
          </w:p>
        </w:tc>
      </w:tr>
    </w:tbl>
    <w:p w14:paraId="43C32DC1" w14:textId="77777777" w:rsidR="007B5892" w:rsidRPr="007B5892" w:rsidRDefault="007B5892" w:rsidP="007B5892">
      <w:pPr>
        <w:tabs>
          <w:tab w:val="left" w:pos="567"/>
        </w:tabs>
        <w:spacing w:after="0" w:line="276" w:lineRule="auto"/>
        <w:jc w:val="both"/>
        <w:rPr>
          <w:rFonts w:ascii="Arial Narrow" w:hAnsi="Arial Narrow"/>
          <w:b/>
          <w:sz w:val="23"/>
          <w:szCs w:val="23"/>
          <w:lang w:val="en-US"/>
        </w:rPr>
      </w:pPr>
    </w:p>
    <w:p w14:paraId="31BF2CF7" w14:textId="77777777" w:rsidR="007B5892" w:rsidRPr="007B5892" w:rsidRDefault="007B5892" w:rsidP="007B5892">
      <w:pPr>
        <w:tabs>
          <w:tab w:val="left" w:pos="567"/>
        </w:tabs>
        <w:spacing w:after="0" w:line="276" w:lineRule="auto"/>
        <w:jc w:val="both"/>
        <w:rPr>
          <w:rFonts w:ascii="Times New Roman" w:hAnsi="Times New Roman"/>
          <w:sz w:val="23"/>
          <w:szCs w:val="23"/>
        </w:rPr>
      </w:pPr>
      <w:r w:rsidRPr="007B5892">
        <w:rPr>
          <w:rFonts w:ascii="Arial Narrow" w:hAnsi="Arial Narrow"/>
          <w:b/>
          <w:sz w:val="23"/>
          <w:szCs w:val="23"/>
          <w:lang w:val="en-US"/>
        </w:rPr>
        <w:t xml:space="preserve">Cheltuieli la alegerile locale </w:t>
      </w:r>
      <w:r w:rsidRPr="007B5892">
        <w:rPr>
          <w:rFonts w:ascii="Times New Roman" w:hAnsi="Times New Roman"/>
          <w:sz w:val="23"/>
          <w:szCs w:val="23"/>
        </w:rPr>
        <w:t xml:space="preserve"> </w:t>
      </w:r>
    </w:p>
    <w:p w14:paraId="0E2CD022" w14:textId="77777777" w:rsidR="007B5892" w:rsidRDefault="007B5892" w:rsidP="007B5892">
      <w:pPr>
        <w:tabs>
          <w:tab w:val="left" w:pos="567"/>
        </w:tabs>
        <w:autoSpaceDE w:val="0"/>
        <w:autoSpaceDN w:val="0"/>
        <w:adjustRightInd w:val="0"/>
        <w:spacing w:after="0" w:line="240" w:lineRule="auto"/>
        <w:ind w:firstLine="567"/>
        <w:jc w:val="both"/>
        <w:rPr>
          <w:rFonts w:ascii="Times New Roman" w:hAnsi="Times New Roman"/>
          <w:sz w:val="23"/>
          <w:szCs w:val="23"/>
        </w:rPr>
      </w:pPr>
      <w:r w:rsidRPr="007B5892">
        <w:rPr>
          <w:rFonts w:ascii="Times New Roman" w:hAnsi="Times New Roman"/>
          <w:sz w:val="23"/>
          <w:szCs w:val="23"/>
        </w:rPr>
        <w:t xml:space="preserve">Conform Anexei la Hotărârea Guvernului nr. 53/2016, </w:t>
      </w:r>
      <w:r w:rsidRPr="007B5892">
        <w:rPr>
          <w:rFonts w:ascii="Times New Roman" w:hAnsi="Times New Roman"/>
          <w:b/>
          <w:sz w:val="23"/>
          <w:szCs w:val="23"/>
        </w:rPr>
        <w:t xml:space="preserve">bugetul şi structura cheltuielilor </w:t>
      </w:r>
      <w:r w:rsidRPr="007B5892">
        <w:rPr>
          <w:rFonts w:ascii="Times New Roman" w:hAnsi="Times New Roman"/>
          <w:sz w:val="23"/>
          <w:szCs w:val="23"/>
        </w:rPr>
        <w:t>necesare pentru pregătirea, organizarea şi desfășurarea alegerilor locale din anul 2016</w:t>
      </w:r>
      <w:r w:rsidRPr="007B5892">
        <w:rPr>
          <w:rFonts w:ascii="Times New Roman" w:hAnsi="Times New Roman"/>
          <w:b/>
          <w:sz w:val="23"/>
          <w:szCs w:val="23"/>
        </w:rPr>
        <w:t xml:space="preserve">, </w:t>
      </w:r>
      <w:r w:rsidRPr="007B5892">
        <w:rPr>
          <w:rFonts w:ascii="Times New Roman" w:hAnsi="Times New Roman"/>
          <w:sz w:val="23"/>
          <w:szCs w:val="23"/>
        </w:rPr>
        <w:t>au fost următoarele:</w:t>
      </w:r>
    </w:p>
    <w:p w14:paraId="246D3602" w14:textId="0CBDA805" w:rsidR="00C64EA4" w:rsidRDefault="00C64EA4">
      <w:pPr>
        <w:spacing w:after="0" w:line="240" w:lineRule="auto"/>
        <w:rPr>
          <w:rFonts w:ascii="Times New Roman" w:hAnsi="Times New Roman"/>
          <w:sz w:val="23"/>
          <w:szCs w:val="23"/>
        </w:rPr>
      </w:pPr>
      <w:r>
        <w:rPr>
          <w:rFonts w:ascii="Times New Roman" w:hAnsi="Times New Roman"/>
          <w:sz w:val="23"/>
          <w:szCs w:val="23"/>
        </w:rPr>
        <w:br w:type="page"/>
      </w:r>
    </w:p>
    <w:p w14:paraId="13D8CE77" w14:textId="77777777" w:rsidR="00253EE7" w:rsidRPr="007B5892" w:rsidRDefault="00253EE7" w:rsidP="007B5892">
      <w:pPr>
        <w:tabs>
          <w:tab w:val="left" w:pos="567"/>
        </w:tabs>
        <w:autoSpaceDE w:val="0"/>
        <w:autoSpaceDN w:val="0"/>
        <w:adjustRightInd w:val="0"/>
        <w:spacing w:after="0" w:line="240" w:lineRule="auto"/>
        <w:ind w:firstLine="567"/>
        <w:jc w:val="both"/>
        <w:rPr>
          <w:rFonts w:ascii="Times New Roman" w:hAnsi="Times New Roman"/>
          <w:sz w:val="23"/>
          <w:szCs w:val="23"/>
        </w:rPr>
      </w:pPr>
    </w:p>
    <w:tbl>
      <w:tblPr>
        <w:tblStyle w:val="TableGridLight"/>
        <w:tblW w:w="0" w:type="auto"/>
        <w:tblLook w:val="04A0" w:firstRow="1" w:lastRow="0" w:firstColumn="1" w:lastColumn="0" w:noHBand="0" w:noVBand="1"/>
      </w:tblPr>
      <w:tblGrid>
        <w:gridCol w:w="3223"/>
        <w:gridCol w:w="850"/>
        <w:gridCol w:w="946"/>
        <w:gridCol w:w="1780"/>
        <w:gridCol w:w="1843"/>
        <w:gridCol w:w="1014"/>
      </w:tblGrid>
      <w:tr w:rsidR="00253EE7" w:rsidRPr="00B45EDF" w14:paraId="79728C17" w14:textId="77777777" w:rsidTr="005E544E">
        <w:trPr>
          <w:trHeight w:val="323"/>
        </w:trPr>
        <w:tc>
          <w:tcPr>
            <w:tcW w:w="3223" w:type="dxa"/>
            <w:vMerge w:val="restart"/>
          </w:tcPr>
          <w:p w14:paraId="49D31B95"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Instituţia</w:t>
            </w:r>
          </w:p>
        </w:tc>
        <w:tc>
          <w:tcPr>
            <w:tcW w:w="850" w:type="dxa"/>
            <w:vMerge w:val="restart"/>
          </w:tcPr>
          <w:p w14:paraId="42D60E94"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Capitol</w:t>
            </w:r>
          </w:p>
        </w:tc>
        <w:tc>
          <w:tcPr>
            <w:tcW w:w="4569" w:type="dxa"/>
            <w:gridSpan w:val="3"/>
          </w:tcPr>
          <w:p w14:paraId="28FA0960"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 xml:space="preserve"> Cheltuieli</w:t>
            </w:r>
          </w:p>
        </w:tc>
        <w:tc>
          <w:tcPr>
            <w:tcW w:w="1014" w:type="dxa"/>
            <w:vMerge w:val="restart"/>
          </w:tcPr>
          <w:p w14:paraId="1B4677E7"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TOTAL</w:t>
            </w:r>
          </w:p>
        </w:tc>
      </w:tr>
      <w:tr w:rsidR="00253EE7" w:rsidRPr="00B45EDF" w14:paraId="6DB6AECF" w14:textId="77777777" w:rsidTr="005E544E">
        <w:trPr>
          <w:trHeight w:val="247"/>
        </w:trPr>
        <w:tc>
          <w:tcPr>
            <w:tcW w:w="3223" w:type="dxa"/>
            <w:vMerge/>
          </w:tcPr>
          <w:p w14:paraId="3A7550E2" w14:textId="77777777" w:rsidR="00253EE7" w:rsidRPr="00B45EDF" w:rsidRDefault="00253EE7" w:rsidP="005E544E">
            <w:pPr>
              <w:spacing w:after="0" w:line="240" w:lineRule="auto"/>
              <w:jc w:val="center"/>
              <w:rPr>
                <w:rFonts w:ascii="Times New Roman" w:hAnsi="Times New Roman" w:cs="Times New Roman"/>
                <w:sz w:val="20"/>
                <w:szCs w:val="20"/>
              </w:rPr>
            </w:pPr>
          </w:p>
        </w:tc>
        <w:tc>
          <w:tcPr>
            <w:tcW w:w="850" w:type="dxa"/>
            <w:vMerge/>
          </w:tcPr>
          <w:p w14:paraId="41ACB1C3" w14:textId="77777777" w:rsidR="00253EE7" w:rsidRPr="00B45EDF" w:rsidRDefault="00253EE7" w:rsidP="005E544E">
            <w:pPr>
              <w:spacing w:after="0" w:line="240" w:lineRule="auto"/>
              <w:jc w:val="center"/>
              <w:rPr>
                <w:rFonts w:ascii="Times New Roman" w:hAnsi="Times New Roman" w:cs="Times New Roman"/>
                <w:sz w:val="20"/>
                <w:szCs w:val="20"/>
              </w:rPr>
            </w:pPr>
          </w:p>
        </w:tc>
        <w:tc>
          <w:tcPr>
            <w:tcW w:w="946" w:type="dxa"/>
          </w:tcPr>
          <w:p w14:paraId="192C6081"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Personal</w:t>
            </w:r>
          </w:p>
        </w:tc>
        <w:tc>
          <w:tcPr>
            <w:tcW w:w="1780" w:type="dxa"/>
          </w:tcPr>
          <w:p w14:paraId="567F0676"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Bunuri şi  servicii</w:t>
            </w:r>
          </w:p>
        </w:tc>
        <w:tc>
          <w:tcPr>
            <w:tcW w:w="1843" w:type="dxa"/>
          </w:tcPr>
          <w:p w14:paraId="6227AF49"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Active nefinanciare</w:t>
            </w:r>
          </w:p>
        </w:tc>
        <w:tc>
          <w:tcPr>
            <w:tcW w:w="1014" w:type="dxa"/>
            <w:vMerge/>
          </w:tcPr>
          <w:p w14:paraId="277C7C3B" w14:textId="77777777" w:rsidR="00253EE7" w:rsidRPr="00B45EDF" w:rsidRDefault="00253EE7" w:rsidP="005E544E">
            <w:pPr>
              <w:spacing w:after="0" w:line="240" w:lineRule="auto"/>
              <w:jc w:val="center"/>
              <w:rPr>
                <w:rFonts w:ascii="Times New Roman" w:hAnsi="Times New Roman" w:cs="Times New Roman"/>
                <w:sz w:val="20"/>
                <w:szCs w:val="20"/>
              </w:rPr>
            </w:pPr>
          </w:p>
        </w:tc>
      </w:tr>
      <w:tr w:rsidR="00253EE7" w:rsidRPr="00B45EDF" w14:paraId="48EB32F8" w14:textId="77777777" w:rsidTr="005E544E">
        <w:tc>
          <w:tcPr>
            <w:tcW w:w="3223" w:type="dxa"/>
            <w:shd w:val="clear" w:color="auto" w:fill="E7E6E6" w:themeFill="background2"/>
          </w:tcPr>
          <w:p w14:paraId="145D3110" w14:textId="77777777" w:rsidR="00253EE7" w:rsidRPr="00B45EDF" w:rsidRDefault="00253EE7" w:rsidP="005E544E">
            <w:pPr>
              <w:spacing w:after="0" w:line="240" w:lineRule="auto"/>
              <w:rPr>
                <w:rFonts w:ascii="Times New Roman" w:hAnsi="Times New Roman" w:cs="Times New Roman"/>
                <w:b/>
                <w:sz w:val="20"/>
                <w:szCs w:val="20"/>
              </w:rPr>
            </w:pPr>
            <w:r w:rsidRPr="00B45EDF">
              <w:rPr>
                <w:rFonts w:ascii="Times New Roman" w:hAnsi="Times New Roman" w:cs="Times New Roman"/>
                <w:sz w:val="20"/>
                <w:szCs w:val="20"/>
              </w:rPr>
              <w:t>III. Autoritatea Electorală  Permanentă</w:t>
            </w:r>
          </w:p>
        </w:tc>
        <w:tc>
          <w:tcPr>
            <w:tcW w:w="850" w:type="dxa"/>
            <w:shd w:val="clear" w:color="auto" w:fill="E7E6E6" w:themeFill="background2"/>
          </w:tcPr>
          <w:p w14:paraId="56300203"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bCs/>
                <w:sz w:val="20"/>
                <w:szCs w:val="20"/>
              </w:rPr>
              <w:t>51.01</w:t>
            </w:r>
          </w:p>
        </w:tc>
        <w:tc>
          <w:tcPr>
            <w:tcW w:w="946" w:type="dxa"/>
            <w:shd w:val="clear" w:color="auto" w:fill="E7E6E6" w:themeFill="background2"/>
          </w:tcPr>
          <w:p w14:paraId="0ACA06B5"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 xml:space="preserve"> </w:t>
            </w:r>
            <w:r w:rsidRPr="00B45EDF">
              <w:rPr>
                <w:rFonts w:ascii="Times New Roman" w:hAnsi="Times New Roman" w:cs="Times New Roman"/>
                <w:bCs/>
                <w:sz w:val="20"/>
                <w:szCs w:val="20"/>
              </w:rPr>
              <w:t>900</w:t>
            </w:r>
          </w:p>
        </w:tc>
        <w:tc>
          <w:tcPr>
            <w:tcW w:w="1780" w:type="dxa"/>
            <w:shd w:val="clear" w:color="auto" w:fill="E7E6E6" w:themeFill="background2"/>
          </w:tcPr>
          <w:p w14:paraId="03700A86"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bCs/>
                <w:sz w:val="20"/>
                <w:szCs w:val="20"/>
              </w:rPr>
              <w:t>2.190</w:t>
            </w:r>
          </w:p>
        </w:tc>
        <w:tc>
          <w:tcPr>
            <w:tcW w:w="1843" w:type="dxa"/>
            <w:shd w:val="clear" w:color="auto" w:fill="E7E6E6" w:themeFill="background2"/>
          </w:tcPr>
          <w:p w14:paraId="7C507611"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bCs/>
                <w:sz w:val="20"/>
                <w:szCs w:val="20"/>
              </w:rPr>
              <w:t>8.128</w:t>
            </w:r>
          </w:p>
        </w:tc>
        <w:tc>
          <w:tcPr>
            <w:tcW w:w="1014" w:type="dxa"/>
            <w:shd w:val="clear" w:color="auto" w:fill="E7E6E6" w:themeFill="background2"/>
          </w:tcPr>
          <w:p w14:paraId="35CE5DA4"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bCs/>
                <w:sz w:val="20"/>
                <w:szCs w:val="20"/>
              </w:rPr>
              <w:t>11.218</w:t>
            </w:r>
          </w:p>
        </w:tc>
      </w:tr>
      <w:tr w:rsidR="00253EE7" w:rsidRPr="00B45EDF" w14:paraId="3B39C4F8" w14:textId="77777777" w:rsidTr="005E544E">
        <w:tc>
          <w:tcPr>
            <w:tcW w:w="3223" w:type="dxa"/>
            <w:shd w:val="clear" w:color="auto" w:fill="DEEAF6" w:themeFill="accent1" w:themeFillTint="33"/>
          </w:tcPr>
          <w:p w14:paraId="020F3E7F" w14:textId="77777777" w:rsidR="00253EE7" w:rsidRPr="00B45EDF" w:rsidRDefault="00253EE7" w:rsidP="005E544E">
            <w:pPr>
              <w:spacing w:after="0" w:line="240" w:lineRule="auto"/>
              <w:rPr>
                <w:rFonts w:ascii="Times New Roman" w:hAnsi="Times New Roman" w:cs="Times New Roman"/>
                <w:b/>
                <w:sz w:val="20"/>
                <w:szCs w:val="20"/>
              </w:rPr>
            </w:pPr>
            <w:r w:rsidRPr="00B45EDF">
              <w:rPr>
                <w:rFonts w:ascii="Times New Roman" w:hAnsi="Times New Roman" w:cs="Times New Roman"/>
                <w:sz w:val="20"/>
                <w:szCs w:val="20"/>
              </w:rPr>
              <w:t>1. Aparat propriu</w:t>
            </w:r>
          </w:p>
        </w:tc>
        <w:tc>
          <w:tcPr>
            <w:tcW w:w="850" w:type="dxa"/>
            <w:shd w:val="clear" w:color="auto" w:fill="DEEAF6" w:themeFill="accent1" w:themeFillTint="33"/>
          </w:tcPr>
          <w:p w14:paraId="1DDD3EEB"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51.01</w:t>
            </w:r>
          </w:p>
        </w:tc>
        <w:tc>
          <w:tcPr>
            <w:tcW w:w="946" w:type="dxa"/>
            <w:shd w:val="clear" w:color="auto" w:fill="DEEAF6" w:themeFill="accent1" w:themeFillTint="33"/>
          </w:tcPr>
          <w:p w14:paraId="4BC37A5D"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50</w:t>
            </w:r>
          </w:p>
        </w:tc>
        <w:tc>
          <w:tcPr>
            <w:tcW w:w="1780" w:type="dxa"/>
            <w:shd w:val="clear" w:color="auto" w:fill="DEEAF6" w:themeFill="accent1" w:themeFillTint="33"/>
          </w:tcPr>
          <w:p w14:paraId="253A2D16"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1710</w:t>
            </w:r>
          </w:p>
        </w:tc>
        <w:tc>
          <w:tcPr>
            <w:tcW w:w="1843" w:type="dxa"/>
            <w:shd w:val="clear" w:color="auto" w:fill="DEEAF6" w:themeFill="accent1" w:themeFillTint="33"/>
          </w:tcPr>
          <w:p w14:paraId="43E05CAA"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8000</w:t>
            </w:r>
          </w:p>
        </w:tc>
        <w:tc>
          <w:tcPr>
            <w:tcW w:w="1014" w:type="dxa"/>
            <w:shd w:val="clear" w:color="auto" w:fill="DEEAF6" w:themeFill="accent1" w:themeFillTint="33"/>
          </w:tcPr>
          <w:p w14:paraId="114FBE07"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9760</w:t>
            </w:r>
          </w:p>
        </w:tc>
      </w:tr>
      <w:tr w:rsidR="00253EE7" w:rsidRPr="00B45EDF" w14:paraId="3E6D81E5" w14:textId="77777777" w:rsidTr="005E544E">
        <w:tc>
          <w:tcPr>
            <w:tcW w:w="3223" w:type="dxa"/>
            <w:shd w:val="clear" w:color="auto" w:fill="E2EFD9" w:themeFill="accent6" w:themeFillTint="33"/>
          </w:tcPr>
          <w:p w14:paraId="3246414D" w14:textId="77777777" w:rsidR="00253EE7" w:rsidRPr="00B45EDF" w:rsidRDefault="00253EE7" w:rsidP="005E544E">
            <w:pPr>
              <w:spacing w:after="0" w:line="240" w:lineRule="auto"/>
              <w:rPr>
                <w:rFonts w:ascii="Times New Roman" w:hAnsi="Times New Roman" w:cs="Times New Roman"/>
                <w:b/>
                <w:sz w:val="20"/>
                <w:szCs w:val="20"/>
              </w:rPr>
            </w:pPr>
            <w:r w:rsidRPr="00B45EDF">
              <w:rPr>
                <w:rFonts w:ascii="Times New Roman" w:hAnsi="Times New Roman" w:cs="Times New Roman"/>
                <w:sz w:val="20"/>
                <w:szCs w:val="20"/>
              </w:rPr>
              <w:t xml:space="preserve">2. Biroul Electoral Central  </w:t>
            </w:r>
          </w:p>
        </w:tc>
        <w:tc>
          <w:tcPr>
            <w:tcW w:w="850" w:type="dxa"/>
            <w:shd w:val="clear" w:color="auto" w:fill="E2EFD9" w:themeFill="accent6" w:themeFillTint="33"/>
          </w:tcPr>
          <w:p w14:paraId="4C43ED54"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51.01</w:t>
            </w:r>
          </w:p>
        </w:tc>
        <w:tc>
          <w:tcPr>
            <w:tcW w:w="946" w:type="dxa"/>
            <w:shd w:val="clear" w:color="auto" w:fill="E2EFD9" w:themeFill="accent6" w:themeFillTint="33"/>
          </w:tcPr>
          <w:p w14:paraId="64F49EDB"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850</w:t>
            </w:r>
          </w:p>
        </w:tc>
        <w:tc>
          <w:tcPr>
            <w:tcW w:w="1780" w:type="dxa"/>
            <w:shd w:val="clear" w:color="auto" w:fill="E2EFD9" w:themeFill="accent6" w:themeFillTint="33"/>
          </w:tcPr>
          <w:p w14:paraId="177F349E"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480</w:t>
            </w:r>
          </w:p>
        </w:tc>
        <w:tc>
          <w:tcPr>
            <w:tcW w:w="1843" w:type="dxa"/>
            <w:shd w:val="clear" w:color="auto" w:fill="E2EFD9" w:themeFill="accent6" w:themeFillTint="33"/>
          </w:tcPr>
          <w:p w14:paraId="06124AF2"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128</w:t>
            </w:r>
          </w:p>
        </w:tc>
        <w:tc>
          <w:tcPr>
            <w:tcW w:w="1014" w:type="dxa"/>
            <w:shd w:val="clear" w:color="auto" w:fill="E2EFD9" w:themeFill="accent6" w:themeFillTint="33"/>
          </w:tcPr>
          <w:p w14:paraId="06D1EC93" w14:textId="77777777" w:rsidR="00253EE7" w:rsidRPr="00B45EDF" w:rsidRDefault="00253EE7" w:rsidP="005E544E">
            <w:pPr>
              <w:spacing w:after="0" w:line="240" w:lineRule="auto"/>
              <w:jc w:val="center"/>
              <w:rPr>
                <w:rFonts w:ascii="Times New Roman" w:hAnsi="Times New Roman" w:cs="Times New Roman"/>
                <w:sz w:val="20"/>
                <w:szCs w:val="20"/>
              </w:rPr>
            </w:pPr>
            <w:r w:rsidRPr="00B45EDF">
              <w:rPr>
                <w:rFonts w:ascii="Times New Roman" w:hAnsi="Times New Roman" w:cs="Times New Roman"/>
                <w:sz w:val="20"/>
                <w:szCs w:val="20"/>
              </w:rPr>
              <w:t>1458</w:t>
            </w:r>
          </w:p>
        </w:tc>
      </w:tr>
    </w:tbl>
    <w:p w14:paraId="0A1CF467" w14:textId="77777777" w:rsidR="00253EE7" w:rsidRDefault="00253EE7" w:rsidP="007B5892">
      <w:pPr>
        <w:spacing w:after="0" w:line="276" w:lineRule="auto"/>
        <w:ind w:firstLine="567"/>
        <w:jc w:val="both"/>
        <w:rPr>
          <w:rFonts w:ascii="Times New Roman" w:hAnsi="Times New Roman"/>
          <w:sz w:val="23"/>
          <w:szCs w:val="23"/>
        </w:rPr>
      </w:pPr>
    </w:p>
    <w:p w14:paraId="6622E3BE"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 xml:space="preserve">Din </w:t>
      </w:r>
      <w:r w:rsidRPr="007B5892">
        <w:rPr>
          <w:rFonts w:ascii="Times New Roman" w:hAnsi="Times New Roman"/>
          <w:b/>
          <w:sz w:val="23"/>
          <w:szCs w:val="23"/>
        </w:rPr>
        <w:t>bugetul Autorității Electorale Permanente</w:t>
      </w:r>
      <w:r w:rsidRPr="007B5892">
        <w:rPr>
          <w:rFonts w:ascii="Times New Roman" w:hAnsi="Times New Roman"/>
          <w:sz w:val="23"/>
          <w:szCs w:val="23"/>
        </w:rPr>
        <w:t xml:space="preserve"> alocat pentru alegerile locale din 2016 în sumă totală de 11.218 mii lei, au fost utilizate credite bugetare în sumă totală de </w:t>
      </w:r>
      <w:r w:rsidRPr="007B5892">
        <w:rPr>
          <w:rFonts w:ascii="Times New Roman" w:hAnsi="Times New Roman"/>
          <w:b/>
          <w:sz w:val="23"/>
          <w:szCs w:val="23"/>
        </w:rPr>
        <w:t>9.689 mii lei</w:t>
      </w:r>
      <w:r w:rsidRPr="007B5892">
        <w:rPr>
          <w:rFonts w:ascii="Times New Roman" w:hAnsi="Times New Roman"/>
          <w:sz w:val="23"/>
          <w:szCs w:val="23"/>
        </w:rPr>
        <w:t>. Situația acestora pe capitole şi titluri este următoarea:</w:t>
      </w:r>
    </w:p>
    <w:p w14:paraId="6387CBA9"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 xml:space="preserve">      - mii lei -</w:t>
      </w:r>
    </w:p>
    <w:tbl>
      <w:tblPr>
        <w:tblStyle w:val="TableGridLight14"/>
        <w:tblW w:w="0" w:type="auto"/>
        <w:jc w:val="center"/>
        <w:tblLook w:val="04A0" w:firstRow="1" w:lastRow="0" w:firstColumn="1" w:lastColumn="0" w:noHBand="0" w:noVBand="1"/>
      </w:tblPr>
      <w:tblGrid>
        <w:gridCol w:w="3231"/>
        <w:gridCol w:w="1418"/>
        <w:gridCol w:w="1701"/>
        <w:gridCol w:w="1842"/>
      </w:tblGrid>
      <w:tr w:rsidR="007B5892" w:rsidRPr="007B5892" w14:paraId="4365B21E" w14:textId="77777777" w:rsidTr="007B5892">
        <w:trPr>
          <w:jc w:val="center"/>
        </w:trPr>
        <w:tc>
          <w:tcPr>
            <w:tcW w:w="3231" w:type="dxa"/>
          </w:tcPr>
          <w:p w14:paraId="6B9CF1DA" w14:textId="77777777" w:rsidR="007B5892" w:rsidRPr="007B5892" w:rsidRDefault="007B5892" w:rsidP="007B5892">
            <w:pPr>
              <w:spacing w:after="0" w:line="240" w:lineRule="auto"/>
              <w:jc w:val="both"/>
              <w:rPr>
                <w:rFonts w:ascii="Times New Roman" w:hAnsi="Times New Roman"/>
                <w:b/>
                <w:sz w:val="20"/>
                <w:szCs w:val="20"/>
              </w:rPr>
            </w:pPr>
            <w:r w:rsidRPr="007B5892">
              <w:rPr>
                <w:rFonts w:ascii="Times New Roman" w:hAnsi="Times New Roman"/>
                <w:b/>
                <w:sz w:val="20"/>
                <w:szCs w:val="20"/>
              </w:rPr>
              <w:t xml:space="preserve">Indicatori </w:t>
            </w:r>
          </w:p>
        </w:tc>
        <w:tc>
          <w:tcPr>
            <w:tcW w:w="1418" w:type="dxa"/>
          </w:tcPr>
          <w:p w14:paraId="7EF721C4" w14:textId="77777777" w:rsidR="007B5892" w:rsidRPr="007B5892" w:rsidRDefault="007B5892" w:rsidP="007B5892">
            <w:pPr>
              <w:spacing w:after="0" w:line="240" w:lineRule="auto"/>
              <w:jc w:val="center"/>
              <w:rPr>
                <w:rFonts w:ascii="Times New Roman" w:hAnsi="Times New Roman"/>
                <w:b/>
                <w:sz w:val="20"/>
                <w:szCs w:val="20"/>
              </w:rPr>
            </w:pPr>
            <w:r w:rsidRPr="007B5892">
              <w:rPr>
                <w:rFonts w:ascii="Times New Roman" w:hAnsi="Times New Roman"/>
                <w:b/>
                <w:sz w:val="20"/>
                <w:szCs w:val="20"/>
              </w:rPr>
              <w:t>Cod</w:t>
            </w:r>
          </w:p>
        </w:tc>
        <w:tc>
          <w:tcPr>
            <w:tcW w:w="1701" w:type="dxa"/>
            <w:shd w:val="clear" w:color="auto" w:fill="DEEAF6" w:themeFill="accent1" w:themeFillTint="33"/>
          </w:tcPr>
          <w:p w14:paraId="69D759DB" w14:textId="77777777" w:rsidR="007B5892" w:rsidRPr="007B5892" w:rsidRDefault="007B5892" w:rsidP="007B5892">
            <w:pPr>
              <w:spacing w:after="0" w:line="240" w:lineRule="auto"/>
              <w:jc w:val="center"/>
              <w:rPr>
                <w:rFonts w:ascii="Times New Roman" w:hAnsi="Times New Roman"/>
                <w:b/>
                <w:sz w:val="20"/>
                <w:szCs w:val="20"/>
              </w:rPr>
            </w:pPr>
            <w:r w:rsidRPr="007B5892">
              <w:rPr>
                <w:rFonts w:ascii="Times New Roman" w:hAnsi="Times New Roman"/>
                <w:b/>
                <w:sz w:val="20"/>
                <w:szCs w:val="20"/>
              </w:rPr>
              <w:t>Buget alocat</w:t>
            </w:r>
          </w:p>
        </w:tc>
        <w:tc>
          <w:tcPr>
            <w:tcW w:w="1842" w:type="dxa"/>
            <w:shd w:val="clear" w:color="auto" w:fill="E2EFD9" w:themeFill="accent6" w:themeFillTint="33"/>
          </w:tcPr>
          <w:p w14:paraId="059F17EE" w14:textId="77777777" w:rsidR="007B5892" w:rsidRPr="007B5892" w:rsidRDefault="007B5892" w:rsidP="007B5892">
            <w:pPr>
              <w:spacing w:after="0" w:line="240" w:lineRule="auto"/>
              <w:jc w:val="center"/>
              <w:rPr>
                <w:rFonts w:ascii="Times New Roman" w:hAnsi="Times New Roman"/>
                <w:b/>
                <w:sz w:val="20"/>
                <w:szCs w:val="20"/>
              </w:rPr>
            </w:pPr>
            <w:r w:rsidRPr="007B5892">
              <w:rPr>
                <w:rFonts w:ascii="Times New Roman" w:hAnsi="Times New Roman"/>
                <w:b/>
                <w:sz w:val="20"/>
                <w:szCs w:val="20"/>
              </w:rPr>
              <w:t>Cheltuieli efective</w:t>
            </w:r>
          </w:p>
        </w:tc>
      </w:tr>
      <w:tr w:rsidR="007B5892" w:rsidRPr="007B5892" w14:paraId="5D1EA2B4" w14:textId="77777777" w:rsidTr="007B5892">
        <w:trPr>
          <w:jc w:val="center"/>
        </w:trPr>
        <w:tc>
          <w:tcPr>
            <w:tcW w:w="3231" w:type="dxa"/>
          </w:tcPr>
          <w:p w14:paraId="2F6F0CA1" w14:textId="77777777" w:rsidR="007B5892" w:rsidRPr="007B5892" w:rsidRDefault="007B5892" w:rsidP="007B5892">
            <w:pPr>
              <w:spacing w:after="0" w:line="240" w:lineRule="auto"/>
              <w:jc w:val="both"/>
              <w:rPr>
                <w:rFonts w:ascii="Times New Roman" w:hAnsi="Times New Roman"/>
                <w:b/>
                <w:sz w:val="20"/>
                <w:szCs w:val="20"/>
              </w:rPr>
            </w:pPr>
            <w:r w:rsidRPr="007B5892">
              <w:rPr>
                <w:rFonts w:ascii="Times New Roman" w:hAnsi="Times New Roman"/>
                <w:sz w:val="20"/>
                <w:szCs w:val="20"/>
              </w:rPr>
              <w:t>Autorităţi publice şi acţiuni externe</w:t>
            </w:r>
          </w:p>
        </w:tc>
        <w:tc>
          <w:tcPr>
            <w:tcW w:w="1418" w:type="dxa"/>
          </w:tcPr>
          <w:p w14:paraId="52444D43" w14:textId="77777777" w:rsidR="007B5892" w:rsidRPr="007B5892" w:rsidRDefault="007B5892" w:rsidP="007B5892">
            <w:pPr>
              <w:spacing w:after="0" w:line="240" w:lineRule="auto"/>
              <w:jc w:val="center"/>
              <w:rPr>
                <w:rFonts w:ascii="Times New Roman" w:hAnsi="Times New Roman"/>
                <w:sz w:val="20"/>
                <w:szCs w:val="20"/>
              </w:rPr>
            </w:pPr>
            <w:r w:rsidRPr="007B5892">
              <w:rPr>
                <w:rFonts w:ascii="Times New Roman" w:hAnsi="Times New Roman"/>
                <w:sz w:val="20"/>
                <w:szCs w:val="20"/>
              </w:rPr>
              <w:t>51.01</w:t>
            </w:r>
          </w:p>
        </w:tc>
        <w:tc>
          <w:tcPr>
            <w:tcW w:w="1701" w:type="dxa"/>
            <w:shd w:val="clear" w:color="auto" w:fill="DEEAF6" w:themeFill="accent1" w:themeFillTint="33"/>
          </w:tcPr>
          <w:p w14:paraId="2154D5D7"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11.218</w:t>
            </w:r>
          </w:p>
        </w:tc>
        <w:tc>
          <w:tcPr>
            <w:tcW w:w="1842" w:type="dxa"/>
            <w:shd w:val="clear" w:color="auto" w:fill="E2EFD9" w:themeFill="accent6" w:themeFillTint="33"/>
          </w:tcPr>
          <w:p w14:paraId="4E9C4C0E"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9.689</w:t>
            </w:r>
          </w:p>
        </w:tc>
      </w:tr>
      <w:tr w:rsidR="007B5892" w:rsidRPr="007B5892" w14:paraId="6D709B79" w14:textId="77777777" w:rsidTr="007B5892">
        <w:trPr>
          <w:jc w:val="center"/>
        </w:trPr>
        <w:tc>
          <w:tcPr>
            <w:tcW w:w="3231" w:type="dxa"/>
          </w:tcPr>
          <w:p w14:paraId="7B54C9A0" w14:textId="77777777" w:rsidR="007B5892" w:rsidRPr="007B5892" w:rsidRDefault="007B5892" w:rsidP="007B5892">
            <w:pPr>
              <w:spacing w:after="0" w:line="240" w:lineRule="auto"/>
              <w:jc w:val="both"/>
              <w:rPr>
                <w:rFonts w:ascii="Times New Roman" w:hAnsi="Times New Roman"/>
                <w:sz w:val="20"/>
                <w:szCs w:val="20"/>
              </w:rPr>
            </w:pPr>
            <w:r w:rsidRPr="007B5892">
              <w:rPr>
                <w:rFonts w:ascii="Times New Roman" w:hAnsi="Times New Roman"/>
                <w:sz w:val="20"/>
                <w:szCs w:val="20"/>
              </w:rPr>
              <w:t>Cheltuieli curente</w:t>
            </w:r>
          </w:p>
        </w:tc>
        <w:tc>
          <w:tcPr>
            <w:tcW w:w="1418" w:type="dxa"/>
          </w:tcPr>
          <w:p w14:paraId="7EC7F116" w14:textId="77777777" w:rsidR="007B5892" w:rsidRPr="007B5892" w:rsidRDefault="007B5892" w:rsidP="007B5892">
            <w:pPr>
              <w:spacing w:after="0" w:line="240" w:lineRule="auto"/>
              <w:jc w:val="center"/>
              <w:rPr>
                <w:rFonts w:ascii="Times New Roman" w:hAnsi="Times New Roman"/>
                <w:sz w:val="20"/>
                <w:szCs w:val="20"/>
              </w:rPr>
            </w:pPr>
            <w:r w:rsidRPr="007B5892">
              <w:rPr>
                <w:rFonts w:ascii="Times New Roman" w:hAnsi="Times New Roman"/>
                <w:sz w:val="20"/>
                <w:szCs w:val="20"/>
              </w:rPr>
              <w:t>01</w:t>
            </w:r>
          </w:p>
        </w:tc>
        <w:tc>
          <w:tcPr>
            <w:tcW w:w="1701" w:type="dxa"/>
            <w:shd w:val="clear" w:color="auto" w:fill="DEEAF6" w:themeFill="accent1" w:themeFillTint="33"/>
          </w:tcPr>
          <w:p w14:paraId="5778E3D5"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3.090</w:t>
            </w:r>
          </w:p>
        </w:tc>
        <w:tc>
          <w:tcPr>
            <w:tcW w:w="1842" w:type="dxa"/>
            <w:shd w:val="clear" w:color="auto" w:fill="E2EFD9" w:themeFill="accent6" w:themeFillTint="33"/>
          </w:tcPr>
          <w:p w14:paraId="53C9528C"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1.578</w:t>
            </w:r>
          </w:p>
        </w:tc>
      </w:tr>
      <w:tr w:rsidR="007B5892" w:rsidRPr="007B5892" w14:paraId="0DF367F3" w14:textId="77777777" w:rsidTr="007B5892">
        <w:trPr>
          <w:jc w:val="center"/>
        </w:trPr>
        <w:tc>
          <w:tcPr>
            <w:tcW w:w="3231" w:type="dxa"/>
          </w:tcPr>
          <w:p w14:paraId="14097043" w14:textId="77777777" w:rsidR="007B5892" w:rsidRPr="007B5892" w:rsidRDefault="007B5892" w:rsidP="007B5892">
            <w:pPr>
              <w:spacing w:after="0" w:line="240" w:lineRule="auto"/>
              <w:jc w:val="both"/>
              <w:rPr>
                <w:rFonts w:ascii="Times New Roman" w:hAnsi="Times New Roman"/>
                <w:sz w:val="20"/>
                <w:szCs w:val="20"/>
              </w:rPr>
            </w:pPr>
            <w:r w:rsidRPr="007B5892">
              <w:rPr>
                <w:rFonts w:ascii="Times New Roman" w:hAnsi="Times New Roman"/>
                <w:sz w:val="20"/>
                <w:szCs w:val="20"/>
              </w:rPr>
              <w:t>Cheltuieli de personal</w:t>
            </w:r>
          </w:p>
        </w:tc>
        <w:tc>
          <w:tcPr>
            <w:tcW w:w="1418" w:type="dxa"/>
          </w:tcPr>
          <w:p w14:paraId="49248531" w14:textId="77777777" w:rsidR="007B5892" w:rsidRPr="007B5892" w:rsidRDefault="007B5892" w:rsidP="007B5892">
            <w:pPr>
              <w:spacing w:after="0" w:line="240" w:lineRule="auto"/>
              <w:jc w:val="center"/>
              <w:rPr>
                <w:rFonts w:ascii="Times New Roman" w:hAnsi="Times New Roman"/>
                <w:sz w:val="20"/>
                <w:szCs w:val="20"/>
              </w:rPr>
            </w:pPr>
            <w:r w:rsidRPr="007B5892">
              <w:rPr>
                <w:rFonts w:ascii="Times New Roman" w:hAnsi="Times New Roman"/>
                <w:sz w:val="20"/>
                <w:szCs w:val="20"/>
              </w:rPr>
              <w:t>10</w:t>
            </w:r>
          </w:p>
        </w:tc>
        <w:tc>
          <w:tcPr>
            <w:tcW w:w="1701" w:type="dxa"/>
            <w:shd w:val="clear" w:color="auto" w:fill="DEEAF6" w:themeFill="accent1" w:themeFillTint="33"/>
          </w:tcPr>
          <w:p w14:paraId="19169440"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900</w:t>
            </w:r>
          </w:p>
        </w:tc>
        <w:tc>
          <w:tcPr>
            <w:tcW w:w="1842" w:type="dxa"/>
            <w:shd w:val="clear" w:color="auto" w:fill="E2EFD9" w:themeFill="accent6" w:themeFillTint="33"/>
          </w:tcPr>
          <w:p w14:paraId="124220DD"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811</w:t>
            </w:r>
          </w:p>
        </w:tc>
      </w:tr>
      <w:tr w:rsidR="007B5892" w:rsidRPr="007B5892" w14:paraId="587D3DC9" w14:textId="77777777" w:rsidTr="007B5892">
        <w:trPr>
          <w:jc w:val="center"/>
        </w:trPr>
        <w:tc>
          <w:tcPr>
            <w:tcW w:w="3231" w:type="dxa"/>
          </w:tcPr>
          <w:p w14:paraId="4DE78874" w14:textId="77777777" w:rsidR="007B5892" w:rsidRPr="007B5892" w:rsidRDefault="007B5892" w:rsidP="007B5892">
            <w:pPr>
              <w:spacing w:after="0" w:line="240" w:lineRule="auto"/>
              <w:jc w:val="both"/>
              <w:rPr>
                <w:rFonts w:ascii="Times New Roman" w:hAnsi="Times New Roman"/>
                <w:sz w:val="20"/>
                <w:szCs w:val="20"/>
              </w:rPr>
            </w:pPr>
            <w:r w:rsidRPr="007B5892">
              <w:rPr>
                <w:rFonts w:ascii="Times New Roman" w:hAnsi="Times New Roman"/>
                <w:sz w:val="20"/>
                <w:szCs w:val="20"/>
              </w:rPr>
              <w:t>Bunuri şi servicii</w:t>
            </w:r>
          </w:p>
        </w:tc>
        <w:tc>
          <w:tcPr>
            <w:tcW w:w="1418" w:type="dxa"/>
          </w:tcPr>
          <w:p w14:paraId="466AA64D" w14:textId="77777777" w:rsidR="007B5892" w:rsidRPr="007B5892" w:rsidRDefault="007B5892" w:rsidP="007B5892">
            <w:pPr>
              <w:spacing w:after="0" w:line="240" w:lineRule="auto"/>
              <w:jc w:val="center"/>
              <w:rPr>
                <w:rFonts w:ascii="Times New Roman" w:hAnsi="Times New Roman"/>
                <w:sz w:val="20"/>
                <w:szCs w:val="20"/>
              </w:rPr>
            </w:pPr>
            <w:r w:rsidRPr="007B5892">
              <w:rPr>
                <w:rFonts w:ascii="Times New Roman" w:hAnsi="Times New Roman"/>
                <w:sz w:val="20"/>
                <w:szCs w:val="20"/>
              </w:rPr>
              <w:t>20</w:t>
            </w:r>
          </w:p>
        </w:tc>
        <w:tc>
          <w:tcPr>
            <w:tcW w:w="1701" w:type="dxa"/>
            <w:shd w:val="clear" w:color="auto" w:fill="DEEAF6" w:themeFill="accent1" w:themeFillTint="33"/>
          </w:tcPr>
          <w:p w14:paraId="047AC1DA"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2.190</w:t>
            </w:r>
          </w:p>
        </w:tc>
        <w:tc>
          <w:tcPr>
            <w:tcW w:w="1842" w:type="dxa"/>
            <w:shd w:val="clear" w:color="auto" w:fill="E2EFD9" w:themeFill="accent6" w:themeFillTint="33"/>
          </w:tcPr>
          <w:p w14:paraId="746B6E8E"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767</w:t>
            </w:r>
          </w:p>
        </w:tc>
      </w:tr>
      <w:tr w:rsidR="007B5892" w:rsidRPr="007B5892" w14:paraId="129B5862" w14:textId="77777777" w:rsidTr="007B5892">
        <w:trPr>
          <w:jc w:val="center"/>
        </w:trPr>
        <w:tc>
          <w:tcPr>
            <w:tcW w:w="3231" w:type="dxa"/>
          </w:tcPr>
          <w:p w14:paraId="57B84021" w14:textId="77777777" w:rsidR="007B5892" w:rsidRPr="007B5892" w:rsidRDefault="007B5892" w:rsidP="007B5892">
            <w:pPr>
              <w:spacing w:after="0" w:line="240" w:lineRule="auto"/>
              <w:jc w:val="both"/>
              <w:rPr>
                <w:rFonts w:ascii="Times New Roman" w:hAnsi="Times New Roman"/>
                <w:sz w:val="20"/>
                <w:szCs w:val="20"/>
              </w:rPr>
            </w:pPr>
            <w:r w:rsidRPr="007B5892">
              <w:rPr>
                <w:rFonts w:ascii="Times New Roman" w:hAnsi="Times New Roman"/>
                <w:sz w:val="20"/>
                <w:szCs w:val="20"/>
              </w:rPr>
              <w:t>Active nefinanciare</w:t>
            </w:r>
          </w:p>
        </w:tc>
        <w:tc>
          <w:tcPr>
            <w:tcW w:w="1418" w:type="dxa"/>
          </w:tcPr>
          <w:p w14:paraId="52811258" w14:textId="77777777" w:rsidR="007B5892" w:rsidRPr="007B5892" w:rsidRDefault="007B5892" w:rsidP="007B5892">
            <w:pPr>
              <w:spacing w:after="0" w:line="240" w:lineRule="auto"/>
              <w:jc w:val="center"/>
              <w:rPr>
                <w:rFonts w:ascii="Times New Roman" w:hAnsi="Times New Roman"/>
                <w:sz w:val="20"/>
                <w:szCs w:val="20"/>
              </w:rPr>
            </w:pPr>
            <w:r w:rsidRPr="007B5892">
              <w:rPr>
                <w:rFonts w:ascii="Times New Roman" w:hAnsi="Times New Roman"/>
                <w:sz w:val="20"/>
                <w:szCs w:val="20"/>
              </w:rPr>
              <w:t>71</w:t>
            </w:r>
          </w:p>
        </w:tc>
        <w:tc>
          <w:tcPr>
            <w:tcW w:w="1701" w:type="dxa"/>
            <w:shd w:val="clear" w:color="auto" w:fill="DEEAF6" w:themeFill="accent1" w:themeFillTint="33"/>
          </w:tcPr>
          <w:p w14:paraId="3CA9AA70"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8.128</w:t>
            </w:r>
          </w:p>
        </w:tc>
        <w:tc>
          <w:tcPr>
            <w:tcW w:w="1842" w:type="dxa"/>
            <w:shd w:val="clear" w:color="auto" w:fill="E2EFD9" w:themeFill="accent6" w:themeFillTint="33"/>
          </w:tcPr>
          <w:p w14:paraId="53FC56D0" w14:textId="77777777" w:rsidR="007B5892" w:rsidRPr="007B5892" w:rsidRDefault="007B5892" w:rsidP="007B5892">
            <w:pPr>
              <w:spacing w:after="0" w:line="240" w:lineRule="auto"/>
              <w:jc w:val="right"/>
              <w:rPr>
                <w:rFonts w:ascii="Times New Roman" w:hAnsi="Times New Roman"/>
                <w:sz w:val="20"/>
                <w:szCs w:val="20"/>
              </w:rPr>
            </w:pPr>
            <w:r w:rsidRPr="007B5892">
              <w:rPr>
                <w:rFonts w:ascii="Times New Roman" w:hAnsi="Times New Roman"/>
                <w:sz w:val="20"/>
                <w:szCs w:val="20"/>
              </w:rPr>
              <w:t>8.111</w:t>
            </w:r>
          </w:p>
        </w:tc>
      </w:tr>
    </w:tbl>
    <w:p w14:paraId="6C9A73E0" w14:textId="77777777" w:rsidR="007B5892" w:rsidRPr="007B5892" w:rsidRDefault="007B5892" w:rsidP="007B5892">
      <w:pPr>
        <w:spacing w:after="0" w:line="276" w:lineRule="auto"/>
        <w:ind w:firstLine="567"/>
        <w:jc w:val="both"/>
        <w:rPr>
          <w:rFonts w:ascii="Times New Roman" w:hAnsi="Times New Roman"/>
          <w:sz w:val="23"/>
          <w:szCs w:val="23"/>
        </w:rPr>
      </w:pPr>
    </w:p>
    <w:p w14:paraId="7C5C5521" w14:textId="77777777" w:rsidR="007B5892" w:rsidRPr="007B5892" w:rsidRDefault="007B5892" w:rsidP="007B5892">
      <w:pPr>
        <w:spacing w:after="0" w:line="276" w:lineRule="auto"/>
        <w:ind w:firstLine="567"/>
        <w:jc w:val="both"/>
        <w:rPr>
          <w:rFonts w:ascii="Times New Roman" w:hAnsi="Times New Roman"/>
          <w:sz w:val="23"/>
          <w:szCs w:val="23"/>
        </w:rPr>
      </w:pPr>
      <w:r w:rsidRPr="007B5892">
        <w:rPr>
          <w:rFonts w:ascii="Times New Roman" w:hAnsi="Times New Roman"/>
          <w:sz w:val="23"/>
          <w:szCs w:val="23"/>
        </w:rPr>
        <w:t>Defalcat, pe cele două activități, situația se prezintă după cum urmează:</w:t>
      </w:r>
    </w:p>
    <w:p w14:paraId="7D3ABD75" w14:textId="77777777" w:rsidR="007B5892" w:rsidRPr="007B5892" w:rsidRDefault="007B5892" w:rsidP="007B5892">
      <w:pPr>
        <w:spacing w:after="0" w:line="276" w:lineRule="auto"/>
        <w:jc w:val="both"/>
        <w:rPr>
          <w:rFonts w:ascii="Times New Roman" w:hAnsi="Times New Roman"/>
          <w:b/>
          <w:sz w:val="20"/>
          <w:szCs w:val="20"/>
        </w:rPr>
      </w:pPr>
      <w:r w:rsidRPr="007B5892">
        <w:rPr>
          <w:rFonts w:ascii="Times New Roman" w:hAnsi="Times New Roman"/>
          <w:b/>
          <w:sz w:val="20"/>
          <w:szCs w:val="20"/>
        </w:rPr>
        <w:t>Activitatea AEP</w:t>
      </w:r>
    </w:p>
    <w:p w14:paraId="5183360D" w14:textId="77777777" w:rsidR="007B5892" w:rsidRPr="007B5892" w:rsidRDefault="007B5892" w:rsidP="005D0CB0">
      <w:pPr>
        <w:numPr>
          <w:ilvl w:val="0"/>
          <w:numId w:val="81"/>
        </w:numPr>
        <w:spacing w:after="0" w:line="276" w:lineRule="auto"/>
        <w:contextualSpacing/>
        <w:jc w:val="right"/>
        <w:rPr>
          <w:rFonts w:ascii="Times New Roman" w:hAnsi="Times New Roman"/>
          <w:sz w:val="20"/>
          <w:szCs w:val="20"/>
        </w:rPr>
      </w:pPr>
      <w:r w:rsidRPr="007B5892">
        <w:rPr>
          <w:rFonts w:ascii="Times New Roman" w:hAnsi="Times New Roman"/>
          <w:sz w:val="20"/>
          <w:szCs w:val="20"/>
        </w:rPr>
        <w:t>mii lei -</w:t>
      </w:r>
    </w:p>
    <w:tbl>
      <w:tblPr>
        <w:tblStyle w:val="TableGridLight14"/>
        <w:tblW w:w="0" w:type="auto"/>
        <w:jc w:val="center"/>
        <w:tblLook w:val="04A0" w:firstRow="1" w:lastRow="0" w:firstColumn="1" w:lastColumn="0" w:noHBand="0" w:noVBand="1"/>
      </w:tblPr>
      <w:tblGrid>
        <w:gridCol w:w="3515"/>
        <w:gridCol w:w="1418"/>
        <w:gridCol w:w="1701"/>
        <w:gridCol w:w="1842"/>
      </w:tblGrid>
      <w:tr w:rsidR="007B5892" w:rsidRPr="007B5892" w14:paraId="5823E583" w14:textId="77777777" w:rsidTr="007B5892">
        <w:trPr>
          <w:jc w:val="center"/>
        </w:trPr>
        <w:tc>
          <w:tcPr>
            <w:tcW w:w="3515" w:type="dxa"/>
          </w:tcPr>
          <w:p w14:paraId="31BD7700" w14:textId="77777777" w:rsidR="007B5892" w:rsidRPr="007B5892" w:rsidRDefault="007B5892" w:rsidP="007B5892">
            <w:pPr>
              <w:spacing w:after="0" w:line="276" w:lineRule="auto"/>
              <w:jc w:val="both"/>
              <w:rPr>
                <w:rFonts w:ascii="Times New Roman" w:hAnsi="Times New Roman"/>
                <w:b/>
                <w:sz w:val="20"/>
                <w:szCs w:val="20"/>
              </w:rPr>
            </w:pPr>
            <w:r w:rsidRPr="007B5892">
              <w:rPr>
                <w:rFonts w:ascii="Times New Roman" w:hAnsi="Times New Roman"/>
                <w:b/>
                <w:sz w:val="20"/>
                <w:szCs w:val="20"/>
              </w:rPr>
              <w:t xml:space="preserve">Indicatori </w:t>
            </w:r>
          </w:p>
        </w:tc>
        <w:tc>
          <w:tcPr>
            <w:tcW w:w="1418" w:type="dxa"/>
          </w:tcPr>
          <w:p w14:paraId="4C8B1284"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Cod</w:t>
            </w:r>
          </w:p>
        </w:tc>
        <w:tc>
          <w:tcPr>
            <w:tcW w:w="1701" w:type="dxa"/>
            <w:shd w:val="clear" w:color="auto" w:fill="DEEAF6" w:themeFill="accent1" w:themeFillTint="33"/>
          </w:tcPr>
          <w:p w14:paraId="0E5231CA"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Buget alocat</w:t>
            </w:r>
          </w:p>
        </w:tc>
        <w:tc>
          <w:tcPr>
            <w:tcW w:w="1842" w:type="dxa"/>
            <w:shd w:val="clear" w:color="auto" w:fill="E2EFD9" w:themeFill="accent6" w:themeFillTint="33"/>
          </w:tcPr>
          <w:p w14:paraId="024CD213"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Cheltuieli efective</w:t>
            </w:r>
          </w:p>
        </w:tc>
      </w:tr>
      <w:tr w:rsidR="007B5892" w:rsidRPr="007B5892" w14:paraId="10A875F1" w14:textId="77777777" w:rsidTr="007B5892">
        <w:trPr>
          <w:jc w:val="center"/>
        </w:trPr>
        <w:tc>
          <w:tcPr>
            <w:tcW w:w="3515" w:type="dxa"/>
          </w:tcPr>
          <w:p w14:paraId="7428BEC9"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Autorităţi publice şi acţiuni externe</w:t>
            </w:r>
          </w:p>
        </w:tc>
        <w:tc>
          <w:tcPr>
            <w:tcW w:w="1418" w:type="dxa"/>
          </w:tcPr>
          <w:p w14:paraId="5A2C20F3"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51.01</w:t>
            </w:r>
          </w:p>
        </w:tc>
        <w:tc>
          <w:tcPr>
            <w:tcW w:w="1701" w:type="dxa"/>
            <w:shd w:val="clear" w:color="auto" w:fill="DEEAF6" w:themeFill="accent1" w:themeFillTint="33"/>
          </w:tcPr>
          <w:p w14:paraId="69F8F4E6"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9.760</w:t>
            </w:r>
          </w:p>
        </w:tc>
        <w:tc>
          <w:tcPr>
            <w:tcW w:w="1842" w:type="dxa"/>
            <w:shd w:val="clear" w:color="auto" w:fill="E2EFD9" w:themeFill="accent6" w:themeFillTint="33"/>
          </w:tcPr>
          <w:p w14:paraId="0ED8079B"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8.535</w:t>
            </w:r>
          </w:p>
        </w:tc>
      </w:tr>
      <w:tr w:rsidR="007B5892" w:rsidRPr="007B5892" w14:paraId="647D3462" w14:textId="77777777" w:rsidTr="007B5892">
        <w:trPr>
          <w:jc w:val="center"/>
        </w:trPr>
        <w:tc>
          <w:tcPr>
            <w:tcW w:w="3515" w:type="dxa"/>
          </w:tcPr>
          <w:p w14:paraId="29C14D9C"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Cheltuieli curente</w:t>
            </w:r>
          </w:p>
        </w:tc>
        <w:tc>
          <w:tcPr>
            <w:tcW w:w="1418" w:type="dxa"/>
          </w:tcPr>
          <w:p w14:paraId="77CB0FD8"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01</w:t>
            </w:r>
          </w:p>
        </w:tc>
        <w:tc>
          <w:tcPr>
            <w:tcW w:w="1701" w:type="dxa"/>
            <w:shd w:val="clear" w:color="auto" w:fill="DEEAF6" w:themeFill="accent1" w:themeFillTint="33"/>
          </w:tcPr>
          <w:p w14:paraId="442BB7D2"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1.760</w:t>
            </w:r>
          </w:p>
        </w:tc>
        <w:tc>
          <w:tcPr>
            <w:tcW w:w="1842" w:type="dxa"/>
            <w:shd w:val="clear" w:color="auto" w:fill="E2EFD9" w:themeFill="accent6" w:themeFillTint="33"/>
          </w:tcPr>
          <w:p w14:paraId="5C37D1EC"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547</w:t>
            </w:r>
          </w:p>
        </w:tc>
      </w:tr>
      <w:tr w:rsidR="007B5892" w:rsidRPr="007B5892" w14:paraId="2745EA5B" w14:textId="77777777" w:rsidTr="007B5892">
        <w:trPr>
          <w:jc w:val="center"/>
        </w:trPr>
        <w:tc>
          <w:tcPr>
            <w:tcW w:w="3515" w:type="dxa"/>
          </w:tcPr>
          <w:p w14:paraId="324F71CA"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Cheltuieli de personal</w:t>
            </w:r>
          </w:p>
        </w:tc>
        <w:tc>
          <w:tcPr>
            <w:tcW w:w="1418" w:type="dxa"/>
          </w:tcPr>
          <w:p w14:paraId="2CCD1239"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10</w:t>
            </w:r>
          </w:p>
        </w:tc>
        <w:tc>
          <w:tcPr>
            <w:tcW w:w="1701" w:type="dxa"/>
            <w:shd w:val="clear" w:color="auto" w:fill="DEEAF6" w:themeFill="accent1" w:themeFillTint="33"/>
          </w:tcPr>
          <w:p w14:paraId="5240E541"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50</w:t>
            </w:r>
          </w:p>
        </w:tc>
        <w:tc>
          <w:tcPr>
            <w:tcW w:w="1842" w:type="dxa"/>
            <w:shd w:val="clear" w:color="auto" w:fill="E2EFD9" w:themeFill="accent6" w:themeFillTint="33"/>
          </w:tcPr>
          <w:p w14:paraId="1EA7D292"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13</w:t>
            </w:r>
          </w:p>
        </w:tc>
      </w:tr>
      <w:tr w:rsidR="007B5892" w:rsidRPr="007B5892" w14:paraId="7949306C" w14:textId="77777777" w:rsidTr="007B5892">
        <w:trPr>
          <w:jc w:val="center"/>
        </w:trPr>
        <w:tc>
          <w:tcPr>
            <w:tcW w:w="3515" w:type="dxa"/>
          </w:tcPr>
          <w:p w14:paraId="403C6B31"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Bunuri şi servicii</w:t>
            </w:r>
          </w:p>
        </w:tc>
        <w:tc>
          <w:tcPr>
            <w:tcW w:w="1418" w:type="dxa"/>
          </w:tcPr>
          <w:p w14:paraId="68E9113D"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20</w:t>
            </w:r>
          </w:p>
        </w:tc>
        <w:tc>
          <w:tcPr>
            <w:tcW w:w="1701" w:type="dxa"/>
            <w:shd w:val="clear" w:color="auto" w:fill="DEEAF6" w:themeFill="accent1" w:themeFillTint="33"/>
          </w:tcPr>
          <w:p w14:paraId="50473437"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1.710</w:t>
            </w:r>
          </w:p>
        </w:tc>
        <w:tc>
          <w:tcPr>
            <w:tcW w:w="1842" w:type="dxa"/>
            <w:shd w:val="clear" w:color="auto" w:fill="E2EFD9" w:themeFill="accent6" w:themeFillTint="33"/>
          </w:tcPr>
          <w:p w14:paraId="56AB00C4"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534</w:t>
            </w:r>
          </w:p>
        </w:tc>
      </w:tr>
      <w:tr w:rsidR="007B5892" w:rsidRPr="007B5892" w14:paraId="79E01A39" w14:textId="77777777" w:rsidTr="007B5892">
        <w:trPr>
          <w:jc w:val="center"/>
        </w:trPr>
        <w:tc>
          <w:tcPr>
            <w:tcW w:w="3515" w:type="dxa"/>
          </w:tcPr>
          <w:p w14:paraId="07D39B8B"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Active nefinanciare</w:t>
            </w:r>
          </w:p>
        </w:tc>
        <w:tc>
          <w:tcPr>
            <w:tcW w:w="1418" w:type="dxa"/>
          </w:tcPr>
          <w:p w14:paraId="5C02E428"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71</w:t>
            </w:r>
          </w:p>
        </w:tc>
        <w:tc>
          <w:tcPr>
            <w:tcW w:w="1701" w:type="dxa"/>
            <w:shd w:val="clear" w:color="auto" w:fill="DEEAF6" w:themeFill="accent1" w:themeFillTint="33"/>
          </w:tcPr>
          <w:p w14:paraId="75F7C95D"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8.000</w:t>
            </w:r>
          </w:p>
        </w:tc>
        <w:tc>
          <w:tcPr>
            <w:tcW w:w="1842" w:type="dxa"/>
            <w:shd w:val="clear" w:color="auto" w:fill="E2EFD9" w:themeFill="accent6" w:themeFillTint="33"/>
          </w:tcPr>
          <w:p w14:paraId="3DF4F823"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7.988</w:t>
            </w:r>
          </w:p>
        </w:tc>
      </w:tr>
    </w:tbl>
    <w:p w14:paraId="255AEFCD" w14:textId="77777777" w:rsidR="007B5892" w:rsidRPr="007B5892" w:rsidRDefault="007B5892" w:rsidP="007B5892">
      <w:pPr>
        <w:spacing w:after="0" w:line="276" w:lineRule="auto"/>
        <w:jc w:val="both"/>
        <w:rPr>
          <w:rFonts w:ascii="Times New Roman" w:hAnsi="Times New Roman"/>
          <w:sz w:val="23"/>
          <w:szCs w:val="23"/>
        </w:rPr>
      </w:pPr>
    </w:p>
    <w:p w14:paraId="2CAE3EF3" w14:textId="77777777" w:rsidR="007B5892" w:rsidRPr="007B5892" w:rsidRDefault="007B5892" w:rsidP="007B5892">
      <w:pPr>
        <w:spacing w:after="0" w:line="276" w:lineRule="auto"/>
        <w:jc w:val="both"/>
        <w:rPr>
          <w:rFonts w:ascii="Times New Roman" w:hAnsi="Times New Roman"/>
          <w:b/>
          <w:sz w:val="20"/>
          <w:szCs w:val="20"/>
        </w:rPr>
      </w:pPr>
      <w:r w:rsidRPr="007B5892">
        <w:rPr>
          <w:rFonts w:ascii="Times New Roman" w:hAnsi="Times New Roman"/>
          <w:b/>
          <w:sz w:val="20"/>
          <w:szCs w:val="20"/>
        </w:rPr>
        <w:t>Activitatea BEC</w:t>
      </w:r>
    </w:p>
    <w:p w14:paraId="33B1C1F3" w14:textId="77777777" w:rsidR="007B5892" w:rsidRPr="007B5892" w:rsidRDefault="007B5892" w:rsidP="005D0CB0">
      <w:pPr>
        <w:numPr>
          <w:ilvl w:val="0"/>
          <w:numId w:val="81"/>
        </w:numPr>
        <w:spacing w:after="0" w:line="276" w:lineRule="auto"/>
        <w:contextualSpacing/>
        <w:jc w:val="right"/>
        <w:rPr>
          <w:rFonts w:ascii="Times New Roman" w:hAnsi="Times New Roman"/>
          <w:sz w:val="20"/>
          <w:szCs w:val="20"/>
        </w:rPr>
      </w:pPr>
      <w:r w:rsidRPr="007B5892">
        <w:rPr>
          <w:rFonts w:ascii="Times New Roman" w:hAnsi="Times New Roman"/>
          <w:sz w:val="20"/>
          <w:szCs w:val="20"/>
        </w:rPr>
        <w:t>mii lei -</w:t>
      </w:r>
    </w:p>
    <w:tbl>
      <w:tblPr>
        <w:tblStyle w:val="TableGridLight14"/>
        <w:tblW w:w="0" w:type="auto"/>
        <w:jc w:val="center"/>
        <w:tblLook w:val="04A0" w:firstRow="1" w:lastRow="0" w:firstColumn="1" w:lastColumn="0" w:noHBand="0" w:noVBand="1"/>
      </w:tblPr>
      <w:tblGrid>
        <w:gridCol w:w="3231"/>
        <w:gridCol w:w="1418"/>
        <w:gridCol w:w="1583"/>
        <w:gridCol w:w="1843"/>
      </w:tblGrid>
      <w:tr w:rsidR="007B5892" w:rsidRPr="007B5892" w14:paraId="743B9DF9" w14:textId="77777777" w:rsidTr="007B5892">
        <w:trPr>
          <w:jc w:val="center"/>
        </w:trPr>
        <w:tc>
          <w:tcPr>
            <w:tcW w:w="3231" w:type="dxa"/>
          </w:tcPr>
          <w:p w14:paraId="456A60AB" w14:textId="77777777" w:rsidR="007B5892" w:rsidRPr="007B5892" w:rsidRDefault="007B5892" w:rsidP="007B5892">
            <w:pPr>
              <w:spacing w:after="0" w:line="276" w:lineRule="auto"/>
              <w:jc w:val="both"/>
              <w:rPr>
                <w:rFonts w:ascii="Times New Roman" w:hAnsi="Times New Roman"/>
                <w:b/>
                <w:sz w:val="20"/>
                <w:szCs w:val="20"/>
              </w:rPr>
            </w:pPr>
            <w:r w:rsidRPr="007B5892">
              <w:rPr>
                <w:rFonts w:ascii="Times New Roman" w:hAnsi="Times New Roman"/>
                <w:b/>
                <w:sz w:val="20"/>
                <w:szCs w:val="20"/>
              </w:rPr>
              <w:t xml:space="preserve">Indicatori </w:t>
            </w:r>
          </w:p>
        </w:tc>
        <w:tc>
          <w:tcPr>
            <w:tcW w:w="1418" w:type="dxa"/>
          </w:tcPr>
          <w:p w14:paraId="1D0B4E59"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Cod</w:t>
            </w:r>
          </w:p>
        </w:tc>
        <w:tc>
          <w:tcPr>
            <w:tcW w:w="1583" w:type="dxa"/>
            <w:shd w:val="clear" w:color="auto" w:fill="DEEAF6" w:themeFill="accent1" w:themeFillTint="33"/>
          </w:tcPr>
          <w:p w14:paraId="55C97815"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Buget alocat</w:t>
            </w:r>
          </w:p>
        </w:tc>
        <w:tc>
          <w:tcPr>
            <w:tcW w:w="1843" w:type="dxa"/>
            <w:shd w:val="clear" w:color="auto" w:fill="E2EFD9" w:themeFill="accent6" w:themeFillTint="33"/>
          </w:tcPr>
          <w:p w14:paraId="2D10AFF9" w14:textId="77777777" w:rsidR="007B5892" w:rsidRPr="007B5892" w:rsidRDefault="007B5892" w:rsidP="007B5892">
            <w:pPr>
              <w:spacing w:after="0" w:line="276" w:lineRule="auto"/>
              <w:jc w:val="center"/>
              <w:rPr>
                <w:rFonts w:ascii="Times New Roman" w:hAnsi="Times New Roman"/>
                <w:b/>
                <w:sz w:val="20"/>
                <w:szCs w:val="20"/>
              </w:rPr>
            </w:pPr>
            <w:r w:rsidRPr="007B5892">
              <w:rPr>
                <w:rFonts w:ascii="Times New Roman" w:hAnsi="Times New Roman"/>
                <w:b/>
                <w:sz w:val="20"/>
                <w:szCs w:val="20"/>
              </w:rPr>
              <w:t>Cheltuieli efective</w:t>
            </w:r>
          </w:p>
        </w:tc>
      </w:tr>
      <w:tr w:rsidR="007B5892" w:rsidRPr="007B5892" w14:paraId="165CC58D" w14:textId="77777777" w:rsidTr="007B5892">
        <w:trPr>
          <w:jc w:val="center"/>
        </w:trPr>
        <w:tc>
          <w:tcPr>
            <w:tcW w:w="3231" w:type="dxa"/>
          </w:tcPr>
          <w:p w14:paraId="2E285457" w14:textId="77777777" w:rsidR="007B5892" w:rsidRPr="007B5892" w:rsidRDefault="007B5892" w:rsidP="007B5892">
            <w:pPr>
              <w:spacing w:after="0" w:line="276" w:lineRule="auto"/>
              <w:jc w:val="both"/>
              <w:rPr>
                <w:rFonts w:ascii="Times New Roman" w:hAnsi="Times New Roman"/>
                <w:b/>
                <w:sz w:val="20"/>
                <w:szCs w:val="20"/>
              </w:rPr>
            </w:pPr>
            <w:r w:rsidRPr="007B5892">
              <w:rPr>
                <w:rFonts w:ascii="Times New Roman" w:hAnsi="Times New Roman"/>
                <w:sz w:val="20"/>
                <w:szCs w:val="20"/>
              </w:rPr>
              <w:t>Autorităţi publice şi acţiuni externe</w:t>
            </w:r>
          </w:p>
        </w:tc>
        <w:tc>
          <w:tcPr>
            <w:tcW w:w="1418" w:type="dxa"/>
          </w:tcPr>
          <w:p w14:paraId="5C38633F"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51.01</w:t>
            </w:r>
          </w:p>
        </w:tc>
        <w:tc>
          <w:tcPr>
            <w:tcW w:w="1583" w:type="dxa"/>
            <w:shd w:val="clear" w:color="auto" w:fill="DEEAF6" w:themeFill="accent1" w:themeFillTint="33"/>
          </w:tcPr>
          <w:p w14:paraId="7A445953"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1.458</w:t>
            </w:r>
          </w:p>
        </w:tc>
        <w:tc>
          <w:tcPr>
            <w:tcW w:w="1843" w:type="dxa"/>
            <w:shd w:val="clear" w:color="auto" w:fill="E2EFD9" w:themeFill="accent6" w:themeFillTint="33"/>
          </w:tcPr>
          <w:p w14:paraId="2B23C582"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1.154</w:t>
            </w:r>
          </w:p>
        </w:tc>
      </w:tr>
      <w:tr w:rsidR="007B5892" w:rsidRPr="007B5892" w14:paraId="3F8DE1C2" w14:textId="77777777" w:rsidTr="007B5892">
        <w:trPr>
          <w:jc w:val="center"/>
        </w:trPr>
        <w:tc>
          <w:tcPr>
            <w:tcW w:w="3231" w:type="dxa"/>
          </w:tcPr>
          <w:p w14:paraId="001363FB"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Cheltuieli curente</w:t>
            </w:r>
          </w:p>
        </w:tc>
        <w:tc>
          <w:tcPr>
            <w:tcW w:w="1418" w:type="dxa"/>
          </w:tcPr>
          <w:p w14:paraId="02EF38AD"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01</w:t>
            </w:r>
          </w:p>
        </w:tc>
        <w:tc>
          <w:tcPr>
            <w:tcW w:w="1583" w:type="dxa"/>
            <w:shd w:val="clear" w:color="auto" w:fill="DEEAF6" w:themeFill="accent1" w:themeFillTint="33"/>
          </w:tcPr>
          <w:p w14:paraId="2E5E09EF"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1.330</w:t>
            </w:r>
          </w:p>
        </w:tc>
        <w:tc>
          <w:tcPr>
            <w:tcW w:w="1843" w:type="dxa"/>
            <w:shd w:val="clear" w:color="auto" w:fill="E2EFD9" w:themeFill="accent6" w:themeFillTint="33"/>
          </w:tcPr>
          <w:p w14:paraId="68AFE916"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1.031</w:t>
            </w:r>
          </w:p>
        </w:tc>
      </w:tr>
      <w:tr w:rsidR="007B5892" w:rsidRPr="007B5892" w14:paraId="509721A4" w14:textId="77777777" w:rsidTr="007B5892">
        <w:trPr>
          <w:jc w:val="center"/>
        </w:trPr>
        <w:tc>
          <w:tcPr>
            <w:tcW w:w="3231" w:type="dxa"/>
          </w:tcPr>
          <w:p w14:paraId="411AB77A"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Cheltuieli de personal</w:t>
            </w:r>
          </w:p>
        </w:tc>
        <w:tc>
          <w:tcPr>
            <w:tcW w:w="1418" w:type="dxa"/>
          </w:tcPr>
          <w:p w14:paraId="38FDA1A8"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10</w:t>
            </w:r>
          </w:p>
        </w:tc>
        <w:tc>
          <w:tcPr>
            <w:tcW w:w="1583" w:type="dxa"/>
            <w:shd w:val="clear" w:color="auto" w:fill="DEEAF6" w:themeFill="accent1" w:themeFillTint="33"/>
          </w:tcPr>
          <w:p w14:paraId="752F77CE"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850</w:t>
            </w:r>
          </w:p>
        </w:tc>
        <w:tc>
          <w:tcPr>
            <w:tcW w:w="1843" w:type="dxa"/>
            <w:shd w:val="clear" w:color="auto" w:fill="E2EFD9" w:themeFill="accent6" w:themeFillTint="33"/>
          </w:tcPr>
          <w:p w14:paraId="39140881"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798</w:t>
            </w:r>
          </w:p>
        </w:tc>
      </w:tr>
      <w:tr w:rsidR="007B5892" w:rsidRPr="007B5892" w14:paraId="5A925D99" w14:textId="77777777" w:rsidTr="007B5892">
        <w:trPr>
          <w:jc w:val="center"/>
        </w:trPr>
        <w:tc>
          <w:tcPr>
            <w:tcW w:w="3231" w:type="dxa"/>
          </w:tcPr>
          <w:p w14:paraId="50F2762E"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Bunuri şi servicii</w:t>
            </w:r>
          </w:p>
        </w:tc>
        <w:tc>
          <w:tcPr>
            <w:tcW w:w="1418" w:type="dxa"/>
          </w:tcPr>
          <w:p w14:paraId="00ACA83E"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20</w:t>
            </w:r>
          </w:p>
        </w:tc>
        <w:tc>
          <w:tcPr>
            <w:tcW w:w="1583" w:type="dxa"/>
            <w:shd w:val="clear" w:color="auto" w:fill="DEEAF6" w:themeFill="accent1" w:themeFillTint="33"/>
          </w:tcPr>
          <w:p w14:paraId="7ABF0AB7"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480</w:t>
            </w:r>
          </w:p>
        </w:tc>
        <w:tc>
          <w:tcPr>
            <w:tcW w:w="1843" w:type="dxa"/>
            <w:shd w:val="clear" w:color="auto" w:fill="E2EFD9" w:themeFill="accent6" w:themeFillTint="33"/>
          </w:tcPr>
          <w:p w14:paraId="0E0B1787"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233</w:t>
            </w:r>
          </w:p>
        </w:tc>
      </w:tr>
      <w:tr w:rsidR="007B5892" w:rsidRPr="007B5892" w14:paraId="2D3BBC10" w14:textId="77777777" w:rsidTr="007B5892">
        <w:trPr>
          <w:jc w:val="center"/>
        </w:trPr>
        <w:tc>
          <w:tcPr>
            <w:tcW w:w="3231" w:type="dxa"/>
          </w:tcPr>
          <w:p w14:paraId="3C1DA254" w14:textId="77777777" w:rsidR="007B5892" w:rsidRPr="007B5892" w:rsidRDefault="007B5892" w:rsidP="007B5892">
            <w:pPr>
              <w:spacing w:after="0" w:line="276" w:lineRule="auto"/>
              <w:jc w:val="both"/>
              <w:rPr>
                <w:rFonts w:ascii="Times New Roman" w:hAnsi="Times New Roman"/>
                <w:sz w:val="20"/>
                <w:szCs w:val="20"/>
              </w:rPr>
            </w:pPr>
            <w:r w:rsidRPr="007B5892">
              <w:rPr>
                <w:rFonts w:ascii="Times New Roman" w:hAnsi="Times New Roman"/>
                <w:sz w:val="20"/>
                <w:szCs w:val="20"/>
              </w:rPr>
              <w:t>Active nefinanciare</w:t>
            </w:r>
          </w:p>
        </w:tc>
        <w:tc>
          <w:tcPr>
            <w:tcW w:w="1418" w:type="dxa"/>
          </w:tcPr>
          <w:p w14:paraId="57E951FF" w14:textId="77777777" w:rsidR="007B5892" w:rsidRPr="007B5892" w:rsidRDefault="007B5892" w:rsidP="007B5892">
            <w:pPr>
              <w:spacing w:after="0" w:line="276" w:lineRule="auto"/>
              <w:jc w:val="center"/>
              <w:rPr>
                <w:rFonts w:ascii="Times New Roman" w:hAnsi="Times New Roman"/>
                <w:sz w:val="20"/>
                <w:szCs w:val="20"/>
              </w:rPr>
            </w:pPr>
            <w:r w:rsidRPr="007B5892">
              <w:rPr>
                <w:rFonts w:ascii="Times New Roman" w:hAnsi="Times New Roman"/>
                <w:sz w:val="20"/>
                <w:szCs w:val="20"/>
              </w:rPr>
              <w:t>71</w:t>
            </w:r>
          </w:p>
        </w:tc>
        <w:tc>
          <w:tcPr>
            <w:tcW w:w="1583" w:type="dxa"/>
            <w:shd w:val="clear" w:color="auto" w:fill="DEEAF6" w:themeFill="accent1" w:themeFillTint="33"/>
          </w:tcPr>
          <w:p w14:paraId="2CFB898A"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128</w:t>
            </w:r>
          </w:p>
        </w:tc>
        <w:tc>
          <w:tcPr>
            <w:tcW w:w="1843" w:type="dxa"/>
            <w:shd w:val="clear" w:color="auto" w:fill="E2EFD9" w:themeFill="accent6" w:themeFillTint="33"/>
          </w:tcPr>
          <w:p w14:paraId="48D84E2C" w14:textId="77777777" w:rsidR="007B5892" w:rsidRPr="007B5892" w:rsidRDefault="007B5892" w:rsidP="007B5892">
            <w:pPr>
              <w:spacing w:after="0" w:line="276" w:lineRule="auto"/>
              <w:jc w:val="right"/>
              <w:rPr>
                <w:rFonts w:ascii="Times New Roman" w:hAnsi="Times New Roman"/>
                <w:sz w:val="20"/>
                <w:szCs w:val="20"/>
              </w:rPr>
            </w:pPr>
            <w:r w:rsidRPr="007B5892">
              <w:rPr>
                <w:rFonts w:ascii="Times New Roman" w:hAnsi="Times New Roman"/>
                <w:sz w:val="20"/>
                <w:szCs w:val="20"/>
              </w:rPr>
              <w:t>123</w:t>
            </w:r>
          </w:p>
        </w:tc>
      </w:tr>
    </w:tbl>
    <w:p w14:paraId="67AA6FA0" w14:textId="77777777" w:rsidR="007B5892" w:rsidRPr="007B5892" w:rsidRDefault="007B5892" w:rsidP="007B5892">
      <w:pPr>
        <w:tabs>
          <w:tab w:val="left" w:pos="567"/>
        </w:tabs>
        <w:spacing w:after="0" w:line="276" w:lineRule="auto"/>
        <w:jc w:val="both"/>
        <w:rPr>
          <w:rFonts w:ascii="Arial Narrow" w:hAnsi="Arial Narrow"/>
          <w:b/>
          <w:sz w:val="23"/>
          <w:szCs w:val="23"/>
          <w:lang w:val="en-US"/>
        </w:rPr>
      </w:pPr>
    </w:p>
    <w:p w14:paraId="108947B6" w14:textId="77777777" w:rsidR="007B5892" w:rsidRPr="007B5892" w:rsidRDefault="007B5892" w:rsidP="007B5892">
      <w:pPr>
        <w:tabs>
          <w:tab w:val="left" w:pos="567"/>
        </w:tabs>
        <w:spacing w:after="0" w:line="276" w:lineRule="auto"/>
        <w:jc w:val="both"/>
        <w:rPr>
          <w:rFonts w:ascii="Times New Roman" w:hAnsi="Times New Roman"/>
          <w:bCs/>
          <w:i/>
          <w:sz w:val="23"/>
          <w:szCs w:val="23"/>
        </w:rPr>
      </w:pPr>
      <w:r w:rsidRPr="007B5892">
        <w:rPr>
          <w:rFonts w:ascii="Arial Narrow" w:hAnsi="Arial Narrow"/>
          <w:b/>
          <w:sz w:val="23"/>
          <w:szCs w:val="23"/>
          <w:lang w:val="en-US"/>
        </w:rPr>
        <w:t xml:space="preserve">Cheltuieli la alegerile parlamentare </w:t>
      </w:r>
      <w:r w:rsidRPr="007B5892">
        <w:rPr>
          <w:rFonts w:ascii="Times New Roman" w:hAnsi="Times New Roman"/>
          <w:bCs/>
          <w:i/>
          <w:sz w:val="23"/>
          <w:szCs w:val="23"/>
        </w:rPr>
        <w:t xml:space="preserve">        </w:t>
      </w:r>
    </w:p>
    <w:p w14:paraId="7D90CAE2" w14:textId="77777777" w:rsidR="007B5892" w:rsidRPr="007B5892" w:rsidRDefault="007B5892" w:rsidP="007B5892">
      <w:pPr>
        <w:tabs>
          <w:tab w:val="left" w:pos="567"/>
        </w:tabs>
        <w:spacing w:after="0"/>
        <w:ind w:firstLine="567"/>
        <w:jc w:val="both"/>
        <w:rPr>
          <w:rFonts w:ascii="Times New Roman" w:hAnsi="Times New Roman"/>
          <w:sz w:val="23"/>
          <w:szCs w:val="23"/>
        </w:rPr>
      </w:pPr>
      <w:r w:rsidRPr="007B5892">
        <w:rPr>
          <w:rFonts w:ascii="Times New Roman" w:hAnsi="Times New Roman"/>
          <w:noProof/>
          <w:lang w:val="en-US"/>
        </w:rPr>
        <w:drawing>
          <wp:anchor distT="0" distB="0" distL="114300" distR="114300" simplePos="0" relativeHeight="251657216" behindDoc="0" locked="0" layoutInCell="1" allowOverlap="1" wp14:anchorId="1E4C846B" wp14:editId="7880D19D">
            <wp:simplePos x="0" y="0"/>
            <wp:positionH relativeFrom="column">
              <wp:posOffset>141605</wp:posOffset>
            </wp:positionH>
            <wp:positionV relativeFrom="paragraph">
              <wp:posOffset>988060</wp:posOffset>
            </wp:positionV>
            <wp:extent cx="5882640" cy="499745"/>
            <wp:effectExtent l="0" t="0" r="381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t="59370" b="27919"/>
                    <a:stretch/>
                  </pic:blipFill>
                  <pic:spPr bwMode="auto">
                    <a:xfrm>
                      <a:off x="0" y="0"/>
                      <a:ext cx="5882640"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892">
        <w:rPr>
          <w:rFonts w:ascii="Times New Roman" w:hAnsi="Times New Roman"/>
          <w:noProof/>
          <w:lang w:val="en-US"/>
        </w:rPr>
        <w:drawing>
          <wp:anchor distT="0" distB="0" distL="114300" distR="114300" simplePos="0" relativeHeight="251656192" behindDoc="0" locked="0" layoutInCell="1" allowOverlap="1" wp14:anchorId="00F65E96" wp14:editId="06975F5C">
            <wp:simplePos x="0" y="0"/>
            <wp:positionH relativeFrom="column">
              <wp:posOffset>141605</wp:posOffset>
            </wp:positionH>
            <wp:positionV relativeFrom="paragraph">
              <wp:posOffset>612140</wp:posOffset>
            </wp:positionV>
            <wp:extent cx="5882640" cy="377825"/>
            <wp:effectExtent l="0" t="0" r="381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t="4499" b="85875"/>
                    <a:stretch/>
                  </pic:blipFill>
                  <pic:spPr bwMode="auto">
                    <a:xfrm>
                      <a:off x="0" y="0"/>
                      <a:ext cx="588264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892">
        <w:rPr>
          <w:rFonts w:ascii="Times New Roman" w:hAnsi="Times New Roman"/>
          <w:sz w:val="23"/>
          <w:szCs w:val="23"/>
        </w:rPr>
        <w:t>Conform</w:t>
      </w:r>
      <w:r w:rsidRPr="007B5892">
        <w:rPr>
          <w:rFonts w:ascii="Times New Roman" w:hAnsi="Times New Roman"/>
          <w:b/>
          <w:sz w:val="23"/>
          <w:szCs w:val="23"/>
        </w:rPr>
        <w:t xml:space="preserve"> </w:t>
      </w:r>
      <w:r w:rsidRPr="007B5892">
        <w:rPr>
          <w:rFonts w:ascii="Times New Roman" w:hAnsi="Times New Roman"/>
          <w:sz w:val="23"/>
          <w:szCs w:val="23"/>
        </w:rPr>
        <w:t>Anexei la</w:t>
      </w:r>
      <w:r w:rsidRPr="007B5892">
        <w:rPr>
          <w:rFonts w:ascii="Times New Roman" w:hAnsi="Times New Roman"/>
          <w:b/>
          <w:sz w:val="23"/>
          <w:szCs w:val="23"/>
        </w:rPr>
        <w:t xml:space="preserve"> </w:t>
      </w:r>
      <w:r w:rsidRPr="007B5892">
        <w:rPr>
          <w:rFonts w:ascii="Times New Roman" w:hAnsi="Times New Roman"/>
          <w:i/>
          <w:sz w:val="23"/>
          <w:szCs w:val="23"/>
        </w:rPr>
        <w:t>Hotărârea Guvernului nr. 637/2016</w:t>
      </w:r>
      <w:r w:rsidRPr="007B5892">
        <w:rPr>
          <w:rFonts w:ascii="Times New Roman" w:hAnsi="Times New Roman"/>
          <w:sz w:val="23"/>
          <w:szCs w:val="23"/>
        </w:rPr>
        <w:t>,</w:t>
      </w:r>
      <w:r w:rsidRPr="007B5892">
        <w:rPr>
          <w:rFonts w:ascii="Times New Roman" w:hAnsi="Times New Roman"/>
          <w:b/>
          <w:sz w:val="23"/>
          <w:szCs w:val="23"/>
        </w:rPr>
        <w:t xml:space="preserve"> </w:t>
      </w:r>
      <w:r w:rsidRPr="007B5892">
        <w:rPr>
          <w:rFonts w:ascii="Times New Roman" w:hAnsi="Times New Roman"/>
          <w:sz w:val="23"/>
          <w:szCs w:val="23"/>
        </w:rPr>
        <w:t>bugetul și structura cheltuielilor necesare pentru pregătirea, organizarea și desfășurarea alegerilor pentru Senat și Camera Deputaților din anul 2016 au fost următoarele:</w:t>
      </w:r>
      <w:r w:rsidRPr="007B5892">
        <w:rPr>
          <w:rFonts w:ascii="Times New Roman" w:hAnsi="Times New Roman"/>
        </w:rPr>
        <w:tab/>
      </w:r>
    </w:p>
    <w:p w14:paraId="36C44207" w14:textId="77777777" w:rsidR="007B5892" w:rsidRPr="007B5892" w:rsidRDefault="007B5892" w:rsidP="007B5892">
      <w:pPr>
        <w:tabs>
          <w:tab w:val="left" w:pos="567"/>
        </w:tabs>
        <w:spacing w:after="0" w:line="276" w:lineRule="auto"/>
        <w:ind w:left="142"/>
        <w:jc w:val="both"/>
        <w:rPr>
          <w:rFonts w:ascii="Times New Roman" w:hAnsi="Times New Roman"/>
          <w:sz w:val="23"/>
          <w:szCs w:val="23"/>
        </w:rPr>
      </w:pPr>
      <w:r w:rsidRPr="007B5892">
        <w:rPr>
          <w:rFonts w:ascii="Times New Roman" w:hAnsi="Times New Roman"/>
          <w:sz w:val="24"/>
          <w:szCs w:val="24"/>
          <w:lang w:val="en-US"/>
        </w:rPr>
        <w:lastRenderedPageBreak/>
        <w:tab/>
      </w:r>
      <w:r w:rsidRPr="007B5892">
        <w:rPr>
          <w:rFonts w:ascii="Times New Roman" w:hAnsi="Times New Roman"/>
          <w:sz w:val="23"/>
          <w:szCs w:val="23"/>
          <w:lang w:val="en-US"/>
        </w:rPr>
        <w:t xml:space="preserve">Art. 1 pct. (1) din Hotărârea Guvernului nr. 637/2016 detaliază </w:t>
      </w:r>
      <w:r w:rsidRPr="007B5892">
        <w:rPr>
          <w:rFonts w:ascii="Times New Roman" w:hAnsi="Times New Roman"/>
          <w:b/>
          <w:sz w:val="23"/>
          <w:szCs w:val="23"/>
          <w:lang w:val="en-US"/>
        </w:rPr>
        <w:t>bugetul Autorităţii Electorale Permanente în sumă totală de 11.736 mii lei</w:t>
      </w:r>
      <w:r w:rsidRPr="007B5892">
        <w:rPr>
          <w:rFonts w:ascii="Times New Roman" w:hAnsi="Times New Roman"/>
          <w:sz w:val="23"/>
          <w:szCs w:val="23"/>
          <w:lang w:val="en-US"/>
        </w:rPr>
        <w:t xml:space="preserve">, din care au fost utilizate </w:t>
      </w:r>
      <w:r w:rsidRPr="007B5892">
        <w:rPr>
          <w:rFonts w:ascii="Times New Roman" w:hAnsi="Times New Roman"/>
          <w:b/>
          <w:sz w:val="23"/>
          <w:szCs w:val="23"/>
          <w:lang w:val="en-US"/>
        </w:rPr>
        <w:t>credite bugetare în sumă totală de 9.689 mii lei.</w:t>
      </w:r>
      <w:r w:rsidRPr="007B5892">
        <w:rPr>
          <w:rFonts w:ascii="Times New Roman" w:hAnsi="Times New Roman"/>
          <w:sz w:val="23"/>
          <w:szCs w:val="23"/>
        </w:rPr>
        <w:t xml:space="preserve"> </w:t>
      </w:r>
      <w:r w:rsidRPr="007B5892">
        <w:rPr>
          <w:rFonts w:ascii="Times New Roman" w:hAnsi="Times New Roman"/>
          <w:sz w:val="23"/>
          <w:szCs w:val="23"/>
          <w:lang w:val="en-US"/>
        </w:rPr>
        <w:t>Situaţia pe capitole şi titluri este următoarea:</w:t>
      </w:r>
    </w:p>
    <w:p w14:paraId="2225DF2F" w14:textId="77777777" w:rsidR="007B5892" w:rsidRPr="007B5892" w:rsidRDefault="007B5892" w:rsidP="005D0CB0">
      <w:pPr>
        <w:numPr>
          <w:ilvl w:val="0"/>
          <w:numId w:val="92"/>
        </w:numPr>
        <w:spacing w:after="0" w:line="360" w:lineRule="auto"/>
        <w:ind w:left="7938" w:firstLine="567"/>
        <w:jc w:val="both"/>
        <w:rPr>
          <w:rFonts w:ascii="Times New Roman" w:hAnsi="Times New Roman"/>
          <w:sz w:val="20"/>
          <w:szCs w:val="20"/>
          <w:lang w:val="en-US"/>
        </w:rPr>
      </w:pPr>
      <w:r w:rsidRPr="007B5892">
        <w:rPr>
          <w:rFonts w:ascii="Times New Roman" w:hAnsi="Times New Roman"/>
          <w:sz w:val="20"/>
          <w:szCs w:val="20"/>
          <w:lang w:val="en-US"/>
        </w:rPr>
        <w:t>mii lei -</w:t>
      </w:r>
    </w:p>
    <w:tbl>
      <w:tblPr>
        <w:tblStyle w:val="TableGridLight14"/>
        <w:tblW w:w="0" w:type="auto"/>
        <w:jc w:val="center"/>
        <w:tblLook w:val="04A0" w:firstRow="1" w:lastRow="0" w:firstColumn="1" w:lastColumn="0" w:noHBand="0" w:noVBand="1"/>
      </w:tblPr>
      <w:tblGrid>
        <w:gridCol w:w="3373"/>
        <w:gridCol w:w="1418"/>
        <w:gridCol w:w="1304"/>
        <w:gridCol w:w="1843"/>
      </w:tblGrid>
      <w:tr w:rsidR="007B5892" w:rsidRPr="007B5892" w14:paraId="296C794E" w14:textId="77777777" w:rsidTr="007B5892">
        <w:trPr>
          <w:jc w:val="center"/>
        </w:trPr>
        <w:tc>
          <w:tcPr>
            <w:tcW w:w="3373" w:type="dxa"/>
          </w:tcPr>
          <w:p w14:paraId="21EFE358"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 xml:space="preserve">Indicatori </w:t>
            </w:r>
          </w:p>
        </w:tc>
        <w:tc>
          <w:tcPr>
            <w:tcW w:w="1418" w:type="dxa"/>
          </w:tcPr>
          <w:p w14:paraId="0AF17592"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Cod</w:t>
            </w:r>
          </w:p>
        </w:tc>
        <w:tc>
          <w:tcPr>
            <w:tcW w:w="1304" w:type="dxa"/>
            <w:shd w:val="clear" w:color="auto" w:fill="DEEAF6" w:themeFill="accent1" w:themeFillTint="33"/>
          </w:tcPr>
          <w:p w14:paraId="6C382A44"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Buget alocat</w:t>
            </w:r>
          </w:p>
        </w:tc>
        <w:tc>
          <w:tcPr>
            <w:tcW w:w="1843" w:type="dxa"/>
            <w:shd w:val="clear" w:color="auto" w:fill="E2EFD9" w:themeFill="accent6" w:themeFillTint="33"/>
          </w:tcPr>
          <w:p w14:paraId="41BA76CD"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Cheltuieli efective</w:t>
            </w:r>
          </w:p>
        </w:tc>
      </w:tr>
      <w:tr w:rsidR="007B5892" w:rsidRPr="007B5892" w14:paraId="6F8A0BD6" w14:textId="77777777" w:rsidTr="007B5892">
        <w:trPr>
          <w:jc w:val="center"/>
        </w:trPr>
        <w:tc>
          <w:tcPr>
            <w:tcW w:w="3373" w:type="dxa"/>
          </w:tcPr>
          <w:p w14:paraId="41766F37"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Autorităţi publice şi acţiuni externe</w:t>
            </w:r>
          </w:p>
        </w:tc>
        <w:tc>
          <w:tcPr>
            <w:tcW w:w="1418" w:type="dxa"/>
          </w:tcPr>
          <w:p w14:paraId="77956E90"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51.01</w:t>
            </w:r>
          </w:p>
        </w:tc>
        <w:tc>
          <w:tcPr>
            <w:tcW w:w="1304" w:type="dxa"/>
            <w:shd w:val="clear" w:color="auto" w:fill="DEEAF6" w:themeFill="accent1" w:themeFillTint="33"/>
          </w:tcPr>
          <w:p w14:paraId="3ABF857F"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11.736</w:t>
            </w:r>
          </w:p>
        </w:tc>
        <w:tc>
          <w:tcPr>
            <w:tcW w:w="1843" w:type="dxa"/>
            <w:shd w:val="clear" w:color="auto" w:fill="E2EFD9" w:themeFill="accent6" w:themeFillTint="33"/>
          </w:tcPr>
          <w:p w14:paraId="6071244A"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5.051</w:t>
            </w:r>
          </w:p>
        </w:tc>
      </w:tr>
      <w:tr w:rsidR="007B5892" w:rsidRPr="007B5892" w14:paraId="0B975498" w14:textId="77777777" w:rsidTr="007B5892">
        <w:trPr>
          <w:jc w:val="center"/>
        </w:trPr>
        <w:tc>
          <w:tcPr>
            <w:tcW w:w="3373" w:type="dxa"/>
          </w:tcPr>
          <w:p w14:paraId="1DF51298"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curente</w:t>
            </w:r>
          </w:p>
        </w:tc>
        <w:tc>
          <w:tcPr>
            <w:tcW w:w="1418" w:type="dxa"/>
          </w:tcPr>
          <w:p w14:paraId="5DD722D0"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01</w:t>
            </w:r>
          </w:p>
        </w:tc>
        <w:tc>
          <w:tcPr>
            <w:tcW w:w="1304" w:type="dxa"/>
            <w:shd w:val="clear" w:color="auto" w:fill="DEEAF6" w:themeFill="accent1" w:themeFillTint="33"/>
          </w:tcPr>
          <w:p w14:paraId="215F7E59"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3.608</w:t>
            </w:r>
          </w:p>
        </w:tc>
        <w:tc>
          <w:tcPr>
            <w:tcW w:w="1843" w:type="dxa"/>
            <w:shd w:val="clear" w:color="auto" w:fill="E2EFD9" w:themeFill="accent6" w:themeFillTint="33"/>
          </w:tcPr>
          <w:p w14:paraId="677EEEAD"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1.976</w:t>
            </w:r>
          </w:p>
        </w:tc>
      </w:tr>
      <w:tr w:rsidR="007B5892" w:rsidRPr="007B5892" w14:paraId="4FFDC319" w14:textId="77777777" w:rsidTr="007B5892">
        <w:trPr>
          <w:jc w:val="center"/>
        </w:trPr>
        <w:tc>
          <w:tcPr>
            <w:tcW w:w="3373" w:type="dxa"/>
          </w:tcPr>
          <w:p w14:paraId="4794F45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de personal</w:t>
            </w:r>
          </w:p>
        </w:tc>
        <w:tc>
          <w:tcPr>
            <w:tcW w:w="1418" w:type="dxa"/>
          </w:tcPr>
          <w:p w14:paraId="386F162F"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10</w:t>
            </w:r>
          </w:p>
        </w:tc>
        <w:tc>
          <w:tcPr>
            <w:tcW w:w="1304" w:type="dxa"/>
            <w:shd w:val="clear" w:color="auto" w:fill="DEEAF6" w:themeFill="accent1" w:themeFillTint="33"/>
          </w:tcPr>
          <w:p w14:paraId="18B2DBB9"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1.019</w:t>
            </w:r>
          </w:p>
        </w:tc>
        <w:tc>
          <w:tcPr>
            <w:tcW w:w="1843" w:type="dxa"/>
            <w:shd w:val="clear" w:color="auto" w:fill="E2EFD9" w:themeFill="accent6" w:themeFillTint="33"/>
          </w:tcPr>
          <w:p w14:paraId="20A40919"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984</w:t>
            </w:r>
          </w:p>
        </w:tc>
      </w:tr>
      <w:tr w:rsidR="007B5892" w:rsidRPr="007B5892" w14:paraId="5DC227FB" w14:textId="77777777" w:rsidTr="007B5892">
        <w:trPr>
          <w:jc w:val="center"/>
        </w:trPr>
        <w:tc>
          <w:tcPr>
            <w:tcW w:w="3373" w:type="dxa"/>
          </w:tcPr>
          <w:p w14:paraId="553266B4"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Bunuri şi servicii</w:t>
            </w:r>
          </w:p>
        </w:tc>
        <w:tc>
          <w:tcPr>
            <w:tcW w:w="1418" w:type="dxa"/>
          </w:tcPr>
          <w:p w14:paraId="099AF251"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20</w:t>
            </w:r>
          </w:p>
        </w:tc>
        <w:tc>
          <w:tcPr>
            <w:tcW w:w="1304" w:type="dxa"/>
            <w:shd w:val="clear" w:color="auto" w:fill="DEEAF6" w:themeFill="accent1" w:themeFillTint="33"/>
          </w:tcPr>
          <w:p w14:paraId="184EC89F"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2.589</w:t>
            </w:r>
          </w:p>
        </w:tc>
        <w:tc>
          <w:tcPr>
            <w:tcW w:w="1843" w:type="dxa"/>
            <w:shd w:val="clear" w:color="auto" w:fill="E2EFD9" w:themeFill="accent6" w:themeFillTint="33"/>
          </w:tcPr>
          <w:p w14:paraId="21734245"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992</w:t>
            </w:r>
          </w:p>
        </w:tc>
      </w:tr>
      <w:tr w:rsidR="007B5892" w:rsidRPr="007B5892" w14:paraId="2848B038" w14:textId="77777777" w:rsidTr="007B5892">
        <w:trPr>
          <w:jc w:val="center"/>
        </w:trPr>
        <w:tc>
          <w:tcPr>
            <w:tcW w:w="3373" w:type="dxa"/>
          </w:tcPr>
          <w:p w14:paraId="7C84BCFE"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Active nefinanciare</w:t>
            </w:r>
          </w:p>
        </w:tc>
        <w:tc>
          <w:tcPr>
            <w:tcW w:w="1418" w:type="dxa"/>
          </w:tcPr>
          <w:p w14:paraId="0B53634C"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71</w:t>
            </w:r>
          </w:p>
        </w:tc>
        <w:tc>
          <w:tcPr>
            <w:tcW w:w="1304" w:type="dxa"/>
            <w:shd w:val="clear" w:color="auto" w:fill="DEEAF6" w:themeFill="accent1" w:themeFillTint="33"/>
          </w:tcPr>
          <w:p w14:paraId="19151A60"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8.128</w:t>
            </w:r>
          </w:p>
        </w:tc>
        <w:tc>
          <w:tcPr>
            <w:tcW w:w="1843" w:type="dxa"/>
            <w:shd w:val="clear" w:color="auto" w:fill="E2EFD9" w:themeFill="accent6" w:themeFillTint="33"/>
          </w:tcPr>
          <w:p w14:paraId="59A19E74"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3.075</w:t>
            </w:r>
          </w:p>
        </w:tc>
      </w:tr>
    </w:tbl>
    <w:p w14:paraId="079D134A" w14:textId="77777777" w:rsidR="007B5892" w:rsidRPr="007B5892" w:rsidRDefault="007B5892" w:rsidP="007B5892">
      <w:pPr>
        <w:spacing w:after="0"/>
        <w:ind w:firstLine="567"/>
        <w:jc w:val="both"/>
        <w:rPr>
          <w:rFonts w:ascii="Times New Roman" w:hAnsi="Times New Roman"/>
          <w:sz w:val="23"/>
          <w:szCs w:val="23"/>
          <w:lang w:val="en-US"/>
        </w:rPr>
      </w:pPr>
    </w:p>
    <w:p w14:paraId="2FF9A12D" w14:textId="77777777" w:rsidR="007B5892" w:rsidRPr="007B5892" w:rsidRDefault="007B5892" w:rsidP="007B5892">
      <w:pPr>
        <w:spacing w:after="0"/>
        <w:ind w:firstLine="567"/>
        <w:jc w:val="both"/>
        <w:rPr>
          <w:rFonts w:ascii="Times New Roman" w:hAnsi="Times New Roman"/>
          <w:sz w:val="23"/>
          <w:szCs w:val="23"/>
          <w:lang w:val="en-US"/>
        </w:rPr>
      </w:pPr>
      <w:r w:rsidRPr="007B5892">
        <w:rPr>
          <w:rFonts w:ascii="Times New Roman" w:hAnsi="Times New Roman"/>
          <w:sz w:val="23"/>
          <w:szCs w:val="23"/>
          <w:lang w:val="en-US"/>
        </w:rPr>
        <w:t>Defalcat, pe cele două activități, situația se prezintă după cum urmează:</w:t>
      </w:r>
    </w:p>
    <w:p w14:paraId="16A90408" w14:textId="77777777" w:rsidR="007B5892" w:rsidRPr="007B5892" w:rsidRDefault="007B5892" w:rsidP="007B5892">
      <w:pPr>
        <w:spacing w:after="0" w:line="240" w:lineRule="auto"/>
        <w:jc w:val="both"/>
        <w:rPr>
          <w:rFonts w:ascii="Times New Roman" w:hAnsi="Times New Roman"/>
          <w:b/>
          <w:sz w:val="20"/>
          <w:szCs w:val="20"/>
          <w:lang w:val="en-US"/>
        </w:rPr>
      </w:pPr>
    </w:p>
    <w:p w14:paraId="6D0C61B9" w14:textId="77777777" w:rsidR="007B5892" w:rsidRPr="007B5892" w:rsidRDefault="007B5892" w:rsidP="007B5892">
      <w:pPr>
        <w:spacing w:after="0" w:line="240" w:lineRule="auto"/>
        <w:jc w:val="both"/>
        <w:rPr>
          <w:rFonts w:ascii="Times New Roman" w:hAnsi="Times New Roman"/>
          <w:b/>
          <w:sz w:val="20"/>
          <w:szCs w:val="20"/>
          <w:lang w:val="en-US"/>
        </w:rPr>
      </w:pPr>
      <w:r w:rsidRPr="007B5892">
        <w:rPr>
          <w:rFonts w:ascii="Times New Roman" w:hAnsi="Times New Roman"/>
          <w:b/>
          <w:sz w:val="20"/>
          <w:szCs w:val="20"/>
          <w:lang w:val="en-US"/>
        </w:rPr>
        <w:t>Activitatea AEP</w:t>
      </w:r>
    </w:p>
    <w:p w14:paraId="0F0DE69A" w14:textId="77777777" w:rsidR="007B5892" w:rsidRPr="007B5892" w:rsidRDefault="007B5892" w:rsidP="005D0CB0">
      <w:pPr>
        <w:numPr>
          <w:ilvl w:val="0"/>
          <w:numId w:val="92"/>
        </w:numPr>
        <w:spacing w:after="0" w:line="240" w:lineRule="auto"/>
        <w:ind w:firstLine="95"/>
        <w:jc w:val="both"/>
        <w:rPr>
          <w:rFonts w:ascii="Times New Roman" w:hAnsi="Times New Roman"/>
          <w:sz w:val="20"/>
          <w:szCs w:val="20"/>
          <w:lang w:val="en-US"/>
        </w:rPr>
      </w:pPr>
      <w:r w:rsidRPr="007B5892">
        <w:rPr>
          <w:rFonts w:ascii="Times New Roman" w:hAnsi="Times New Roman"/>
          <w:sz w:val="20"/>
          <w:szCs w:val="20"/>
          <w:lang w:val="en-US"/>
        </w:rPr>
        <w:t>mii lei -</w:t>
      </w:r>
    </w:p>
    <w:tbl>
      <w:tblPr>
        <w:tblStyle w:val="TableGridLight14"/>
        <w:tblW w:w="0" w:type="auto"/>
        <w:tblInd w:w="846" w:type="dxa"/>
        <w:tblLook w:val="04A0" w:firstRow="1" w:lastRow="0" w:firstColumn="1" w:lastColumn="0" w:noHBand="0" w:noVBand="1"/>
      </w:tblPr>
      <w:tblGrid>
        <w:gridCol w:w="3373"/>
        <w:gridCol w:w="1305"/>
        <w:gridCol w:w="1275"/>
        <w:gridCol w:w="1701"/>
      </w:tblGrid>
      <w:tr w:rsidR="007B5892" w:rsidRPr="007B5892" w14:paraId="0655EAD4" w14:textId="77777777" w:rsidTr="007B5892">
        <w:tc>
          <w:tcPr>
            <w:tcW w:w="3373" w:type="dxa"/>
          </w:tcPr>
          <w:p w14:paraId="2354671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 xml:space="preserve">Indicatori </w:t>
            </w:r>
          </w:p>
        </w:tc>
        <w:tc>
          <w:tcPr>
            <w:tcW w:w="1305" w:type="dxa"/>
          </w:tcPr>
          <w:p w14:paraId="78044362"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Cod</w:t>
            </w:r>
          </w:p>
        </w:tc>
        <w:tc>
          <w:tcPr>
            <w:tcW w:w="1275" w:type="dxa"/>
            <w:shd w:val="clear" w:color="auto" w:fill="DEEAF6" w:themeFill="accent1" w:themeFillTint="33"/>
          </w:tcPr>
          <w:p w14:paraId="5699F8DE"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Buget alocat</w:t>
            </w:r>
          </w:p>
        </w:tc>
        <w:tc>
          <w:tcPr>
            <w:tcW w:w="1701" w:type="dxa"/>
            <w:shd w:val="clear" w:color="auto" w:fill="E2EFD9" w:themeFill="accent6" w:themeFillTint="33"/>
          </w:tcPr>
          <w:p w14:paraId="6BED36A3"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Cheltuieli efective</w:t>
            </w:r>
          </w:p>
        </w:tc>
      </w:tr>
      <w:tr w:rsidR="007B5892" w:rsidRPr="007B5892" w14:paraId="535D6AC3" w14:textId="77777777" w:rsidTr="007B5892">
        <w:tc>
          <w:tcPr>
            <w:tcW w:w="3373" w:type="dxa"/>
          </w:tcPr>
          <w:p w14:paraId="291E71CD"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Autorităţi publice şi acţiuni externe</w:t>
            </w:r>
          </w:p>
        </w:tc>
        <w:tc>
          <w:tcPr>
            <w:tcW w:w="1305" w:type="dxa"/>
          </w:tcPr>
          <w:p w14:paraId="10009473"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51.01</w:t>
            </w:r>
          </w:p>
        </w:tc>
        <w:tc>
          <w:tcPr>
            <w:tcW w:w="1275" w:type="dxa"/>
            <w:shd w:val="clear" w:color="auto" w:fill="DEEAF6" w:themeFill="accent1" w:themeFillTint="33"/>
          </w:tcPr>
          <w:p w14:paraId="014BC47E"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10.024</w:t>
            </w:r>
          </w:p>
        </w:tc>
        <w:tc>
          <w:tcPr>
            <w:tcW w:w="1701" w:type="dxa"/>
            <w:shd w:val="clear" w:color="auto" w:fill="E2EFD9" w:themeFill="accent6" w:themeFillTint="33"/>
          </w:tcPr>
          <w:p w14:paraId="52BDB88A"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3.815</w:t>
            </w:r>
          </w:p>
        </w:tc>
      </w:tr>
      <w:tr w:rsidR="007B5892" w:rsidRPr="007B5892" w14:paraId="412D0482" w14:textId="77777777" w:rsidTr="007B5892">
        <w:tc>
          <w:tcPr>
            <w:tcW w:w="3373" w:type="dxa"/>
          </w:tcPr>
          <w:p w14:paraId="41D59DF8"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curente</w:t>
            </w:r>
          </w:p>
        </w:tc>
        <w:tc>
          <w:tcPr>
            <w:tcW w:w="1305" w:type="dxa"/>
          </w:tcPr>
          <w:p w14:paraId="3B1A18D9"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01</w:t>
            </w:r>
          </w:p>
        </w:tc>
        <w:tc>
          <w:tcPr>
            <w:tcW w:w="1275" w:type="dxa"/>
            <w:shd w:val="clear" w:color="auto" w:fill="DEEAF6" w:themeFill="accent1" w:themeFillTint="33"/>
          </w:tcPr>
          <w:p w14:paraId="733809EE"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2.024</w:t>
            </w:r>
          </w:p>
        </w:tc>
        <w:tc>
          <w:tcPr>
            <w:tcW w:w="1701" w:type="dxa"/>
            <w:shd w:val="clear" w:color="auto" w:fill="E2EFD9" w:themeFill="accent6" w:themeFillTint="33"/>
          </w:tcPr>
          <w:p w14:paraId="47E1EC24"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837</w:t>
            </w:r>
          </w:p>
        </w:tc>
      </w:tr>
      <w:tr w:rsidR="007B5892" w:rsidRPr="007B5892" w14:paraId="1466B27B" w14:textId="77777777" w:rsidTr="007B5892">
        <w:tc>
          <w:tcPr>
            <w:tcW w:w="3373" w:type="dxa"/>
          </w:tcPr>
          <w:p w14:paraId="7712CA7C"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de personal</w:t>
            </w:r>
          </w:p>
        </w:tc>
        <w:tc>
          <w:tcPr>
            <w:tcW w:w="1305" w:type="dxa"/>
          </w:tcPr>
          <w:p w14:paraId="26EF0064"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10</w:t>
            </w:r>
          </w:p>
        </w:tc>
        <w:tc>
          <w:tcPr>
            <w:tcW w:w="1275" w:type="dxa"/>
            <w:shd w:val="clear" w:color="auto" w:fill="DEEAF6" w:themeFill="accent1" w:themeFillTint="33"/>
          </w:tcPr>
          <w:p w14:paraId="39EED438"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69</w:t>
            </w:r>
          </w:p>
        </w:tc>
        <w:tc>
          <w:tcPr>
            <w:tcW w:w="1701" w:type="dxa"/>
            <w:shd w:val="clear" w:color="auto" w:fill="E2EFD9" w:themeFill="accent6" w:themeFillTint="33"/>
          </w:tcPr>
          <w:p w14:paraId="1A5044A8"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62</w:t>
            </w:r>
          </w:p>
        </w:tc>
      </w:tr>
      <w:tr w:rsidR="007B5892" w:rsidRPr="007B5892" w14:paraId="278773EF" w14:textId="77777777" w:rsidTr="007B5892">
        <w:tc>
          <w:tcPr>
            <w:tcW w:w="3373" w:type="dxa"/>
          </w:tcPr>
          <w:p w14:paraId="42D9DD2B"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Bunuri şi servicii</w:t>
            </w:r>
          </w:p>
        </w:tc>
        <w:tc>
          <w:tcPr>
            <w:tcW w:w="1305" w:type="dxa"/>
          </w:tcPr>
          <w:p w14:paraId="3B069536"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20</w:t>
            </w:r>
          </w:p>
        </w:tc>
        <w:tc>
          <w:tcPr>
            <w:tcW w:w="1275" w:type="dxa"/>
            <w:shd w:val="clear" w:color="auto" w:fill="DEEAF6" w:themeFill="accent1" w:themeFillTint="33"/>
          </w:tcPr>
          <w:p w14:paraId="06970340"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1.955</w:t>
            </w:r>
          </w:p>
        </w:tc>
        <w:tc>
          <w:tcPr>
            <w:tcW w:w="1701" w:type="dxa"/>
            <w:shd w:val="clear" w:color="auto" w:fill="E2EFD9" w:themeFill="accent6" w:themeFillTint="33"/>
          </w:tcPr>
          <w:p w14:paraId="6A645E6D"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775</w:t>
            </w:r>
          </w:p>
        </w:tc>
      </w:tr>
      <w:tr w:rsidR="007B5892" w:rsidRPr="007B5892" w14:paraId="7518AC9C" w14:textId="77777777" w:rsidTr="007B5892">
        <w:tc>
          <w:tcPr>
            <w:tcW w:w="3373" w:type="dxa"/>
          </w:tcPr>
          <w:p w14:paraId="127766BA"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Active nefinanciare</w:t>
            </w:r>
          </w:p>
        </w:tc>
        <w:tc>
          <w:tcPr>
            <w:tcW w:w="1305" w:type="dxa"/>
          </w:tcPr>
          <w:p w14:paraId="09ACAB51"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71</w:t>
            </w:r>
          </w:p>
        </w:tc>
        <w:tc>
          <w:tcPr>
            <w:tcW w:w="1275" w:type="dxa"/>
            <w:shd w:val="clear" w:color="auto" w:fill="DEEAF6" w:themeFill="accent1" w:themeFillTint="33"/>
          </w:tcPr>
          <w:p w14:paraId="4034E950"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8.000</w:t>
            </w:r>
          </w:p>
        </w:tc>
        <w:tc>
          <w:tcPr>
            <w:tcW w:w="1701" w:type="dxa"/>
            <w:shd w:val="clear" w:color="auto" w:fill="E2EFD9" w:themeFill="accent6" w:themeFillTint="33"/>
          </w:tcPr>
          <w:p w14:paraId="48E78651"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2.978</w:t>
            </w:r>
          </w:p>
        </w:tc>
      </w:tr>
    </w:tbl>
    <w:p w14:paraId="4EA2DF0C" w14:textId="77777777" w:rsidR="007B5892" w:rsidRPr="007B5892" w:rsidRDefault="007B5892" w:rsidP="007B5892">
      <w:pPr>
        <w:spacing w:after="0" w:line="240" w:lineRule="auto"/>
        <w:jc w:val="both"/>
        <w:rPr>
          <w:rFonts w:ascii="Times New Roman" w:hAnsi="Times New Roman"/>
          <w:sz w:val="20"/>
          <w:szCs w:val="20"/>
          <w:lang w:val="en-US"/>
        </w:rPr>
      </w:pPr>
    </w:p>
    <w:p w14:paraId="5953AB4C" w14:textId="77777777" w:rsidR="007B5892" w:rsidRPr="007B5892" w:rsidRDefault="007B5892" w:rsidP="007B5892">
      <w:pPr>
        <w:spacing w:after="0" w:line="240" w:lineRule="auto"/>
        <w:jc w:val="both"/>
        <w:rPr>
          <w:rFonts w:ascii="Times New Roman" w:hAnsi="Times New Roman"/>
          <w:b/>
          <w:sz w:val="20"/>
          <w:szCs w:val="20"/>
          <w:lang w:val="en-US"/>
        </w:rPr>
      </w:pPr>
      <w:r w:rsidRPr="007B5892">
        <w:rPr>
          <w:rFonts w:ascii="Times New Roman" w:hAnsi="Times New Roman"/>
          <w:b/>
          <w:sz w:val="20"/>
          <w:szCs w:val="20"/>
          <w:lang w:val="en-US"/>
        </w:rPr>
        <w:t>Activitatea BEC</w:t>
      </w:r>
    </w:p>
    <w:p w14:paraId="79DF5793" w14:textId="77777777" w:rsidR="007B5892" w:rsidRPr="007B5892" w:rsidRDefault="007B5892" w:rsidP="005D0CB0">
      <w:pPr>
        <w:numPr>
          <w:ilvl w:val="0"/>
          <w:numId w:val="92"/>
        </w:numPr>
        <w:spacing w:after="0" w:line="240" w:lineRule="auto"/>
        <w:ind w:firstLine="237"/>
        <w:jc w:val="both"/>
        <w:rPr>
          <w:rFonts w:ascii="Times New Roman" w:hAnsi="Times New Roman"/>
          <w:sz w:val="20"/>
          <w:szCs w:val="20"/>
          <w:lang w:val="en-US"/>
        </w:rPr>
      </w:pPr>
      <w:r w:rsidRPr="007B5892">
        <w:rPr>
          <w:rFonts w:ascii="Times New Roman" w:hAnsi="Times New Roman"/>
          <w:sz w:val="20"/>
          <w:szCs w:val="20"/>
          <w:lang w:val="en-US"/>
        </w:rPr>
        <w:t>Mii lei -</w:t>
      </w:r>
    </w:p>
    <w:tbl>
      <w:tblPr>
        <w:tblStyle w:val="TableGridLight14"/>
        <w:tblW w:w="0" w:type="auto"/>
        <w:tblInd w:w="846" w:type="dxa"/>
        <w:tblLook w:val="04A0" w:firstRow="1" w:lastRow="0" w:firstColumn="1" w:lastColumn="0" w:noHBand="0" w:noVBand="1"/>
      </w:tblPr>
      <w:tblGrid>
        <w:gridCol w:w="3373"/>
        <w:gridCol w:w="1418"/>
        <w:gridCol w:w="1304"/>
        <w:gridCol w:w="1701"/>
      </w:tblGrid>
      <w:tr w:rsidR="007B5892" w:rsidRPr="007B5892" w14:paraId="638852D4" w14:textId="77777777" w:rsidTr="007B5892">
        <w:tc>
          <w:tcPr>
            <w:tcW w:w="3373" w:type="dxa"/>
          </w:tcPr>
          <w:p w14:paraId="082FA1DC"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 xml:space="preserve">Indicatori </w:t>
            </w:r>
          </w:p>
        </w:tc>
        <w:tc>
          <w:tcPr>
            <w:tcW w:w="1418" w:type="dxa"/>
          </w:tcPr>
          <w:p w14:paraId="2661275A"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Cod</w:t>
            </w:r>
          </w:p>
        </w:tc>
        <w:tc>
          <w:tcPr>
            <w:tcW w:w="1304" w:type="dxa"/>
            <w:shd w:val="clear" w:color="auto" w:fill="DEEAF6" w:themeFill="accent1" w:themeFillTint="33"/>
          </w:tcPr>
          <w:p w14:paraId="782F6489"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Buget alocat</w:t>
            </w:r>
          </w:p>
        </w:tc>
        <w:tc>
          <w:tcPr>
            <w:tcW w:w="1701" w:type="dxa"/>
            <w:shd w:val="clear" w:color="auto" w:fill="E2EFD9" w:themeFill="accent6" w:themeFillTint="33"/>
          </w:tcPr>
          <w:p w14:paraId="4D30C87D"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Cheltuieli efective</w:t>
            </w:r>
          </w:p>
        </w:tc>
      </w:tr>
      <w:tr w:rsidR="007B5892" w:rsidRPr="007B5892" w14:paraId="52495833" w14:textId="77777777" w:rsidTr="007B5892">
        <w:tc>
          <w:tcPr>
            <w:tcW w:w="3373" w:type="dxa"/>
          </w:tcPr>
          <w:p w14:paraId="7FDE6CAC" w14:textId="77777777" w:rsidR="007B5892" w:rsidRPr="007B5892" w:rsidRDefault="007B5892" w:rsidP="007B5892">
            <w:pPr>
              <w:spacing w:after="0" w:line="240" w:lineRule="auto"/>
              <w:jc w:val="both"/>
              <w:rPr>
                <w:rFonts w:ascii="Times New Roman" w:hAnsi="Times New Roman"/>
                <w:b/>
                <w:sz w:val="20"/>
                <w:szCs w:val="20"/>
                <w:lang w:val="en-GB"/>
              </w:rPr>
            </w:pPr>
            <w:r w:rsidRPr="007B5892">
              <w:rPr>
                <w:rFonts w:ascii="Times New Roman" w:hAnsi="Times New Roman"/>
                <w:b/>
                <w:sz w:val="20"/>
                <w:szCs w:val="20"/>
                <w:lang w:val="en-GB"/>
              </w:rPr>
              <w:t>Autorităţi publice şi acţiuni externe</w:t>
            </w:r>
          </w:p>
        </w:tc>
        <w:tc>
          <w:tcPr>
            <w:tcW w:w="1418" w:type="dxa"/>
          </w:tcPr>
          <w:p w14:paraId="12FC04A3" w14:textId="77777777" w:rsidR="007B5892" w:rsidRPr="007B5892" w:rsidRDefault="007B5892" w:rsidP="007B5892">
            <w:pPr>
              <w:spacing w:after="0" w:line="240" w:lineRule="auto"/>
              <w:jc w:val="center"/>
              <w:rPr>
                <w:rFonts w:ascii="Times New Roman" w:hAnsi="Times New Roman"/>
                <w:b/>
                <w:sz w:val="20"/>
                <w:szCs w:val="20"/>
                <w:lang w:val="en-GB"/>
              </w:rPr>
            </w:pPr>
            <w:r w:rsidRPr="007B5892">
              <w:rPr>
                <w:rFonts w:ascii="Times New Roman" w:hAnsi="Times New Roman"/>
                <w:b/>
                <w:sz w:val="20"/>
                <w:szCs w:val="20"/>
                <w:lang w:val="en-GB"/>
              </w:rPr>
              <w:t>51.01</w:t>
            </w:r>
          </w:p>
        </w:tc>
        <w:tc>
          <w:tcPr>
            <w:tcW w:w="1304" w:type="dxa"/>
            <w:shd w:val="clear" w:color="auto" w:fill="DEEAF6" w:themeFill="accent1" w:themeFillTint="33"/>
          </w:tcPr>
          <w:p w14:paraId="694AA852"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1.712</w:t>
            </w:r>
          </w:p>
        </w:tc>
        <w:tc>
          <w:tcPr>
            <w:tcW w:w="1701" w:type="dxa"/>
            <w:shd w:val="clear" w:color="auto" w:fill="E2EFD9" w:themeFill="accent6" w:themeFillTint="33"/>
          </w:tcPr>
          <w:p w14:paraId="70283A16" w14:textId="77777777" w:rsidR="007B5892" w:rsidRPr="007B5892" w:rsidRDefault="007B5892" w:rsidP="007B5892">
            <w:pPr>
              <w:spacing w:after="0" w:line="240" w:lineRule="auto"/>
              <w:jc w:val="right"/>
              <w:rPr>
                <w:rFonts w:ascii="Times New Roman" w:hAnsi="Times New Roman"/>
                <w:b/>
                <w:sz w:val="20"/>
                <w:szCs w:val="20"/>
                <w:lang w:val="en-GB"/>
              </w:rPr>
            </w:pPr>
            <w:r w:rsidRPr="007B5892">
              <w:rPr>
                <w:rFonts w:ascii="Times New Roman" w:hAnsi="Times New Roman"/>
                <w:b/>
                <w:sz w:val="20"/>
                <w:szCs w:val="20"/>
                <w:lang w:val="en-GB"/>
              </w:rPr>
              <w:t>1.236</w:t>
            </w:r>
          </w:p>
        </w:tc>
      </w:tr>
      <w:tr w:rsidR="007B5892" w:rsidRPr="007B5892" w14:paraId="0B1CD027" w14:textId="77777777" w:rsidTr="007B5892">
        <w:tc>
          <w:tcPr>
            <w:tcW w:w="3373" w:type="dxa"/>
          </w:tcPr>
          <w:p w14:paraId="62C98041"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curente</w:t>
            </w:r>
          </w:p>
        </w:tc>
        <w:tc>
          <w:tcPr>
            <w:tcW w:w="1418" w:type="dxa"/>
          </w:tcPr>
          <w:p w14:paraId="674A34BF"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01</w:t>
            </w:r>
          </w:p>
        </w:tc>
        <w:tc>
          <w:tcPr>
            <w:tcW w:w="1304" w:type="dxa"/>
            <w:shd w:val="clear" w:color="auto" w:fill="DEEAF6" w:themeFill="accent1" w:themeFillTint="33"/>
          </w:tcPr>
          <w:p w14:paraId="24D67C3F"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1.584</w:t>
            </w:r>
          </w:p>
        </w:tc>
        <w:tc>
          <w:tcPr>
            <w:tcW w:w="1701" w:type="dxa"/>
            <w:shd w:val="clear" w:color="auto" w:fill="E2EFD9" w:themeFill="accent6" w:themeFillTint="33"/>
          </w:tcPr>
          <w:p w14:paraId="53695633"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1.139</w:t>
            </w:r>
          </w:p>
        </w:tc>
      </w:tr>
      <w:tr w:rsidR="007B5892" w:rsidRPr="007B5892" w14:paraId="3EEAC938" w14:textId="77777777" w:rsidTr="007B5892">
        <w:tc>
          <w:tcPr>
            <w:tcW w:w="3373" w:type="dxa"/>
          </w:tcPr>
          <w:p w14:paraId="6B6A11AD"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Cheltuieli de personal</w:t>
            </w:r>
          </w:p>
        </w:tc>
        <w:tc>
          <w:tcPr>
            <w:tcW w:w="1418" w:type="dxa"/>
          </w:tcPr>
          <w:p w14:paraId="5F350BD0"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10</w:t>
            </w:r>
          </w:p>
        </w:tc>
        <w:tc>
          <w:tcPr>
            <w:tcW w:w="1304" w:type="dxa"/>
            <w:shd w:val="clear" w:color="auto" w:fill="DEEAF6" w:themeFill="accent1" w:themeFillTint="33"/>
          </w:tcPr>
          <w:p w14:paraId="11130F0B"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950</w:t>
            </w:r>
          </w:p>
        </w:tc>
        <w:tc>
          <w:tcPr>
            <w:tcW w:w="1701" w:type="dxa"/>
            <w:shd w:val="clear" w:color="auto" w:fill="E2EFD9" w:themeFill="accent6" w:themeFillTint="33"/>
          </w:tcPr>
          <w:p w14:paraId="2334E2BA"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922</w:t>
            </w:r>
          </w:p>
        </w:tc>
      </w:tr>
      <w:tr w:rsidR="007B5892" w:rsidRPr="007B5892" w14:paraId="740D3E02" w14:textId="77777777" w:rsidTr="007B5892">
        <w:tc>
          <w:tcPr>
            <w:tcW w:w="3373" w:type="dxa"/>
          </w:tcPr>
          <w:p w14:paraId="50364667"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Bunuri şi servicii</w:t>
            </w:r>
          </w:p>
        </w:tc>
        <w:tc>
          <w:tcPr>
            <w:tcW w:w="1418" w:type="dxa"/>
          </w:tcPr>
          <w:p w14:paraId="4D37CE2F"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20</w:t>
            </w:r>
          </w:p>
        </w:tc>
        <w:tc>
          <w:tcPr>
            <w:tcW w:w="1304" w:type="dxa"/>
            <w:shd w:val="clear" w:color="auto" w:fill="DEEAF6" w:themeFill="accent1" w:themeFillTint="33"/>
          </w:tcPr>
          <w:p w14:paraId="70EDC912"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634</w:t>
            </w:r>
          </w:p>
        </w:tc>
        <w:tc>
          <w:tcPr>
            <w:tcW w:w="1701" w:type="dxa"/>
            <w:shd w:val="clear" w:color="auto" w:fill="E2EFD9" w:themeFill="accent6" w:themeFillTint="33"/>
          </w:tcPr>
          <w:p w14:paraId="6D47BC3C"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217</w:t>
            </w:r>
          </w:p>
        </w:tc>
      </w:tr>
      <w:tr w:rsidR="007B5892" w:rsidRPr="007B5892" w14:paraId="2604CD8C" w14:textId="77777777" w:rsidTr="007B5892">
        <w:tc>
          <w:tcPr>
            <w:tcW w:w="3373" w:type="dxa"/>
          </w:tcPr>
          <w:p w14:paraId="3B10C871" w14:textId="77777777" w:rsidR="007B5892" w:rsidRPr="007B5892" w:rsidRDefault="007B5892" w:rsidP="007B5892">
            <w:pPr>
              <w:spacing w:after="0" w:line="240" w:lineRule="auto"/>
              <w:jc w:val="both"/>
              <w:rPr>
                <w:rFonts w:ascii="Times New Roman" w:hAnsi="Times New Roman"/>
                <w:sz w:val="20"/>
                <w:szCs w:val="20"/>
                <w:lang w:val="en-GB"/>
              </w:rPr>
            </w:pPr>
            <w:r w:rsidRPr="007B5892">
              <w:rPr>
                <w:rFonts w:ascii="Times New Roman" w:hAnsi="Times New Roman"/>
                <w:sz w:val="20"/>
                <w:szCs w:val="20"/>
                <w:lang w:val="en-GB"/>
              </w:rPr>
              <w:t>Active nefinanciare</w:t>
            </w:r>
          </w:p>
        </w:tc>
        <w:tc>
          <w:tcPr>
            <w:tcW w:w="1418" w:type="dxa"/>
          </w:tcPr>
          <w:p w14:paraId="0DE65851" w14:textId="77777777" w:rsidR="007B5892" w:rsidRPr="007B5892" w:rsidRDefault="007B5892" w:rsidP="007B5892">
            <w:pPr>
              <w:spacing w:after="0" w:line="240" w:lineRule="auto"/>
              <w:jc w:val="center"/>
              <w:rPr>
                <w:rFonts w:ascii="Times New Roman" w:hAnsi="Times New Roman"/>
                <w:sz w:val="20"/>
                <w:szCs w:val="20"/>
                <w:lang w:val="en-GB"/>
              </w:rPr>
            </w:pPr>
            <w:r w:rsidRPr="007B5892">
              <w:rPr>
                <w:rFonts w:ascii="Times New Roman" w:hAnsi="Times New Roman"/>
                <w:sz w:val="20"/>
                <w:szCs w:val="20"/>
                <w:lang w:val="en-GB"/>
              </w:rPr>
              <w:t>71</w:t>
            </w:r>
          </w:p>
        </w:tc>
        <w:tc>
          <w:tcPr>
            <w:tcW w:w="1304" w:type="dxa"/>
            <w:shd w:val="clear" w:color="auto" w:fill="DEEAF6" w:themeFill="accent1" w:themeFillTint="33"/>
          </w:tcPr>
          <w:p w14:paraId="58D6D6EB"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128</w:t>
            </w:r>
          </w:p>
        </w:tc>
        <w:tc>
          <w:tcPr>
            <w:tcW w:w="1701" w:type="dxa"/>
            <w:shd w:val="clear" w:color="auto" w:fill="E2EFD9" w:themeFill="accent6" w:themeFillTint="33"/>
          </w:tcPr>
          <w:p w14:paraId="44FFD7C1" w14:textId="77777777" w:rsidR="007B5892" w:rsidRPr="007B5892" w:rsidRDefault="007B5892" w:rsidP="007B5892">
            <w:pPr>
              <w:spacing w:after="0" w:line="240" w:lineRule="auto"/>
              <w:jc w:val="right"/>
              <w:rPr>
                <w:rFonts w:ascii="Times New Roman" w:hAnsi="Times New Roman"/>
                <w:sz w:val="20"/>
                <w:szCs w:val="20"/>
                <w:lang w:val="en-GB"/>
              </w:rPr>
            </w:pPr>
            <w:r w:rsidRPr="007B5892">
              <w:rPr>
                <w:rFonts w:ascii="Times New Roman" w:hAnsi="Times New Roman"/>
                <w:sz w:val="20"/>
                <w:szCs w:val="20"/>
                <w:lang w:val="en-GB"/>
              </w:rPr>
              <w:t>97</w:t>
            </w:r>
          </w:p>
        </w:tc>
      </w:tr>
    </w:tbl>
    <w:p w14:paraId="214E43CF" w14:textId="77777777" w:rsidR="007B5892" w:rsidRPr="007B5892" w:rsidRDefault="007B5892" w:rsidP="007B5892">
      <w:pPr>
        <w:spacing w:after="0" w:line="240" w:lineRule="auto"/>
        <w:jc w:val="both"/>
        <w:rPr>
          <w:rFonts w:ascii="Times New Roman" w:hAnsi="Times New Roman"/>
          <w:sz w:val="20"/>
          <w:szCs w:val="20"/>
          <w:lang w:val="en-US"/>
        </w:rPr>
      </w:pPr>
    </w:p>
    <w:p w14:paraId="528C2EC5" w14:textId="77777777" w:rsidR="007B5892" w:rsidRPr="007B5892" w:rsidRDefault="007B5892" w:rsidP="007B5892">
      <w:pPr>
        <w:spacing w:after="0" w:line="276" w:lineRule="auto"/>
        <w:jc w:val="both"/>
        <w:rPr>
          <w:rFonts w:ascii="Arial Narrow" w:hAnsi="Arial Narrow"/>
          <w:b/>
          <w:sz w:val="23"/>
          <w:szCs w:val="23"/>
          <w:lang w:val="en-US"/>
        </w:rPr>
      </w:pPr>
    </w:p>
    <w:p w14:paraId="16E5FA57" w14:textId="6CA260A0" w:rsidR="007B5892" w:rsidRPr="005E544E" w:rsidRDefault="00BD0038" w:rsidP="005E544E">
      <w:pPr>
        <w:spacing w:after="0" w:line="276" w:lineRule="auto"/>
        <w:jc w:val="both"/>
        <w:rPr>
          <w:rFonts w:ascii="Arial Narrow" w:hAnsi="Arial Narrow"/>
          <w:b/>
          <w:sz w:val="23"/>
          <w:szCs w:val="23"/>
          <w:lang w:val="en-US"/>
        </w:rPr>
      </w:pPr>
      <w:r>
        <w:rPr>
          <w:rFonts w:ascii="Arial Narrow" w:hAnsi="Arial Narrow"/>
          <w:b/>
          <w:sz w:val="23"/>
          <w:szCs w:val="23"/>
          <w:lang w:val="en-US"/>
        </w:rPr>
        <w:t>12</w:t>
      </w:r>
      <w:r w:rsidR="007B5892" w:rsidRPr="005E544E">
        <w:rPr>
          <w:rFonts w:ascii="Arial Narrow" w:hAnsi="Arial Narrow"/>
          <w:b/>
          <w:sz w:val="23"/>
          <w:szCs w:val="23"/>
          <w:lang w:val="en-US"/>
        </w:rPr>
        <w:t>.6. PROGRAME INFORMATICE NOU DEZVOLTATE</w:t>
      </w:r>
      <w:r w:rsidR="007B5892" w:rsidRPr="005E544E">
        <w:rPr>
          <w:rFonts w:ascii="Arial Narrow" w:hAnsi="Arial Narrow"/>
          <w:b/>
          <w:sz w:val="23"/>
          <w:szCs w:val="23"/>
          <w:lang w:val="en-US"/>
        </w:rPr>
        <w:tab/>
      </w:r>
    </w:p>
    <w:p w14:paraId="0FC1A03E" w14:textId="77777777" w:rsidR="007B5892" w:rsidRPr="005E544E" w:rsidRDefault="007B5892" w:rsidP="005E544E">
      <w:pPr>
        <w:tabs>
          <w:tab w:val="left" w:pos="784"/>
        </w:tabs>
        <w:spacing w:after="0" w:line="276" w:lineRule="auto"/>
        <w:jc w:val="both"/>
        <w:rPr>
          <w:rFonts w:ascii="Arial Narrow" w:hAnsi="Arial Narrow"/>
          <w:b/>
          <w:sz w:val="23"/>
          <w:szCs w:val="23"/>
        </w:rPr>
      </w:pPr>
      <w:r w:rsidRPr="005E544E">
        <w:rPr>
          <w:rFonts w:ascii="Arial Narrow" w:hAnsi="Arial Narrow"/>
          <w:b/>
          <w:sz w:val="23"/>
          <w:szCs w:val="23"/>
        </w:rPr>
        <w:t>Site-urile Biroului Electoral Central</w:t>
      </w:r>
    </w:p>
    <w:p w14:paraId="122D2CB0" w14:textId="2D636A5B" w:rsidR="007B5892" w:rsidRPr="005E544E" w:rsidRDefault="007B5892" w:rsidP="005E544E">
      <w:pPr>
        <w:tabs>
          <w:tab w:val="left" w:pos="784"/>
        </w:tabs>
        <w:spacing w:after="0" w:line="276" w:lineRule="auto"/>
        <w:ind w:firstLine="567"/>
        <w:jc w:val="both"/>
        <w:rPr>
          <w:rFonts w:ascii="Times New Roman" w:hAnsi="Times New Roman"/>
          <w:sz w:val="23"/>
          <w:szCs w:val="23"/>
        </w:rPr>
      </w:pPr>
      <w:r w:rsidRPr="005E544E">
        <w:rPr>
          <w:rFonts w:ascii="Times New Roman" w:hAnsi="Times New Roman"/>
          <w:noProof/>
          <w:sz w:val="23"/>
          <w:szCs w:val="23"/>
          <w:lang w:val="en-US"/>
        </w:rPr>
        <w:drawing>
          <wp:anchor distT="0" distB="0" distL="114300" distR="114300" simplePos="0" relativeHeight="251662336" behindDoc="0" locked="0" layoutInCell="1" allowOverlap="1" wp14:anchorId="78320F1B" wp14:editId="0903A446">
            <wp:simplePos x="0" y="0"/>
            <wp:positionH relativeFrom="column">
              <wp:posOffset>490220</wp:posOffset>
            </wp:positionH>
            <wp:positionV relativeFrom="paragraph">
              <wp:posOffset>2036819</wp:posOffset>
            </wp:positionV>
            <wp:extent cx="5019675" cy="2324100"/>
            <wp:effectExtent l="0" t="0" r="952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4.JPG"/>
                    <pic:cNvPicPr/>
                  </pic:nvPicPr>
                  <pic:blipFill rotWithShape="1">
                    <a:blip r:embed="rId69" cstate="print">
                      <a:extLst>
                        <a:ext uri="{28A0092B-C50C-407E-A947-70E740481C1C}">
                          <a14:useLocalDpi xmlns:a14="http://schemas.microsoft.com/office/drawing/2010/main" val="0"/>
                        </a:ext>
                      </a:extLst>
                    </a:blip>
                    <a:srcRect l="5622" r="7241" b="21510"/>
                    <a:stretch/>
                  </pic:blipFill>
                  <pic:spPr bwMode="auto">
                    <a:xfrm>
                      <a:off x="0" y="0"/>
                      <a:ext cx="501967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44E">
        <w:rPr>
          <w:rFonts w:ascii="Times New Roman" w:hAnsi="Times New Roman"/>
          <w:sz w:val="23"/>
          <w:szCs w:val="23"/>
        </w:rPr>
        <w:t xml:space="preserve">Autoritatea Electorală Permanentă a realizat și administrat </w:t>
      </w:r>
      <w:r w:rsidRPr="005E544E">
        <w:rPr>
          <w:rFonts w:ascii="Times New Roman" w:hAnsi="Times New Roman"/>
          <w:b/>
          <w:sz w:val="23"/>
          <w:szCs w:val="23"/>
        </w:rPr>
        <w:t xml:space="preserve">site-ul oficial al Biroului Electoral Central </w:t>
      </w:r>
      <w:r w:rsidRPr="005E544E">
        <w:rPr>
          <w:rFonts w:ascii="Times New Roman" w:hAnsi="Times New Roman"/>
          <w:sz w:val="23"/>
          <w:szCs w:val="23"/>
        </w:rPr>
        <w:t xml:space="preserve">constituit pentru alegerile locale din anul 2016, </w:t>
      </w:r>
      <w:hyperlink r:id="rId70" w:history="1">
        <w:r w:rsidRPr="005E544E">
          <w:rPr>
            <w:rFonts w:ascii="Times New Roman" w:hAnsi="Times New Roman"/>
            <w:color w:val="7B7B7B" w:themeColor="accent3" w:themeShade="BF"/>
            <w:sz w:val="23"/>
            <w:szCs w:val="23"/>
            <w:u w:val="single"/>
            <w:lang w:val="en-US"/>
          </w:rPr>
          <w:t>www.2016bec.ro</w:t>
        </w:r>
      </w:hyperlink>
      <w:r w:rsidRPr="005E544E">
        <w:rPr>
          <w:rFonts w:ascii="Times New Roman" w:hAnsi="Times New Roman"/>
          <w:color w:val="7B7B7B" w:themeColor="accent3" w:themeShade="BF"/>
          <w:sz w:val="23"/>
          <w:szCs w:val="23"/>
        </w:rPr>
        <w:t xml:space="preserve">, </w:t>
      </w:r>
      <w:r w:rsidRPr="005E544E">
        <w:rPr>
          <w:rFonts w:ascii="Times New Roman" w:hAnsi="Times New Roman"/>
          <w:sz w:val="23"/>
          <w:szCs w:val="23"/>
        </w:rPr>
        <w:t xml:space="preserve">care a avut ca principal obiectiv asigurarea unei comunicării eficiente cu instituțiile şi publicul larg, în vederea </w:t>
      </w:r>
      <w:r w:rsidRPr="005E544E">
        <w:rPr>
          <w:rFonts w:ascii="Times New Roman" w:hAnsi="Times New Roman"/>
          <w:b/>
          <w:sz w:val="23"/>
          <w:szCs w:val="23"/>
        </w:rPr>
        <w:t xml:space="preserve">transparenței procesului </w:t>
      </w:r>
      <w:r w:rsidRPr="005E544E">
        <w:rPr>
          <w:rFonts w:ascii="Times New Roman" w:hAnsi="Times New Roman"/>
          <w:b/>
          <w:sz w:val="23"/>
          <w:szCs w:val="23"/>
        </w:rPr>
        <w:lastRenderedPageBreak/>
        <w:t>decizional în cadrul alegerilor</w:t>
      </w:r>
      <w:r w:rsidRPr="005E544E">
        <w:rPr>
          <w:rFonts w:ascii="Times New Roman" w:hAnsi="Times New Roman"/>
          <w:sz w:val="23"/>
          <w:szCs w:val="23"/>
        </w:rPr>
        <w:t>. Astfel, în paginile site-ului se regăsesc hotărârile, deciziile și comunicatele Biroului electoral central, ordinea de zi a ședințelor Biroului și modul de soluționare a punctelor din ordinea de zi. De asemenea, sunt disponibile date despre candidații din cadrul alegerilor, rezultatele alegerilor în format tabelar descărcabil, precum și toate procesele-verbale generate în cadrul alegerilor. Disponibilitatea în format electronic și centralizat a datelor despre toți candidați și a tuturor proceselor verbale generate cu ocazia alegerilor constituie o premieră pentru alegerile locale din România.</w:t>
      </w:r>
    </w:p>
    <w:p w14:paraId="6A181E52" w14:textId="2A3E26CE" w:rsidR="007B5892" w:rsidRPr="005E544E" w:rsidRDefault="007B5892" w:rsidP="005E544E">
      <w:pPr>
        <w:spacing w:line="276" w:lineRule="auto"/>
        <w:contextualSpacing/>
        <w:jc w:val="both"/>
        <w:rPr>
          <w:rFonts w:ascii="Times New Roman" w:hAnsi="Times New Roman"/>
          <w:color w:val="FF0000"/>
          <w:sz w:val="23"/>
          <w:szCs w:val="23"/>
          <w:lang w:val="en-US"/>
        </w:rPr>
      </w:pPr>
    </w:p>
    <w:p w14:paraId="3A502D72" w14:textId="5FAA3E96" w:rsidR="007B5892" w:rsidRPr="005E544E" w:rsidRDefault="007B5892" w:rsidP="005E544E">
      <w:pPr>
        <w:spacing w:line="276" w:lineRule="auto"/>
        <w:ind w:firstLine="720"/>
        <w:contextualSpacing/>
        <w:jc w:val="both"/>
        <w:rPr>
          <w:rFonts w:ascii="Times New Roman" w:hAnsi="Times New Roman"/>
          <w:sz w:val="23"/>
          <w:szCs w:val="23"/>
          <w:lang w:val="en-US"/>
        </w:rPr>
      </w:pPr>
      <w:r w:rsidRPr="005E544E">
        <w:rPr>
          <w:rFonts w:ascii="Times New Roman" w:hAnsi="Times New Roman"/>
          <w:sz w:val="23"/>
          <w:szCs w:val="23"/>
          <w:lang w:val="en-US"/>
        </w:rPr>
        <w:t>În mod similar, Autoritatea Electorală Permanentă a realizat și administrat site-ul oficial al Biroului Electoral Central constituit pentru alegerile pentru Senat și Camera Deputaților din 11.12.2016.</w:t>
      </w:r>
    </w:p>
    <w:p w14:paraId="30EC3958" w14:textId="212FEA38" w:rsidR="007B5892" w:rsidRPr="005E544E" w:rsidRDefault="007B5892" w:rsidP="005E544E">
      <w:pPr>
        <w:spacing w:line="276" w:lineRule="auto"/>
        <w:ind w:firstLine="720"/>
        <w:contextualSpacing/>
        <w:jc w:val="both"/>
        <w:rPr>
          <w:rFonts w:ascii="Times New Roman" w:hAnsi="Times New Roman"/>
          <w:color w:val="FF0000"/>
          <w:sz w:val="23"/>
          <w:szCs w:val="23"/>
          <w:lang w:val="en-US"/>
        </w:rPr>
      </w:pPr>
      <w:r w:rsidRPr="005E544E">
        <w:rPr>
          <w:rFonts w:ascii="Times New Roman" w:hAnsi="Times New Roman"/>
          <w:noProof/>
          <w:sz w:val="23"/>
          <w:szCs w:val="23"/>
          <w:lang w:val="en-US"/>
        </w:rPr>
        <w:drawing>
          <wp:anchor distT="0" distB="0" distL="114300" distR="114300" simplePos="0" relativeHeight="251666432" behindDoc="0" locked="0" layoutInCell="1" allowOverlap="1" wp14:anchorId="7D2C4C84" wp14:editId="514301CB">
            <wp:simplePos x="0" y="0"/>
            <wp:positionH relativeFrom="column">
              <wp:posOffset>585470</wp:posOffset>
            </wp:positionH>
            <wp:positionV relativeFrom="paragraph">
              <wp:posOffset>202005</wp:posOffset>
            </wp:positionV>
            <wp:extent cx="4838700" cy="2790825"/>
            <wp:effectExtent l="0" t="0" r="0" b="952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rotWithShape="1">
                    <a:blip r:embed="rId71" cstate="print">
                      <a:extLst>
                        <a:ext uri="{28A0092B-C50C-407E-A947-70E740481C1C}">
                          <a14:useLocalDpi xmlns:a14="http://schemas.microsoft.com/office/drawing/2010/main" val="0"/>
                        </a:ext>
                      </a:extLst>
                    </a:blip>
                    <a:srcRect l="26786" b="16040"/>
                    <a:stretch/>
                  </pic:blipFill>
                  <pic:spPr bwMode="auto">
                    <a:xfrm>
                      <a:off x="0" y="0"/>
                      <a:ext cx="483870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E14AB" w14:textId="77777777" w:rsidR="007B5892" w:rsidRDefault="007B5892" w:rsidP="005E544E">
      <w:pPr>
        <w:contextualSpacing/>
        <w:jc w:val="both"/>
        <w:rPr>
          <w:rFonts w:ascii="Times New Roman" w:hAnsi="Times New Roman"/>
          <w:color w:val="FF0000"/>
          <w:lang w:val="en-US"/>
        </w:rPr>
      </w:pPr>
    </w:p>
    <w:p w14:paraId="2C61CFB0" w14:textId="77777777" w:rsidR="00BD0038" w:rsidRPr="007B5892" w:rsidRDefault="00BD0038" w:rsidP="005E544E">
      <w:pPr>
        <w:contextualSpacing/>
        <w:jc w:val="both"/>
        <w:rPr>
          <w:rFonts w:ascii="Times New Roman" w:hAnsi="Times New Roman"/>
          <w:color w:val="FF0000"/>
          <w:lang w:val="en-US"/>
        </w:rPr>
      </w:pPr>
    </w:p>
    <w:p w14:paraId="3BEBC813" w14:textId="4A792039" w:rsidR="007B5892" w:rsidRPr="007B5892" w:rsidRDefault="00BD0038" w:rsidP="007B5892">
      <w:pPr>
        <w:spacing w:after="0" w:line="276" w:lineRule="auto"/>
        <w:jc w:val="both"/>
        <w:rPr>
          <w:rFonts w:ascii="Arial Narrow" w:hAnsi="Arial Narrow"/>
          <w:b/>
          <w:sz w:val="23"/>
          <w:szCs w:val="23"/>
        </w:rPr>
      </w:pPr>
      <w:r>
        <w:rPr>
          <w:rFonts w:ascii="Arial Narrow" w:hAnsi="Arial Narrow"/>
          <w:b/>
          <w:sz w:val="23"/>
          <w:szCs w:val="23"/>
        </w:rPr>
        <w:t>12</w:t>
      </w:r>
      <w:r w:rsidR="007B5892" w:rsidRPr="007B5892">
        <w:rPr>
          <w:rFonts w:ascii="Arial Narrow" w:hAnsi="Arial Narrow"/>
          <w:b/>
          <w:sz w:val="23"/>
          <w:szCs w:val="23"/>
        </w:rPr>
        <w:t xml:space="preserve">.7. ACREDITAREA OBSERVATORILOR LA ALEGERILE PARLAMENTARE </w:t>
      </w:r>
    </w:p>
    <w:p w14:paraId="5F6766BA" w14:textId="77777777" w:rsidR="007B5892" w:rsidRPr="007B5892" w:rsidRDefault="007B5892" w:rsidP="007B5892">
      <w:pPr>
        <w:tabs>
          <w:tab w:val="left" w:pos="567"/>
        </w:tabs>
        <w:spacing w:after="0" w:line="276" w:lineRule="auto"/>
        <w:jc w:val="both"/>
        <w:rPr>
          <w:rFonts w:ascii="Times New Roman" w:eastAsiaTheme="minorHAnsi" w:hAnsi="Times New Roman"/>
          <w:sz w:val="23"/>
          <w:szCs w:val="23"/>
        </w:rPr>
      </w:pPr>
      <w:r w:rsidRPr="007B5892">
        <w:rPr>
          <w:rFonts w:ascii="Times New Roman" w:eastAsiaTheme="minorHAnsi" w:hAnsi="Times New Roman"/>
          <w:sz w:val="23"/>
          <w:szCs w:val="23"/>
        </w:rPr>
        <w:tab/>
        <w:t xml:space="preserve">Cu prilejul alegerilor parlamentare, AEP a adoptat </w:t>
      </w:r>
      <w:r w:rsidRPr="007B5892">
        <w:rPr>
          <w:rFonts w:ascii="Times New Roman" w:eastAsiaTheme="minorHAnsi" w:hAnsi="Times New Roman"/>
          <w:b/>
          <w:sz w:val="23"/>
          <w:szCs w:val="23"/>
        </w:rPr>
        <w:t>Hotărârea nr. 34/2016</w:t>
      </w:r>
      <w:r w:rsidRPr="007B5892">
        <w:rPr>
          <w:rFonts w:ascii="Times New Roman" w:eastAsiaTheme="minorHAnsi" w:hAnsi="Times New Roman"/>
          <w:sz w:val="23"/>
          <w:szCs w:val="23"/>
        </w:rPr>
        <w:t xml:space="preserve"> privind procedura de acreditare, precum și pentru aprobarea modelelor documentelor de acreditare şi ale ecusoanelor persoanelor acreditate la alegerile pentru Senat şi Camera Deputaţilor.</w:t>
      </w:r>
    </w:p>
    <w:p w14:paraId="1CDCE801" w14:textId="77777777" w:rsidR="007B5892" w:rsidRPr="007B5892" w:rsidRDefault="007B5892" w:rsidP="007B5892">
      <w:pPr>
        <w:tabs>
          <w:tab w:val="left" w:pos="567"/>
        </w:tabs>
        <w:spacing w:after="0" w:line="276" w:lineRule="auto"/>
        <w:jc w:val="both"/>
        <w:rPr>
          <w:rFonts w:ascii="Times New Roman" w:eastAsiaTheme="minorHAnsi" w:hAnsi="Times New Roman"/>
          <w:sz w:val="23"/>
          <w:szCs w:val="23"/>
        </w:rPr>
      </w:pPr>
      <w:r w:rsidRPr="007B5892">
        <w:rPr>
          <w:rFonts w:ascii="Times New Roman" w:eastAsiaTheme="minorHAnsi" w:hAnsi="Times New Roman"/>
          <w:sz w:val="23"/>
          <w:szCs w:val="23"/>
        </w:rPr>
        <w:tab/>
        <w:t xml:space="preserve">Totodată, a acreditat: </w:t>
      </w:r>
    </w:p>
    <w:p w14:paraId="61BD408F" w14:textId="77777777" w:rsidR="007B5892" w:rsidRPr="007B5892" w:rsidRDefault="007B5892" w:rsidP="005D0CB0">
      <w:pPr>
        <w:numPr>
          <w:ilvl w:val="0"/>
          <w:numId w:val="59"/>
        </w:numPr>
        <w:tabs>
          <w:tab w:val="left" w:pos="567"/>
          <w:tab w:val="left" w:pos="993"/>
        </w:tabs>
        <w:spacing w:after="0" w:line="276" w:lineRule="auto"/>
        <w:ind w:left="567"/>
        <w:contextualSpacing/>
        <w:jc w:val="both"/>
        <w:rPr>
          <w:rFonts w:ascii="Times New Roman" w:eastAsiaTheme="minorEastAsia" w:hAnsi="Times New Roman"/>
          <w:sz w:val="23"/>
          <w:szCs w:val="23"/>
        </w:rPr>
      </w:pPr>
      <w:r w:rsidRPr="007B5892">
        <w:rPr>
          <w:rFonts w:ascii="Times New Roman" w:eastAsiaTheme="minorEastAsia" w:hAnsi="Times New Roman"/>
          <w:sz w:val="23"/>
          <w:szCs w:val="23"/>
        </w:rPr>
        <w:t xml:space="preserve">observatorii interni, desemnați de către asociaţii sau fundaţii, care desfăşoară activităţi de apărare a democraţiei şi a drepturilor omului. Au fost acreditate </w:t>
      </w:r>
      <w:r w:rsidRPr="007B5892">
        <w:rPr>
          <w:rFonts w:ascii="Times New Roman" w:eastAsiaTheme="minorEastAsia" w:hAnsi="Times New Roman"/>
          <w:b/>
          <w:sz w:val="23"/>
          <w:szCs w:val="23"/>
        </w:rPr>
        <w:t>44 de asociații și fundații românești</w:t>
      </w:r>
      <w:r w:rsidRPr="007B5892">
        <w:rPr>
          <w:rFonts w:ascii="Times New Roman" w:eastAsiaTheme="minorEastAsia" w:hAnsi="Times New Roman"/>
          <w:b/>
          <w:sz w:val="23"/>
          <w:szCs w:val="23"/>
          <w:vertAlign w:val="superscript"/>
        </w:rPr>
        <w:footnoteReference w:id="99"/>
      </w:r>
      <w:r w:rsidRPr="007B5892">
        <w:rPr>
          <w:rFonts w:ascii="Times New Roman" w:eastAsiaTheme="minorEastAsia" w:hAnsi="Times New Roman"/>
          <w:sz w:val="23"/>
          <w:szCs w:val="23"/>
        </w:rPr>
        <w:t>;</w:t>
      </w:r>
      <w:r w:rsidRPr="007B5892">
        <w:rPr>
          <w:rFonts w:ascii="Times New Roman" w:eastAsiaTheme="minorEastAsia" w:hAnsi="Times New Roman"/>
          <w:b/>
          <w:sz w:val="23"/>
          <w:szCs w:val="23"/>
        </w:rPr>
        <w:t xml:space="preserve"> </w:t>
      </w:r>
    </w:p>
    <w:p w14:paraId="346291C1" w14:textId="77777777" w:rsidR="007B5892" w:rsidRPr="007B5892" w:rsidRDefault="007B5892" w:rsidP="005D0CB0">
      <w:pPr>
        <w:numPr>
          <w:ilvl w:val="0"/>
          <w:numId w:val="59"/>
        </w:numPr>
        <w:tabs>
          <w:tab w:val="left" w:pos="567"/>
          <w:tab w:val="left" w:pos="993"/>
        </w:tabs>
        <w:spacing w:after="0" w:line="276" w:lineRule="auto"/>
        <w:ind w:left="567"/>
        <w:contextualSpacing/>
        <w:jc w:val="both"/>
        <w:rPr>
          <w:rFonts w:ascii="Times New Roman" w:eastAsiaTheme="minorEastAsia" w:hAnsi="Times New Roman"/>
          <w:sz w:val="23"/>
          <w:szCs w:val="23"/>
        </w:rPr>
      </w:pPr>
      <w:r w:rsidRPr="007B5892">
        <w:rPr>
          <w:rFonts w:ascii="Times New Roman" w:eastAsiaTheme="minorEastAsia" w:hAnsi="Times New Roman"/>
          <w:sz w:val="23"/>
          <w:szCs w:val="23"/>
        </w:rPr>
        <w:t xml:space="preserve">reprezentanţii instituţiilor mass-media româneşti. Au fost acreditate </w:t>
      </w:r>
      <w:r w:rsidRPr="007B5892">
        <w:rPr>
          <w:rFonts w:ascii="Times New Roman" w:eastAsiaTheme="minorEastAsia" w:hAnsi="Times New Roman"/>
          <w:b/>
          <w:sz w:val="23"/>
          <w:szCs w:val="23"/>
        </w:rPr>
        <w:t>178 de instituții mass-media românești</w:t>
      </w:r>
      <w:r w:rsidRPr="007B5892">
        <w:rPr>
          <w:rFonts w:ascii="Times New Roman" w:eastAsiaTheme="minorEastAsia" w:hAnsi="Times New Roman"/>
          <w:b/>
          <w:sz w:val="23"/>
          <w:szCs w:val="23"/>
          <w:vertAlign w:val="superscript"/>
        </w:rPr>
        <w:footnoteReference w:id="100"/>
      </w:r>
      <w:r w:rsidRPr="007B5892">
        <w:rPr>
          <w:rFonts w:ascii="Times New Roman" w:eastAsiaTheme="minorEastAsia" w:hAnsi="Times New Roman"/>
          <w:sz w:val="23"/>
          <w:szCs w:val="23"/>
        </w:rPr>
        <w:t>;</w:t>
      </w:r>
    </w:p>
    <w:p w14:paraId="447E70DB" w14:textId="77777777" w:rsidR="007B5892" w:rsidRPr="007B5892" w:rsidRDefault="007B5892" w:rsidP="005D0CB0">
      <w:pPr>
        <w:numPr>
          <w:ilvl w:val="0"/>
          <w:numId w:val="59"/>
        </w:numPr>
        <w:tabs>
          <w:tab w:val="left" w:pos="567"/>
          <w:tab w:val="left" w:pos="993"/>
        </w:tabs>
        <w:spacing w:after="0" w:line="276" w:lineRule="auto"/>
        <w:ind w:left="567"/>
        <w:contextualSpacing/>
        <w:jc w:val="both"/>
        <w:rPr>
          <w:rFonts w:ascii="Times New Roman" w:eastAsiaTheme="minorEastAsia" w:hAnsi="Times New Roman"/>
          <w:sz w:val="23"/>
          <w:szCs w:val="23"/>
        </w:rPr>
      </w:pPr>
      <w:r w:rsidRPr="007B5892">
        <w:rPr>
          <w:rFonts w:ascii="Times New Roman" w:hAnsi="Times New Roman"/>
          <w:iCs/>
          <w:sz w:val="23"/>
          <w:szCs w:val="23"/>
        </w:rPr>
        <w:t>observatorii internaţionali, desemnaţi de către organizaţii străine sau internaţionale pentru observarea alegerilor ori invitaţi de către autorităţile române și reprezentanţii instituţiilor mass-media străine.</w:t>
      </w:r>
      <w:r w:rsidRPr="007B5892">
        <w:rPr>
          <w:rFonts w:ascii="Times New Roman" w:hAnsi="Times New Roman"/>
          <w:sz w:val="23"/>
          <w:szCs w:val="23"/>
        </w:rPr>
        <w:t xml:space="preserve">. </w:t>
      </w:r>
    </w:p>
    <w:p w14:paraId="41BC4FEF" w14:textId="77777777" w:rsidR="007B5892" w:rsidRPr="007B5892" w:rsidRDefault="007B5892" w:rsidP="007B5892">
      <w:pPr>
        <w:tabs>
          <w:tab w:val="left" w:pos="567"/>
          <w:tab w:val="left" w:pos="993"/>
        </w:tabs>
        <w:spacing w:after="0" w:line="276" w:lineRule="auto"/>
        <w:ind w:left="567"/>
        <w:contextualSpacing/>
        <w:jc w:val="both"/>
        <w:rPr>
          <w:rFonts w:ascii="Times New Roman" w:eastAsiaTheme="minorEastAsia" w:hAnsi="Times New Roman"/>
          <w:sz w:val="23"/>
          <w:szCs w:val="23"/>
        </w:rPr>
      </w:pPr>
      <w:r w:rsidRPr="007B5892">
        <w:rPr>
          <w:rFonts w:ascii="Times New Roman" w:hAnsi="Times New Roman"/>
          <w:sz w:val="23"/>
          <w:szCs w:val="23"/>
        </w:rPr>
        <w:t xml:space="preserve">Au fost acreditați </w:t>
      </w:r>
      <w:r w:rsidRPr="007B5892">
        <w:rPr>
          <w:rFonts w:ascii="Times New Roman" w:hAnsi="Times New Roman"/>
          <w:b/>
          <w:sz w:val="23"/>
          <w:szCs w:val="23"/>
        </w:rPr>
        <w:t>157 de observatori internaționali și reprezentanți ai mass-media străine</w:t>
      </w:r>
      <w:r w:rsidRPr="007B5892">
        <w:rPr>
          <w:rFonts w:ascii="Times New Roman" w:hAnsi="Times New Roman"/>
          <w:iCs/>
          <w:sz w:val="23"/>
          <w:szCs w:val="23"/>
        </w:rPr>
        <w:t>.</w:t>
      </w:r>
    </w:p>
    <w:p w14:paraId="39E3E4B3" w14:textId="77777777" w:rsidR="007B5892" w:rsidRDefault="007B5892" w:rsidP="007B5892">
      <w:pPr>
        <w:tabs>
          <w:tab w:val="left" w:pos="567"/>
        </w:tabs>
        <w:spacing w:after="0" w:line="276" w:lineRule="auto"/>
        <w:jc w:val="both"/>
        <w:rPr>
          <w:rFonts w:ascii="Times New Roman" w:hAnsi="Times New Roman"/>
          <w:sz w:val="23"/>
          <w:szCs w:val="23"/>
        </w:rPr>
      </w:pPr>
      <w:r w:rsidRPr="007B5892">
        <w:rPr>
          <w:rFonts w:ascii="Times New Roman" w:hAnsi="Times New Roman"/>
          <w:sz w:val="23"/>
          <w:szCs w:val="23"/>
        </w:rPr>
        <w:lastRenderedPageBreak/>
        <w:tab/>
        <w:t xml:space="preserve">De asemenea, Autoritatea Electorală Permanentă a organizat un </w:t>
      </w:r>
      <w:r w:rsidRPr="007B5892">
        <w:rPr>
          <w:rFonts w:ascii="Times New Roman" w:hAnsi="Times New Roman"/>
          <w:b/>
          <w:sz w:val="23"/>
          <w:szCs w:val="23"/>
        </w:rPr>
        <w:t>Program Electoral Internațional</w:t>
      </w:r>
      <w:r w:rsidRPr="007B5892">
        <w:rPr>
          <w:rFonts w:ascii="Times New Roman" w:hAnsi="Times New Roman"/>
          <w:sz w:val="23"/>
          <w:szCs w:val="23"/>
        </w:rPr>
        <w:t xml:space="preserve"> la care au participat reprezentanți ai Rețelei de Competențe Electorale Francofone (RECEF)</w:t>
      </w:r>
      <w:r w:rsidRPr="007B5892">
        <w:rPr>
          <w:rFonts w:ascii="Times New Roman" w:hAnsi="Times New Roman"/>
          <w:sz w:val="23"/>
          <w:szCs w:val="23"/>
          <w:vertAlign w:val="superscript"/>
          <w:lang w:val="en-US"/>
        </w:rPr>
        <w:footnoteReference w:id="101"/>
      </w:r>
      <w:r w:rsidRPr="007B5892">
        <w:rPr>
          <w:rFonts w:ascii="Times New Roman" w:hAnsi="Times New Roman"/>
          <w:sz w:val="23"/>
          <w:szCs w:val="23"/>
        </w:rPr>
        <w:t>, ai Asociației Mondiale a Organismelor de Management Electoral (A-WEB), precum și ai Comisiei Naţionale Electorale a Republicii Coreea și Comisiei Electorale Centrale a Palestinei. În afara programului electoral, au fost prezenți observatori din cadrul Comisiei Electorală de Stat a Croaţiei. Programul a inclus prezentări ale sistemului electoral românesc, vizite la secții de votare din București, la Biroul Electoral Central și la Centrul de comandă al Ministerului Afacerilor Interne.</w:t>
      </w:r>
    </w:p>
    <w:p w14:paraId="62BEA516" w14:textId="550A2434" w:rsidR="00BD0038" w:rsidRPr="00BD0038" w:rsidRDefault="00DD44EC" w:rsidP="00BD0038">
      <w:pPr>
        <w:spacing w:after="0" w:line="276" w:lineRule="auto"/>
        <w:ind w:firstLine="567"/>
        <w:jc w:val="both"/>
        <w:rPr>
          <w:rFonts w:ascii="Times New Roman" w:hAnsi="Times New Roman"/>
          <w:sz w:val="23"/>
          <w:szCs w:val="23"/>
        </w:rPr>
      </w:pPr>
      <w:r w:rsidRPr="00BD0038">
        <w:rPr>
          <w:rFonts w:ascii="Times New Roman" w:hAnsi="Times New Roman"/>
          <w:sz w:val="23"/>
          <w:szCs w:val="23"/>
        </w:rPr>
        <w:t>Date şi informaţii detaliate privind activităţile menţionate se regăsesc în rapoartele privind alegerile locale şi parla</w:t>
      </w:r>
      <w:r w:rsidR="0070182E">
        <w:rPr>
          <w:rFonts w:ascii="Times New Roman" w:hAnsi="Times New Roman"/>
          <w:sz w:val="23"/>
          <w:szCs w:val="23"/>
        </w:rPr>
        <w:t>mentare transmise Parlamentului cu</w:t>
      </w:r>
      <w:r w:rsidRPr="00BD0038">
        <w:rPr>
          <w:rFonts w:ascii="Times New Roman" w:hAnsi="Times New Roman"/>
          <w:sz w:val="23"/>
          <w:szCs w:val="23"/>
        </w:rPr>
        <w:t xml:space="preserve"> </w:t>
      </w:r>
      <w:r w:rsidR="00BD0038" w:rsidRPr="00BD0038">
        <w:rPr>
          <w:rFonts w:ascii="Times New Roman" w:hAnsi="Times New Roman"/>
          <w:sz w:val="23"/>
          <w:szCs w:val="23"/>
        </w:rPr>
        <w:t>Adresele nr. 24294/21.</w:t>
      </w:r>
      <w:r w:rsidR="00AC4538">
        <w:rPr>
          <w:rFonts w:ascii="Times New Roman" w:hAnsi="Times New Roman"/>
          <w:sz w:val="23"/>
          <w:szCs w:val="23"/>
        </w:rPr>
        <w:t xml:space="preserve">09.2016 și nr. 24295/21.09.2016, respectiv </w:t>
      </w:r>
      <w:r w:rsidR="00AC4538" w:rsidRPr="00BD0038">
        <w:rPr>
          <w:rFonts w:ascii="Times New Roman" w:hAnsi="Times New Roman"/>
          <w:sz w:val="23"/>
          <w:szCs w:val="23"/>
        </w:rPr>
        <w:t>nr. 18214/28.06.2016 şi nr. 18215/28.06.2016.</w:t>
      </w:r>
    </w:p>
    <w:p w14:paraId="0B6DD5AC" w14:textId="77777777" w:rsidR="007B5892" w:rsidRPr="00242C71" w:rsidRDefault="007B5892" w:rsidP="00D81E9F">
      <w:pPr>
        <w:spacing w:after="0" w:line="240" w:lineRule="auto"/>
        <w:jc w:val="both"/>
        <w:rPr>
          <w:rFonts w:ascii="Times New Roman" w:hAnsi="Times New Roman"/>
          <w:sz w:val="20"/>
          <w:szCs w:val="20"/>
        </w:rPr>
      </w:pPr>
    </w:p>
    <w:p w14:paraId="3E3469C5" w14:textId="40178A32" w:rsidR="00DD44EC" w:rsidRDefault="00DD44EC" w:rsidP="00A17F44">
      <w:pPr>
        <w:tabs>
          <w:tab w:val="left" w:pos="567"/>
        </w:tabs>
        <w:spacing w:after="0" w:line="276" w:lineRule="auto"/>
        <w:jc w:val="both"/>
        <w:rPr>
          <w:rFonts w:ascii="Arial Narrow" w:hAnsi="Arial Narrow"/>
          <w:b/>
          <w:color w:val="FF0000"/>
          <w:sz w:val="28"/>
          <w:szCs w:val="28"/>
        </w:rPr>
      </w:pPr>
    </w:p>
    <w:p w14:paraId="23D60C57" w14:textId="3534128B" w:rsidR="00BD0038" w:rsidRPr="00BD0038" w:rsidRDefault="00BD0038" w:rsidP="00BD0038">
      <w:pPr>
        <w:tabs>
          <w:tab w:val="left" w:pos="567"/>
        </w:tabs>
        <w:spacing w:after="0" w:line="276" w:lineRule="auto"/>
        <w:jc w:val="both"/>
        <w:rPr>
          <w:rFonts w:ascii="Arial Narrow" w:hAnsi="Arial Narrow"/>
          <w:b/>
          <w:color w:val="FF0000"/>
          <w:sz w:val="23"/>
          <w:szCs w:val="23"/>
        </w:rPr>
      </w:pPr>
      <w:r w:rsidRPr="00BD0038">
        <w:rPr>
          <w:rFonts w:ascii="Arial Narrow" w:hAnsi="Arial Narrow"/>
          <w:b/>
          <w:color w:val="FF0000"/>
          <w:sz w:val="23"/>
          <w:szCs w:val="23"/>
        </w:rPr>
        <w:tab/>
      </w:r>
    </w:p>
    <w:p w14:paraId="1427A1C9" w14:textId="064400E6" w:rsidR="007C6982" w:rsidRPr="00242C71" w:rsidRDefault="00BD0038" w:rsidP="007C6982">
      <w:pPr>
        <w:tabs>
          <w:tab w:val="left" w:pos="567"/>
        </w:tabs>
        <w:spacing w:after="0" w:line="276" w:lineRule="auto"/>
        <w:rPr>
          <w:rFonts w:ascii="Arial Narrow" w:hAnsi="Arial Narrow"/>
          <w:b/>
          <w:sz w:val="28"/>
          <w:szCs w:val="28"/>
        </w:rPr>
      </w:pPr>
      <w:r>
        <w:rPr>
          <w:rFonts w:ascii="Arial Narrow" w:hAnsi="Arial Narrow"/>
          <w:b/>
          <w:sz w:val="28"/>
          <w:szCs w:val="28"/>
        </w:rPr>
        <w:t>13</w:t>
      </w:r>
      <w:r w:rsidR="0006639C" w:rsidRPr="00242C71">
        <w:rPr>
          <w:rFonts w:ascii="Arial Narrow" w:hAnsi="Arial Narrow"/>
          <w:b/>
          <w:sz w:val="28"/>
          <w:szCs w:val="28"/>
        </w:rPr>
        <w:t xml:space="preserve">. </w:t>
      </w:r>
      <w:r w:rsidR="00876AFC" w:rsidRPr="00242C71">
        <w:rPr>
          <w:rFonts w:ascii="Arial Narrow" w:hAnsi="Arial Narrow"/>
          <w:b/>
          <w:sz w:val="28"/>
          <w:szCs w:val="28"/>
        </w:rPr>
        <w:t>BUGET</w:t>
      </w:r>
      <w:r w:rsidR="00EB44DA" w:rsidRPr="00242C71">
        <w:t xml:space="preserve"> </w:t>
      </w:r>
      <w:r w:rsidR="00EB44DA" w:rsidRPr="00242C71">
        <w:rPr>
          <w:rFonts w:ascii="Arial Narrow" w:hAnsi="Arial Narrow"/>
          <w:b/>
          <w:sz w:val="28"/>
          <w:szCs w:val="28"/>
        </w:rPr>
        <w:t>ȘI ACHIZIȚII PUBLICE</w:t>
      </w:r>
      <w:r w:rsidR="00876AFC" w:rsidRPr="00242C71">
        <w:rPr>
          <w:rFonts w:ascii="Arial Narrow" w:hAnsi="Arial Narrow"/>
          <w:b/>
          <w:sz w:val="28"/>
          <w:szCs w:val="28"/>
        </w:rPr>
        <w:t xml:space="preserve">. </w:t>
      </w:r>
      <w:r w:rsidR="007C6982" w:rsidRPr="00242C71">
        <w:rPr>
          <w:rFonts w:ascii="Arial Narrow" w:hAnsi="Arial Narrow"/>
          <w:b/>
          <w:sz w:val="28"/>
          <w:szCs w:val="28"/>
        </w:rPr>
        <w:t>MANAGEMENTUL RESURSELOR UMANE</w:t>
      </w:r>
    </w:p>
    <w:p w14:paraId="0218E8E7" w14:textId="77777777" w:rsidR="000C22CA" w:rsidRPr="00242C71" w:rsidRDefault="000C22CA" w:rsidP="00CA6EC9">
      <w:pPr>
        <w:tabs>
          <w:tab w:val="left" w:pos="567"/>
        </w:tabs>
        <w:spacing w:after="0" w:line="276" w:lineRule="auto"/>
        <w:rPr>
          <w:rFonts w:ascii="Arial Narrow" w:hAnsi="Arial Narrow"/>
          <w:b/>
          <w:sz w:val="28"/>
          <w:szCs w:val="28"/>
        </w:rPr>
      </w:pPr>
    </w:p>
    <w:p w14:paraId="4D592437" w14:textId="18A0BE7B" w:rsidR="00876AFC" w:rsidRPr="00242C71" w:rsidRDefault="00BD0038" w:rsidP="000C22CA">
      <w:pPr>
        <w:spacing w:after="0" w:line="276" w:lineRule="auto"/>
        <w:contextualSpacing/>
        <w:jc w:val="both"/>
        <w:rPr>
          <w:rFonts w:ascii="Arial Narrow" w:hAnsi="Arial Narrow"/>
          <w:b/>
          <w:sz w:val="23"/>
          <w:szCs w:val="23"/>
        </w:rPr>
      </w:pPr>
      <w:r>
        <w:rPr>
          <w:rFonts w:ascii="Arial Narrow" w:hAnsi="Arial Narrow"/>
          <w:b/>
          <w:sz w:val="23"/>
          <w:szCs w:val="23"/>
        </w:rPr>
        <w:t>13</w:t>
      </w:r>
      <w:r w:rsidR="00AD38EC" w:rsidRPr="00242C71">
        <w:rPr>
          <w:rFonts w:ascii="Arial Narrow" w:hAnsi="Arial Narrow"/>
          <w:b/>
          <w:sz w:val="23"/>
          <w:szCs w:val="23"/>
        </w:rPr>
        <w:t xml:space="preserve">.1. </w:t>
      </w:r>
      <w:r w:rsidR="00876AFC" w:rsidRPr="00242C71">
        <w:rPr>
          <w:rFonts w:ascii="Arial Narrow" w:hAnsi="Arial Narrow"/>
          <w:b/>
          <w:sz w:val="23"/>
          <w:szCs w:val="23"/>
        </w:rPr>
        <w:t xml:space="preserve">BUGET </w:t>
      </w:r>
      <w:r w:rsidR="009D19DB" w:rsidRPr="00242C71">
        <w:rPr>
          <w:rFonts w:ascii="Arial Narrow" w:hAnsi="Arial Narrow"/>
          <w:b/>
          <w:sz w:val="23"/>
          <w:szCs w:val="23"/>
        </w:rPr>
        <w:t>ȘI ACHIZIȚII PUBLICE</w:t>
      </w:r>
    </w:p>
    <w:p w14:paraId="6FCF2141" w14:textId="621D80D2" w:rsidR="0028706F" w:rsidRPr="00242C71" w:rsidRDefault="00876AFC" w:rsidP="004521A3">
      <w:pPr>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 xml:space="preserve">Pentru realizarea obiectivelor conferite de legea sa de organizare şi funcţionare, </w:t>
      </w:r>
      <w:r w:rsidR="0028706F" w:rsidRPr="00242C71">
        <w:rPr>
          <w:rFonts w:ascii="Times New Roman" w:hAnsi="Times New Roman"/>
          <w:sz w:val="23"/>
          <w:szCs w:val="23"/>
        </w:rPr>
        <w:t xml:space="preserve">în anul bugetar 2016, </w:t>
      </w:r>
      <w:r w:rsidR="005E02B3" w:rsidRPr="00242C71">
        <w:rPr>
          <w:rFonts w:ascii="Times New Roman" w:hAnsi="Times New Roman"/>
          <w:sz w:val="23"/>
          <w:szCs w:val="23"/>
        </w:rPr>
        <w:t>AEP</w:t>
      </w:r>
      <w:r w:rsidR="0028706F" w:rsidRPr="00242C71">
        <w:rPr>
          <w:rFonts w:ascii="Times New Roman" w:hAnsi="Times New Roman"/>
          <w:sz w:val="23"/>
          <w:szCs w:val="23"/>
        </w:rPr>
        <w:t xml:space="preserve"> a primit credite bugetare </w:t>
      </w:r>
      <w:r w:rsidR="00B25FCB" w:rsidRPr="00242C71">
        <w:rPr>
          <w:rFonts w:ascii="Times New Roman" w:hAnsi="Times New Roman"/>
          <w:sz w:val="23"/>
          <w:szCs w:val="23"/>
        </w:rPr>
        <w:t xml:space="preserve">în valoare de 133.310 mii lei; </w:t>
      </w:r>
      <w:r w:rsidR="0028706F" w:rsidRPr="00242C71">
        <w:rPr>
          <w:rFonts w:ascii="Times New Roman" w:hAnsi="Times New Roman"/>
          <w:sz w:val="23"/>
          <w:szCs w:val="23"/>
        </w:rPr>
        <w:t xml:space="preserve">din sumele alocate au fost efectuate plăţi în valoare de 129.188 mii lei, rezultând un procent de realizare de 96,91 %. </w:t>
      </w:r>
    </w:p>
    <w:p w14:paraId="783B9B31" w14:textId="77777777" w:rsidR="0028706F" w:rsidRPr="00242C71" w:rsidRDefault="0028706F" w:rsidP="004521A3">
      <w:pPr>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O sinteză a fondurilor bugetare alocate în anul 2016, pe total instituţie şi detaliat pe titluri de cheltuieli, este prezentată în tabelul de mai jos:</w:t>
      </w:r>
      <w:r w:rsidRPr="00242C71">
        <w:rPr>
          <w:rFonts w:ascii="Times New Roman" w:hAnsi="Times New Roman"/>
          <w:sz w:val="23"/>
          <w:szCs w:val="23"/>
        </w:rPr>
        <w:tab/>
      </w:r>
    </w:p>
    <w:p w14:paraId="21BDAC40" w14:textId="77777777" w:rsidR="0028706F" w:rsidRPr="00242C71" w:rsidRDefault="000F3F5E" w:rsidP="000F3F5E">
      <w:pPr>
        <w:spacing w:after="0" w:line="276" w:lineRule="auto"/>
        <w:contextualSpacing/>
        <w:jc w:val="both"/>
        <w:rPr>
          <w:rFonts w:ascii="Times New Roman" w:hAnsi="Times New Roman"/>
          <w:sz w:val="20"/>
          <w:szCs w:val="20"/>
        </w:rPr>
      </w:pP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4"/>
          <w:szCs w:val="24"/>
        </w:rPr>
        <w:tab/>
      </w:r>
      <w:r w:rsidRPr="00242C71">
        <w:rPr>
          <w:rFonts w:ascii="Times New Roman" w:hAnsi="Times New Roman"/>
          <w:sz w:val="20"/>
          <w:szCs w:val="20"/>
        </w:rPr>
        <w:t xml:space="preserve">         - Mii lei -</w:t>
      </w:r>
    </w:p>
    <w:tbl>
      <w:tblPr>
        <w:tblStyle w:val="TableGridLight10"/>
        <w:tblW w:w="0" w:type="auto"/>
        <w:jc w:val="center"/>
        <w:tblLook w:val="01E0" w:firstRow="1" w:lastRow="1" w:firstColumn="1" w:lastColumn="1" w:noHBand="0" w:noVBand="0"/>
      </w:tblPr>
      <w:tblGrid>
        <w:gridCol w:w="2742"/>
        <w:gridCol w:w="1559"/>
        <w:gridCol w:w="2005"/>
        <w:gridCol w:w="1413"/>
        <w:gridCol w:w="1827"/>
      </w:tblGrid>
      <w:tr w:rsidR="0028706F" w:rsidRPr="006E3F11" w14:paraId="0EA0F511" w14:textId="77777777" w:rsidTr="0012572A">
        <w:trPr>
          <w:jc w:val="center"/>
        </w:trPr>
        <w:tc>
          <w:tcPr>
            <w:tcW w:w="2742" w:type="dxa"/>
          </w:tcPr>
          <w:p w14:paraId="0485DA10" w14:textId="77777777" w:rsidR="0028706F" w:rsidRPr="006E3F11" w:rsidRDefault="0028706F" w:rsidP="00B6454B">
            <w:pPr>
              <w:spacing w:after="0" w:line="240" w:lineRule="auto"/>
              <w:contextualSpacing/>
              <w:jc w:val="center"/>
              <w:rPr>
                <w:rFonts w:ascii="Times New Roman" w:hAnsi="Times New Roman"/>
                <w:sz w:val="20"/>
                <w:szCs w:val="20"/>
              </w:rPr>
            </w:pPr>
            <w:r w:rsidRPr="006E3F11">
              <w:rPr>
                <w:rFonts w:ascii="Times New Roman" w:hAnsi="Times New Roman"/>
                <w:sz w:val="20"/>
                <w:szCs w:val="20"/>
              </w:rPr>
              <w:t>Detaliere</w:t>
            </w:r>
          </w:p>
        </w:tc>
        <w:tc>
          <w:tcPr>
            <w:tcW w:w="1559" w:type="dxa"/>
          </w:tcPr>
          <w:p w14:paraId="1E0B3DE1" w14:textId="77777777" w:rsidR="0028706F" w:rsidRPr="006E3F11" w:rsidRDefault="0028706F" w:rsidP="00B6454B">
            <w:pPr>
              <w:spacing w:after="0" w:line="240" w:lineRule="auto"/>
              <w:contextualSpacing/>
              <w:jc w:val="center"/>
              <w:rPr>
                <w:rFonts w:ascii="Times New Roman" w:hAnsi="Times New Roman"/>
                <w:sz w:val="20"/>
                <w:szCs w:val="20"/>
              </w:rPr>
            </w:pPr>
            <w:r w:rsidRPr="006E3F11">
              <w:rPr>
                <w:rFonts w:ascii="Times New Roman" w:hAnsi="Times New Roman"/>
                <w:sz w:val="20"/>
                <w:szCs w:val="20"/>
              </w:rPr>
              <w:t>Credite bugetare alocate</w:t>
            </w:r>
          </w:p>
        </w:tc>
        <w:tc>
          <w:tcPr>
            <w:tcW w:w="2005" w:type="dxa"/>
          </w:tcPr>
          <w:p w14:paraId="30519EB5" w14:textId="77777777" w:rsidR="0028706F" w:rsidRPr="006E3F11" w:rsidRDefault="0028706F" w:rsidP="00B6454B">
            <w:pPr>
              <w:spacing w:after="0" w:line="240" w:lineRule="auto"/>
              <w:contextualSpacing/>
              <w:jc w:val="center"/>
              <w:rPr>
                <w:rFonts w:ascii="Times New Roman" w:hAnsi="Times New Roman"/>
                <w:sz w:val="20"/>
                <w:szCs w:val="20"/>
              </w:rPr>
            </w:pPr>
            <w:r w:rsidRPr="006E3F11">
              <w:rPr>
                <w:rFonts w:ascii="Times New Roman" w:hAnsi="Times New Roman"/>
                <w:sz w:val="20"/>
                <w:szCs w:val="20"/>
              </w:rPr>
              <w:t>Procent aferent fiecărui titlu din total buget</w:t>
            </w:r>
          </w:p>
        </w:tc>
        <w:tc>
          <w:tcPr>
            <w:tcW w:w="1413" w:type="dxa"/>
          </w:tcPr>
          <w:p w14:paraId="4642418C" w14:textId="77777777" w:rsidR="0028706F" w:rsidRPr="006E3F11" w:rsidRDefault="0028706F" w:rsidP="00B6454B">
            <w:pPr>
              <w:spacing w:after="0" w:line="240" w:lineRule="auto"/>
              <w:contextualSpacing/>
              <w:jc w:val="center"/>
              <w:rPr>
                <w:rFonts w:ascii="Times New Roman" w:hAnsi="Times New Roman"/>
                <w:sz w:val="20"/>
                <w:szCs w:val="20"/>
              </w:rPr>
            </w:pPr>
            <w:r w:rsidRPr="006E3F11">
              <w:rPr>
                <w:rFonts w:ascii="Times New Roman" w:hAnsi="Times New Roman"/>
                <w:sz w:val="20"/>
                <w:szCs w:val="20"/>
              </w:rPr>
              <w:t>Plăţi efectuate</w:t>
            </w:r>
          </w:p>
        </w:tc>
        <w:tc>
          <w:tcPr>
            <w:tcW w:w="1827" w:type="dxa"/>
          </w:tcPr>
          <w:p w14:paraId="76D96FBF" w14:textId="77777777" w:rsidR="0028706F" w:rsidRPr="006E3F11" w:rsidRDefault="0028706F" w:rsidP="00B6454B">
            <w:pPr>
              <w:spacing w:after="0" w:line="240" w:lineRule="auto"/>
              <w:contextualSpacing/>
              <w:jc w:val="center"/>
              <w:rPr>
                <w:rFonts w:ascii="Times New Roman" w:hAnsi="Times New Roman"/>
                <w:sz w:val="20"/>
                <w:szCs w:val="20"/>
              </w:rPr>
            </w:pPr>
            <w:r w:rsidRPr="006E3F11">
              <w:rPr>
                <w:rFonts w:ascii="Times New Roman" w:hAnsi="Times New Roman"/>
                <w:sz w:val="20"/>
                <w:szCs w:val="20"/>
              </w:rPr>
              <w:t>Procent de realizare la nivel de titlu bugetar</w:t>
            </w:r>
          </w:p>
        </w:tc>
      </w:tr>
      <w:tr w:rsidR="0028706F" w:rsidRPr="006E3F11" w14:paraId="18C52E2B" w14:textId="77777777" w:rsidTr="0012572A">
        <w:trPr>
          <w:jc w:val="center"/>
        </w:trPr>
        <w:tc>
          <w:tcPr>
            <w:tcW w:w="2742" w:type="dxa"/>
          </w:tcPr>
          <w:p w14:paraId="4FE63842" w14:textId="77777777" w:rsidR="0028706F" w:rsidRPr="006E3F11" w:rsidRDefault="0028706F" w:rsidP="00B6454B">
            <w:pPr>
              <w:spacing w:after="0" w:line="240" w:lineRule="auto"/>
              <w:contextualSpacing/>
              <w:jc w:val="both"/>
              <w:rPr>
                <w:rFonts w:ascii="Times New Roman" w:hAnsi="Times New Roman"/>
                <w:b/>
                <w:sz w:val="20"/>
                <w:szCs w:val="20"/>
              </w:rPr>
            </w:pPr>
            <w:r w:rsidRPr="006E3F11">
              <w:rPr>
                <w:rFonts w:ascii="Times New Roman" w:hAnsi="Times New Roman"/>
                <w:b/>
                <w:sz w:val="20"/>
                <w:szCs w:val="20"/>
              </w:rPr>
              <w:t xml:space="preserve">Total </w:t>
            </w:r>
          </w:p>
        </w:tc>
        <w:tc>
          <w:tcPr>
            <w:tcW w:w="1559" w:type="dxa"/>
          </w:tcPr>
          <w:p w14:paraId="4E0926D3"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133.310</w:t>
            </w:r>
          </w:p>
        </w:tc>
        <w:tc>
          <w:tcPr>
            <w:tcW w:w="2005" w:type="dxa"/>
          </w:tcPr>
          <w:p w14:paraId="5023473D"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w:t>
            </w:r>
          </w:p>
        </w:tc>
        <w:tc>
          <w:tcPr>
            <w:tcW w:w="1413" w:type="dxa"/>
          </w:tcPr>
          <w:p w14:paraId="7470E026"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129.188</w:t>
            </w:r>
          </w:p>
        </w:tc>
        <w:tc>
          <w:tcPr>
            <w:tcW w:w="1827" w:type="dxa"/>
          </w:tcPr>
          <w:p w14:paraId="29540EB6"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w:t>
            </w:r>
          </w:p>
        </w:tc>
      </w:tr>
      <w:tr w:rsidR="0028706F" w:rsidRPr="006E3F11" w14:paraId="16C7641D" w14:textId="77777777" w:rsidTr="0012572A">
        <w:trPr>
          <w:jc w:val="center"/>
        </w:trPr>
        <w:tc>
          <w:tcPr>
            <w:tcW w:w="2742" w:type="dxa"/>
          </w:tcPr>
          <w:p w14:paraId="5F88D720" w14:textId="77777777" w:rsidR="0028706F" w:rsidRPr="006E3F11" w:rsidRDefault="0028706F" w:rsidP="00B6454B">
            <w:pPr>
              <w:spacing w:after="0" w:line="240" w:lineRule="auto"/>
              <w:contextualSpacing/>
              <w:jc w:val="both"/>
              <w:rPr>
                <w:rFonts w:ascii="Times New Roman" w:hAnsi="Times New Roman"/>
                <w:b/>
                <w:sz w:val="20"/>
                <w:szCs w:val="20"/>
              </w:rPr>
            </w:pPr>
            <w:r w:rsidRPr="006E3F11">
              <w:rPr>
                <w:rFonts w:ascii="Times New Roman" w:hAnsi="Times New Roman"/>
                <w:b/>
                <w:sz w:val="20"/>
                <w:szCs w:val="20"/>
              </w:rPr>
              <w:t xml:space="preserve">51.01 </w:t>
            </w:r>
            <w:r w:rsidRPr="006E3F11">
              <w:rPr>
                <w:rFonts w:ascii="Times New Roman" w:hAnsi="Times New Roman"/>
                <w:b/>
                <w:i/>
                <w:sz w:val="20"/>
                <w:szCs w:val="20"/>
              </w:rPr>
              <w:t>Autorităţi executive şi legislative</w:t>
            </w:r>
          </w:p>
        </w:tc>
        <w:tc>
          <w:tcPr>
            <w:tcW w:w="1559" w:type="dxa"/>
          </w:tcPr>
          <w:p w14:paraId="1FB1C69C"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70.215</w:t>
            </w:r>
          </w:p>
        </w:tc>
        <w:tc>
          <w:tcPr>
            <w:tcW w:w="2005" w:type="dxa"/>
          </w:tcPr>
          <w:p w14:paraId="021D1C4D"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52,67</w:t>
            </w:r>
          </w:p>
        </w:tc>
        <w:tc>
          <w:tcPr>
            <w:tcW w:w="1413" w:type="dxa"/>
          </w:tcPr>
          <w:p w14:paraId="31D37058"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66.828</w:t>
            </w:r>
          </w:p>
        </w:tc>
        <w:tc>
          <w:tcPr>
            <w:tcW w:w="1827" w:type="dxa"/>
          </w:tcPr>
          <w:p w14:paraId="1789A68E"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51,73</w:t>
            </w:r>
          </w:p>
        </w:tc>
      </w:tr>
      <w:tr w:rsidR="0028706F" w:rsidRPr="006E3F11" w14:paraId="1CD1C2FA" w14:textId="77777777" w:rsidTr="0012572A">
        <w:trPr>
          <w:jc w:val="center"/>
        </w:trPr>
        <w:tc>
          <w:tcPr>
            <w:tcW w:w="2742" w:type="dxa"/>
          </w:tcPr>
          <w:p w14:paraId="7A586DCB" w14:textId="77777777" w:rsidR="0028706F" w:rsidRPr="006E3F11" w:rsidRDefault="0028706F" w:rsidP="00B6454B">
            <w:pPr>
              <w:spacing w:after="0" w:line="240" w:lineRule="auto"/>
              <w:contextualSpacing/>
              <w:jc w:val="both"/>
              <w:rPr>
                <w:rFonts w:ascii="Times New Roman" w:hAnsi="Times New Roman"/>
                <w:b/>
                <w:sz w:val="20"/>
                <w:szCs w:val="20"/>
              </w:rPr>
            </w:pPr>
            <w:r w:rsidRPr="006E3F11">
              <w:rPr>
                <w:rFonts w:ascii="Times New Roman" w:hAnsi="Times New Roman"/>
                <w:b/>
                <w:sz w:val="20"/>
                <w:szCs w:val="20"/>
              </w:rPr>
              <w:t>Cheltuieli curente</w:t>
            </w:r>
          </w:p>
        </w:tc>
        <w:tc>
          <w:tcPr>
            <w:tcW w:w="1559" w:type="dxa"/>
          </w:tcPr>
          <w:p w14:paraId="2D790CF8"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50.695</w:t>
            </w:r>
          </w:p>
        </w:tc>
        <w:tc>
          <w:tcPr>
            <w:tcW w:w="2005" w:type="dxa"/>
          </w:tcPr>
          <w:p w14:paraId="17F34244"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38,03</w:t>
            </w:r>
          </w:p>
        </w:tc>
        <w:tc>
          <w:tcPr>
            <w:tcW w:w="1413" w:type="dxa"/>
          </w:tcPr>
          <w:p w14:paraId="6A41D8B5"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48.038</w:t>
            </w:r>
          </w:p>
        </w:tc>
        <w:tc>
          <w:tcPr>
            <w:tcW w:w="1827" w:type="dxa"/>
          </w:tcPr>
          <w:p w14:paraId="7B2385D2"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37,18</w:t>
            </w:r>
          </w:p>
        </w:tc>
      </w:tr>
      <w:tr w:rsidR="0028706F" w:rsidRPr="006E3F11" w14:paraId="326EC81D" w14:textId="77777777" w:rsidTr="0012572A">
        <w:trPr>
          <w:jc w:val="center"/>
        </w:trPr>
        <w:tc>
          <w:tcPr>
            <w:tcW w:w="2742" w:type="dxa"/>
          </w:tcPr>
          <w:p w14:paraId="3631A3B3" w14:textId="77777777" w:rsidR="0028706F" w:rsidRPr="006E3F11" w:rsidRDefault="0028706F" w:rsidP="00B6454B">
            <w:pPr>
              <w:spacing w:after="0" w:line="240" w:lineRule="auto"/>
              <w:contextualSpacing/>
              <w:jc w:val="both"/>
              <w:rPr>
                <w:rFonts w:ascii="Times New Roman" w:hAnsi="Times New Roman"/>
                <w:sz w:val="20"/>
                <w:szCs w:val="20"/>
              </w:rPr>
            </w:pPr>
            <w:r w:rsidRPr="006E3F11">
              <w:rPr>
                <w:rFonts w:ascii="Times New Roman" w:hAnsi="Times New Roman"/>
                <w:sz w:val="20"/>
                <w:szCs w:val="20"/>
              </w:rPr>
              <w:t>Cheltuieli de personal</w:t>
            </w:r>
          </w:p>
        </w:tc>
        <w:tc>
          <w:tcPr>
            <w:tcW w:w="1559" w:type="dxa"/>
          </w:tcPr>
          <w:p w14:paraId="2961CA51"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35.619</w:t>
            </w:r>
          </w:p>
        </w:tc>
        <w:tc>
          <w:tcPr>
            <w:tcW w:w="2005" w:type="dxa"/>
          </w:tcPr>
          <w:p w14:paraId="279B596C"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26,72</w:t>
            </w:r>
          </w:p>
        </w:tc>
        <w:tc>
          <w:tcPr>
            <w:tcW w:w="1413" w:type="dxa"/>
          </w:tcPr>
          <w:p w14:paraId="0DC24F77"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35.298</w:t>
            </w:r>
          </w:p>
        </w:tc>
        <w:tc>
          <w:tcPr>
            <w:tcW w:w="1827" w:type="dxa"/>
          </w:tcPr>
          <w:p w14:paraId="726F49CA"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27,32</w:t>
            </w:r>
          </w:p>
        </w:tc>
      </w:tr>
      <w:tr w:rsidR="0028706F" w:rsidRPr="006E3F11" w14:paraId="184C719D" w14:textId="77777777" w:rsidTr="0012572A">
        <w:trPr>
          <w:jc w:val="center"/>
        </w:trPr>
        <w:tc>
          <w:tcPr>
            <w:tcW w:w="2742" w:type="dxa"/>
          </w:tcPr>
          <w:p w14:paraId="5EFFD294" w14:textId="77777777" w:rsidR="0028706F" w:rsidRPr="006E3F11" w:rsidRDefault="0028706F" w:rsidP="00B6454B">
            <w:pPr>
              <w:spacing w:after="0" w:line="240" w:lineRule="auto"/>
              <w:contextualSpacing/>
              <w:jc w:val="both"/>
              <w:rPr>
                <w:rFonts w:ascii="Times New Roman" w:hAnsi="Times New Roman"/>
                <w:sz w:val="20"/>
                <w:szCs w:val="20"/>
              </w:rPr>
            </w:pPr>
            <w:r w:rsidRPr="006E3F11">
              <w:rPr>
                <w:rFonts w:ascii="Times New Roman" w:hAnsi="Times New Roman"/>
                <w:sz w:val="20"/>
                <w:szCs w:val="20"/>
              </w:rPr>
              <w:t>Bunuri şi servicii</w:t>
            </w:r>
          </w:p>
        </w:tc>
        <w:tc>
          <w:tcPr>
            <w:tcW w:w="1559" w:type="dxa"/>
          </w:tcPr>
          <w:p w14:paraId="173E7400"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15.067</w:t>
            </w:r>
          </w:p>
        </w:tc>
        <w:tc>
          <w:tcPr>
            <w:tcW w:w="2005" w:type="dxa"/>
          </w:tcPr>
          <w:p w14:paraId="51F4DD9E"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11,30</w:t>
            </w:r>
          </w:p>
        </w:tc>
        <w:tc>
          <w:tcPr>
            <w:tcW w:w="1413" w:type="dxa"/>
          </w:tcPr>
          <w:p w14:paraId="39E6EA63"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12.731</w:t>
            </w:r>
          </w:p>
        </w:tc>
        <w:tc>
          <w:tcPr>
            <w:tcW w:w="1827" w:type="dxa"/>
          </w:tcPr>
          <w:p w14:paraId="6ABAB8B2"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9,85</w:t>
            </w:r>
          </w:p>
        </w:tc>
      </w:tr>
      <w:tr w:rsidR="0028706F" w:rsidRPr="006E3F11" w14:paraId="16C17A4F" w14:textId="77777777" w:rsidTr="0012572A">
        <w:trPr>
          <w:jc w:val="center"/>
        </w:trPr>
        <w:tc>
          <w:tcPr>
            <w:tcW w:w="2742" w:type="dxa"/>
          </w:tcPr>
          <w:p w14:paraId="47AF4B8F" w14:textId="77777777" w:rsidR="0028706F" w:rsidRPr="006E3F11" w:rsidRDefault="0028706F" w:rsidP="00B6454B">
            <w:pPr>
              <w:spacing w:after="0" w:line="240" w:lineRule="auto"/>
              <w:contextualSpacing/>
              <w:jc w:val="both"/>
              <w:rPr>
                <w:rFonts w:ascii="Times New Roman" w:hAnsi="Times New Roman"/>
                <w:sz w:val="20"/>
                <w:szCs w:val="20"/>
              </w:rPr>
            </w:pPr>
            <w:r w:rsidRPr="006E3F11">
              <w:rPr>
                <w:rFonts w:ascii="Times New Roman" w:hAnsi="Times New Roman"/>
                <w:sz w:val="20"/>
                <w:szCs w:val="20"/>
              </w:rPr>
              <w:t xml:space="preserve">Transferuri </w:t>
            </w:r>
          </w:p>
        </w:tc>
        <w:tc>
          <w:tcPr>
            <w:tcW w:w="1559" w:type="dxa"/>
          </w:tcPr>
          <w:p w14:paraId="2AF27748"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9</w:t>
            </w:r>
          </w:p>
        </w:tc>
        <w:tc>
          <w:tcPr>
            <w:tcW w:w="2005" w:type="dxa"/>
          </w:tcPr>
          <w:p w14:paraId="32D6BFD4"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0,01</w:t>
            </w:r>
          </w:p>
        </w:tc>
        <w:tc>
          <w:tcPr>
            <w:tcW w:w="1413" w:type="dxa"/>
          </w:tcPr>
          <w:p w14:paraId="7389E41B"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9</w:t>
            </w:r>
          </w:p>
        </w:tc>
        <w:tc>
          <w:tcPr>
            <w:tcW w:w="1827" w:type="dxa"/>
          </w:tcPr>
          <w:p w14:paraId="0C00D394"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0,01</w:t>
            </w:r>
          </w:p>
        </w:tc>
      </w:tr>
      <w:tr w:rsidR="0028706F" w:rsidRPr="006E3F11" w14:paraId="668E1992" w14:textId="77777777" w:rsidTr="0012572A">
        <w:trPr>
          <w:jc w:val="center"/>
        </w:trPr>
        <w:tc>
          <w:tcPr>
            <w:tcW w:w="2742" w:type="dxa"/>
          </w:tcPr>
          <w:p w14:paraId="177DDC41" w14:textId="77777777" w:rsidR="0028706F" w:rsidRPr="006E3F11" w:rsidRDefault="0028706F" w:rsidP="00B6454B">
            <w:pPr>
              <w:spacing w:after="0" w:line="240" w:lineRule="auto"/>
              <w:contextualSpacing/>
              <w:jc w:val="both"/>
              <w:rPr>
                <w:rFonts w:ascii="Times New Roman" w:hAnsi="Times New Roman"/>
                <w:b/>
                <w:sz w:val="20"/>
                <w:szCs w:val="20"/>
              </w:rPr>
            </w:pPr>
            <w:r w:rsidRPr="006E3F11">
              <w:rPr>
                <w:rFonts w:ascii="Times New Roman" w:hAnsi="Times New Roman"/>
                <w:b/>
                <w:sz w:val="20"/>
                <w:szCs w:val="20"/>
              </w:rPr>
              <w:t>Cheltuieli de capital</w:t>
            </w:r>
          </w:p>
        </w:tc>
        <w:tc>
          <w:tcPr>
            <w:tcW w:w="1559" w:type="dxa"/>
          </w:tcPr>
          <w:p w14:paraId="52775BE4"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19.520</w:t>
            </w:r>
          </w:p>
        </w:tc>
        <w:tc>
          <w:tcPr>
            <w:tcW w:w="2005" w:type="dxa"/>
          </w:tcPr>
          <w:p w14:paraId="480D0F19"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14,64</w:t>
            </w:r>
          </w:p>
        </w:tc>
        <w:tc>
          <w:tcPr>
            <w:tcW w:w="1413" w:type="dxa"/>
          </w:tcPr>
          <w:p w14:paraId="380900AF"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18.790</w:t>
            </w:r>
          </w:p>
        </w:tc>
        <w:tc>
          <w:tcPr>
            <w:tcW w:w="1827" w:type="dxa"/>
          </w:tcPr>
          <w:p w14:paraId="4C6C01CE" w14:textId="77777777" w:rsidR="0028706F" w:rsidRPr="006E3F11" w:rsidRDefault="0028706F" w:rsidP="00B6454B">
            <w:pPr>
              <w:spacing w:after="0" w:line="240" w:lineRule="auto"/>
              <w:contextualSpacing/>
              <w:jc w:val="right"/>
              <w:rPr>
                <w:rFonts w:ascii="Times New Roman" w:hAnsi="Times New Roman"/>
                <w:b/>
                <w:sz w:val="20"/>
                <w:szCs w:val="20"/>
              </w:rPr>
            </w:pPr>
            <w:r w:rsidRPr="006E3F11">
              <w:rPr>
                <w:rFonts w:ascii="Times New Roman" w:hAnsi="Times New Roman"/>
                <w:b/>
                <w:sz w:val="20"/>
                <w:szCs w:val="20"/>
              </w:rPr>
              <w:t>14,55</w:t>
            </w:r>
          </w:p>
        </w:tc>
      </w:tr>
      <w:tr w:rsidR="0028706F" w:rsidRPr="006E3F11" w14:paraId="43B40E60" w14:textId="77777777" w:rsidTr="0012572A">
        <w:trPr>
          <w:jc w:val="center"/>
        </w:trPr>
        <w:tc>
          <w:tcPr>
            <w:tcW w:w="2742" w:type="dxa"/>
          </w:tcPr>
          <w:p w14:paraId="7477D8CB" w14:textId="77777777" w:rsidR="0028706F" w:rsidRPr="006E3F11" w:rsidRDefault="0028706F" w:rsidP="00B6454B">
            <w:pPr>
              <w:spacing w:after="0" w:line="240" w:lineRule="auto"/>
              <w:contextualSpacing/>
              <w:jc w:val="both"/>
              <w:rPr>
                <w:rFonts w:ascii="Times New Roman" w:hAnsi="Times New Roman"/>
                <w:sz w:val="20"/>
                <w:szCs w:val="20"/>
              </w:rPr>
            </w:pPr>
            <w:r w:rsidRPr="006E3F11">
              <w:rPr>
                <w:rFonts w:ascii="Times New Roman" w:hAnsi="Times New Roman"/>
                <w:sz w:val="20"/>
                <w:szCs w:val="20"/>
              </w:rPr>
              <w:t>Active nefinanciare</w:t>
            </w:r>
          </w:p>
        </w:tc>
        <w:tc>
          <w:tcPr>
            <w:tcW w:w="1559" w:type="dxa"/>
          </w:tcPr>
          <w:p w14:paraId="34C4CD05"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19.520</w:t>
            </w:r>
          </w:p>
        </w:tc>
        <w:tc>
          <w:tcPr>
            <w:tcW w:w="2005" w:type="dxa"/>
          </w:tcPr>
          <w:p w14:paraId="7CFA1A98"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14,64</w:t>
            </w:r>
          </w:p>
        </w:tc>
        <w:tc>
          <w:tcPr>
            <w:tcW w:w="1413" w:type="dxa"/>
          </w:tcPr>
          <w:p w14:paraId="21DB3AFF"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18.790</w:t>
            </w:r>
          </w:p>
        </w:tc>
        <w:tc>
          <w:tcPr>
            <w:tcW w:w="1827" w:type="dxa"/>
          </w:tcPr>
          <w:p w14:paraId="72731330"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14,55</w:t>
            </w:r>
          </w:p>
        </w:tc>
      </w:tr>
      <w:tr w:rsidR="0028706F" w:rsidRPr="006E3F11" w14:paraId="52F2C10F" w14:textId="77777777" w:rsidTr="0012572A">
        <w:trPr>
          <w:jc w:val="center"/>
        </w:trPr>
        <w:tc>
          <w:tcPr>
            <w:tcW w:w="2742" w:type="dxa"/>
          </w:tcPr>
          <w:p w14:paraId="6D984F1D" w14:textId="77777777" w:rsidR="0028706F" w:rsidRPr="006E3F11" w:rsidRDefault="0028706F" w:rsidP="00B6454B">
            <w:pPr>
              <w:spacing w:after="0" w:line="240" w:lineRule="auto"/>
              <w:contextualSpacing/>
              <w:jc w:val="both"/>
              <w:rPr>
                <w:rFonts w:ascii="Times New Roman" w:hAnsi="Times New Roman"/>
                <w:b/>
                <w:sz w:val="20"/>
                <w:szCs w:val="20"/>
              </w:rPr>
            </w:pPr>
            <w:r w:rsidRPr="006E3F11">
              <w:rPr>
                <w:rFonts w:ascii="Times New Roman" w:hAnsi="Times New Roman"/>
                <w:b/>
                <w:sz w:val="20"/>
                <w:szCs w:val="20"/>
              </w:rPr>
              <w:t xml:space="preserve">54.01 </w:t>
            </w:r>
            <w:r w:rsidRPr="006E3F11">
              <w:rPr>
                <w:rFonts w:ascii="Times New Roman" w:hAnsi="Times New Roman"/>
                <w:b/>
                <w:i/>
                <w:sz w:val="20"/>
                <w:szCs w:val="20"/>
              </w:rPr>
              <w:t>Alte servicii publice</w:t>
            </w:r>
          </w:p>
        </w:tc>
        <w:tc>
          <w:tcPr>
            <w:tcW w:w="1559" w:type="dxa"/>
          </w:tcPr>
          <w:p w14:paraId="07200E5D"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63.095</w:t>
            </w:r>
          </w:p>
        </w:tc>
        <w:tc>
          <w:tcPr>
            <w:tcW w:w="2005" w:type="dxa"/>
          </w:tcPr>
          <w:p w14:paraId="73D3BEF4"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47,33</w:t>
            </w:r>
          </w:p>
        </w:tc>
        <w:tc>
          <w:tcPr>
            <w:tcW w:w="1413" w:type="dxa"/>
          </w:tcPr>
          <w:p w14:paraId="1D51872F"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62.360</w:t>
            </w:r>
          </w:p>
        </w:tc>
        <w:tc>
          <w:tcPr>
            <w:tcW w:w="1827" w:type="dxa"/>
          </w:tcPr>
          <w:p w14:paraId="5BBBE951" w14:textId="77777777" w:rsidR="0028706F" w:rsidRPr="006E3F11" w:rsidRDefault="0028706F" w:rsidP="00B6454B">
            <w:pPr>
              <w:spacing w:after="0" w:line="240" w:lineRule="auto"/>
              <w:contextualSpacing/>
              <w:jc w:val="right"/>
              <w:rPr>
                <w:rFonts w:ascii="Times New Roman" w:hAnsi="Times New Roman"/>
                <w:b/>
                <w:i/>
                <w:sz w:val="20"/>
                <w:szCs w:val="20"/>
              </w:rPr>
            </w:pPr>
            <w:r w:rsidRPr="006E3F11">
              <w:rPr>
                <w:rFonts w:ascii="Times New Roman" w:hAnsi="Times New Roman"/>
                <w:b/>
                <w:i/>
                <w:sz w:val="20"/>
                <w:szCs w:val="20"/>
              </w:rPr>
              <w:t>48,27</w:t>
            </w:r>
          </w:p>
        </w:tc>
      </w:tr>
      <w:tr w:rsidR="0028706F" w:rsidRPr="006E3F11" w14:paraId="0100A05F" w14:textId="77777777" w:rsidTr="0012572A">
        <w:trPr>
          <w:jc w:val="center"/>
        </w:trPr>
        <w:tc>
          <w:tcPr>
            <w:tcW w:w="2742" w:type="dxa"/>
          </w:tcPr>
          <w:p w14:paraId="45E54739" w14:textId="77777777" w:rsidR="0028706F" w:rsidRPr="006E3F11" w:rsidRDefault="0028706F" w:rsidP="00B6454B">
            <w:pPr>
              <w:spacing w:after="0" w:line="240" w:lineRule="auto"/>
              <w:contextualSpacing/>
              <w:jc w:val="both"/>
              <w:rPr>
                <w:rFonts w:ascii="Times New Roman" w:hAnsi="Times New Roman"/>
                <w:sz w:val="20"/>
                <w:szCs w:val="20"/>
              </w:rPr>
            </w:pPr>
            <w:r w:rsidRPr="006E3F11">
              <w:rPr>
                <w:rFonts w:ascii="Times New Roman" w:hAnsi="Times New Roman"/>
                <w:sz w:val="20"/>
                <w:szCs w:val="20"/>
              </w:rPr>
              <w:t>Cheltuieli curente</w:t>
            </w:r>
          </w:p>
        </w:tc>
        <w:tc>
          <w:tcPr>
            <w:tcW w:w="1559" w:type="dxa"/>
          </w:tcPr>
          <w:p w14:paraId="07EA2955"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63.095</w:t>
            </w:r>
          </w:p>
        </w:tc>
        <w:tc>
          <w:tcPr>
            <w:tcW w:w="2005" w:type="dxa"/>
          </w:tcPr>
          <w:p w14:paraId="3D404A44"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47,33</w:t>
            </w:r>
          </w:p>
        </w:tc>
        <w:tc>
          <w:tcPr>
            <w:tcW w:w="1413" w:type="dxa"/>
          </w:tcPr>
          <w:p w14:paraId="666DE8DE"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62.360</w:t>
            </w:r>
          </w:p>
        </w:tc>
        <w:tc>
          <w:tcPr>
            <w:tcW w:w="1827" w:type="dxa"/>
          </w:tcPr>
          <w:p w14:paraId="218B8882" w14:textId="77777777" w:rsidR="0028706F" w:rsidRPr="006E3F11" w:rsidRDefault="0028706F" w:rsidP="00B6454B">
            <w:pPr>
              <w:spacing w:after="0" w:line="240" w:lineRule="auto"/>
              <w:contextualSpacing/>
              <w:jc w:val="right"/>
              <w:rPr>
                <w:rFonts w:ascii="Times New Roman" w:hAnsi="Times New Roman"/>
                <w:sz w:val="20"/>
                <w:szCs w:val="20"/>
              </w:rPr>
            </w:pPr>
            <w:r w:rsidRPr="006E3F11">
              <w:rPr>
                <w:rFonts w:ascii="Times New Roman" w:hAnsi="Times New Roman"/>
                <w:sz w:val="20"/>
                <w:szCs w:val="20"/>
              </w:rPr>
              <w:t>48,27</w:t>
            </w:r>
          </w:p>
        </w:tc>
      </w:tr>
    </w:tbl>
    <w:p w14:paraId="10151862" w14:textId="77777777" w:rsidR="006A1FB1" w:rsidRPr="00242C71" w:rsidRDefault="006A1FB1" w:rsidP="00FF37EB">
      <w:pPr>
        <w:spacing w:after="0" w:line="276" w:lineRule="auto"/>
        <w:contextualSpacing/>
        <w:jc w:val="both"/>
        <w:rPr>
          <w:rFonts w:ascii="Times New Roman" w:hAnsi="Times New Roman"/>
          <w:b/>
          <w:sz w:val="24"/>
          <w:szCs w:val="24"/>
        </w:rPr>
      </w:pPr>
    </w:p>
    <w:p w14:paraId="1455201A" w14:textId="20E3DE45" w:rsidR="007E08BC" w:rsidRPr="00242C71" w:rsidRDefault="00222B7E" w:rsidP="00C636A3">
      <w:pPr>
        <w:tabs>
          <w:tab w:val="left" w:pos="-1560"/>
          <w:tab w:val="left" w:pos="567"/>
        </w:tabs>
        <w:autoSpaceDE w:val="0"/>
        <w:autoSpaceDN w:val="0"/>
        <w:adjustRightInd w:val="0"/>
        <w:spacing w:after="0" w:line="276" w:lineRule="auto"/>
        <w:ind w:firstLine="567"/>
        <w:jc w:val="both"/>
        <w:rPr>
          <w:rFonts w:ascii="Times New Roman" w:eastAsia="Times New Roman" w:hAnsi="Times New Roman"/>
          <w:bCs/>
          <w:sz w:val="23"/>
          <w:szCs w:val="23"/>
          <w:lang w:eastAsia="ro-RO"/>
        </w:rPr>
      </w:pPr>
      <w:r w:rsidRPr="00242C71">
        <w:rPr>
          <w:rFonts w:ascii="Times New Roman" w:eastAsia="Times New Roman" w:hAnsi="Times New Roman"/>
          <w:bCs/>
          <w:sz w:val="23"/>
          <w:szCs w:val="23"/>
          <w:lang w:eastAsia="ro-RO"/>
        </w:rPr>
        <w:t>În anul 2016</w:t>
      </w:r>
      <w:r w:rsidR="009D7875" w:rsidRPr="00242C71">
        <w:rPr>
          <w:rFonts w:ascii="Times New Roman" w:eastAsia="Times New Roman" w:hAnsi="Times New Roman"/>
          <w:bCs/>
          <w:sz w:val="23"/>
          <w:szCs w:val="23"/>
          <w:lang w:eastAsia="ro-RO"/>
        </w:rPr>
        <w:t>, în concordanţă cu bugetul aprobat şi cu necesităţile</w:t>
      </w:r>
      <w:r w:rsidR="00611E4C" w:rsidRPr="00242C71">
        <w:rPr>
          <w:rFonts w:ascii="Times New Roman" w:eastAsia="Times New Roman" w:hAnsi="Times New Roman"/>
          <w:bCs/>
          <w:sz w:val="23"/>
          <w:szCs w:val="23"/>
          <w:lang w:eastAsia="ro-RO"/>
        </w:rPr>
        <w:t xml:space="preserve"> compartimentelor instituţiei, </w:t>
      </w:r>
      <w:r w:rsidR="005E02B3" w:rsidRPr="00242C71">
        <w:rPr>
          <w:rFonts w:ascii="Times New Roman" w:eastAsia="Times New Roman" w:hAnsi="Times New Roman"/>
          <w:bCs/>
          <w:sz w:val="23"/>
          <w:szCs w:val="23"/>
          <w:lang w:eastAsia="ro-RO"/>
        </w:rPr>
        <w:t>AEP</w:t>
      </w:r>
      <w:r w:rsidR="009D7875" w:rsidRPr="00242C71">
        <w:rPr>
          <w:rFonts w:ascii="Times New Roman" w:eastAsia="Times New Roman" w:hAnsi="Times New Roman"/>
          <w:bCs/>
          <w:sz w:val="23"/>
          <w:szCs w:val="23"/>
          <w:lang w:eastAsia="ro-RO"/>
        </w:rPr>
        <w:t xml:space="preserve"> a efectuat o serie de </w:t>
      </w:r>
      <w:r w:rsidR="009D7875" w:rsidRPr="00242C71">
        <w:rPr>
          <w:rFonts w:ascii="Times New Roman" w:eastAsia="Times New Roman" w:hAnsi="Times New Roman"/>
          <w:b/>
          <w:bCs/>
          <w:sz w:val="23"/>
          <w:szCs w:val="23"/>
          <w:lang w:eastAsia="ro-RO"/>
        </w:rPr>
        <w:t>achiziţii publice</w:t>
      </w:r>
      <w:r w:rsidR="009D7875" w:rsidRPr="00242C71">
        <w:rPr>
          <w:rFonts w:ascii="Times New Roman" w:eastAsia="Times New Roman" w:hAnsi="Times New Roman"/>
          <w:bCs/>
          <w:sz w:val="23"/>
          <w:szCs w:val="23"/>
          <w:lang w:eastAsia="ro-RO"/>
        </w:rPr>
        <w:t>, după cum urmează:</w:t>
      </w:r>
    </w:p>
    <w:p w14:paraId="20BD42C7" w14:textId="77777777" w:rsidR="00CB7D0F" w:rsidRPr="00242C71" w:rsidRDefault="00CB7D0F" w:rsidP="00CB7D0F">
      <w:pPr>
        <w:tabs>
          <w:tab w:val="left" w:pos="567"/>
        </w:tabs>
        <w:spacing w:after="0" w:line="276" w:lineRule="auto"/>
        <w:jc w:val="center"/>
        <w:rPr>
          <w:rFonts w:ascii="Times New Roman" w:hAnsi="Times New Roman"/>
          <w:b/>
          <w:sz w:val="20"/>
          <w:szCs w:val="20"/>
        </w:rPr>
      </w:pPr>
    </w:p>
    <w:p w14:paraId="17B78667" w14:textId="77777777" w:rsidR="007E08BC" w:rsidRPr="00242C71" w:rsidRDefault="007E08BC" w:rsidP="00CB7D0F">
      <w:pPr>
        <w:tabs>
          <w:tab w:val="left" w:pos="567"/>
        </w:tabs>
        <w:spacing w:after="0" w:line="276" w:lineRule="auto"/>
        <w:jc w:val="center"/>
        <w:rPr>
          <w:rFonts w:ascii="Times New Roman" w:hAnsi="Times New Roman"/>
          <w:b/>
          <w:sz w:val="23"/>
          <w:szCs w:val="23"/>
        </w:rPr>
      </w:pPr>
      <w:r w:rsidRPr="00242C71">
        <w:rPr>
          <w:rFonts w:ascii="Times New Roman" w:hAnsi="Times New Roman"/>
          <w:b/>
          <w:sz w:val="23"/>
          <w:szCs w:val="23"/>
        </w:rPr>
        <w:t>Lista contractelor</w:t>
      </w:r>
    </w:p>
    <w:tbl>
      <w:tblPr>
        <w:tblStyle w:val="TableGridLight10"/>
        <w:tblW w:w="0" w:type="auto"/>
        <w:tblLook w:val="04A0" w:firstRow="1" w:lastRow="0" w:firstColumn="1" w:lastColumn="0" w:noHBand="0" w:noVBand="1"/>
      </w:tblPr>
      <w:tblGrid>
        <w:gridCol w:w="4839"/>
        <w:gridCol w:w="4839"/>
      </w:tblGrid>
      <w:tr w:rsidR="00CB7D0F" w:rsidRPr="00242C71" w14:paraId="17D55C6F" w14:textId="77777777" w:rsidTr="00457AAD">
        <w:tc>
          <w:tcPr>
            <w:tcW w:w="4839" w:type="dxa"/>
          </w:tcPr>
          <w:p w14:paraId="76ABDECA" w14:textId="42466C6B" w:rsidR="00CB7D0F" w:rsidRPr="00242C71" w:rsidRDefault="00CB7D0F" w:rsidP="00457AAD">
            <w:pPr>
              <w:spacing w:after="0" w:line="240" w:lineRule="auto"/>
              <w:jc w:val="both"/>
              <w:rPr>
                <w:rFonts w:ascii="Times New Roman" w:eastAsia="Times New Roman" w:hAnsi="Times New Roman"/>
                <w:bCs/>
                <w:kern w:val="36"/>
                <w:sz w:val="20"/>
                <w:szCs w:val="20"/>
              </w:rPr>
            </w:pPr>
            <w:r w:rsidRPr="00242C71">
              <w:rPr>
                <w:rFonts w:ascii="Times New Roman" w:eastAsia="Times New Roman" w:hAnsi="Times New Roman"/>
                <w:bCs/>
                <w:kern w:val="36"/>
                <w:sz w:val="20"/>
                <w:szCs w:val="20"/>
              </w:rPr>
              <w:t xml:space="preserve">Contract de servicii de programare de software de aplicație ce se vor presta pentru </w:t>
            </w:r>
            <w:r w:rsidR="006946A9" w:rsidRPr="00242C71">
              <w:rPr>
                <w:rFonts w:ascii="Times New Roman" w:eastAsia="Times New Roman" w:hAnsi="Times New Roman"/>
                <w:bCs/>
                <w:kern w:val="36"/>
                <w:sz w:val="20"/>
                <w:szCs w:val="20"/>
              </w:rPr>
              <w:t>numărarea</w:t>
            </w:r>
            <w:r w:rsidRPr="00242C71">
              <w:rPr>
                <w:rFonts w:ascii="Times New Roman" w:eastAsia="Times New Roman" w:hAnsi="Times New Roman"/>
                <w:bCs/>
                <w:kern w:val="36"/>
                <w:sz w:val="20"/>
                <w:szCs w:val="20"/>
              </w:rPr>
              <w:t xml:space="preserve"> si centralizarea rezultatelor </w:t>
            </w:r>
            <w:r w:rsidR="006946A9" w:rsidRPr="00242C71">
              <w:rPr>
                <w:rFonts w:ascii="Times New Roman" w:eastAsia="Times New Roman" w:hAnsi="Times New Roman"/>
                <w:bCs/>
                <w:kern w:val="36"/>
                <w:sz w:val="20"/>
                <w:szCs w:val="20"/>
              </w:rPr>
              <w:t>votării</w:t>
            </w:r>
            <w:r w:rsidRPr="00242C71">
              <w:rPr>
                <w:rFonts w:ascii="Times New Roman" w:eastAsia="Times New Roman" w:hAnsi="Times New Roman"/>
                <w:bCs/>
                <w:kern w:val="36"/>
                <w:sz w:val="20"/>
                <w:szCs w:val="20"/>
              </w:rPr>
              <w:t xml:space="preserve"> pentru alegerea </w:t>
            </w:r>
            <w:r w:rsidR="006946A9" w:rsidRPr="00242C71">
              <w:rPr>
                <w:rFonts w:ascii="Times New Roman" w:eastAsia="Times New Roman" w:hAnsi="Times New Roman"/>
                <w:bCs/>
                <w:kern w:val="36"/>
                <w:sz w:val="20"/>
                <w:szCs w:val="20"/>
              </w:rPr>
              <w:t>reprezentanților</w:t>
            </w:r>
            <w:r w:rsidRPr="00242C71">
              <w:rPr>
                <w:rFonts w:ascii="Times New Roman" w:eastAsia="Times New Roman" w:hAnsi="Times New Roman"/>
                <w:bCs/>
                <w:kern w:val="36"/>
                <w:sz w:val="20"/>
                <w:szCs w:val="20"/>
              </w:rPr>
              <w:t xml:space="preserve"> </w:t>
            </w:r>
            <w:r w:rsidR="006946A9" w:rsidRPr="00242C71">
              <w:rPr>
                <w:rFonts w:ascii="Times New Roman" w:eastAsia="Times New Roman" w:hAnsi="Times New Roman"/>
                <w:bCs/>
                <w:kern w:val="36"/>
                <w:sz w:val="20"/>
                <w:szCs w:val="20"/>
              </w:rPr>
              <w:t>administrației</w:t>
            </w:r>
            <w:r w:rsidRPr="00242C71">
              <w:rPr>
                <w:rFonts w:ascii="Times New Roman" w:eastAsia="Times New Roman" w:hAnsi="Times New Roman"/>
                <w:bCs/>
                <w:kern w:val="36"/>
                <w:sz w:val="20"/>
                <w:szCs w:val="20"/>
              </w:rPr>
              <w:t xml:space="preserve"> publice locale din anul 2016 </w:t>
            </w:r>
          </w:p>
        </w:tc>
        <w:tc>
          <w:tcPr>
            <w:tcW w:w="4839" w:type="dxa"/>
          </w:tcPr>
          <w:p w14:paraId="3A8EEAE0" w14:textId="77777777" w:rsidR="00CB7D0F" w:rsidRPr="00242C71" w:rsidRDefault="00CB7D0F" w:rsidP="00457AAD">
            <w:pPr>
              <w:spacing w:after="0" w:line="240" w:lineRule="auto"/>
              <w:jc w:val="both"/>
              <w:rPr>
                <w:rFonts w:ascii="Times New Roman" w:hAnsi="Times New Roman"/>
                <w:b/>
                <w:sz w:val="20"/>
                <w:szCs w:val="20"/>
              </w:rPr>
            </w:pPr>
            <w:r w:rsidRPr="00242C71">
              <w:rPr>
                <w:rFonts w:ascii="Times New Roman" w:eastAsia="Times New Roman" w:hAnsi="Times New Roman"/>
                <w:b/>
                <w:sz w:val="20"/>
                <w:szCs w:val="20"/>
              </w:rPr>
              <w:t>Tipul procedurii:</w:t>
            </w:r>
            <w:r w:rsidRPr="00242C71">
              <w:rPr>
                <w:rFonts w:ascii="Times New Roman" w:eastAsia="Times New Roman" w:hAnsi="Times New Roman"/>
                <w:sz w:val="20"/>
                <w:szCs w:val="20"/>
              </w:rPr>
              <w:t xml:space="preserve"> Negociere fără publicare a unui anunţ de participare în temeiul art.122 lit.c) şi art.123 din Ordonanța de urgenţă a Guvernului nr. 34/2006, valoarea contractului fiind 6.655.559 lei fără TVA, operator economic câştigător Asocierea formată din Asocierea </w:t>
            </w:r>
            <w:r w:rsidRPr="00242C71">
              <w:rPr>
                <w:rFonts w:ascii="Times New Roman" w:eastAsia="Times New Roman" w:hAnsi="Times New Roman"/>
                <w:sz w:val="20"/>
                <w:szCs w:val="20"/>
              </w:rPr>
              <w:lastRenderedPageBreak/>
              <w:t>Formata din S.C. Net Brinel S</w:t>
            </w:r>
            <w:r w:rsidR="00DA68FE" w:rsidRPr="00242C71">
              <w:rPr>
                <w:rFonts w:ascii="Times New Roman" w:eastAsia="Times New Roman" w:hAnsi="Times New Roman"/>
                <w:sz w:val="20"/>
                <w:szCs w:val="20"/>
              </w:rPr>
              <w:t>.A. şi S.C. Siveco Romania S.A.</w:t>
            </w:r>
          </w:p>
        </w:tc>
      </w:tr>
      <w:tr w:rsidR="00CB7D0F" w:rsidRPr="00242C71" w14:paraId="403A2854" w14:textId="77777777" w:rsidTr="00457AAD">
        <w:tc>
          <w:tcPr>
            <w:tcW w:w="4839" w:type="dxa"/>
          </w:tcPr>
          <w:p w14:paraId="6F47C59E" w14:textId="77777777" w:rsidR="00CB7D0F" w:rsidRPr="00242C71" w:rsidRDefault="00CB7D0F" w:rsidP="00457AAD">
            <w:pPr>
              <w:spacing w:after="0" w:line="240" w:lineRule="auto"/>
              <w:jc w:val="both"/>
              <w:rPr>
                <w:rFonts w:ascii="Times New Roman" w:hAnsi="Times New Roman"/>
                <w:sz w:val="20"/>
                <w:szCs w:val="20"/>
              </w:rPr>
            </w:pPr>
            <w:r w:rsidRPr="00242C71">
              <w:rPr>
                <w:rFonts w:ascii="Times New Roman" w:hAnsi="Times New Roman"/>
                <w:sz w:val="20"/>
                <w:szCs w:val="20"/>
              </w:rPr>
              <w:t xml:space="preserve">Contract de achiziție de carburant pe bază de bonuri valorice 2016 </w:t>
            </w:r>
          </w:p>
        </w:tc>
        <w:tc>
          <w:tcPr>
            <w:tcW w:w="4839" w:type="dxa"/>
          </w:tcPr>
          <w:p w14:paraId="2F75408D" w14:textId="77777777" w:rsidR="00CB7D0F" w:rsidRPr="00242C71" w:rsidRDefault="00CB7D0F" w:rsidP="00457AAD">
            <w:pPr>
              <w:spacing w:after="0" w:line="240" w:lineRule="auto"/>
              <w:jc w:val="both"/>
              <w:rPr>
                <w:rFonts w:ascii="Times New Roman" w:hAnsi="Times New Roman"/>
                <w:b/>
                <w:sz w:val="20"/>
                <w:szCs w:val="20"/>
              </w:rPr>
            </w:pPr>
            <w:r w:rsidRPr="00242C71">
              <w:rPr>
                <w:rFonts w:ascii="Times New Roman" w:hAnsi="Times New Roman"/>
                <w:b/>
                <w:sz w:val="20"/>
                <w:szCs w:val="20"/>
              </w:rPr>
              <w:t>Tipul procedurii:</w:t>
            </w:r>
            <w:r w:rsidRPr="00242C71">
              <w:rPr>
                <w:rFonts w:ascii="Times New Roman" w:hAnsi="Times New Roman"/>
                <w:sz w:val="20"/>
                <w:szCs w:val="20"/>
              </w:rPr>
              <w:t xml:space="preserve"> Cerere de oferte prin S.E.A.P., valoarea contractului fiind 469.845 lei fără TVA, operator economic câştigător  S</w:t>
            </w:r>
            <w:r w:rsidR="00DA68FE" w:rsidRPr="00242C71">
              <w:rPr>
                <w:rFonts w:ascii="Times New Roman" w:hAnsi="Times New Roman"/>
                <w:sz w:val="20"/>
                <w:szCs w:val="20"/>
              </w:rPr>
              <w:t>.C. OMV Petrom Marketing S.R.L.</w:t>
            </w:r>
          </w:p>
        </w:tc>
      </w:tr>
      <w:tr w:rsidR="00CB7D0F" w:rsidRPr="00242C71" w14:paraId="4B1E9038" w14:textId="77777777" w:rsidTr="00457AAD">
        <w:tc>
          <w:tcPr>
            <w:tcW w:w="4839" w:type="dxa"/>
          </w:tcPr>
          <w:p w14:paraId="122A06D2" w14:textId="5713F67D" w:rsidR="00CB7D0F" w:rsidRPr="00242C71" w:rsidRDefault="00CB7D0F" w:rsidP="00457AAD">
            <w:pPr>
              <w:spacing w:after="0" w:line="240" w:lineRule="auto"/>
              <w:jc w:val="both"/>
              <w:rPr>
                <w:rFonts w:ascii="Times New Roman" w:hAnsi="Times New Roman"/>
                <w:sz w:val="20"/>
                <w:szCs w:val="20"/>
              </w:rPr>
            </w:pPr>
            <w:r w:rsidRPr="00242C71">
              <w:rPr>
                <w:rFonts w:ascii="Times New Roman" w:hAnsi="Times New Roman"/>
                <w:sz w:val="20"/>
                <w:szCs w:val="20"/>
              </w:rPr>
              <w:t xml:space="preserve">Contract de servicii de programare de software de aplicație ce vor presta pentru </w:t>
            </w:r>
            <w:r w:rsidR="006946A9" w:rsidRPr="00242C71">
              <w:rPr>
                <w:rFonts w:ascii="Times New Roman" w:hAnsi="Times New Roman"/>
                <w:sz w:val="20"/>
                <w:szCs w:val="20"/>
              </w:rPr>
              <w:t>numărarea</w:t>
            </w:r>
            <w:r w:rsidRPr="00242C71">
              <w:rPr>
                <w:rFonts w:ascii="Times New Roman" w:hAnsi="Times New Roman"/>
                <w:sz w:val="20"/>
                <w:szCs w:val="20"/>
              </w:rPr>
              <w:t xml:space="preserve"> si centralizarea rezultatelor </w:t>
            </w:r>
            <w:r w:rsidR="006946A9" w:rsidRPr="00242C71">
              <w:rPr>
                <w:rFonts w:ascii="Times New Roman" w:hAnsi="Times New Roman"/>
                <w:sz w:val="20"/>
                <w:szCs w:val="20"/>
              </w:rPr>
              <w:t>votării</w:t>
            </w:r>
            <w:r w:rsidRPr="00242C71">
              <w:rPr>
                <w:rFonts w:ascii="Times New Roman" w:hAnsi="Times New Roman"/>
                <w:sz w:val="20"/>
                <w:szCs w:val="20"/>
              </w:rPr>
              <w:t xml:space="preserve"> pentru alegerile pentru Camera Deputaților și Senat din anul 2016</w:t>
            </w:r>
          </w:p>
        </w:tc>
        <w:tc>
          <w:tcPr>
            <w:tcW w:w="4839" w:type="dxa"/>
          </w:tcPr>
          <w:p w14:paraId="715453C5" w14:textId="77777777" w:rsidR="00CB7D0F" w:rsidRPr="00242C71" w:rsidRDefault="00CB7D0F" w:rsidP="00457AAD">
            <w:pPr>
              <w:spacing w:after="0" w:line="240" w:lineRule="auto"/>
              <w:jc w:val="both"/>
              <w:rPr>
                <w:rFonts w:ascii="Times New Roman" w:hAnsi="Times New Roman"/>
                <w:b/>
                <w:sz w:val="20"/>
                <w:szCs w:val="20"/>
              </w:rPr>
            </w:pPr>
            <w:r w:rsidRPr="00242C71">
              <w:rPr>
                <w:rFonts w:ascii="Times New Roman" w:hAnsi="Times New Roman"/>
                <w:b/>
                <w:sz w:val="20"/>
                <w:szCs w:val="20"/>
              </w:rPr>
              <w:t>Tipul procedurii:</w:t>
            </w:r>
            <w:r w:rsidRPr="00242C71">
              <w:rPr>
                <w:rFonts w:ascii="Times New Roman" w:hAnsi="Times New Roman"/>
                <w:sz w:val="20"/>
                <w:szCs w:val="20"/>
              </w:rPr>
              <w:t>Licitație deschisă, valoarea contractului fiind 2.481.480 lei fără TVA, operator economic câştigător Asocierea formată din S.C. European Funds Invest S.R.L. ş</w:t>
            </w:r>
            <w:r w:rsidR="00DA68FE" w:rsidRPr="00242C71">
              <w:rPr>
                <w:rFonts w:ascii="Times New Roman" w:hAnsi="Times New Roman"/>
                <w:sz w:val="20"/>
                <w:szCs w:val="20"/>
              </w:rPr>
              <w:t>i S.C. Master Technology S.R.L.</w:t>
            </w:r>
          </w:p>
        </w:tc>
      </w:tr>
      <w:tr w:rsidR="00CB7D0F" w:rsidRPr="00242C71" w14:paraId="5B18FA20" w14:textId="77777777" w:rsidTr="00457AAD">
        <w:tc>
          <w:tcPr>
            <w:tcW w:w="4839" w:type="dxa"/>
          </w:tcPr>
          <w:p w14:paraId="6E8FA4A9" w14:textId="77777777" w:rsidR="00CB7D0F" w:rsidRPr="00242C71" w:rsidRDefault="00CB7D0F" w:rsidP="00457AAD">
            <w:pPr>
              <w:spacing w:after="0" w:line="240" w:lineRule="auto"/>
              <w:jc w:val="both"/>
              <w:rPr>
                <w:rFonts w:ascii="Times New Roman" w:hAnsi="Times New Roman"/>
                <w:sz w:val="20"/>
                <w:szCs w:val="20"/>
              </w:rPr>
            </w:pPr>
            <w:r w:rsidRPr="00242C71">
              <w:rPr>
                <w:rFonts w:ascii="Times New Roman" w:hAnsi="Times New Roman"/>
                <w:sz w:val="20"/>
                <w:szCs w:val="20"/>
              </w:rPr>
              <w:t xml:space="preserve">Contract de furnizare autoturisme noi – 2016 </w:t>
            </w:r>
          </w:p>
        </w:tc>
        <w:tc>
          <w:tcPr>
            <w:tcW w:w="4839" w:type="dxa"/>
          </w:tcPr>
          <w:p w14:paraId="17ACCBF3" w14:textId="77777777" w:rsidR="00CB7D0F" w:rsidRPr="00242C71" w:rsidRDefault="00DA68FE" w:rsidP="00457AAD">
            <w:pPr>
              <w:spacing w:after="0" w:line="240" w:lineRule="auto"/>
              <w:jc w:val="both"/>
              <w:rPr>
                <w:rFonts w:ascii="Times New Roman" w:hAnsi="Times New Roman"/>
                <w:b/>
                <w:sz w:val="20"/>
                <w:szCs w:val="20"/>
              </w:rPr>
            </w:pPr>
            <w:r w:rsidRPr="00242C71">
              <w:rPr>
                <w:rFonts w:ascii="Times New Roman" w:hAnsi="Times New Roman"/>
                <w:b/>
                <w:sz w:val="20"/>
                <w:szCs w:val="20"/>
              </w:rPr>
              <w:t xml:space="preserve">Tipul </w:t>
            </w:r>
            <w:r w:rsidR="00CB7D0F" w:rsidRPr="00242C71">
              <w:rPr>
                <w:rFonts w:ascii="Times New Roman" w:hAnsi="Times New Roman"/>
                <w:b/>
                <w:sz w:val="20"/>
                <w:szCs w:val="20"/>
              </w:rPr>
              <w:t>procedurii</w:t>
            </w:r>
            <w:r w:rsidR="00CB7D0F" w:rsidRPr="00242C71">
              <w:rPr>
                <w:rFonts w:ascii="Times New Roman" w:hAnsi="Times New Roman"/>
                <w:sz w:val="20"/>
                <w:szCs w:val="20"/>
              </w:rPr>
              <w:t>: Procedură simplificată, valoarea contractului fiind 185.682 lei fără TVA, operator economic câştigător Dab</w:t>
            </w:r>
            <w:r w:rsidRPr="00242C71">
              <w:rPr>
                <w:rFonts w:ascii="Times New Roman" w:hAnsi="Times New Roman"/>
                <w:sz w:val="20"/>
                <w:szCs w:val="20"/>
              </w:rPr>
              <w:t xml:space="preserve"> Auto Serv S.R.L.</w:t>
            </w:r>
          </w:p>
        </w:tc>
      </w:tr>
      <w:tr w:rsidR="00CB7D0F" w:rsidRPr="00242C71" w14:paraId="160E22DB" w14:textId="77777777" w:rsidTr="00457AAD">
        <w:tc>
          <w:tcPr>
            <w:tcW w:w="4839" w:type="dxa"/>
          </w:tcPr>
          <w:p w14:paraId="68407716" w14:textId="77777777" w:rsidR="00CB7D0F" w:rsidRPr="00242C71" w:rsidRDefault="00CB7D0F" w:rsidP="00457AAD">
            <w:pPr>
              <w:spacing w:after="0" w:line="240" w:lineRule="auto"/>
              <w:jc w:val="both"/>
              <w:rPr>
                <w:rFonts w:ascii="Times New Roman" w:hAnsi="Times New Roman"/>
                <w:sz w:val="20"/>
                <w:szCs w:val="20"/>
              </w:rPr>
            </w:pPr>
            <w:r w:rsidRPr="00242C71">
              <w:rPr>
                <w:rFonts w:ascii="Times New Roman" w:hAnsi="Times New Roman"/>
                <w:sz w:val="20"/>
                <w:szCs w:val="20"/>
              </w:rPr>
              <w:t xml:space="preserve">Contract de furnizare Unități de stocare cu acces direct (DASD) – 2016 </w:t>
            </w:r>
          </w:p>
        </w:tc>
        <w:tc>
          <w:tcPr>
            <w:tcW w:w="4839" w:type="dxa"/>
          </w:tcPr>
          <w:p w14:paraId="0C25828D" w14:textId="77777777" w:rsidR="00CB7D0F" w:rsidRPr="00242C71" w:rsidRDefault="00DA68FE" w:rsidP="00457AAD">
            <w:pPr>
              <w:spacing w:after="0" w:line="240" w:lineRule="auto"/>
              <w:jc w:val="both"/>
              <w:rPr>
                <w:rFonts w:ascii="Times New Roman" w:hAnsi="Times New Roman"/>
                <w:b/>
                <w:sz w:val="20"/>
                <w:szCs w:val="20"/>
              </w:rPr>
            </w:pPr>
            <w:r w:rsidRPr="00242C71">
              <w:rPr>
                <w:rFonts w:ascii="Times New Roman" w:hAnsi="Times New Roman"/>
                <w:b/>
                <w:sz w:val="20"/>
                <w:szCs w:val="20"/>
              </w:rPr>
              <w:t xml:space="preserve">Tipul </w:t>
            </w:r>
            <w:r w:rsidR="00CB7D0F" w:rsidRPr="00242C71">
              <w:rPr>
                <w:rFonts w:ascii="Times New Roman" w:hAnsi="Times New Roman"/>
                <w:b/>
                <w:sz w:val="20"/>
                <w:szCs w:val="20"/>
              </w:rPr>
              <w:t>procedurii:</w:t>
            </w:r>
            <w:r w:rsidR="00CB7D0F" w:rsidRPr="00242C71">
              <w:rPr>
                <w:rFonts w:ascii="Times New Roman" w:hAnsi="Times New Roman"/>
                <w:sz w:val="20"/>
                <w:szCs w:val="20"/>
              </w:rPr>
              <w:t>Procedură simplificată, valoarea contractului fiind 166.800 lei fără TVA, operator eco</w:t>
            </w:r>
            <w:r w:rsidRPr="00242C71">
              <w:rPr>
                <w:rFonts w:ascii="Times New Roman" w:hAnsi="Times New Roman"/>
                <w:sz w:val="20"/>
                <w:szCs w:val="20"/>
              </w:rPr>
              <w:t>nomic câştigător Pro Sys S.R.L.</w:t>
            </w:r>
          </w:p>
        </w:tc>
      </w:tr>
      <w:tr w:rsidR="00CB7D0F" w:rsidRPr="00242C71" w14:paraId="38A8A3A4" w14:textId="77777777" w:rsidTr="00457AAD">
        <w:tc>
          <w:tcPr>
            <w:tcW w:w="4839" w:type="dxa"/>
          </w:tcPr>
          <w:p w14:paraId="375BF7E9" w14:textId="77777777" w:rsidR="00CB7D0F" w:rsidRPr="00242C71" w:rsidRDefault="00CB7D0F" w:rsidP="00457AAD">
            <w:pPr>
              <w:spacing w:after="0" w:line="240" w:lineRule="auto"/>
              <w:jc w:val="both"/>
              <w:rPr>
                <w:rFonts w:ascii="Times New Roman" w:hAnsi="Times New Roman"/>
                <w:sz w:val="20"/>
                <w:szCs w:val="20"/>
              </w:rPr>
            </w:pPr>
            <w:r w:rsidRPr="00242C71">
              <w:rPr>
                <w:rFonts w:ascii="Times New Roman" w:hAnsi="Times New Roman"/>
                <w:sz w:val="20"/>
                <w:szCs w:val="20"/>
              </w:rPr>
              <w:t xml:space="preserve">Contract de furnizare Servere de rețea – 2016 </w:t>
            </w:r>
          </w:p>
        </w:tc>
        <w:tc>
          <w:tcPr>
            <w:tcW w:w="4839" w:type="dxa"/>
          </w:tcPr>
          <w:p w14:paraId="5E428301" w14:textId="77777777" w:rsidR="00CB7D0F" w:rsidRPr="00242C71" w:rsidRDefault="00DA68FE" w:rsidP="00457AAD">
            <w:pPr>
              <w:spacing w:after="0" w:line="240" w:lineRule="auto"/>
              <w:jc w:val="both"/>
              <w:rPr>
                <w:rFonts w:ascii="Times New Roman" w:hAnsi="Times New Roman"/>
                <w:b/>
                <w:sz w:val="20"/>
                <w:szCs w:val="20"/>
              </w:rPr>
            </w:pPr>
            <w:r w:rsidRPr="00242C71">
              <w:rPr>
                <w:rFonts w:ascii="Times New Roman" w:hAnsi="Times New Roman"/>
                <w:b/>
                <w:sz w:val="20"/>
                <w:szCs w:val="20"/>
              </w:rPr>
              <w:t xml:space="preserve">Tipul </w:t>
            </w:r>
            <w:r w:rsidR="00CB7D0F" w:rsidRPr="00242C71">
              <w:rPr>
                <w:rFonts w:ascii="Times New Roman" w:hAnsi="Times New Roman"/>
                <w:b/>
                <w:sz w:val="20"/>
                <w:szCs w:val="20"/>
              </w:rPr>
              <w:t>procedurii</w:t>
            </w:r>
            <w:r w:rsidR="00CB7D0F" w:rsidRPr="00242C71">
              <w:rPr>
                <w:rFonts w:ascii="Times New Roman" w:hAnsi="Times New Roman"/>
                <w:sz w:val="20"/>
                <w:szCs w:val="20"/>
              </w:rPr>
              <w:t>: Procedură simplificată, valoarea contractului 93.880 lei fără TVA, operator econ</w:t>
            </w:r>
            <w:r w:rsidRPr="00242C71">
              <w:rPr>
                <w:rFonts w:ascii="Times New Roman" w:hAnsi="Times New Roman"/>
                <w:sz w:val="20"/>
                <w:szCs w:val="20"/>
              </w:rPr>
              <w:t>omic câştigător Net Brinel S.A.</w:t>
            </w:r>
          </w:p>
        </w:tc>
      </w:tr>
      <w:tr w:rsidR="00CB7D0F" w:rsidRPr="00242C71" w14:paraId="5AF0D146" w14:textId="77777777" w:rsidTr="00457AAD">
        <w:tc>
          <w:tcPr>
            <w:tcW w:w="4839" w:type="dxa"/>
          </w:tcPr>
          <w:p w14:paraId="389AA218" w14:textId="77777777" w:rsidR="00CB7D0F" w:rsidRPr="00242C71" w:rsidRDefault="00CB7D0F" w:rsidP="00457AAD">
            <w:pPr>
              <w:spacing w:after="0" w:line="240" w:lineRule="auto"/>
              <w:jc w:val="both"/>
              <w:rPr>
                <w:rFonts w:ascii="Times New Roman" w:hAnsi="Times New Roman"/>
                <w:i/>
                <w:sz w:val="20"/>
                <w:szCs w:val="20"/>
              </w:rPr>
            </w:pPr>
            <w:r w:rsidRPr="00242C71">
              <w:rPr>
                <w:rFonts w:ascii="Times New Roman" w:hAnsi="Times New Roman"/>
                <w:sz w:val="20"/>
                <w:szCs w:val="20"/>
              </w:rPr>
              <w:t>Contract de servicii de consultanţă în procedură – expert cooptat</w:t>
            </w:r>
            <w:r w:rsidRPr="00242C71">
              <w:rPr>
                <w:rFonts w:ascii="Times New Roman" w:hAnsi="Times New Roman"/>
                <w:i/>
                <w:sz w:val="20"/>
                <w:szCs w:val="20"/>
              </w:rPr>
              <w:t xml:space="preserve"> </w:t>
            </w:r>
          </w:p>
        </w:tc>
        <w:tc>
          <w:tcPr>
            <w:tcW w:w="4839" w:type="dxa"/>
          </w:tcPr>
          <w:p w14:paraId="1F49528E" w14:textId="77777777" w:rsidR="00CB7D0F" w:rsidRPr="00242C71" w:rsidRDefault="00CB7D0F" w:rsidP="00457AAD">
            <w:pPr>
              <w:spacing w:after="0" w:line="240" w:lineRule="auto"/>
              <w:jc w:val="both"/>
              <w:rPr>
                <w:rFonts w:ascii="Times New Roman" w:hAnsi="Times New Roman"/>
                <w:b/>
                <w:sz w:val="20"/>
                <w:szCs w:val="20"/>
              </w:rPr>
            </w:pPr>
            <w:r w:rsidRPr="00242C71">
              <w:rPr>
                <w:rFonts w:ascii="Times New Roman" w:hAnsi="Times New Roman"/>
                <w:b/>
                <w:sz w:val="20"/>
                <w:szCs w:val="20"/>
              </w:rPr>
              <w:t>Tipul procedurii:</w:t>
            </w:r>
            <w:r w:rsidRPr="00242C71">
              <w:rPr>
                <w:rFonts w:ascii="Times New Roman" w:hAnsi="Times New Roman"/>
                <w:sz w:val="20"/>
                <w:szCs w:val="20"/>
              </w:rPr>
              <w:t xml:space="preserve"> negociere fără publicarea unui anunţ în temeiul art.122 lit.i) din </w:t>
            </w:r>
            <w:r w:rsidRPr="00242C71">
              <w:rPr>
                <w:rFonts w:ascii="Times New Roman" w:eastAsia="Times New Roman" w:hAnsi="Times New Roman"/>
                <w:sz w:val="20"/>
                <w:szCs w:val="20"/>
              </w:rPr>
              <w:t xml:space="preserve">Ordonanța de urgenţă </w:t>
            </w:r>
            <w:r w:rsidRPr="00242C71">
              <w:rPr>
                <w:rFonts w:ascii="Times New Roman" w:hAnsi="Times New Roman"/>
                <w:sz w:val="20"/>
                <w:szCs w:val="20"/>
              </w:rPr>
              <w:t>nr. 34/2006, valoarea contractului fiind 18.900 lei fără TVA, operator economic câştigător S.C</w:t>
            </w:r>
            <w:r w:rsidR="00DA68FE" w:rsidRPr="00242C71">
              <w:rPr>
                <w:rFonts w:ascii="Times New Roman" w:hAnsi="Times New Roman"/>
                <w:sz w:val="20"/>
                <w:szCs w:val="20"/>
              </w:rPr>
              <w:t>. Simbiotic Soluţii Informatice</w:t>
            </w:r>
          </w:p>
        </w:tc>
      </w:tr>
    </w:tbl>
    <w:p w14:paraId="63995367" w14:textId="77777777" w:rsidR="00CB7D0F" w:rsidRPr="00242C71" w:rsidRDefault="00CB7D0F" w:rsidP="00CB7D0F">
      <w:pPr>
        <w:pStyle w:val="ListParagraph"/>
        <w:tabs>
          <w:tab w:val="left" w:pos="567"/>
        </w:tabs>
        <w:spacing w:after="0" w:line="276" w:lineRule="auto"/>
        <w:ind w:left="567"/>
        <w:jc w:val="both"/>
        <w:rPr>
          <w:rFonts w:ascii="Times New Roman" w:hAnsi="Times New Roman"/>
          <w:b/>
          <w:sz w:val="23"/>
          <w:szCs w:val="23"/>
        </w:rPr>
      </w:pPr>
    </w:p>
    <w:p w14:paraId="0C21829E" w14:textId="77777777" w:rsidR="007E08BC" w:rsidRPr="00242C71" w:rsidRDefault="007E08BC" w:rsidP="007479BC">
      <w:pPr>
        <w:pStyle w:val="ListParagraph"/>
        <w:spacing w:after="0" w:line="276" w:lineRule="auto"/>
        <w:ind w:left="567"/>
        <w:jc w:val="center"/>
        <w:rPr>
          <w:rFonts w:ascii="Times New Roman" w:hAnsi="Times New Roman"/>
          <w:b/>
          <w:sz w:val="23"/>
          <w:szCs w:val="23"/>
        </w:rPr>
      </w:pPr>
      <w:r w:rsidRPr="00242C71">
        <w:rPr>
          <w:rFonts w:ascii="Times New Roman" w:hAnsi="Times New Roman"/>
          <w:b/>
          <w:sz w:val="23"/>
          <w:szCs w:val="23"/>
        </w:rPr>
        <w:t>Număr de procese de achiziţii publice pe categorii</w:t>
      </w:r>
    </w:p>
    <w:tbl>
      <w:tblPr>
        <w:tblStyle w:val="TableGridLight10"/>
        <w:tblW w:w="0" w:type="auto"/>
        <w:jc w:val="center"/>
        <w:tblLook w:val="04A0" w:firstRow="1" w:lastRow="0" w:firstColumn="1" w:lastColumn="0" w:noHBand="0" w:noVBand="1"/>
      </w:tblPr>
      <w:tblGrid>
        <w:gridCol w:w="9209"/>
      </w:tblGrid>
      <w:tr w:rsidR="007479BC" w:rsidRPr="006E3F11" w14:paraId="2097C1E9" w14:textId="77777777" w:rsidTr="00B25FCB">
        <w:trPr>
          <w:jc w:val="center"/>
        </w:trPr>
        <w:tc>
          <w:tcPr>
            <w:tcW w:w="9209" w:type="dxa"/>
          </w:tcPr>
          <w:p w14:paraId="7C9CA5F6"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Cumpărări directe : 315;</w:t>
            </w:r>
          </w:p>
        </w:tc>
      </w:tr>
      <w:tr w:rsidR="007479BC" w:rsidRPr="006E3F11" w14:paraId="2CFF5FBA" w14:textId="77777777" w:rsidTr="00B25FCB">
        <w:trPr>
          <w:jc w:val="center"/>
        </w:trPr>
        <w:tc>
          <w:tcPr>
            <w:tcW w:w="9209" w:type="dxa"/>
          </w:tcPr>
          <w:p w14:paraId="78F6BEB7"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Proceduri de achiziţie: 7 finalizate cu contract, 2 anulate;</w:t>
            </w:r>
          </w:p>
        </w:tc>
      </w:tr>
      <w:tr w:rsidR="007479BC" w:rsidRPr="006E3F11" w14:paraId="4210E4AE" w14:textId="77777777" w:rsidTr="00B25FCB">
        <w:trPr>
          <w:jc w:val="center"/>
        </w:trPr>
        <w:tc>
          <w:tcPr>
            <w:tcW w:w="9209" w:type="dxa"/>
          </w:tcPr>
          <w:p w14:paraId="5C08361D"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Procentaj de utilizare a mijloacelor electronice - SEAP (achiziţii fără SEAP/achiziţii prin SEAP): 98%.</w:t>
            </w:r>
          </w:p>
        </w:tc>
      </w:tr>
    </w:tbl>
    <w:p w14:paraId="1D21C181" w14:textId="77777777" w:rsidR="007479BC" w:rsidRPr="00242C71" w:rsidRDefault="007479BC" w:rsidP="007479BC">
      <w:pPr>
        <w:spacing w:after="0" w:line="276" w:lineRule="auto"/>
        <w:rPr>
          <w:rFonts w:ascii="Times New Roman" w:hAnsi="Times New Roman"/>
          <w:b/>
          <w:sz w:val="23"/>
          <w:szCs w:val="23"/>
        </w:rPr>
      </w:pPr>
    </w:p>
    <w:p w14:paraId="3309209F" w14:textId="77777777" w:rsidR="007E08BC" w:rsidRPr="00242C71" w:rsidRDefault="007E08BC" w:rsidP="007479BC">
      <w:pPr>
        <w:spacing w:after="0" w:line="276" w:lineRule="auto"/>
        <w:jc w:val="center"/>
        <w:rPr>
          <w:rFonts w:ascii="Times New Roman" w:hAnsi="Times New Roman"/>
          <w:b/>
          <w:sz w:val="23"/>
          <w:szCs w:val="23"/>
        </w:rPr>
      </w:pPr>
      <w:r w:rsidRPr="00242C71">
        <w:rPr>
          <w:rFonts w:ascii="Times New Roman" w:hAnsi="Times New Roman"/>
          <w:b/>
          <w:sz w:val="23"/>
          <w:szCs w:val="23"/>
        </w:rPr>
        <w:t>Durata medie a unui proces de achiziţie publică pe categorii de procese de achiziţie</w:t>
      </w:r>
    </w:p>
    <w:tbl>
      <w:tblPr>
        <w:tblStyle w:val="TableGridLight10"/>
        <w:tblW w:w="0" w:type="auto"/>
        <w:jc w:val="center"/>
        <w:tblLook w:val="04A0" w:firstRow="1" w:lastRow="0" w:firstColumn="1" w:lastColumn="0" w:noHBand="0" w:noVBand="1"/>
      </w:tblPr>
      <w:tblGrid>
        <w:gridCol w:w="6091"/>
      </w:tblGrid>
      <w:tr w:rsidR="007479BC" w:rsidRPr="006E3F11" w14:paraId="14290A13" w14:textId="77777777" w:rsidTr="007479BC">
        <w:trPr>
          <w:jc w:val="center"/>
        </w:trPr>
        <w:tc>
          <w:tcPr>
            <w:tcW w:w="6091" w:type="dxa"/>
          </w:tcPr>
          <w:p w14:paraId="0035346E" w14:textId="77777777" w:rsidR="007479BC" w:rsidRPr="006E3F11" w:rsidRDefault="007479BC" w:rsidP="00DA68FE">
            <w:pPr>
              <w:spacing w:after="0" w:line="240" w:lineRule="auto"/>
              <w:ind w:left="360"/>
              <w:jc w:val="both"/>
              <w:rPr>
                <w:rFonts w:ascii="Times New Roman" w:hAnsi="Times New Roman"/>
                <w:sz w:val="20"/>
                <w:szCs w:val="20"/>
              </w:rPr>
            </w:pPr>
            <w:r w:rsidRPr="006E3F11">
              <w:rPr>
                <w:rFonts w:ascii="Times New Roman" w:hAnsi="Times New Roman"/>
                <w:sz w:val="20"/>
                <w:szCs w:val="20"/>
              </w:rPr>
              <w:t>Pentru cumpărări directe: 1-3 zile;</w:t>
            </w:r>
          </w:p>
        </w:tc>
      </w:tr>
      <w:tr w:rsidR="007479BC" w:rsidRPr="006E3F11" w14:paraId="559CD9D8" w14:textId="77777777" w:rsidTr="007479BC">
        <w:trPr>
          <w:jc w:val="center"/>
        </w:trPr>
        <w:tc>
          <w:tcPr>
            <w:tcW w:w="6091" w:type="dxa"/>
          </w:tcPr>
          <w:p w14:paraId="05743188" w14:textId="77777777" w:rsidR="007479BC" w:rsidRPr="006E3F11" w:rsidRDefault="007479BC" w:rsidP="00DA68FE">
            <w:pPr>
              <w:spacing w:after="0" w:line="240" w:lineRule="auto"/>
              <w:ind w:left="360"/>
              <w:jc w:val="both"/>
              <w:rPr>
                <w:rFonts w:ascii="Times New Roman" w:hAnsi="Times New Roman"/>
                <w:sz w:val="20"/>
                <w:szCs w:val="20"/>
              </w:rPr>
            </w:pPr>
            <w:r w:rsidRPr="006E3F11">
              <w:rPr>
                <w:rFonts w:ascii="Times New Roman" w:hAnsi="Times New Roman"/>
                <w:sz w:val="20"/>
                <w:szCs w:val="20"/>
              </w:rPr>
              <w:t>Pentru proceduri simplificate: 20 – 30 zile;</w:t>
            </w:r>
          </w:p>
        </w:tc>
      </w:tr>
      <w:tr w:rsidR="007479BC" w:rsidRPr="006E3F11" w14:paraId="1F63E491" w14:textId="77777777" w:rsidTr="007479BC">
        <w:trPr>
          <w:jc w:val="center"/>
        </w:trPr>
        <w:tc>
          <w:tcPr>
            <w:tcW w:w="6091" w:type="dxa"/>
          </w:tcPr>
          <w:p w14:paraId="7D5E22A4" w14:textId="77777777" w:rsidR="007479BC" w:rsidRPr="006E3F11" w:rsidRDefault="007479BC" w:rsidP="00DA68FE">
            <w:pPr>
              <w:spacing w:after="0" w:line="240" w:lineRule="auto"/>
              <w:ind w:left="360"/>
              <w:jc w:val="both"/>
              <w:rPr>
                <w:rFonts w:ascii="Times New Roman" w:hAnsi="Times New Roman"/>
                <w:sz w:val="20"/>
                <w:szCs w:val="20"/>
              </w:rPr>
            </w:pPr>
            <w:r w:rsidRPr="006E3F11">
              <w:rPr>
                <w:rFonts w:ascii="Times New Roman" w:hAnsi="Times New Roman"/>
                <w:sz w:val="20"/>
                <w:szCs w:val="20"/>
              </w:rPr>
              <w:t>Pentru licitaţii deschise: peste 100 zile;</w:t>
            </w:r>
          </w:p>
        </w:tc>
      </w:tr>
      <w:tr w:rsidR="007479BC" w:rsidRPr="006E3F11" w14:paraId="163A065B" w14:textId="77777777" w:rsidTr="007479BC">
        <w:trPr>
          <w:jc w:val="center"/>
        </w:trPr>
        <w:tc>
          <w:tcPr>
            <w:tcW w:w="6091" w:type="dxa"/>
          </w:tcPr>
          <w:p w14:paraId="5644533C" w14:textId="77777777" w:rsidR="007479BC" w:rsidRPr="006E3F11" w:rsidRDefault="007479BC" w:rsidP="00DA68FE">
            <w:pPr>
              <w:spacing w:after="0" w:line="240" w:lineRule="auto"/>
              <w:ind w:left="360"/>
              <w:jc w:val="both"/>
              <w:rPr>
                <w:rFonts w:ascii="Times New Roman" w:hAnsi="Times New Roman"/>
                <w:sz w:val="20"/>
                <w:szCs w:val="20"/>
              </w:rPr>
            </w:pPr>
            <w:r w:rsidRPr="006E3F11">
              <w:rPr>
                <w:rFonts w:ascii="Times New Roman" w:hAnsi="Times New Roman"/>
                <w:sz w:val="20"/>
                <w:szCs w:val="20"/>
              </w:rPr>
              <w:t>Pentru negocieri fără publicare: 8 – 12 zile.</w:t>
            </w:r>
          </w:p>
        </w:tc>
      </w:tr>
    </w:tbl>
    <w:p w14:paraId="4B129791" w14:textId="77777777" w:rsidR="007479BC" w:rsidRPr="00242C71" w:rsidRDefault="007479BC" w:rsidP="007479BC">
      <w:pPr>
        <w:pStyle w:val="ListParagraph"/>
        <w:spacing w:after="0" w:line="276" w:lineRule="auto"/>
        <w:jc w:val="center"/>
        <w:rPr>
          <w:rFonts w:ascii="Times New Roman" w:hAnsi="Times New Roman"/>
          <w:b/>
          <w:sz w:val="23"/>
          <w:szCs w:val="23"/>
        </w:rPr>
      </w:pPr>
    </w:p>
    <w:p w14:paraId="234D6C98" w14:textId="77777777" w:rsidR="007E08BC" w:rsidRPr="00242C71" w:rsidRDefault="007E08BC" w:rsidP="007479BC">
      <w:pPr>
        <w:pStyle w:val="ListParagraph"/>
        <w:spacing w:after="0" w:line="276" w:lineRule="auto"/>
        <w:jc w:val="center"/>
        <w:rPr>
          <w:rFonts w:ascii="Times New Roman" w:hAnsi="Times New Roman"/>
          <w:b/>
          <w:sz w:val="23"/>
          <w:szCs w:val="23"/>
        </w:rPr>
      </w:pPr>
      <w:r w:rsidRPr="00242C71">
        <w:rPr>
          <w:rFonts w:ascii="Times New Roman" w:hAnsi="Times New Roman"/>
          <w:b/>
          <w:sz w:val="23"/>
          <w:szCs w:val="23"/>
        </w:rPr>
        <w:t>Proceduri anulate sau în proces de anulare</w:t>
      </w:r>
    </w:p>
    <w:tbl>
      <w:tblPr>
        <w:tblStyle w:val="TableGridLight10"/>
        <w:tblW w:w="0" w:type="auto"/>
        <w:jc w:val="center"/>
        <w:tblLook w:val="04A0" w:firstRow="1" w:lastRow="0" w:firstColumn="1" w:lastColumn="0" w:noHBand="0" w:noVBand="1"/>
      </w:tblPr>
      <w:tblGrid>
        <w:gridCol w:w="5949"/>
      </w:tblGrid>
      <w:tr w:rsidR="007479BC" w:rsidRPr="006E3F11" w14:paraId="33B76DC8" w14:textId="77777777" w:rsidTr="005F7DEC">
        <w:trPr>
          <w:jc w:val="center"/>
        </w:trPr>
        <w:tc>
          <w:tcPr>
            <w:tcW w:w="5949" w:type="dxa"/>
          </w:tcPr>
          <w:p w14:paraId="6C4BD1AB"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Proceduri anulate: 2.</w:t>
            </w:r>
          </w:p>
        </w:tc>
      </w:tr>
      <w:tr w:rsidR="007479BC" w:rsidRPr="006E3F11" w14:paraId="2A6F65D1" w14:textId="77777777" w:rsidTr="005F7DEC">
        <w:trPr>
          <w:jc w:val="center"/>
        </w:trPr>
        <w:tc>
          <w:tcPr>
            <w:tcW w:w="5949" w:type="dxa"/>
          </w:tcPr>
          <w:p w14:paraId="1EFB516C"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Proceduri în curs de anulare: 0.</w:t>
            </w:r>
          </w:p>
        </w:tc>
      </w:tr>
      <w:tr w:rsidR="007479BC" w:rsidRPr="006E3F11" w14:paraId="6F018684" w14:textId="77777777" w:rsidTr="005F7DEC">
        <w:trPr>
          <w:jc w:val="center"/>
        </w:trPr>
        <w:tc>
          <w:tcPr>
            <w:tcW w:w="5949" w:type="dxa"/>
          </w:tcPr>
          <w:p w14:paraId="0EA1C4A4" w14:textId="77777777" w:rsidR="007479BC" w:rsidRPr="006E3F11" w:rsidRDefault="007479BC" w:rsidP="00DA68FE">
            <w:pPr>
              <w:spacing w:after="0" w:line="240" w:lineRule="auto"/>
              <w:jc w:val="both"/>
              <w:rPr>
                <w:rFonts w:ascii="Times New Roman" w:hAnsi="Times New Roman"/>
                <w:sz w:val="20"/>
                <w:szCs w:val="20"/>
              </w:rPr>
            </w:pPr>
            <w:r w:rsidRPr="006E3F11">
              <w:rPr>
                <w:rFonts w:ascii="Times New Roman" w:hAnsi="Times New Roman"/>
                <w:sz w:val="20"/>
                <w:szCs w:val="20"/>
              </w:rPr>
              <w:t>Proceduri anulate din cauza autorităţii contractante (AEP): 0.</w:t>
            </w:r>
          </w:p>
        </w:tc>
      </w:tr>
    </w:tbl>
    <w:p w14:paraId="289265F9" w14:textId="77777777" w:rsidR="007E08BC" w:rsidRDefault="007E08BC" w:rsidP="007E08BC">
      <w:pPr>
        <w:tabs>
          <w:tab w:val="left" w:pos="-1560"/>
        </w:tabs>
        <w:autoSpaceDE w:val="0"/>
        <w:autoSpaceDN w:val="0"/>
        <w:adjustRightInd w:val="0"/>
        <w:spacing w:after="0" w:line="276" w:lineRule="auto"/>
        <w:jc w:val="both"/>
        <w:rPr>
          <w:rFonts w:ascii="Times New Roman" w:eastAsia="Times New Roman" w:hAnsi="Times New Roman"/>
          <w:bCs/>
          <w:sz w:val="23"/>
          <w:szCs w:val="23"/>
          <w:lang w:eastAsia="ro-RO"/>
        </w:rPr>
      </w:pPr>
    </w:p>
    <w:p w14:paraId="135ECA37" w14:textId="77777777" w:rsidR="007479BC" w:rsidRPr="00242C71" w:rsidRDefault="007479BC" w:rsidP="007E08BC">
      <w:pPr>
        <w:tabs>
          <w:tab w:val="left" w:pos="-1560"/>
        </w:tabs>
        <w:autoSpaceDE w:val="0"/>
        <w:autoSpaceDN w:val="0"/>
        <w:adjustRightInd w:val="0"/>
        <w:spacing w:after="0" w:line="276" w:lineRule="auto"/>
        <w:jc w:val="both"/>
        <w:rPr>
          <w:rFonts w:ascii="Times New Roman" w:eastAsia="Times New Roman" w:hAnsi="Times New Roman"/>
          <w:bCs/>
          <w:sz w:val="23"/>
          <w:szCs w:val="23"/>
          <w:lang w:eastAsia="ro-RO"/>
        </w:rPr>
      </w:pPr>
    </w:p>
    <w:p w14:paraId="368061C5" w14:textId="5AD7E852" w:rsidR="00876AFC" w:rsidRPr="00242C71" w:rsidRDefault="00BD0038" w:rsidP="00771F29">
      <w:pPr>
        <w:tabs>
          <w:tab w:val="left" w:pos="567"/>
        </w:tabs>
        <w:spacing w:after="0" w:line="276" w:lineRule="auto"/>
        <w:contextualSpacing/>
        <w:jc w:val="both"/>
        <w:rPr>
          <w:rFonts w:ascii="Arial Narrow" w:hAnsi="Arial Narrow"/>
          <w:b/>
          <w:sz w:val="23"/>
          <w:szCs w:val="23"/>
        </w:rPr>
      </w:pPr>
      <w:r>
        <w:rPr>
          <w:rFonts w:ascii="Arial Narrow" w:hAnsi="Arial Narrow"/>
          <w:b/>
          <w:sz w:val="23"/>
          <w:szCs w:val="23"/>
        </w:rPr>
        <w:t>13</w:t>
      </w:r>
      <w:r w:rsidR="00AD38EC" w:rsidRPr="00242C71">
        <w:rPr>
          <w:rFonts w:ascii="Arial Narrow" w:hAnsi="Arial Narrow"/>
          <w:b/>
          <w:sz w:val="23"/>
          <w:szCs w:val="23"/>
        </w:rPr>
        <w:t xml:space="preserve">.2. </w:t>
      </w:r>
      <w:r w:rsidR="007C6982" w:rsidRPr="00242C71">
        <w:rPr>
          <w:rFonts w:ascii="Arial Narrow" w:hAnsi="Arial Narrow"/>
          <w:b/>
          <w:sz w:val="23"/>
          <w:szCs w:val="23"/>
        </w:rPr>
        <w:t xml:space="preserve">MANAGEMENTUL </w:t>
      </w:r>
      <w:r w:rsidR="00876AFC" w:rsidRPr="00242C71">
        <w:rPr>
          <w:rFonts w:ascii="Arial Narrow" w:hAnsi="Arial Narrow"/>
          <w:b/>
          <w:sz w:val="23"/>
          <w:szCs w:val="23"/>
        </w:rPr>
        <w:t>RESURSE</w:t>
      </w:r>
      <w:r w:rsidR="007C6982" w:rsidRPr="00242C71">
        <w:rPr>
          <w:rFonts w:ascii="Arial Narrow" w:hAnsi="Arial Narrow"/>
          <w:b/>
          <w:sz w:val="23"/>
          <w:szCs w:val="23"/>
        </w:rPr>
        <w:t>LOR</w:t>
      </w:r>
      <w:r w:rsidR="00876AFC" w:rsidRPr="00242C71">
        <w:rPr>
          <w:rFonts w:ascii="Arial Narrow" w:hAnsi="Arial Narrow"/>
          <w:b/>
          <w:sz w:val="23"/>
          <w:szCs w:val="23"/>
        </w:rPr>
        <w:t xml:space="preserve"> UMANE</w:t>
      </w:r>
      <w:r w:rsidR="00CD56A4" w:rsidRPr="00242C71">
        <w:rPr>
          <w:rFonts w:ascii="Arial Narrow" w:hAnsi="Arial Narrow"/>
          <w:b/>
          <w:sz w:val="23"/>
          <w:szCs w:val="23"/>
        </w:rPr>
        <w:t xml:space="preserve"> </w:t>
      </w:r>
    </w:p>
    <w:p w14:paraId="76338879" w14:textId="6947690A" w:rsidR="0062164E" w:rsidRPr="00242C71" w:rsidRDefault="0062164E" w:rsidP="00B151D3">
      <w:pPr>
        <w:spacing w:after="0" w:line="276" w:lineRule="auto"/>
        <w:ind w:firstLine="567"/>
        <w:jc w:val="both"/>
        <w:rPr>
          <w:rFonts w:ascii="Times New Roman" w:hAnsi="Times New Roman"/>
          <w:color w:val="2E74B5" w:themeColor="accent1" w:themeShade="BF"/>
          <w:sz w:val="23"/>
          <w:szCs w:val="23"/>
        </w:rPr>
      </w:pPr>
      <w:r w:rsidRPr="00242C71">
        <w:rPr>
          <w:rFonts w:ascii="Times New Roman" w:hAnsi="Times New Roman"/>
          <w:sz w:val="23"/>
          <w:szCs w:val="23"/>
        </w:rPr>
        <w:t xml:space="preserve">În luna iunie 2016 structura organizatorică a instituţiei a fost modificată prin adoptarea </w:t>
      </w:r>
      <w:r w:rsidRPr="00242C71">
        <w:rPr>
          <w:rFonts w:ascii="Times New Roman" w:hAnsi="Times New Roman"/>
          <w:b/>
          <w:i/>
          <w:sz w:val="23"/>
          <w:szCs w:val="23"/>
        </w:rPr>
        <w:t xml:space="preserve">Hotărârii Birourilor permanente ale Camerei Deputaților și Senatului nr. 4/2016 privind aprobarea Regulamentului de organizare și funcționare a </w:t>
      </w:r>
      <w:r w:rsidR="005E02B3" w:rsidRPr="00242C71">
        <w:rPr>
          <w:rFonts w:ascii="Times New Roman" w:hAnsi="Times New Roman"/>
          <w:b/>
          <w:i/>
          <w:sz w:val="23"/>
          <w:szCs w:val="23"/>
        </w:rPr>
        <w:t>AEP</w:t>
      </w:r>
      <w:r w:rsidRPr="00242C71">
        <w:rPr>
          <w:rFonts w:ascii="Times New Roman" w:hAnsi="Times New Roman"/>
          <w:b/>
          <w:i/>
          <w:sz w:val="23"/>
          <w:szCs w:val="23"/>
        </w:rPr>
        <w:t xml:space="preserve"> și a Centrului “Expert electoral</w:t>
      </w:r>
      <w:r w:rsidRPr="00242C71">
        <w:rPr>
          <w:rFonts w:ascii="Times New Roman" w:hAnsi="Times New Roman"/>
          <w:sz w:val="23"/>
          <w:szCs w:val="23"/>
        </w:rPr>
        <w:t>”</w:t>
      </w:r>
      <w:r w:rsidRPr="00242C71">
        <w:rPr>
          <w:rStyle w:val="FootnoteReference"/>
          <w:rFonts w:ascii="Times New Roman" w:hAnsi="Times New Roman"/>
          <w:sz w:val="23"/>
          <w:szCs w:val="23"/>
        </w:rPr>
        <w:footnoteReference w:id="102"/>
      </w:r>
      <w:r w:rsidRPr="00242C71">
        <w:rPr>
          <w:rFonts w:ascii="Times New Roman" w:hAnsi="Times New Roman"/>
          <w:sz w:val="23"/>
          <w:szCs w:val="23"/>
        </w:rPr>
        <w:t xml:space="preserve">. Organigrama instituției poate fi consultată în </w:t>
      </w:r>
      <w:r w:rsidRPr="00242C71">
        <w:rPr>
          <w:rFonts w:ascii="Times New Roman" w:hAnsi="Times New Roman"/>
          <w:color w:val="2E74B5" w:themeColor="accent1" w:themeShade="BF"/>
          <w:sz w:val="23"/>
          <w:szCs w:val="23"/>
        </w:rPr>
        <w:t xml:space="preserve">Anexa nr. </w:t>
      </w:r>
      <w:r w:rsidR="007A1651">
        <w:rPr>
          <w:rFonts w:ascii="Times New Roman" w:hAnsi="Times New Roman"/>
          <w:color w:val="2E74B5" w:themeColor="accent1" w:themeShade="BF"/>
          <w:sz w:val="23"/>
          <w:szCs w:val="23"/>
        </w:rPr>
        <w:t>9</w:t>
      </w:r>
      <w:r w:rsidR="007A1651" w:rsidRPr="007A1651">
        <w:rPr>
          <w:rFonts w:ascii="Times New Roman" w:hAnsi="Times New Roman"/>
          <w:sz w:val="23"/>
          <w:szCs w:val="23"/>
        </w:rPr>
        <w:t>.</w:t>
      </w:r>
    </w:p>
    <w:p w14:paraId="320775DB" w14:textId="4DE02E6D" w:rsidR="00454196" w:rsidRPr="00242C71" w:rsidRDefault="00454196" w:rsidP="00114305">
      <w:pPr>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La data de 30.06.2016</w:t>
      </w:r>
      <w:r w:rsidR="00114305" w:rsidRPr="00242C71">
        <w:rPr>
          <w:rFonts w:ascii="Times New Roman" w:hAnsi="Times New Roman"/>
          <w:sz w:val="23"/>
          <w:szCs w:val="23"/>
        </w:rPr>
        <w:t>,</w:t>
      </w:r>
      <w:r w:rsidRPr="00242C71">
        <w:rPr>
          <w:rFonts w:ascii="Times New Roman" w:hAnsi="Times New Roman"/>
          <w:sz w:val="23"/>
          <w:szCs w:val="23"/>
        </w:rPr>
        <w:t xml:space="preserve"> în organigrama </w:t>
      </w:r>
      <w:r w:rsidR="005E02B3" w:rsidRPr="00242C71">
        <w:rPr>
          <w:rFonts w:ascii="Times New Roman" w:hAnsi="Times New Roman"/>
          <w:sz w:val="23"/>
          <w:szCs w:val="23"/>
        </w:rPr>
        <w:t>AEP</w:t>
      </w:r>
      <w:r w:rsidRPr="00242C71">
        <w:rPr>
          <w:rFonts w:ascii="Times New Roman" w:hAnsi="Times New Roman"/>
          <w:sz w:val="23"/>
          <w:szCs w:val="23"/>
        </w:rPr>
        <w:t xml:space="preserve"> figura un număr de </w:t>
      </w:r>
      <w:r w:rsidRPr="00242C71">
        <w:rPr>
          <w:rFonts w:ascii="Times New Roman" w:hAnsi="Times New Roman"/>
          <w:b/>
          <w:sz w:val="23"/>
          <w:szCs w:val="23"/>
        </w:rPr>
        <w:t>303 posturi</w:t>
      </w:r>
      <w:r w:rsidR="00114305" w:rsidRPr="00242C71">
        <w:rPr>
          <w:rFonts w:ascii="Times New Roman" w:hAnsi="Times New Roman"/>
          <w:sz w:val="23"/>
          <w:szCs w:val="23"/>
        </w:rPr>
        <w:t xml:space="preserve">, dintre care </w:t>
      </w:r>
      <w:r w:rsidR="00BB2E0C" w:rsidRPr="00242C71">
        <w:rPr>
          <w:rFonts w:ascii="Times New Roman" w:hAnsi="Times New Roman"/>
          <w:sz w:val="23"/>
          <w:szCs w:val="23"/>
        </w:rPr>
        <w:t>o</w:t>
      </w:r>
      <w:r w:rsidR="00114305" w:rsidRPr="00242C71">
        <w:rPr>
          <w:rFonts w:ascii="Times New Roman" w:hAnsi="Times New Roman"/>
          <w:sz w:val="23"/>
          <w:szCs w:val="23"/>
        </w:rPr>
        <w:t>cupate: 285/</w:t>
      </w:r>
      <w:r w:rsidR="00BB2E0C" w:rsidRPr="00242C71">
        <w:rPr>
          <w:rFonts w:ascii="Times New Roman" w:hAnsi="Times New Roman"/>
          <w:sz w:val="23"/>
          <w:szCs w:val="23"/>
        </w:rPr>
        <w:t>vacante:</w:t>
      </w:r>
      <w:r w:rsidRPr="00242C71">
        <w:rPr>
          <w:rFonts w:ascii="Times New Roman" w:hAnsi="Times New Roman"/>
          <w:sz w:val="23"/>
          <w:szCs w:val="23"/>
        </w:rPr>
        <w:t>18.</w:t>
      </w:r>
    </w:p>
    <w:p w14:paraId="63411B9D" w14:textId="77777777" w:rsidR="00190082" w:rsidRPr="00242C71" w:rsidRDefault="00454196" w:rsidP="00190082">
      <w:pPr>
        <w:spacing w:after="0" w:line="276" w:lineRule="auto"/>
        <w:ind w:firstLine="567"/>
        <w:contextualSpacing/>
        <w:jc w:val="both"/>
        <w:rPr>
          <w:rFonts w:ascii="Times New Roman" w:hAnsi="Times New Roman"/>
          <w:sz w:val="23"/>
          <w:szCs w:val="23"/>
        </w:rPr>
      </w:pPr>
      <w:r w:rsidRPr="00242C71">
        <w:rPr>
          <w:rFonts w:ascii="Times New Roman" w:hAnsi="Times New Roman"/>
          <w:sz w:val="23"/>
          <w:szCs w:val="23"/>
        </w:rPr>
        <w:t>La data de 31.12.2016</w:t>
      </w:r>
      <w:r w:rsidR="00114305" w:rsidRPr="00242C71">
        <w:rPr>
          <w:rFonts w:ascii="Times New Roman" w:hAnsi="Times New Roman"/>
          <w:sz w:val="23"/>
          <w:szCs w:val="23"/>
        </w:rPr>
        <w:t>, în organigrama Autorității</w:t>
      </w:r>
      <w:r w:rsidRPr="00242C71">
        <w:rPr>
          <w:rFonts w:ascii="Times New Roman" w:hAnsi="Times New Roman"/>
          <w:sz w:val="23"/>
          <w:szCs w:val="23"/>
        </w:rPr>
        <w:t xml:space="preserve"> figura un număr de </w:t>
      </w:r>
      <w:r w:rsidRPr="00242C71">
        <w:rPr>
          <w:rFonts w:ascii="Times New Roman" w:hAnsi="Times New Roman"/>
          <w:b/>
          <w:sz w:val="23"/>
          <w:szCs w:val="23"/>
        </w:rPr>
        <w:t>443 de posturi</w:t>
      </w:r>
      <w:r w:rsidR="00114305" w:rsidRPr="00242C71">
        <w:rPr>
          <w:rFonts w:ascii="Times New Roman" w:hAnsi="Times New Roman"/>
          <w:sz w:val="23"/>
          <w:szCs w:val="23"/>
        </w:rPr>
        <w:t>, dintre care: ocupate: 290/vacante:</w:t>
      </w:r>
      <w:r w:rsidRPr="00242C71">
        <w:rPr>
          <w:rFonts w:ascii="Times New Roman" w:hAnsi="Times New Roman"/>
          <w:sz w:val="23"/>
          <w:szCs w:val="23"/>
        </w:rPr>
        <w:t>153.</w:t>
      </w:r>
      <w:r w:rsidR="00190082" w:rsidRPr="00242C71">
        <w:rPr>
          <w:rFonts w:ascii="Times New Roman" w:hAnsi="Times New Roman"/>
          <w:sz w:val="23"/>
          <w:szCs w:val="23"/>
        </w:rPr>
        <w:t xml:space="preserve"> </w:t>
      </w:r>
    </w:p>
    <w:p w14:paraId="02450F75" w14:textId="77777777" w:rsidR="005C6527" w:rsidRPr="00242C71" w:rsidRDefault="005C6527" w:rsidP="005C6527">
      <w:pPr>
        <w:spacing w:after="0" w:line="276" w:lineRule="auto"/>
        <w:ind w:firstLine="567"/>
        <w:jc w:val="both"/>
        <w:rPr>
          <w:rFonts w:ascii="Times New Roman" w:hAnsi="Times New Roman"/>
          <w:sz w:val="23"/>
          <w:szCs w:val="23"/>
        </w:rPr>
      </w:pPr>
      <w:r w:rsidRPr="00242C71">
        <w:rPr>
          <w:rFonts w:ascii="Times New Roman" w:hAnsi="Times New Roman"/>
          <w:b/>
          <w:sz w:val="23"/>
          <w:szCs w:val="23"/>
        </w:rPr>
        <w:lastRenderedPageBreak/>
        <w:t>Situația fluctuației de personal</w:t>
      </w:r>
      <w:r w:rsidRPr="00242C71">
        <w:rPr>
          <w:rFonts w:ascii="Times New Roman" w:hAnsi="Times New Roman"/>
          <w:sz w:val="23"/>
          <w:szCs w:val="23"/>
        </w:rPr>
        <w:t xml:space="preserve"> </w:t>
      </w:r>
      <w:r w:rsidR="00813DA9" w:rsidRPr="00242C71">
        <w:rPr>
          <w:rFonts w:ascii="Times New Roman" w:hAnsi="Times New Roman"/>
          <w:sz w:val="23"/>
          <w:szCs w:val="23"/>
        </w:rPr>
        <w:t xml:space="preserve">în decursul anului 2016 </w:t>
      </w:r>
      <w:r w:rsidRPr="00242C71">
        <w:rPr>
          <w:rFonts w:ascii="Times New Roman" w:hAnsi="Times New Roman"/>
          <w:sz w:val="23"/>
          <w:szCs w:val="23"/>
        </w:rPr>
        <w:t>este următoarea:</w:t>
      </w:r>
    </w:p>
    <w:p w14:paraId="2E6E9C2D" w14:textId="3AF84877" w:rsidR="005C6527" w:rsidRPr="00242C71" w:rsidRDefault="005C6527" w:rsidP="005D0CB0">
      <w:pPr>
        <w:pStyle w:val="ListParagraph"/>
        <w:numPr>
          <w:ilvl w:val="0"/>
          <w:numId w:val="12"/>
        </w:numPr>
        <w:spacing w:after="0" w:line="276" w:lineRule="auto"/>
        <w:ind w:left="567"/>
        <w:jc w:val="both"/>
        <w:rPr>
          <w:rFonts w:ascii="Times New Roman" w:hAnsi="Times New Roman"/>
          <w:sz w:val="23"/>
          <w:szCs w:val="23"/>
        </w:rPr>
      </w:pPr>
      <w:r w:rsidRPr="00242C71">
        <w:rPr>
          <w:rFonts w:ascii="Times New Roman" w:hAnsi="Times New Roman"/>
          <w:sz w:val="23"/>
          <w:szCs w:val="23"/>
        </w:rPr>
        <w:t xml:space="preserve">personal </w:t>
      </w:r>
      <w:r w:rsidR="001952E7" w:rsidRPr="00242C71">
        <w:rPr>
          <w:rFonts w:ascii="Times New Roman" w:hAnsi="Times New Roman"/>
          <w:sz w:val="23"/>
          <w:szCs w:val="23"/>
        </w:rPr>
        <w:t xml:space="preserve">nou </w:t>
      </w:r>
      <w:r w:rsidRPr="00242C71">
        <w:rPr>
          <w:rFonts w:ascii="Times New Roman" w:hAnsi="Times New Roman"/>
          <w:sz w:val="23"/>
          <w:szCs w:val="23"/>
        </w:rPr>
        <w:t>angajat în instituție: 19 persoane</w:t>
      </w:r>
      <w:r w:rsidR="007C557B" w:rsidRPr="00242C71">
        <w:rPr>
          <w:rFonts w:ascii="Times New Roman" w:hAnsi="Times New Roman"/>
          <w:sz w:val="23"/>
          <w:szCs w:val="23"/>
        </w:rPr>
        <w:t>;</w:t>
      </w:r>
    </w:p>
    <w:p w14:paraId="646A2551" w14:textId="77777777" w:rsidR="005C6527" w:rsidRPr="00242C71" w:rsidRDefault="005C6527" w:rsidP="005D0CB0">
      <w:pPr>
        <w:pStyle w:val="ListParagraph"/>
        <w:numPr>
          <w:ilvl w:val="0"/>
          <w:numId w:val="12"/>
        </w:numPr>
        <w:spacing w:after="0" w:line="276" w:lineRule="auto"/>
        <w:ind w:left="567"/>
        <w:jc w:val="both"/>
        <w:rPr>
          <w:rFonts w:ascii="Times New Roman" w:hAnsi="Times New Roman"/>
          <w:sz w:val="23"/>
          <w:szCs w:val="23"/>
        </w:rPr>
      </w:pPr>
      <w:r w:rsidRPr="00242C71">
        <w:rPr>
          <w:rFonts w:ascii="Times New Roman" w:hAnsi="Times New Roman"/>
          <w:sz w:val="23"/>
          <w:szCs w:val="23"/>
        </w:rPr>
        <w:t>personal plecat din instituție: 12 persoane</w:t>
      </w:r>
      <w:r w:rsidR="007C557B" w:rsidRPr="00242C71">
        <w:rPr>
          <w:rFonts w:ascii="Times New Roman" w:hAnsi="Times New Roman"/>
          <w:sz w:val="23"/>
          <w:szCs w:val="23"/>
        </w:rPr>
        <w:t>.</w:t>
      </w:r>
    </w:p>
    <w:p w14:paraId="57268365" w14:textId="77777777" w:rsidR="0029314E" w:rsidRPr="00242C71" w:rsidRDefault="0029314E" w:rsidP="0029314E">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Situația privind fluctuația la nivelul funcțiilor de conducere</w:t>
      </w:r>
      <w:r w:rsidRPr="00242C71">
        <w:rPr>
          <w:sz w:val="23"/>
          <w:szCs w:val="23"/>
        </w:rPr>
        <w:t xml:space="preserve"> </w:t>
      </w:r>
      <w:r w:rsidRPr="00242C71">
        <w:rPr>
          <w:rFonts w:ascii="Times New Roman" w:hAnsi="Times New Roman"/>
          <w:sz w:val="23"/>
          <w:szCs w:val="23"/>
        </w:rPr>
        <w:t>este următoarea:</w:t>
      </w:r>
    </w:p>
    <w:p w14:paraId="7B8B93E7" w14:textId="71068A84" w:rsidR="0029314E" w:rsidRPr="00242C71" w:rsidRDefault="0029314E" w:rsidP="00904258">
      <w:pPr>
        <w:pStyle w:val="ListParagraph"/>
        <w:numPr>
          <w:ilvl w:val="0"/>
          <w:numId w:val="3"/>
        </w:numPr>
        <w:spacing w:after="0" w:line="276" w:lineRule="auto"/>
        <w:ind w:left="567" w:hanging="425"/>
        <w:jc w:val="both"/>
        <w:rPr>
          <w:rFonts w:ascii="Times New Roman" w:hAnsi="Times New Roman"/>
          <w:sz w:val="23"/>
          <w:szCs w:val="23"/>
        </w:rPr>
      </w:pPr>
      <w:r w:rsidRPr="00242C71">
        <w:rPr>
          <w:rFonts w:ascii="Times New Roman" w:hAnsi="Times New Roman"/>
          <w:sz w:val="23"/>
          <w:szCs w:val="23"/>
        </w:rPr>
        <w:t xml:space="preserve">Funcții </w:t>
      </w:r>
      <w:r w:rsidR="006946A9" w:rsidRPr="00242C71">
        <w:rPr>
          <w:rFonts w:ascii="Times New Roman" w:hAnsi="Times New Roman"/>
          <w:sz w:val="23"/>
          <w:szCs w:val="23"/>
        </w:rPr>
        <w:t>vacant</w:t>
      </w:r>
      <w:r w:rsidR="006946A9">
        <w:rPr>
          <w:rFonts w:ascii="Times New Roman" w:hAnsi="Times New Roman"/>
          <w:sz w:val="23"/>
          <w:szCs w:val="23"/>
        </w:rPr>
        <w:t>e</w:t>
      </w:r>
      <w:r w:rsidRPr="00242C71">
        <w:rPr>
          <w:rFonts w:ascii="Times New Roman" w:hAnsi="Times New Roman"/>
          <w:sz w:val="23"/>
          <w:szCs w:val="23"/>
        </w:rPr>
        <w:t>: 2</w:t>
      </w:r>
      <w:r w:rsidR="006946A9">
        <w:rPr>
          <w:rFonts w:ascii="Times New Roman" w:hAnsi="Times New Roman"/>
          <w:sz w:val="23"/>
          <w:szCs w:val="23"/>
        </w:rPr>
        <w:t xml:space="preserve">; </w:t>
      </w:r>
      <w:r w:rsidRPr="00242C71">
        <w:rPr>
          <w:rFonts w:ascii="Times New Roman" w:hAnsi="Times New Roman"/>
          <w:sz w:val="23"/>
          <w:szCs w:val="23"/>
        </w:rPr>
        <w:t>Funcții suspendate: 2</w:t>
      </w:r>
      <w:r w:rsidR="006946A9">
        <w:rPr>
          <w:rFonts w:ascii="Times New Roman" w:hAnsi="Times New Roman"/>
          <w:sz w:val="23"/>
          <w:szCs w:val="23"/>
        </w:rPr>
        <w:t xml:space="preserve">; </w:t>
      </w:r>
      <w:r w:rsidRPr="00242C71">
        <w:rPr>
          <w:rFonts w:ascii="Times New Roman" w:hAnsi="Times New Roman"/>
          <w:sz w:val="23"/>
          <w:szCs w:val="23"/>
        </w:rPr>
        <w:t>Funcții ocupate: 1</w:t>
      </w:r>
      <w:r w:rsidR="007C557B" w:rsidRPr="00242C71">
        <w:rPr>
          <w:rFonts w:ascii="Times New Roman" w:hAnsi="Times New Roman"/>
          <w:sz w:val="23"/>
          <w:szCs w:val="23"/>
        </w:rPr>
        <w:t>.</w:t>
      </w:r>
    </w:p>
    <w:p w14:paraId="34B5F96F" w14:textId="77777777" w:rsidR="005D3683" w:rsidRPr="00242C71" w:rsidRDefault="00F451D1" w:rsidP="005D3683">
      <w:pPr>
        <w:spacing w:after="0" w:line="276" w:lineRule="auto"/>
        <w:ind w:firstLine="567"/>
        <w:jc w:val="both"/>
        <w:rPr>
          <w:rFonts w:ascii="Times New Roman" w:hAnsi="Times New Roman"/>
          <w:sz w:val="23"/>
          <w:szCs w:val="23"/>
        </w:rPr>
      </w:pPr>
      <w:r w:rsidRPr="00242C71">
        <w:rPr>
          <w:rFonts w:ascii="Times New Roman" w:hAnsi="Times New Roman"/>
          <w:b/>
          <w:sz w:val="23"/>
          <w:szCs w:val="23"/>
        </w:rPr>
        <w:t xml:space="preserve">Numărul </w:t>
      </w:r>
      <w:r w:rsidR="005D3683" w:rsidRPr="00242C71">
        <w:rPr>
          <w:rFonts w:ascii="Times New Roman" w:hAnsi="Times New Roman"/>
          <w:b/>
          <w:sz w:val="23"/>
          <w:szCs w:val="23"/>
        </w:rPr>
        <w:t>de funcții de conducere exercitate temporar</w:t>
      </w:r>
      <w:r w:rsidRPr="00242C71">
        <w:rPr>
          <w:rFonts w:ascii="Times New Roman" w:hAnsi="Times New Roman"/>
          <w:sz w:val="23"/>
          <w:szCs w:val="23"/>
        </w:rPr>
        <w:t xml:space="preserve"> </w:t>
      </w:r>
      <w:r w:rsidR="0052627E" w:rsidRPr="00242C71">
        <w:rPr>
          <w:rFonts w:ascii="Times New Roman" w:hAnsi="Times New Roman"/>
          <w:sz w:val="23"/>
          <w:szCs w:val="23"/>
        </w:rPr>
        <w:t xml:space="preserve">în cursul anului 2016 </w:t>
      </w:r>
      <w:r w:rsidRPr="00242C71">
        <w:rPr>
          <w:rFonts w:ascii="Times New Roman" w:hAnsi="Times New Roman"/>
          <w:sz w:val="23"/>
          <w:szCs w:val="23"/>
        </w:rPr>
        <w:t>este</w:t>
      </w:r>
      <w:r w:rsidR="005D3683" w:rsidRPr="00242C71">
        <w:rPr>
          <w:rFonts w:ascii="Times New Roman" w:hAnsi="Times New Roman"/>
          <w:sz w:val="23"/>
          <w:szCs w:val="23"/>
        </w:rPr>
        <w:t xml:space="preserve"> 14</w:t>
      </w:r>
      <w:r w:rsidRPr="00242C71">
        <w:rPr>
          <w:rFonts w:ascii="Times New Roman" w:hAnsi="Times New Roman"/>
          <w:sz w:val="23"/>
          <w:szCs w:val="23"/>
        </w:rPr>
        <w:t>.</w:t>
      </w:r>
    </w:p>
    <w:p w14:paraId="54C1CE24" w14:textId="77777777" w:rsidR="00492C2C" w:rsidRPr="00242C71" w:rsidRDefault="00492C2C" w:rsidP="00B1190A">
      <w:pPr>
        <w:spacing w:after="0" w:line="276" w:lineRule="auto"/>
        <w:rPr>
          <w:rFonts w:ascii="Times New Roman" w:hAnsi="Times New Roman"/>
          <w:sz w:val="24"/>
          <w:szCs w:val="24"/>
        </w:rPr>
      </w:pPr>
    </w:p>
    <w:p w14:paraId="380809E0" w14:textId="0798D028" w:rsidR="00F52CA7" w:rsidRPr="00242C71" w:rsidRDefault="00F22ACB" w:rsidP="00A96697">
      <w:pPr>
        <w:spacing w:after="0" w:line="276" w:lineRule="auto"/>
        <w:jc w:val="center"/>
        <w:rPr>
          <w:rFonts w:ascii="Times New Roman" w:hAnsi="Times New Roman"/>
          <w:b/>
          <w:sz w:val="23"/>
          <w:szCs w:val="23"/>
        </w:rPr>
      </w:pPr>
      <w:r w:rsidRPr="00242C71">
        <w:rPr>
          <w:rFonts w:ascii="Times New Roman" w:hAnsi="Times New Roman"/>
          <w:b/>
          <w:sz w:val="23"/>
          <w:szCs w:val="23"/>
        </w:rPr>
        <w:t xml:space="preserve">Situația posturile scoase la concurs în anul 2016, în cadrul </w:t>
      </w:r>
      <w:r w:rsidR="005E02B3" w:rsidRPr="00242C71">
        <w:rPr>
          <w:rFonts w:ascii="Times New Roman" w:hAnsi="Times New Roman"/>
          <w:b/>
          <w:sz w:val="23"/>
          <w:szCs w:val="23"/>
        </w:rPr>
        <w:t>AEP</w:t>
      </w:r>
    </w:p>
    <w:tbl>
      <w:tblPr>
        <w:tblStyle w:val="TableGridLight10"/>
        <w:tblW w:w="5000" w:type="pct"/>
        <w:jc w:val="center"/>
        <w:tblLayout w:type="fixed"/>
        <w:tblLook w:val="04A0" w:firstRow="1" w:lastRow="0" w:firstColumn="1" w:lastColumn="0" w:noHBand="0" w:noVBand="1"/>
      </w:tblPr>
      <w:tblGrid>
        <w:gridCol w:w="847"/>
        <w:gridCol w:w="1417"/>
        <w:gridCol w:w="3118"/>
        <w:gridCol w:w="1843"/>
        <w:gridCol w:w="995"/>
        <w:gridCol w:w="1458"/>
      </w:tblGrid>
      <w:tr w:rsidR="00771F29" w:rsidRPr="00242C71" w14:paraId="2E9817E8" w14:textId="77777777" w:rsidTr="005A63DF">
        <w:trPr>
          <w:jc w:val="center"/>
        </w:trPr>
        <w:tc>
          <w:tcPr>
            <w:tcW w:w="438" w:type="pct"/>
          </w:tcPr>
          <w:p w14:paraId="7947B459" w14:textId="71556CD7"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Nr. crt</w:t>
            </w:r>
            <w:r w:rsidR="006946A9">
              <w:rPr>
                <w:rFonts w:ascii="Times New Roman" w:hAnsi="Times New Roman"/>
                <w:b/>
                <w:sz w:val="20"/>
                <w:szCs w:val="20"/>
              </w:rPr>
              <w:t>.</w:t>
            </w:r>
          </w:p>
        </w:tc>
        <w:tc>
          <w:tcPr>
            <w:tcW w:w="732" w:type="pct"/>
          </w:tcPr>
          <w:p w14:paraId="4EDEC194" w14:textId="6B1CAEFD"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Natura postului</w:t>
            </w:r>
          </w:p>
        </w:tc>
        <w:tc>
          <w:tcPr>
            <w:tcW w:w="1611" w:type="pct"/>
          </w:tcPr>
          <w:p w14:paraId="52B51F5C" w14:textId="46722270"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Compartiment</w:t>
            </w:r>
          </w:p>
        </w:tc>
        <w:tc>
          <w:tcPr>
            <w:tcW w:w="952" w:type="pct"/>
          </w:tcPr>
          <w:p w14:paraId="0980E909" w14:textId="239FF1BD"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Data desfășurării</w:t>
            </w:r>
          </w:p>
        </w:tc>
        <w:tc>
          <w:tcPr>
            <w:tcW w:w="514" w:type="pct"/>
          </w:tcPr>
          <w:p w14:paraId="7A0F8544" w14:textId="77777777" w:rsidR="00771F29"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Ocupat/</w:t>
            </w:r>
          </w:p>
          <w:p w14:paraId="3178C53A" w14:textId="4A09AB56"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neocupat</w:t>
            </w:r>
          </w:p>
        </w:tc>
        <w:tc>
          <w:tcPr>
            <w:tcW w:w="753" w:type="pct"/>
          </w:tcPr>
          <w:p w14:paraId="01331C70" w14:textId="6FFEED9D" w:rsidR="00F22ACB" w:rsidRPr="00242C71" w:rsidRDefault="00F22ACB" w:rsidP="00310FEC">
            <w:pPr>
              <w:spacing w:after="0" w:line="276" w:lineRule="auto"/>
              <w:jc w:val="center"/>
              <w:rPr>
                <w:rFonts w:ascii="Times New Roman" w:hAnsi="Times New Roman"/>
                <w:b/>
                <w:sz w:val="20"/>
                <w:szCs w:val="20"/>
              </w:rPr>
            </w:pPr>
            <w:r w:rsidRPr="00242C71">
              <w:rPr>
                <w:rFonts w:ascii="Times New Roman" w:hAnsi="Times New Roman"/>
                <w:b/>
                <w:sz w:val="20"/>
                <w:szCs w:val="20"/>
              </w:rPr>
              <w:t>Perioada</w:t>
            </w:r>
          </w:p>
        </w:tc>
      </w:tr>
      <w:tr w:rsidR="00771F29" w:rsidRPr="00242C71" w14:paraId="45E76E58" w14:textId="77777777" w:rsidTr="005A63DF">
        <w:trPr>
          <w:jc w:val="center"/>
        </w:trPr>
        <w:tc>
          <w:tcPr>
            <w:tcW w:w="438" w:type="pct"/>
          </w:tcPr>
          <w:p w14:paraId="6654610D"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4E1C0C1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Șofer </w:t>
            </w:r>
          </w:p>
        </w:tc>
        <w:tc>
          <w:tcPr>
            <w:tcW w:w="1611" w:type="pct"/>
          </w:tcPr>
          <w:p w14:paraId="2507F6B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Direcția financiar administrativă </w:t>
            </w:r>
          </w:p>
        </w:tc>
        <w:tc>
          <w:tcPr>
            <w:tcW w:w="952" w:type="pct"/>
          </w:tcPr>
          <w:p w14:paraId="3D8FAA3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11.01.2016</w:t>
            </w:r>
          </w:p>
        </w:tc>
        <w:tc>
          <w:tcPr>
            <w:tcW w:w="514" w:type="pct"/>
          </w:tcPr>
          <w:p w14:paraId="4B819F2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6C3643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04B49897" w14:textId="77777777" w:rsidTr="005A63DF">
        <w:trPr>
          <w:jc w:val="center"/>
        </w:trPr>
        <w:tc>
          <w:tcPr>
            <w:tcW w:w="438" w:type="pct"/>
          </w:tcPr>
          <w:p w14:paraId="0B8F3DF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1147E73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Consilier parlamentar </w:t>
            </w:r>
          </w:p>
        </w:tc>
        <w:tc>
          <w:tcPr>
            <w:tcW w:w="1611" w:type="pct"/>
          </w:tcPr>
          <w:p w14:paraId="0E7E30A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de control al finanţării partidelor politice şi a campaniilor electorale</w:t>
            </w:r>
          </w:p>
        </w:tc>
        <w:tc>
          <w:tcPr>
            <w:tcW w:w="952" w:type="pct"/>
          </w:tcPr>
          <w:p w14:paraId="1A1E34D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13DCF2D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1E5D15C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663EF6C4" w14:textId="77777777" w:rsidTr="005A63DF">
        <w:trPr>
          <w:jc w:val="center"/>
        </w:trPr>
        <w:tc>
          <w:tcPr>
            <w:tcW w:w="438" w:type="pct"/>
          </w:tcPr>
          <w:p w14:paraId="234ABC2A"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5214D6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69A45B5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de control al finanţării partidelor politice şi a campaniilor electorale</w:t>
            </w:r>
          </w:p>
        </w:tc>
        <w:tc>
          <w:tcPr>
            <w:tcW w:w="952" w:type="pct"/>
          </w:tcPr>
          <w:p w14:paraId="614FEA8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51E5D89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79B23F7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914E60A" w14:textId="77777777" w:rsidTr="005A63DF">
        <w:trPr>
          <w:jc w:val="center"/>
        </w:trPr>
        <w:tc>
          <w:tcPr>
            <w:tcW w:w="438" w:type="pct"/>
          </w:tcPr>
          <w:p w14:paraId="2B631A51"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13F563C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4802892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Bucureşti –Ilfov</w:t>
            </w:r>
          </w:p>
        </w:tc>
        <w:tc>
          <w:tcPr>
            <w:tcW w:w="952" w:type="pct"/>
          </w:tcPr>
          <w:p w14:paraId="2454D3F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655598E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1FD7C9C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1BD51D1C" w14:textId="77777777" w:rsidTr="005A63DF">
        <w:trPr>
          <w:jc w:val="center"/>
        </w:trPr>
        <w:tc>
          <w:tcPr>
            <w:tcW w:w="438" w:type="pct"/>
          </w:tcPr>
          <w:p w14:paraId="781F4E4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6409F0B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Șofer</w:t>
            </w:r>
          </w:p>
        </w:tc>
        <w:tc>
          <w:tcPr>
            <w:tcW w:w="1611" w:type="pct"/>
          </w:tcPr>
          <w:p w14:paraId="6C65C73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Bucureşti –Ilfov</w:t>
            </w:r>
          </w:p>
        </w:tc>
        <w:tc>
          <w:tcPr>
            <w:tcW w:w="952" w:type="pct"/>
          </w:tcPr>
          <w:p w14:paraId="1797B40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31E1B1D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3A6FEA9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0F2060D0" w14:textId="77777777" w:rsidTr="005A63DF">
        <w:trPr>
          <w:jc w:val="center"/>
        </w:trPr>
        <w:tc>
          <w:tcPr>
            <w:tcW w:w="438" w:type="pct"/>
          </w:tcPr>
          <w:p w14:paraId="458D62AF"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5C0F9B6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5DCAAC3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Filiala Bucureşti –Ilfov BJ Călărași </w:t>
            </w:r>
          </w:p>
        </w:tc>
        <w:tc>
          <w:tcPr>
            <w:tcW w:w="952" w:type="pct"/>
          </w:tcPr>
          <w:p w14:paraId="433DB15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30C93E0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335C9FA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A6649BC" w14:textId="77777777" w:rsidTr="005A63DF">
        <w:trPr>
          <w:jc w:val="center"/>
        </w:trPr>
        <w:tc>
          <w:tcPr>
            <w:tcW w:w="438" w:type="pct"/>
          </w:tcPr>
          <w:p w14:paraId="12DEF288"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E0AFF8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56FAD49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Filiala Sud-Vest Oltenia BJ Dolj </w:t>
            </w:r>
          </w:p>
        </w:tc>
        <w:tc>
          <w:tcPr>
            <w:tcW w:w="952" w:type="pct"/>
          </w:tcPr>
          <w:p w14:paraId="6FBB3F5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7D7997D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3CC2E59A"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43F759D1" w14:textId="77777777" w:rsidTr="005A63DF">
        <w:trPr>
          <w:jc w:val="center"/>
        </w:trPr>
        <w:tc>
          <w:tcPr>
            <w:tcW w:w="438" w:type="pct"/>
          </w:tcPr>
          <w:p w14:paraId="3F6B9778"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1D9EA25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69C6FC4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Sud-Vest Oltenia BJ</w:t>
            </w:r>
          </w:p>
          <w:p w14:paraId="11CA439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Mehedinți </w:t>
            </w:r>
          </w:p>
        </w:tc>
        <w:tc>
          <w:tcPr>
            <w:tcW w:w="952" w:type="pct"/>
          </w:tcPr>
          <w:p w14:paraId="178F7FA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7720D8F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22FAD5B"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3A582E90" w14:textId="77777777" w:rsidTr="005A63DF">
        <w:trPr>
          <w:jc w:val="center"/>
        </w:trPr>
        <w:tc>
          <w:tcPr>
            <w:tcW w:w="438" w:type="pct"/>
          </w:tcPr>
          <w:p w14:paraId="1F69A9B6"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33A0740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2D8FD9E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Sud-est</w:t>
            </w:r>
          </w:p>
        </w:tc>
        <w:tc>
          <w:tcPr>
            <w:tcW w:w="952" w:type="pct"/>
          </w:tcPr>
          <w:p w14:paraId="02A756F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68BF6E8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13014C5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0529AC99" w14:textId="77777777" w:rsidTr="005A63DF">
        <w:trPr>
          <w:jc w:val="center"/>
        </w:trPr>
        <w:tc>
          <w:tcPr>
            <w:tcW w:w="438" w:type="pct"/>
          </w:tcPr>
          <w:p w14:paraId="4CF0E98F"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513D045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2CDB6A73"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Sud-est</w:t>
            </w:r>
          </w:p>
        </w:tc>
        <w:tc>
          <w:tcPr>
            <w:tcW w:w="952" w:type="pct"/>
          </w:tcPr>
          <w:p w14:paraId="788F7B2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33740B3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05DF0FA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32BA3676" w14:textId="77777777" w:rsidTr="005A63DF">
        <w:trPr>
          <w:jc w:val="center"/>
        </w:trPr>
        <w:tc>
          <w:tcPr>
            <w:tcW w:w="438" w:type="pct"/>
          </w:tcPr>
          <w:p w14:paraId="6C1CCC4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27D4AA3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2493AAB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Filiala Sud-est BJ Constanța </w:t>
            </w:r>
          </w:p>
        </w:tc>
        <w:tc>
          <w:tcPr>
            <w:tcW w:w="952" w:type="pct"/>
          </w:tcPr>
          <w:p w14:paraId="5009366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0C78D3E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1267020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479FB99D" w14:textId="77777777" w:rsidTr="005A63DF">
        <w:trPr>
          <w:jc w:val="center"/>
        </w:trPr>
        <w:tc>
          <w:tcPr>
            <w:tcW w:w="438" w:type="pct"/>
          </w:tcPr>
          <w:p w14:paraId="69B27B93"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F3B9C6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Consultant parlamentar</w:t>
            </w:r>
          </w:p>
        </w:tc>
        <w:tc>
          <w:tcPr>
            <w:tcW w:w="1611" w:type="pct"/>
          </w:tcPr>
          <w:p w14:paraId="2CEB173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 Muntenia</w:t>
            </w:r>
          </w:p>
        </w:tc>
        <w:tc>
          <w:tcPr>
            <w:tcW w:w="952" w:type="pct"/>
          </w:tcPr>
          <w:p w14:paraId="51E795D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3C6C3DA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1F864D1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determinată </w:t>
            </w:r>
          </w:p>
        </w:tc>
      </w:tr>
      <w:tr w:rsidR="00771F29" w:rsidRPr="00242C71" w14:paraId="425B3414" w14:textId="77777777" w:rsidTr="005A63DF">
        <w:trPr>
          <w:jc w:val="center"/>
        </w:trPr>
        <w:tc>
          <w:tcPr>
            <w:tcW w:w="438" w:type="pct"/>
          </w:tcPr>
          <w:p w14:paraId="392E1753"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3841921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Consilier parlamentar </w:t>
            </w:r>
          </w:p>
        </w:tc>
        <w:tc>
          <w:tcPr>
            <w:tcW w:w="1611" w:type="pct"/>
          </w:tcPr>
          <w:p w14:paraId="468F168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 Muntenia BJ Prahova</w:t>
            </w:r>
          </w:p>
        </w:tc>
        <w:tc>
          <w:tcPr>
            <w:tcW w:w="952" w:type="pct"/>
          </w:tcPr>
          <w:p w14:paraId="7A6061DA"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26-28.01.2016</w:t>
            </w:r>
          </w:p>
        </w:tc>
        <w:tc>
          <w:tcPr>
            <w:tcW w:w="514" w:type="pct"/>
          </w:tcPr>
          <w:p w14:paraId="5E96F17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5FBA3314" w14:textId="293466AD"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394BC2E2" w14:textId="77777777" w:rsidTr="005A63DF">
        <w:trPr>
          <w:jc w:val="center"/>
        </w:trPr>
        <w:tc>
          <w:tcPr>
            <w:tcW w:w="438" w:type="pct"/>
          </w:tcPr>
          <w:p w14:paraId="77D35E2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2CEDFA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Director general</w:t>
            </w:r>
          </w:p>
        </w:tc>
        <w:tc>
          <w:tcPr>
            <w:tcW w:w="1611" w:type="pct"/>
          </w:tcPr>
          <w:p w14:paraId="5565A31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generală pentru coordonarea sistemului informațional electoral național</w:t>
            </w:r>
          </w:p>
        </w:tc>
        <w:tc>
          <w:tcPr>
            <w:tcW w:w="952" w:type="pct"/>
          </w:tcPr>
          <w:p w14:paraId="372F6CE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02-04.08.2016</w:t>
            </w:r>
          </w:p>
        </w:tc>
        <w:tc>
          <w:tcPr>
            <w:tcW w:w="514" w:type="pct"/>
          </w:tcPr>
          <w:p w14:paraId="31718A7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6BDA1268" w14:textId="5ACE8FBB"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07C89D3" w14:textId="77777777" w:rsidTr="005A63DF">
        <w:trPr>
          <w:jc w:val="center"/>
        </w:trPr>
        <w:tc>
          <w:tcPr>
            <w:tcW w:w="438" w:type="pct"/>
          </w:tcPr>
          <w:p w14:paraId="497AAED1"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291518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Consilier parlamentar </w:t>
            </w:r>
          </w:p>
        </w:tc>
        <w:tc>
          <w:tcPr>
            <w:tcW w:w="1611" w:type="pct"/>
          </w:tcPr>
          <w:p w14:paraId="1BF0A9F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de control al finanțării partidelor politice și a campaniilor electorale</w:t>
            </w:r>
          </w:p>
        </w:tc>
        <w:tc>
          <w:tcPr>
            <w:tcW w:w="952" w:type="pct"/>
          </w:tcPr>
          <w:p w14:paraId="7AB4417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02-04.08.2016</w:t>
            </w:r>
          </w:p>
        </w:tc>
        <w:tc>
          <w:tcPr>
            <w:tcW w:w="514" w:type="pct"/>
          </w:tcPr>
          <w:p w14:paraId="70415F6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16F6E517" w14:textId="0AD29A15"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8E8E901" w14:textId="77777777" w:rsidTr="005A63DF">
        <w:trPr>
          <w:jc w:val="center"/>
        </w:trPr>
        <w:tc>
          <w:tcPr>
            <w:tcW w:w="438" w:type="pct"/>
          </w:tcPr>
          <w:p w14:paraId="02C5D4C6"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A806AB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Consilier parlamentar </w:t>
            </w:r>
          </w:p>
        </w:tc>
        <w:tc>
          <w:tcPr>
            <w:tcW w:w="1611" w:type="pct"/>
          </w:tcPr>
          <w:p w14:paraId="2B8C11C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de control al finanțării partidelor politice și a campaniilor electorale</w:t>
            </w:r>
          </w:p>
        </w:tc>
        <w:tc>
          <w:tcPr>
            <w:tcW w:w="952" w:type="pct"/>
          </w:tcPr>
          <w:p w14:paraId="379301E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02-04.08.2016</w:t>
            </w:r>
          </w:p>
        </w:tc>
        <w:tc>
          <w:tcPr>
            <w:tcW w:w="514" w:type="pct"/>
          </w:tcPr>
          <w:p w14:paraId="1DBC78A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626E2717" w14:textId="2C1850D8"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64A3C9A" w14:textId="77777777" w:rsidTr="005A63DF">
        <w:trPr>
          <w:jc w:val="center"/>
        </w:trPr>
        <w:tc>
          <w:tcPr>
            <w:tcW w:w="438" w:type="pct"/>
          </w:tcPr>
          <w:p w14:paraId="0F9DEA31"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382E1E9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5C58309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Bucureşti –Ilfov BJ Călărași</w:t>
            </w:r>
          </w:p>
        </w:tc>
        <w:tc>
          <w:tcPr>
            <w:tcW w:w="952" w:type="pct"/>
          </w:tcPr>
          <w:p w14:paraId="3E4CF15D" w14:textId="60AA764E" w:rsidR="00F22ACB" w:rsidRPr="00242C71" w:rsidRDefault="00771F29" w:rsidP="00B1190A">
            <w:pPr>
              <w:spacing w:after="0" w:line="276" w:lineRule="auto"/>
              <w:rPr>
                <w:rFonts w:ascii="Times New Roman" w:hAnsi="Times New Roman"/>
                <w:sz w:val="20"/>
                <w:szCs w:val="20"/>
              </w:rPr>
            </w:pPr>
            <w:r w:rsidRPr="00242C71">
              <w:rPr>
                <w:rFonts w:ascii="Times New Roman" w:hAnsi="Times New Roman"/>
                <w:sz w:val="20"/>
                <w:szCs w:val="20"/>
              </w:rPr>
              <w:t>30.08-</w:t>
            </w:r>
            <w:r w:rsidR="00F22ACB" w:rsidRPr="00242C71">
              <w:rPr>
                <w:rFonts w:ascii="Times New Roman" w:hAnsi="Times New Roman"/>
                <w:sz w:val="20"/>
                <w:szCs w:val="20"/>
              </w:rPr>
              <w:t>01.09.2016</w:t>
            </w:r>
          </w:p>
        </w:tc>
        <w:tc>
          <w:tcPr>
            <w:tcW w:w="514" w:type="pct"/>
          </w:tcPr>
          <w:p w14:paraId="28D454D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74C70CE6" w14:textId="6F147D60"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51A4D3D" w14:textId="77777777" w:rsidTr="005A63DF">
        <w:trPr>
          <w:jc w:val="center"/>
        </w:trPr>
        <w:tc>
          <w:tcPr>
            <w:tcW w:w="438" w:type="pct"/>
          </w:tcPr>
          <w:p w14:paraId="1CB867F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6978165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3EFDCB4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Filiala Sud-Est </w:t>
            </w:r>
          </w:p>
        </w:tc>
        <w:tc>
          <w:tcPr>
            <w:tcW w:w="952" w:type="pct"/>
          </w:tcPr>
          <w:p w14:paraId="296BCA5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30.08-01.09.2016</w:t>
            </w:r>
          </w:p>
        </w:tc>
        <w:tc>
          <w:tcPr>
            <w:tcW w:w="514" w:type="pct"/>
          </w:tcPr>
          <w:p w14:paraId="273F49B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1FCF6CF" w14:textId="32E86EFA"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3C313B5F" w14:textId="77777777" w:rsidTr="005A63DF">
        <w:trPr>
          <w:jc w:val="center"/>
        </w:trPr>
        <w:tc>
          <w:tcPr>
            <w:tcW w:w="438" w:type="pct"/>
          </w:tcPr>
          <w:p w14:paraId="1734073D"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42067EA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Consultant parlamentar </w:t>
            </w:r>
          </w:p>
        </w:tc>
        <w:tc>
          <w:tcPr>
            <w:tcW w:w="1611" w:type="pct"/>
          </w:tcPr>
          <w:p w14:paraId="0E35E88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 xml:space="preserve">Filiala Sud-Est BJ Constanța </w:t>
            </w:r>
          </w:p>
        </w:tc>
        <w:tc>
          <w:tcPr>
            <w:tcW w:w="952" w:type="pct"/>
          </w:tcPr>
          <w:p w14:paraId="452608F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30.08-01.09.2016</w:t>
            </w:r>
          </w:p>
        </w:tc>
        <w:tc>
          <w:tcPr>
            <w:tcW w:w="514" w:type="pct"/>
          </w:tcPr>
          <w:p w14:paraId="5F32AC9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36150EC7" w14:textId="1871AE07"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71482A7" w14:textId="77777777" w:rsidTr="005A63DF">
        <w:trPr>
          <w:jc w:val="center"/>
        </w:trPr>
        <w:tc>
          <w:tcPr>
            <w:tcW w:w="438" w:type="pct"/>
          </w:tcPr>
          <w:p w14:paraId="4196D3EE"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524D330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76AB0D5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Sud Muntenia BJ Prahova</w:t>
            </w:r>
          </w:p>
        </w:tc>
        <w:tc>
          <w:tcPr>
            <w:tcW w:w="952" w:type="pct"/>
          </w:tcPr>
          <w:p w14:paraId="1B2B001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30.08-01.09.2016</w:t>
            </w:r>
          </w:p>
        </w:tc>
        <w:tc>
          <w:tcPr>
            <w:tcW w:w="514" w:type="pct"/>
          </w:tcPr>
          <w:p w14:paraId="5BAE80F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50974A91" w14:textId="691BDCCE"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36279AB" w14:textId="77777777" w:rsidTr="005A63DF">
        <w:trPr>
          <w:jc w:val="center"/>
        </w:trPr>
        <w:tc>
          <w:tcPr>
            <w:tcW w:w="438" w:type="pct"/>
          </w:tcPr>
          <w:p w14:paraId="48E522AD"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197010C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Consultant parlamentar</w:t>
            </w:r>
          </w:p>
        </w:tc>
        <w:tc>
          <w:tcPr>
            <w:tcW w:w="1611" w:type="pct"/>
          </w:tcPr>
          <w:p w14:paraId="7B416D0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Nord Est, BJ Botoșani</w:t>
            </w:r>
          </w:p>
        </w:tc>
        <w:tc>
          <w:tcPr>
            <w:tcW w:w="952" w:type="pct"/>
          </w:tcPr>
          <w:p w14:paraId="1800763E" w14:textId="2F9422C4" w:rsidR="00F22ACB" w:rsidRPr="00242C71" w:rsidRDefault="00771F29" w:rsidP="00B1190A">
            <w:pPr>
              <w:spacing w:after="0" w:line="276" w:lineRule="auto"/>
              <w:rPr>
                <w:rFonts w:ascii="Times New Roman" w:hAnsi="Times New Roman"/>
                <w:sz w:val="20"/>
                <w:szCs w:val="20"/>
              </w:rPr>
            </w:pPr>
            <w:r w:rsidRPr="00242C71">
              <w:rPr>
                <w:rFonts w:ascii="Times New Roman" w:hAnsi="Times New Roman"/>
                <w:sz w:val="20"/>
                <w:szCs w:val="20"/>
              </w:rPr>
              <w:t>30.08 -</w:t>
            </w:r>
            <w:r w:rsidR="00F22ACB" w:rsidRPr="00242C71">
              <w:rPr>
                <w:rFonts w:ascii="Times New Roman" w:hAnsi="Times New Roman"/>
                <w:sz w:val="20"/>
                <w:szCs w:val="20"/>
              </w:rPr>
              <w:t>01.09.2016</w:t>
            </w:r>
          </w:p>
        </w:tc>
        <w:tc>
          <w:tcPr>
            <w:tcW w:w="514" w:type="pct"/>
          </w:tcPr>
          <w:p w14:paraId="64C4F42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72D65407" w14:textId="39B1ACD0"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determinată</w:t>
            </w:r>
          </w:p>
        </w:tc>
      </w:tr>
      <w:tr w:rsidR="00771F29" w:rsidRPr="00242C71" w14:paraId="51B6021D" w14:textId="77777777" w:rsidTr="005A63DF">
        <w:trPr>
          <w:jc w:val="center"/>
        </w:trPr>
        <w:tc>
          <w:tcPr>
            <w:tcW w:w="438" w:type="pct"/>
          </w:tcPr>
          <w:p w14:paraId="13E268F8"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6FE1AF6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401232C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Filiala Centru, BJ Harghita</w:t>
            </w:r>
          </w:p>
        </w:tc>
        <w:tc>
          <w:tcPr>
            <w:tcW w:w="952" w:type="pct"/>
          </w:tcPr>
          <w:p w14:paraId="15328643" w14:textId="530A8CC3" w:rsidR="00F22ACB" w:rsidRPr="00242C71" w:rsidRDefault="00771F29" w:rsidP="00B1190A">
            <w:pPr>
              <w:spacing w:after="0" w:line="276" w:lineRule="auto"/>
              <w:rPr>
                <w:rFonts w:ascii="Times New Roman" w:hAnsi="Times New Roman"/>
                <w:sz w:val="20"/>
                <w:szCs w:val="20"/>
              </w:rPr>
            </w:pPr>
            <w:r w:rsidRPr="00242C71">
              <w:rPr>
                <w:rFonts w:ascii="Times New Roman" w:hAnsi="Times New Roman"/>
                <w:sz w:val="20"/>
                <w:szCs w:val="20"/>
              </w:rPr>
              <w:t>30.08. -</w:t>
            </w:r>
            <w:r w:rsidR="00F22ACB" w:rsidRPr="00242C71">
              <w:rPr>
                <w:rFonts w:ascii="Times New Roman" w:hAnsi="Times New Roman"/>
                <w:sz w:val="20"/>
                <w:szCs w:val="20"/>
              </w:rPr>
              <w:t xml:space="preserve">01.09.2016 </w:t>
            </w:r>
          </w:p>
        </w:tc>
        <w:tc>
          <w:tcPr>
            <w:tcW w:w="514" w:type="pct"/>
          </w:tcPr>
          <w:p w14:paraId="4E5571E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3EFED81F" w14:textId="4FD85824"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061EC43D" w14:textId="77777777" w:rsidTr="005A63DF">
        <w:trPr>
          <w:jc w:val="center"/>
        </w:trPr>
        <w:tc>
          <w:tcPr>
            <w:tcW w:w="438" w:type="pct"/>
          </w:tcPr>
          <w:p w14:paraId="4E7BFF1B"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5F6903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5F076CEA"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juridică și resurse umane</w:t>
            </w:r>
          </w:p>
        </w:tc>
        <w:tc>
          <w:tcPr>
            <w:tcW w:w="952" w:type="pct"/>
          </w:tcPr>
          <w:p w14:paraId="3AEA2C2B"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11.10 - 13.10.2016</w:t>
            </w:r>
          </w:p>
        </w:tc>
        <w:tc>
          <w:tcPr>
            <w:tcW w:w="514" w:type="pct"/>
          </w:tcPr>
          <w:p w14:paraId="44AD3B5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4C9A07D" w14:textId="381EA3F1"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8A8A404" w14:textId="77777777" w:rsidTr="005A63DF">
        <w:trPr>
          <w:jc w:val="center"/>
        </w:trPr>
        <w:tc>
          <w:tcPr>
            <w:tcW w:w="438" w:type="pct"/>
          </w:tcPr>
          <w:p w14:paraId="655B100E"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183D64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69BF6E6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de control al finanțării partidelor politice și a campaniilor electorale</w:t>
            </w:r>
          </w:p>
        </w:tc>
        <w:tc>
          <w:tcPr>
            <w:tcW w:w="952" w:type="pct"/>
          </w:tcPr>
          <w:p w14:paraId="6FFB49B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11.10 - 13.10.2016</w:t>
            </w:r>
          </w:p>
        </w:tc>
        <w:tc>
          <w:tcPr>
            <w:tcW w:w="514" w:type="pct"/>
          </w:tcPr>
          <w:p w14:paraId="1649068C"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neocupat</w:t>
            </w:r>
          </w:p>
        </w:tc>
        <w:tc>
          <w:tcPr>
            <w:tcW w:w="753" w:type="pct"/>
          </w:tcPr>
          <w:p w14:paraId="0A8CDA8A" w14:textId="08906B0F"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906AB91" w14:textId="77777777" w:rsidTr="005A63DF">
        <w:trPr>
          <w:jc w:val="center"/>
        </w:trPr>
        <w:tc>
          <w:tcPr>
            <w:tcW w:w="438" w:type="pct"/>
          </w:tcPr>
          <w:p w14:paraId="58A91D05"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6ACB346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w:t>
            </w:r>
          </w:p>
        </w:tc>
        <w:tc>
          <w:tcPr>
            <w:tcW w:w="1611" w:type="pct"/>
          </w:tcPr>
          <w:p w14:paraId="10A69A0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management electoral</w:t>
            </w:r>
          </w:p>
        </w:tc>
        <w:tc>
          <w:tcPr>
            <w:tcW w:w="952" w:type="pct"/>
          </w:tcPr>
          <w:p w14:paraId="6270D2F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01.11. - 03.11.2016</w:t>
            </w:r>
          </w:p>
        </w:tc>
        <w:tc>
          <w:tcPr>
            <w:tcW w:w="514" w:type="pct"/>
          </w:tcPr>
          <w:p w14:paraId="1D5948C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054AFE33" w14:textId="5765A651"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determinată</w:t>
            </w:r>
          </w:p>
        </w:tc>
      </w:tr>
      <w:tr w:rsidR="00771F29" w:rsidRPr="00242C71" w14:paraId="0B146450" w14:textId="77777777" w:rsidTr="005A63DF">
        <w:trPr>
          <w:jc w:val="center"/>
        </w:trPr>
        <w:tc>
          <w:tcPr>
            <w:tcW w:w="438" w:type="pct"/>
          </w:tcPr>
          <w:p w14:paraId="7FF0A6A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4E3536D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6A86CE7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financiară și salarizare</w:t>
            </w:r>
          </w:p>
        </w:tc>
        <w:tc>
          <w:tcPr>
            <w:tcW w:w="952" w:type="pct"/>
          </w:tcPr>
          <w:p w14:paraId="50ABBA0B" w14:textId="30F350B2" w:rsidR="00F22ACB" w:rsidRPr="00242C71" w:rsidRDefault="005A63DF" w:rsidP="00B1190A">
            <w:pPr>
              <w:spacing w:after="0" w:line="276" w:lineRule="auto"/>
              <w:rPr>
                <w:rFonts w:ascii="Times New Roman" w:hAnsi="Times New Roman"/>
                <w:sz w:val="20"/>
                <w:szCs w:val="20"/>
              </w:rPr>
            </w:pPr>
            <w:r w:rsidRPr="00242C71">
              <w:rPr>
                <w:rFonts w:ascii="Times New Roman" w:hAnsi="Times New Roman"/>
                <w:sz w:val="20"/>
                <w:szCs w:val="20"/>
              </w:rPr>
              <w:t xml:space="preserve">22.11. </w:t>
            </w:r>
            <w:r w:rsidR="00F22ACB" w:rsidRPr="00242C71">
              <w:rPr>
                <w:rFonts w:ascii="Times New Roman" w:hAnsi="Times New Roman"/>
                <w:sz w:val="20"/>
                <w:szCs w:val="20"/>
              </w:rPr>
              <w:t>-24.11.2016</w:t>
            </w:r>
          </w:p>
        </w:tc>
        <w:tc>
          <w:tcPr>
            <w:tcW w:w="514" w:type="pct"/>
          </w:tcPr>
          <w:p w14:paraId="670D19C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7CA2C2B4" w14:textId="2F2169D7"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642CD4EB" w14:textId="77777777" w:rsidTr="005A63DF">
        <w:trPr>
          <w:jc w:val="center"/>
        </w:trPr>
        <w:tc>
          <w:tcPr>
            <w:tcW w:w="438" w:type="pct"/>
          </w:tcPr>
          <w:p w14:paraId="2858FA5A"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889056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3BA0BE1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generală pentru coordonarea sistemului informațional electoral național</w:t>
            </w:r>
          </w:p>
        </w:tc>
        <w:tc>
          <w:tcPr>
            <w:tcW w:w="952" w:type="pct"/>
          </w:tcPr>
          <w:p w14:paraId="20A986CC" w14:textId="709D26B4" w:rsidR="00F22ACB" w:rsidRPr="00242C71" w:rsidRDefault="005A63DF" w:rsidP="00B1190A">
            <w:pPr>
              <w:spacing w:after="0" w:line="276" w:lineRule="auto"/>
              <w:rPr>
                <w:rFonts w:ascii="Times New Roman" w:hAnsi="Times New Roman"/>
                <w:sz w:val="20"/>
                <w:szCs w:val="20"/>
              </w:rPr>
            </w:pPr>
            <w:r w:rsidRPr="00242C71">
              <w:rPr>
                <w:rFonts w:ascii="Times New Roman" w:hAnsi="Times New Roman"/>
                <w:sz w:val="20"/>
                <w:szCs w:val="20"/>
              </w:rPr>
              <w:t xml:space="preserve">22.11. </w:t>
            </w:r>
            <w:r w:rsidR="00F22ACB" w:rsidRPr="00242C71">
              <w:rPr>
                <w:rFonts w:ascii="Times New Roman" w:hAnsi="Times New Roman"/>
                <w:sz w:val="20"/>
                <w:szCs w:val="20"/>
              </w:rPr>
              <w:t>-24.11.2016</w:t>
            </w:r>
          </w:p>
        </w:tc>
        <w:tc>
          <w:tcPr>
            <w:tcW w:w="514" w:type="pct"/>
          </w:tcPr>
          <w:p w14:paraId="22A4FF0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2ED95F61" w14:textId="2A9AD8D5"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62265D6F" w14:textId="77777777" w:rsidTr="005A63DF">
        <w:trPr>
          <w:jc w:val="center"/>
        </w:trPr>
        <w:tc>
          <w:tcPr>
            <w:tcW w:w="438" w:type="pct"/>
          </w:tcPr>
          <w:p w14:paraId="26F11C8E"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0AE13D9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7E059B8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generală pentru coordonarea sistemului informațional electoral național</w:t>
            </w:r>
          </w:p>
        </w:tc>
        <w:tc>
          <w:tcPr>
            <w:tcW w:w="952" w:type="pct"/>
          </w:tcPr>
          <w:p w14:paraId="382D8987" w14:textId="1F0A038B" w:rsidR="00F22ACB" w:rsidRPr="00242C71" w:rsidRDefault="005A63DF" w:rsidP="00B1190A">
            <w:pPr>
              <w:spacing w:after="0" w:line="276" w:lineRule="auto"/>
              <w:rPr>
                <w:rFonts w:ascii="Times New Roman" w:hAnsi="Times New Roman"/>
                <w:sz w:val="20"/>
                <w:szCs w:val="20"/>
              </w:rPr>
            </w:pPr>
            <w:r w:rsidRPr="00242C71">
              <w:rPr>
                <w:rFonts w:ascii="Times New Roman" w:hAnsi="Times New Roman"/>
                <w:sz w:val="20"/>
                <w:szCs w:val="20"/>
              </w:rPr>
              <w:t xml:space="preserve">22.11. </w:t>
            </w:r>
            <w:r w:rsidR="00F22ACB" w:rsidRPr="00242C71">
              <w:rPr>
                <w:rFonts w:ascii="Times New Roman" w:hAnsi="Times New Roman"/>
                <w:sz w:val="20"/>
                <w:szCs w:val="20"/>
              </w:rPr>
              <w:t>-24.11.2016</w:t>
            </w:r>
          </w:p>
        </w:tc>
        <w:tc>
          <w:tcPr>
            <w:tcW w:w="514" w:type="pct"/>
          </w:tcPr>
          <w:p w14:paraId="4601CC18"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DFF9C92" w14:textId="0C3523EF"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BCC9BB4" w14:textId="77777777" w:rsidTr="005A63DF">
        <w:trPr>
          <w:jc w:val="center"/>
        </w:trPr>
        <w:tc>
          <w:tcPr>
            <w:tcW w:w="438" w:type="pct"/>
          </w:tcPr>
          <w:p w14:paraId="74DB67B4"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2026525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Consilier parlamentar</w:t>
            </w:r>
          </w:p>
        </w:tc>
        <w:tc>
          <w:tcPr>
            <w:tcW w:w="1611" w:type="pct"/>
          </w:tcPr>
          <w:p w14:paraId="79308C8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comunicare și relații externe</w:t>
            </w:r>
          </w:p>
        </w:tc>
        <w:tc>
          <w:tcPr>
            <w:tcW w:w="952" w:type="pct"/>
          </w:tcPr>
          <w:p w14:paraId="568BB2C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19.12. - 21.12.2016</w:t>
            </w:r>
          </w:p>
        </w:tc>
        <w:tc>
          <w:tcPr>
            <w:tcW w:w="514" w:type="pct"/>
          </w:tcPr>
          <w:p w14:paraId="4855EB22"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232A60B4" w14:textId="1D4745FE"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22E89CCD" w14:textId="77777777" w:rsidTr="005A63DF">
        <w:trPr>
          <w:jc w:val="center"/>
        </w:trPr>
        <w:tc>
          <w:tcPr>
            <w:tcW w:w="438" w:type="pct"/>
          </w:tcPr>
          <w:p w14:paraId="637E18B6"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786F38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Expert parlamentar</w:t>
            </w:r>
          </w:p>
        </w:tc>
        <w:tc>
          <w:tcPr>
            <w:tcW w:w="1611" w:type="pct"/>
          </w:tcPr>
          <w:p w14:paraId="0F397416"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comunicare și relații externe</w:t>
            </w:r>
          </w:p>
        </w:tc>
        <w:tc>
          <w:tcPr>
            <w:tcW w:w="952" w:type="pct"/>
          </w:tcPr>
          <w:p w14:paraId="2A27352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19.12. - 21.12.2016</w:t>
            </w:r>
          </w:p>
        </w:tc>
        <w:tc>
          <w:tcPr>
            <w:tcW w:w="514" w:type="pct"/>
          </w:tcPr>
          <w:p w14:paraId="3D2EE5BF"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4B309C4A" w14:textId="1C2A9326"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4B3E1CB5" w14:textId="77777777" w:rsidTr="005A63DF">
        <w:trPr>
          <w:jc w:val="center"/>
        </w:trPr>
        <w:tc>
          <w:tcPr>
            <w:tcW w:w="438" w:type="pct"/>
          </w:tcPr>
          <w:p w14:paraId="50D416C0"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379990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Șef departament</w:t>
            </w:r>
          </w:p>
        </w:tc>
        <w:tc>
          <w:tcPr>
            <w:tcW w:w="1611" w:type="pct"/>
          </w:tcPr>
          <w:p w14:paraId="1AF0236B"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Departamentul legislativ</w:t>
            </w:r>
          </w:p>
        </w:tc>
        <w:tc>
          <w:tcPr>
            <w:tcW w:w="952" w:type="pct"/>
          </w:tcPr>
          <w:p w14:paraId="098B882E"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27.12. - 29.12.2016</w:t>
            </w:r>
          </w:p>
        </w:tc>
        <w:tc>
          <w:tcPr>
            <w:tcW w:w="514" w:type="pct"/>
          </w:tcPr>
          <w:p w14:paraId="48F40B0D"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5558D05B" w14:textId="655F7053"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52EDBD0C" w14:textId="77777777" w:rsidTr="005A63DF">
        <w:trPr>
          <w:jc w:val="center"/>
        </w:trPr>
        <w:tc>
          <w:tcPr>
            <w:tcW w:w="438" w:type="pct"/>
          </w:tcPr>
          <w:p w14:paraId="28E029F1"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3AB5C264"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Director</w:t>
            </w:r>
          </w:p>
        </w:tc>
        <w:tc>
          <w:tcPr>
            <w:tcW w:w="1611" w:type="pct"/>
          </w:tcPr>
          <w:p w14:paraId="69EF46E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administrative și achiziții publice</w:t>
            </w:r>
          </w:p>
        </w:tc>
        <w:tc>
          <w:tcPr>
            <w:tcW w:w="952" w:type="pct"/>
          </w:tcPr>
          <w:p w14:paraId="1B7EE355"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27.12. - 29.12.2016</w:t>
            </w:r>
          </w:p>
        </w:tc>
        <w:tc>
          <w:tcPr>
            <w:tcW w:w="514" w:type="pct"/>
          </w:tcPr>
          <w:p w14:paraId="6DE3F33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5CF58B4C" w14:textId="5632A4C4"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034D5371" w14:textId="77777777" w:rsidTr="005A63DF">
        <w:trPr>
          <w:jc w:val="center"/>
        </w:trPr>
        <w:tc>
          <w:tcPr>
            <w:tcW w:w="438" w:type="pct"/>
          </w:tcPr>
          <w:p w14:paraId="057A586B"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419EB94B"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Director</w:t>
            </w:r>
          </w:p>
        </w:tc>
        <w:tc>
          <w:tcPr>
            <w:tcW w:w="1611" w:type="pct"/>
          </w:tcPr>
          <w:p w14:paraId="0137437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juridică și resurse umane</w:t>
            </w:r>
          </w:p>
        </w:tc>
        <w:tc>
          <w:tcPr>
            <w:tcW w:w="952" w:type="pct"/>
          </w:tcPr>
          <w:p w14:paraId="4024288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27.12. - 29.12.2016</w:t>
            </w:r>
          </w:p>
        </w:tc>
        <w:tc>
          <w:tcPr>
            <w:tcW w:w="514" w:type="pct"/>
          </w:tcPr>
          <w:p w14:paraId="4633F6B9"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528CEC2D" w14:textId="2C781C3C"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r w:rsidR="00771F29" w:rsidRPr="00242C71" w14:paraId="4BD4BA99" w14:textId="77777777" w:rsidTr="005A63DF">
        <w:trPr>
          <w:jc w:val="center"/>
        </w:trPr>
        <w:tc>
          <w:tcPr>
            <w:tcW w:w="438" w:type="pct"/>
          </w:tcPr>
          <w:p w14:paraId="4886C867" w14:textId="77777777" w:rsidR="00F22ACB" w:rsidRPr="00242C71" w:rsidRDefault="00F22ACB" w:rsidP="005D0CB0">
            <w:pPr>
              <w:pStyle w:val="ListParagraph"/>
              <w:numPr>
                <w:ilvl w:val="0"/>
                <w:numId w:val="95"/>
              </w:numPr>
              <w:spacing w:after="0" w:line="276" w:lineRule="auto"/>
              <w:rPr>
                <w:rFonts w:ascii="Times New Roman" w:hAnsi="Times New Roman"/>
                <w:sz w:val="20"/>
                <w:szCs w:val="20"/>
              </w:rPr>
            </w:pPr>
          </w:p>
        </w:tc>
        <w:tc>
          <w:tcPr>
            <w:tcW w:w="732" w:type="pct"/>
          </w:tcPr>
          <w:p w14:paraId="75C2F3A7"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Șef birou</w:t>
            </w:r>
          </w:p>
        </w:tc>
        <w:tc>
          <w:tcPr>
            <w:tcW w:w="1611" w:type="pct"/>
          </w:tcPr>
          <w:p w14:paraId="530A5583"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Direcția juridică și resurse umane</w:t>
            </w:r>
          </w:p>
        </w:tc>
        <w:tc>
          <w:tcPr>
            <w:tcW w:w="952" w:type="pct"/>
          </w:tcPr>
          <w:p w14:paraId="4E7F6891"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27.12. - 29.12.2016</w:t>
            </w:r>
          </w:p>
        </w:tc>
        <w:tc>
          <w:tcPr>
            <w:tcW w:w="514" w:type="pct"/>
          </w:tcPr>
          <w:p w14:paraId="08DB64B0" w14:textId="77777777" w:rsidR="00F22ACB" w:rsidRPr="00242C71" w:rsidRDefault="00F22ACB" w:rsidP="00B1190A">
            <w:pPr>
              <w:spacing w:after="0" w:line="276" w:lineRule="auto"/>
              <w:rPr>
                <w:rFonts w:ascii="Times New Roman" w:hAnsi="Times New Roman"/>
                <w:sz w:val="20"/>
                <w:szCs w:val="20"/>
              </w:rPr>
            </w:pPr>
            <w:r w:rsidRPr="00242C71">
              <w:rPr>
                <w:rFonts w:ascii="Times New Roman" w:hAnsi="Times New Roman"/>
                <w:sz w:val="20"/>
                <w:szCs w:val="20"/>
              </w:rPr>
              <w:t>ocupat</w:t>
            </w:r>
          </w:p>
        </w:tc>
        <w:tc>
          <w:tcPr>
            <w:tcW w:w="753" w:type="pct"/>
          </w:tcPr>
          <w:p w14:paraId="63B25787" w14:textId="2B0F54DB" w:rsidR="00F22ACB" w:rsidRPr="00242C71" w:rsidRDefault="00FD4331" w:rsidP="00B1190A">
            <w:pPr>
              <w:spacing w:after="0" w:line="276" w:lineRule="auto"/>
              <w:rPr>
                <w:rFonts w:ascii="Times New Roman" w:hAnsi="Times New Roman"/>
                <w:sz w:val="20"/>
                <w:szCs w:val="20"/>
              </w:rPr>
            </w:pPr>
            <w:r w:rsidRPr="00242C71">
              <w:rPr>
                <w:rFonts w:ascii="Times New Roman" w:hAnsi="Times New Roman"/>
                <w:sz w:val="20"/>
                <w:szCs w:val="20"/>
              </w:rPr>
              <w:t>nedeterminată</w:t>
            </w:r>
          </w:p>
        </w:tc>
      </w:tr>
    </w:tbl>
    <w:p w14:paraId="200D9FA0" w14:textId="77777777" w:rsidR="00F22ACB" w:rsidRPr="00242C71" w:rsidRDefault="00F22ACB" w:rsidP="00B1190A">
      <w:pPr>
        <w:spacing w:after="0" w:line="276" w:lineRule="auto"/>
        <w:rPr>
          <w:rFonts w:ascii="Times New Roman" w:hAnsi="Times New Roman"/>
          <w:b/>
          <w:sz w:val="23"/>
          <w:szCs w:val="23"/>
        </w:rPr>
      </w:pPr>
    </w:p>
    <w:p w14:paraId="2A0E1777" w14:textId="77777777" w:rsidR="00492C2C" w:rsidRPr="00242C71" w:rsidRDefault="00492C2C" w:rsidP="00465BE1">
      <w:pPr>
        <w:spacing w:after="0" w:line="276" w:lineRule="auto"/>
        <w:jc w:val="center"/>
        <w:rPr>
          <w:rFonts w:ascii="Times New Roman" w:hAnsi="Times New Roman"/>
          <w:sz w:val="24"/>
          <w:szCs w:val="24"/>
        </w:rPr>
      </w:pPr>
    </w:p>
    <w:p w14:paraId="79A708A5" w14:textId="77777777" w:rsidR="0006639C" w:rsidRPr="00242C71" w:rsidRDefault="0006639C" w:rsidP="00465BE1">
      <w:pPr>
        <w:spacing w:after="0" w:line="276" w:lineRule="auto"/>
        <w:jc w:val="center"/>
        <w:rPr>
          <w:rFonts w:ascii="Times New Roman" w:hAnsi="Times New Roman"/>
          <w:sz w:val="24"/>
          <w:szCs w:val="24"/>
        </w:rPr>
      </w:pPr>
    </w:p>
    <w:p w14:paraId="180388AC" w14:textId="77777777" w:rsidR="0006639C" w:rsidRPr="00242C71" w:rsidRDefault="0006639C" w:rsidP="00465BE1">
      <w:pPr>
        <w:spacing w:after="0" w:line="276" w:lineRule="auto"/>
        <w:jc w:val="center"/>
        <w:rPr>
          <w:rFonts w:ascii="Times New Roman" w:hAnsi="Times New Roman"/>
          <w:sz w:val="24"/>
          <w:szCs w:val="24"/>
        </w:rPr>
      </w:pPr>
    </w:p>
    <w:p w14:paraId="5A9EE328" w14:textId="6F2320E2" w:rsidR="0006639C" w:rsidRPr="00242C71" w:rsidRDefault="00A82580" w:rsidP="00A82580">
      <w:pPr>
        <w:tabs>
          <w:tab w:val="left" w:pos="8468"/>
        </w:tabs>
        <w:spacing w:after="0" w:line="276" w:lineRule="auto"/>
        <w:rPr>
          <w:rFonts w:ascii="Times New Roman" w:hAnsi="Times New Roman"/>
          <w:sz w:val="24"/>
          <w:szCs w:val="24"/>
        </w:rPr>
      </w:pPr>
      <w:r w:rsidRPr="00242C71">
        <w:rPr>
          <w:rFonts w:ascii="Times New Roman" w:hAnsi="Times New Roman"/>
          <w:sz w:val="24"/>
          <w:szCs w:val="24"/>
        </w:rPr>
        <w:tab/>
      </w:r>
    </w:p>
    <w:p w14:paraId="1C7D69F9" w14:textId="77777777" w:rsidR="0006639C" w:rsidRPr="00242C71" w:rsidRDefault="0006639C" w:rsidP="00465BE1">
      <w:pPr>
        <w:spacing w:after="0" w:line="276" w:lineRule="auto"/>
        <w:jc w:val="center"/>
        <w:rPr>
          <w:rFonts w:ascii="Times New Roman" w:hAnsi="Times New Roman"/>
          <w:sz w:val="24"/>
          <w:szCs w:val="24"/>
        </w:rPr>
      </w:pPr>
    </w:p>
    <w:p w14:paraId="12573347" w14:textId="77777777" w:rsidR="0006639C" w:rsidRPr="00242C71" w:rsidRDefault="0006639C" w:rsidP="00465BE1">
      <w:pPr>
        <w:spacing w:after="0" w:line="276" w:lineRule="auto"/>
        <w:jc w:val="center"/>
        <w:rPr>
          <w:rFonts w:ascii="Times New Roman" w:hAnsi="Times New Roman"/>
          <w:sz w:val="24"/>
          <w:szCs w:val="24"/>
        </w:rPr>
      </w:pPr>
    </w:p>
    <w:p w14:paraId="3656D8A6" w14:textId="77777777" w:rsidR="0006639C" w:rsidRPr="00242C71" w:rsidRDefault="0006639C" w:rsidP="00465BE1">
      <w:pPr>
        <w:spacing w:after="0" w:line="276" w:lineRule="auto"/>
        <w:jc w:val="center"/>
        <w:rPr>
          <w:rFonts w:ascii="Times New Roman" w:hAnsi="Times New Roman"/>
          <w:sz w:val="24"/>
          <w:szCs w:val="24"/>
        </w:rPr>
      </w:pPr>
    </w:p>
    <w:p w14:paraId="3CC23870" w14:textId="77777777" w:rsidR="0006639C" w:rsidRPr="00242C71" w:rsidRDefault="0006639C" w:rsidP="00465BE1">
      <w:pPr>
        <w:spacing w:after="0" w:line="276" w:lineRule="auto"/>
        <w:jc w:val="center"/>
        <w:rPr>
          <w:rFonts w:ascii="Times New Roman" w:hAnsi="Times New Roman"/>
          <w:sz w:val="24"/>
          <w:szCs w:val="24"/>
        </w:rPr>
      </w:pPr>
    </w:p>
    <w:p w14:paraId="01FBFC41" w14:textId="77777777" w:rsidR="0006639C" w:rsidRPr="00242C71" w:rsidRDefault="0006639C" w:rsidP="00465BE1">
      <w:pPr>
        <w:spacing w:after="0" w:line="276" w:lineRule="auto"/>
        <w:jc w:val="center"/>
        <w:rPr>
          <w:rFonts w:ascii="Times New Roman" w:hAnsi="Times New Roman"/>
          <w:sz w:val="24"/>
          <w:szCs w:val="24"/>
        </w:rPr>
      </w:pPr>
    </w:p>
    <w:p w14:paraId="3B08FBBE" w14:textId="21EE850A" w:rsidR="00310FEC" w:rsidRPr="00242C71" w:rsidRDefault="00310FEC">
      <w:pPr>
        <w:spacing w:after="0" w:line="240" w:lineRule="auto"/>
        <w:rPr>
          <w:rFonts w:ascii="Times New Roman" w:hAnsi="Times New Roman"/>
          <w:sz w:val="24"/>
          <w:szCs w:val="24"/>
        </w:rPr>
      </w:pPr>
      <w:r w:rsidRPr="00242C71">
        <w:rPr>
          <w:rFonts w:ascii="Times New Roman" w:hAnsi="Times New Roman"/>
          <w:sz w:val="24"/>
          <w:szCs w:val="24"/>
        </w:rPr>
        <w:br w:type="page"/>
      </w:r>
    </w:p>
    <w:p w14:paraId="5672A4C7" w14:textId="77777777" w:rsidR="0006639C" w:rsidRPr="00242C71" w:rsidRDefault="0006639C" w:rsidP="00465BE1">
      <w:pPr>
        <w:spacing w:after="0" w:line="276" w:lineRule="auto"/>
        <w:jc w:val="center"/>
        <w:rPr>
          <w:rFonts w:ascii="Times New Roman" w:hAnsi="Times New Roman"/>
          <w:sz w:val="24"/>
          <w:szCs w:val="24"/>
        </w:rPr>
      </w:pPr>
    </w:p>
    <w:p w14:paraId="07283F76" w14:textId="77777777" w:rsidR="00310FEC" w:rsidRPr="00242C71" w:rsidRDefault="00310FEC" w:rsidP="00465BE1">
      <w:pPr>
        <w:spacing w:after="0" w:line="276" w:lineRule="auto"/>
        <w:jc w:val="center"/>
        <w:rPr>
          <w:rFonts w:ascii="Times New Roman" w:hAnsi="Times New Roman"/>
          <w:sz w:val="24"/>
          <w:szCs w:val="24"/>
        </w:rPr>
      </w:pPr>
    </w:p>
    <w:p w14:paraId="2E174B30" w14:textId="77777777" w:rsidR="00310FEC" w:rsidRPr="00242C71" w:rsidRDefault="00310FEC" w:rsidP="00465BE1">
      <w:pPr>
        <w:spacing w:after="0" w:line="276" w:lineRule="auto"/>
        <w:jc w:val="center"/>
        <w:rPr>
          <w:rFonts w:ascii="Times New Roman" w:hAnsi="Times New Roman"/>
          <w:sz w:val="24"/>
          <w:szCs w:val="24"/>
        </w:rPr>
      </w:pPr>
    </w:p>
    <w:p w14:paraId="4EAC488D" w14:textId="77777777" w:rsidR="00310FEC" w:rsidRPr="00242C71" w:rsidRDefault="00310FEC" w:rsidP="00465BE1">
      <w:pPr>
        <w:spacing w:after="0" w:line="276" w:lineRule="auto"/>
        <w:jc w:val="center"/>
        <w:rPr>
          <w:rFonts w:ascii="Times New Roman" w:hAnsi="Times New Roman"/>
          <w:sz w:val="24"/>
          <w:szCs w:val="24"/>
        </w:rPr>
      </w:pPr>
    </w:p>
    <w:p w14:paraId="42683A71" w14:textId="77777777" w:rsidR="00310FEC" w:rsidRPr="00242C71" w:rsidRDefault="00310FEC" w:rsidP="00465BE1">
      <w:pPr>
        <w:spacing w:after="0" w:line="276" w:lineRule="auto"/>
        <w:jc w:val="center"/>
        <w:rPr>
          <w:rFonts w:ascii="Times New Roman" w:hAnsi="Times New Roman"/>
          <w:sz w:val="24"/>
          <w:szCs w:val="24"/>
        </w:rPr>
      </w:pPr>
    </w:p>
    <w:p w14:paraId="3396C623" w14:textId="77777777" w:rsidR="00310FEC" w:rsidRPr="00242C71" w:rsidRDefault="00310FEC" w:rsidP="00465BE1">
      <w:pPr>
        <w:spacing w:after="0" w:line="276" w:lineRule="auto"/>
        <w:jc w:val="center"/>
        <w:rPr>
          <w:rFonts w:ascii="Times New Roman" w:hAnsi="Times New Roman"/>
          <w:sz w:val="24"/>
          <w:szCs w:val="24"/>
        </w:rPr>
      </w:pPr>
    </w:p>
    <w:p w14:paraId="3A3BF253" w14:textId="77777777" w:rsidR="00310FEC" w:rsidRPr="00242C71" w:rsidRDefault="00310FEC" w:rsidP="00465BE1">
      <w:pPr>
        <w:spacing w:after="0" w:line="276" w:lineRule="auto"/>
        <w:jc w:val="center"/>
        <w:rPr>
          <w:rFonts w:ascii="Times New Roman" w:hAnsi="Times New Roman"/>
          <w:sz w:val="24"/>
          <w:szCs w:val="24"/>
        </w:rPr>
      </w:pPr>
    </w:p>
    <w:p w14:paraId="28CC2A2D" w14:textId="77777777" w:rsidR="00310FEC" w:rsidRPr="00242C71" w:rsidRDefault="00310FEC" w:rsidP="00465BE1">
      <w:pPr>
        <w:spacing w:after="0" w:line="276" w:lineRule="auto"/>
        <w:jc w:val="center"/>
        <w:rPr>
          <w:rFonts w:ascii="Times New Roman" w:hAnsi="Times New Roman"/>
          <w:sz w:val="24"/>
          <w:szCs w:val="24"/>
        </w:rPr>
      </w:pPr>
    </w:p>
    <w:p w14:paraId="62AE6F5B" w14:textId="77777777" w:rsidR="0096612B" w:rsidRPr="00242C71" w:rsidRDefault="0096612B" w:rsidP="00FF37EB">
      <w:pPr>
        <w:spacing w:after="0" w:line="276" w:lineRule="auto"/>
        <w:jc w:val="center"/>
        <w:rPr>
          <w:rFonts w:ascii="Times New Roman" w:hAnsi="Times New Roman"/>
          <w:sz w:val="24"/>
          <w:szCs w:val="24"/>
        </w:rPr>
      </w:pPr>
    </w:p>
    <w:p w14:paraId="58F2E3E7" w14:textId="77777777" w:rsidR="00991E72" w:rsidRPr="00242C71" w:rsidRDefault="00991E72" w:rsidP="00FF37EB">
      <w:pPr>
        <w:spacing w:after="0" w:line="276" w:lineRule="auto"/>
        <w:jc w:val="center"/>
        <w:rPr>
          <w:rFonts w:ascii="Times New Roman" w:hAnsi="Times New Roman"/>
          <w:sz w:val="24"/>
          <w:szCs w:val="24"/>
        </w:rPr>
      </w:pPr>
    </w:p>
    <w:p w14:paraId="791DF9B2" w14:textId="77777777" w:rsidR="00991E72" w:rsidRPr="00242C71" w:rsidRDefault="00991E72" w:rsidP="00FF37EB">
      <w:pPr>
        <w:spacing w:after="0" w:line="276" w:lineRule="auto"/>
        <w:jc w:val="center"/>
        <w:rPr>
          <w:rFonts w:ascii="Times New Roman" w:hAnsi="Times New Roman"/>
          <w:sz w:val="48"/>
          <w:szCs w:val="48"/>
        </w:rPr>
      </w:pPr>
      <w:r w:rsidRPr="00242C71">
        <w:rPr>
          <w:rFonts w:ascii="Times New Roman" w:hAnsi="Times New Roman"/>
          <w:sz w:val="48"/>
          <w:szCs w:val="48"/>
        </w:rPr>
        <w:t>ANEXE</w:t>
      </w:r>
    </w:p>
    <w:p w14:paraId="0E010745" w14:textId="77777777" w:rsidR="0053373A" w:rsidRPr="00242C71" w:rsidRDefault="0053373A" w:rsidP="00FF37EB">
      <w:pPr>
        <w:pStyle w:val="ListParagraph"/>
        <w:spacing w:after="0" w:line="276" w:lineRule="auto"/>
        <w:jc w:val="both"/>
        <w:rPr>
          <w:rFonts w:ascii="Times New Roman" w:hAnsi="Times New Roman"/>
          <w:sz w:val="24"/>
          <w:szCs w:val="24"/>
        </w:rPr>
      </w:pPr>
    </w:p>
    <w:p w14:paraId="5880A13B" w14:textId="77777777" w:rsidR="00B1739F" w:rsidRPr="00242C71" w:rsidRDefault="00B1739F" w:rsidP="00FF37EB">
      <w:pPr>
        <w:spacing w:after="0" w:line="276" w:lineRule="auto"/>
        <w:rPr>
          <w:rFonts w:ascii="Times New Roman" w:hAnsi="Times New Roman"/>
          <w:sz w:val="24"/>
          <w:szCs w:val="24"/>
        </w:rPr>
      </w:pPr>
    </w:p>
    <w:p w14:paraId="59B632FE" w14:textId="77777777" w:rsidR="007B7B13" w:rsidRPr="00242C71" w:rsidRDefault="007B7B13" w:rsidP="00FF37EB">
      <w:pPr>
        <w:autoSpaceDE w:val="0"/>
        <w:autoSpaceDN w:val="0"/>
        <w:adjustRightInd w:val="0"/>
        <w:spacing w:after="0" w:line="276" w:lineRule="auto"/>
        <w:jc w:val="both"/>
        <w:rPr>
          <w:rFonts w:ascii="Times New Roman" w:hAnsi="Times New Roman"/>
          <w:b/>
          <w:color w:val="002060"/>
          <w:sz w:val="24"/>
          <w:szCs w:val="24"/>
        </w:rPr>
      </w:pPr>
    </w:p>
    <w:p w14:paraId="3DCF1CF4" w14:textId="77777777" w:rsidR="007B7B13" w:rsidRPr="00242C71" w:rsidRDefault="007B7B13" w:rsidP="00FF37EB">
      <w:pPr>
        <w:autoSpaceDE w:val="0"/>
        <w:autoSpaceDN w:val="0"/>
        <w:adjustRightInd w:val="0"/>
        <w:spacing w:after="0" w:line="276" w:lineRule="auto"/>
        <w:jc w:val="both"/>
        <w:rPr>
          <w:rFonts w:ascii="Times New Roman" w:hAnsi="Times New Roman"/>
          <w:b/>
          <w:color w:val="002060"/>
          <w:sz w:val="24"/>
          <w:szCs w:val="24"/>
        </w:rPr>
      </w:pPr>
    </w:p>
    <w:p w14:paraId="4D969EF2" w14:textId="77777777" w:rsidR="00660C27" w:rsidRPr="00242C71" w:rsidRDefault="00660C27" w:rsidP="00FF37EB">
      <w:pPr>
        <w:autoSpaceDE w:val="0"/>
        <w:autoSpaceDN w:val="0"/>
        <w:adjustRightInd w:val="0"/>
        <w:spacing w:after="0" w:line="276" w:lineRule="auto"/>
        <w:jc w:val="both"/>
        <w:rPr>
          <w:rFonts w:ascii="Times New Roman" w:hAnsi="Times New Roman"/>
          <w:b/>
          <w:color w:val="002060"/>
          <w:sz w:val="24"/>
          <w:szCs w:val="24"/>
        </w:rPr>
        <w:sectPr w:rsidR="00660C27" w:rsidRPr="00242C71" w:rsidSect="003C1B68">
          <w:headerReference w:type="default" r:id="rId72"/>
          <w:footerReference w:type="default" r:id="rId73"/>
          <w:headerReference w:type="first" r:id="rId74"/>
          <w:pgSz w:w="12240" w:h="15840"/>
          <w:pgMar w:top="1134" w:right="1134" w:bottom="1134" w:left="1418" w:header="709" w:footer="709" w:gutter="0"/>
          <w:cols w:space="708"/>
          <w:docGrid w:linePitch="360"/>
        </w:sectPr>
      </w:pPr>
    </w:p>
    <w:p w14:paraId="636882A0" w14:textId="3F2A555D" w:rsidR="003276DE" w:rsidRPr="00242C71" w:rsidRDefault="003276DE" w:rsidP="003276DE">
      <w:pPr>
        <w:tabs>
          <w:tab w:val="left" w:pos="12182"/>
          <w:tab w:val="right" w:pos="13960"/>
        </w:tabs>
        <w:spacing w:line="360" w:lineRule="auto"/>
        <w:rPr>
          <w:rFonts w:ascii="Times New Roman" w:hAnsi="Times New Roman"/>
          <w:sz w:val="23"/>
          <w:szCs w:val="23"/>
        </w:rPr>
      </w:pPr>
      <w:r w:rsidRPr="00242C71">
        <w:rPr>
          <w:rFonts w:ascii="Times New Roman" w:hAnsi="Times New Roman"/>
          <w:sz w:val="23"/>
          <w:szCs w:val="23"/>
        </w:rPr>
        <w:lastRenderedPageBreak/>
        <w:tab/>
      </w:r>
      <w:r w:rsidRPr="00242C71">
        <w:rPr>
          <w:rFonts w:ascii="Times New Roman" w:hAnsi="Times New Roman"/>
          <w:sz w:val="23"/>
          <w:szCs w:val="23"/>
        </w:rPr>
        <w:tab/>
        <w:t xml:space="preserve">Anexa nr. </w:t>
      </w:r>
      <w:r w:rsidR="007A1651">
        <w:rPr>
          <w:rFonts w:ascii="Times New Roman" w:hAnsi="Times New Roman"/>
          <w:sz w:val="23"/>
          <w:szCs w:val="23"/>
        </w:rPr>
        <w:t>1</w:t>
      </w:r>
    </w:p>
    <w:p w14:paraId="3B68166E" w14:textId="77777777" w:rsidR="003276DE" w:rsidRPr="00242C71" w:rsidRDefault="003276DE" w:rsidP="003276DE">
      <w:pPr>
        <w:spacing w:after="0" w:line="276" w:lineRule="auto"/>
        <w:jc w:val="center"/>
        <w:rPr>
          <w:rFonts w:ascii="Times New Roman" w:hAnsi="Times New Roman"/>
          <w:b/>
          <w:color w:val="000000"/>
          <w:sz w:val="23"/>
          <w:szCs w:val="23"/>
        </w:rPr>
      </w:pPr>
      <w:r w:rsidRPr="00242C71">
        <w:rPr>
          <w:rFonts w:ascii="Times New Roman" w:hAnsi="Times New Roman"/>
          <w:b/>
          <w:color w:val="000000"/>
          <w:sz w:val="23"/>
          <w:szCs w:val="23"/>
        </w:rPr>
        <w:t>Situația erorilor constatate în procesele verbale privind constatarea rezultatului votării la alegerile prezidențiale din anul 2014</w:t>
      </w:r>
    </w:p>
    <w:tbl>
      <w:tblPr>
        <w:tblW w:w="5735" w:type="pct"/>
        <w:jc w:val="center"/>
        <w:tblLayout w:type="fixed"/>
        <w:tblLook w:val="04A0" w:firstRow="1" w:lastRow="0" w:firstColumn="1" w:lastColumn="0" w:noHBand="0" w:noVBand="1"/>
      </w:tblPr>
      <w:tblGrid>
        <w:gridCol w:w="1780"/>
        <w:gridCol w:w="807"/>
        <w:gridCol w:w="807"/>
        <w:gridCol w:w="807"/>
        <w:gridCol w:w="538"/>
        <w:gridCol w:w="538"/>
        <w:gridCol w:w="538"/>
        <w:gridCol w:w="538"/>
        <w:gridCol w:w="430"/>
        <w:gridCol w:w="538"/>
        <w:gridCol w:w="538"/>
        <w:gridCol w:w="538"/>
        <w:gridCol w:w="538"/>
        <w:gridCol w:w="538"/>
        <w:gridCol w:w="474"/>
        <w:gridCol w:w="474"/>
        <w:gridCol w:w="474"/>
        <w:gridCol w:w="537"/>
        <w:gridCol w:w="473"/>
        <w:gridCol w:w="537"/>
        <w:gridCol w:w="473"/>
        <w:gridCol w:w="809"/>
        <w:gridCol w:w="697"/>
        <w:gridCol w:w="697"/>
        <w:gridCol w:w="877"/>
      </w:tblGrid>
      <w:tr w:rsidR="003276DE" w:rsidRPr="00242C71" w14:paraId="6A0D3D8E" w14:textId="77777777" w:rsidTr="003276DE">
        <w:trPr>
          <w:trHeight w:val="2090"/>
          <w:jc w:val="center"/>
        </w:trPr>
        <w:tc>
          <w:tcPr>
            <w:tcW w:w="556" w:type="pct"/>
            <w:tcBorders>
              <w:top w:val="single" w:sz="8" w:space="0" w:color="auto"/>
              <w:left w:val="single" w:sz="4" w:space="0" w:color="auto"/>
              <w:bottom w:val="single" w:sz="4" w:space="0" w:color="auto"/>
              <w:right w:val="single" w:sz="4" w:space="0" w:color="auto"/>
            </w:tcBorders>
            <w:shd w:val="clear" w:color="000000" w:fill="FFFFFF"/>
            <w:textDirection w:val="btLr"/>
            <w:vAlign w:val="center"/>
            <w:hideMark/>
          </w:tcPr>
          <w:p w14:paraId="23315FCA" w14:textId="77777777" w:rsidR="003276DE" w:rsidRPr="00242C71" w:rsidRDefault="003276DE" w:rsidP="003276DE">
            <w:pPr>
              <w:spacing w:after="0" w:line="240" w:lineRule="auto"/>
              <w:jc w:val="right"/>
              <w:rPr>
                <w:rFonts w:ascii="Times New Roman" w:hAnsi="Times New Roman"/>
                <w:bCs/>
                <w:sz w:val="16"/>
                <w:szCs w:val="16"/>
              </w:rPr>
            </w:pPr>
            <w:r w:rsidRPr="00242C71">
              <w:rPr>
                <w:rFonts w:ascii="Times New Roman" w:hAnsi="Times New Roman"/>
                <w:bCs/>
                <w:sz w:val="16"/>
                <w:szCs w:val="16"/>
              </w:rPr>
              <w:t>JUDEȚ</w:t>
            </w:r>
          </w:p>
        </w:tc>
        <w:tc>
          <w:tcPr>
            <w:tcW w:w="252" w:type="pct"/>
            <w:tcBorders>
              <w:top w:val="single" w:sz="8" w:space="0" w:color="auto"/>
              <w:left w:val="nil"/>
              <w:bottom w:val="single" w:sz="4" w:space="0" w:color="auto"/>
              <w:right w:val="single" w:sz="4" w:space="0" w:color="auto"/>
            </w:tcBorders>
            <w:shd w:val="clear" w:color="000000" w:fill="FFFFFF"/>
            <w:textDirection w:val="btLr"/>
            <w:vAlign w:val="center"/>
            <w:hideMark/>
          </w:tcPr>
          <w:p w14:paraId="38349C74"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 xml:space="preserve">  TOTAL SV_PREZIDENȚIALE 2014 </w:t>
            </w:r>
          </w:p>
        </w:tc>
        <w:tc>
          <w:tcPr>
            <w:tcW w:w="252" w:type="pct"/>
            <w:tcBorders>
              <w:top w:val="single" w:sz="8" w:space="0" w:color="auto"/>
              <w:left w:val="nil"/>
              <w:bottom w:val="single" w:sz="4" w:space="0" w:color="auto"/>
              <w:right w:val="nil"/>
            </w:tcBorders>
            <w:shd w:val="clear" w:color="000000" w:fill="FFFFFF"/>
            <w:textDirection w:val="btLr"/>
          </w:tcPr>
          <w:p w14:paraId="5562E056" w14:textId="77777777" w:rsidR="003276DE" w:rsidRPr="00242C71" w:rsidRDefault="003276DE" w:rsidP="003276DE">
            <w:pPr>
              <w:spacing w:after="0" w:line="240" w:lineRule="auto"/>
              <w:jc w:val="right"/>
              <w:rPr>
                <w:rFonts w:ascii="Times New Roman" w:hAnsi="Times New Roman"/>
                <w:b/>
                <w:bCs/>
                <w:sz w:val="16"/>
                <w:szCs w:val="16"/>
              </w:rPr>
            </w:pPr>
          </w:p>
        </w:tc>
        <w:tc>
          <w:tcPr>
            <w:tcW w:w="252" w:type="pct"/>
            <w:tcBorders>
              <w:top w:val="single" w:sz="8" w:space="0" w:color="auto"/>
              <w:left w:val="nil"/>
              <w:bottom w:val="single" w:sz="4" w:space="0" w:color="auto"/>
              <w:right w:val="single" w:sz="4" w:space="0" w:color="auto"/>
            </w:tcBorders>
            <w:shd w:val="clear" w:color="000000" w:fill="FFFFFF"/>
            <w:textDirection w:val="btLr"/>
            <w:vAlign w:val="center"/>
            <w:hideMark/>
          </w:tcPr>
          <w:p w14:paraId="4D45270C"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 xml:space="preserve">  TOTAL PV_PREZIDENȚIALE 2014 </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70F7CF19"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a</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6DD0E6D1"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b</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0233E022"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b1</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1B2A23BD"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b2</w:t>
            </w:r>
          </w:p>
        </w:tc>
        <w:tc>
          <w:tcPr>
            <w:tcW w:w="134" w:type="pct"/>
            <w:tcBorders>
              <w:top w:val="single" w:sz="8" w:space="0" w:color="auto"/>
              <w:left w:val="nil"/>
              <w:bottom w:val="single" w:sz="4" w:space="0" w:color="auto"/>
              <w:right w:val="single" w:sz="4" w:space="0" w:color="auto"/>
            </w:tcBorders>
            <w:shd w:val="clear" w:color="000000" w:fill="CCFF99"/>
            <w:vAlign w:val="center"/>
            <w:hideMark/>
          </w:tcPr>
          <w:p w14:paraId="3AA9C3A8"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b3</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1DC3E524"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c</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7F3A5923"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d</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7C7A835B"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e</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030E2CC7"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f</w:t>
            </w:r>
          </w:p>
        </w:tc>
        <w:tc>
          <w:tcPr>
            <w:tcW w:w="168" w:type="pct"/>
            <w:tcBorders>
              <w:top w:val="single" w:sz="8" w:space="0" w:color="auto"/>
              <w:left w:val="nil"/>
              <w:bottom w:val="single" w:sz="4" w:space="0" w:color="auto"/>
              <w:right w:val="single" w:sz="4" w:space="0" w:color="auto"/>
            </w:tcBorders>
            <w:shd w:val="clear" w:color="000000" w:fill="CCFF99"/>
            <w:vAlign w:val="center"/>
            <w:hideMark/>
          </w:tcPr>
          <w:p w14:paraId="51D8855D"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g</w:t>
            </w:r>
          </w:p>
        </w:tc>
        <w:tc>
          <w:tcPr>
            <w:tcW w:w="148" w:type="pct"/>
            <w:tcBorders>
              <w:top w:val="single" w:sz="8" w:space="0" w:color="auto"/>
              <w:left w:val="nil"/>
              <w:bottom w:val="single" w:sz="4" w:space="0" w:color="auto"/>
              <w:right w:val="single" w:sz="4" w:space="0" w:color="auto"/>
            </w:tcBorders>
            <w:shd w:val="clear" w:color="000000" w:fill="FFFFFF"/>
            <w:textDirection w:val="btLr"/>
            <w:vAlign w:val="center"/>
            <w:hideMark/>
          </w:tcPr>
          <w:p w14:paraId="7A812E08"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h_ există contestaţii</w:t>
            </w:r>
          </w:p>
        </w:tc>
        <w:tc>
          <w:tcPr>
            <w:tcW w:w="148" w:type="pct"/>
            <w:tcBorders>
              <w:top w:val="single" w:sz="8" w:space="0" w:color="auto"/>
              <w:left w:val="nil"/>
              <w:bottom w:val="single" w:sz="4" w:space="0" w:color="auto"/>
              <w:right w:val="single" w:sz="4" w:space="0" w:color="auto"/>
            </w:tcBorders>
            <w:shd w:val="clear" w:color="000000" w:fill="FFFFFF"/>
            <w:textDirection w:val="btLr"/>
            <w:vAlign w:val="center"/>
            <w:hideMark/>
          </w:tcPr>
          <w:p w14:paraId="48CFD34E"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l_Sigilii distruse</w:t>
            </w:r>
          </w:p>
        </w:tc>
        <w:tc>
          <w:tcPr>
            <w:tcW w:w="148" w:type="pct"/>
            <w:tcBorders>
              <w:top w:val="single" w:sz="8" w:space="0" w:color="auto"/>
              <w:left w:val="nil"/>
              <w:bottom w:val="single" w:sz="4" w:space="0" w:color="auto"/>
              <w:right w:val="single" w:sz="4" w:space="0" w:color="auto"/>
            </w:tcBorders>
            <w:shd w:val="clear" w:color="000000" w:fill="CCFF99"/>
            <w:textDirection w:val="btLr"/>
            <w:vAlign w:val="center"/>
            <w:hideMark/>
          </w:tcPr>
          <w:p w14:paraId="67EA2E7A"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P_NUME, PRENUME</w:t>
            </w:r>
          </w:p>
        </w:tc>
        <w:tc>
          <w:tcPr>
            <w:tcW w:w="168" w:type="pct"/>
            <w:tcBorders>
              <w:top w:val="single" w:sz="8" w:space="0" w:color="auto"/>
              <w:left w:val="nil"/>
              <w:bottom w:val="single" w:sz="4" w:space="0" w:color="auto"/>
              <w:right w:val="single" w:sz="4" w:space="0" w:color="auto"/>
            </w:tcBorders>
            <w:shd w:val="clear" w:color="000000" w:fill="CCFF99"/>
            <w:textDirection w:val="btLr"/>
            <w:vAlign w:val="center"/>
            <w:hideMark/>
          </w:tcPr>
          <w:p w14:paraId="1E05E1AD"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P_SEMNĂTURĂ</w:t>
            </w:r>
          </w:p>
        </w:tc>
        <w:tc>
          <w:tcPr>
            <w:tcW w:w="148" w:type="pct"/>
            <w:tcBorders>
              <w:top w:val="single" w:sz="8" w:space="0" w:color="auto"/>
              <w:left w:val="nil"/>
              <w:bottom w:val="single" w:sz="4" w:space="0" w:color="auto"/>
              <w:right w:val="single" w:sz="4" w:space="0" w:color="auto"/>
            </w:tcBorders>
            <w:shd w:val="clear" w:color="000000" w:fill="CCFF99"/>
            <w:textDirection w:val="btLr"/>
            <w:vAlign w:val="center"/>
            <w:hideMark/>
          </w:tcPr>
          <w:p w14:paraId="62AF7E24"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L_NUME, PRENUME</w:t>
            </w:r>
          </w:p>
        </w:tc>
        <w:tc>
          <w:tcPr>
            <w:tcW w:w="168" w:type="pct"/>
            <w:tcBorders>
              <w:top w:val="single" w:sz="8" w:space="0" w:color="auto"/>
              <w:left w:val="nil"/>
              <w:bottom w:val="single" w:sz="4" w:space="0" w:color="auto"/>
              <w:right w:val="single" w:sz="4" w:space="0" w:color="auto"/>
            </w:tcBorders>
            <w:shd w:val="clear" w:color="000000" w:fill="CCFF99"/>
            <w:textDirection w:val="btLr"/>
            <w:vAlign w:val="center"/>
            <w:hideMark/>
          </w:tcPr>
          <w:p w14:paraId="0187122F"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L_SEMNĂTURĂ</w:t>
            </w:r>
          </w:p>
        </w:tc>
        <w:tc>
          <w:tcPr>
            <w:tcW w:w="148" w:type="pct"/>
            <w:tcBorders>
              <w:top w:val="single" w:sz="8" w:space="0" w:color="auto"/>
              <w:left w:val="nil"/>
              <w:bottom w:val="single" w:sz="4" w:space="0" w:color="auto"/>
              <w:right w:val="single" w:sz="4" w:space="0" w:color="auto"/>
            </w:tcBorders>
            <w:shd w:val="clear" w:color="000000" w:fill="CCFF99"/>
            <w:textDirection w:val="btLr"/>
            <w:vAlign w:val="center"/>
            <w:hideMark/>
          </w:tcPr>
          <w:p w14:paraId="35D14627" w14:textId="77777777" w:rsidR="003276DE" w:rsidRPr="00242C71" w:rsidRDefault="003276DE" w:rsidP="003276DE">
            <w:pPr>
              <w:spacing w:after="0" w:line="240" w:lineRule="auto"/>
              <w:jc w:val="right"/>
              <w:rPr>
                <w:rFonts w:ascii="Times New Roman" w:hAnsi="Times New Roman"/>
                <w:sz w:val="16"/>
                <w:szCs w:val="16"/>
              </w:rPr>
            </w:pPr>
            <w:r w:rsidRPr="00242C71">
              <w:rPr>
                <w:rFonts w:ascii="Times New Roman" w:hAnsi="Times New Roman"/>
                <w:sz w:val="16"/>
                <w:szCs w:val="16"/>
              </w:rPr>
              <w:t>Ştampila_SV</w:t>
            </w:r>
          </w:p>
        </w:tc>
        <w:tc>
          <w:tcPr>
            <w:tcW w:w="253" w:type="pct"/>
            <w:tcBorders>
              <w:top w:val="single" w:sz="8" w:space="0" w:color="auto"/>
              <w:left w:val="nil"/>
              <w:bottom w:val="single" w:sz="4" w:space="0" w:color="auto"/>
              <w:right w:val="single" w:sz="4" w:space="0" w:color="auto"/>
            </w:tcBorders>
            <w:shd w:val="clear" w:color="000000" w:fill="FFFFFF"/>
            <w:textDirection w:val="btLr"/>
            <w:vAlign w:val="center"/>
            <w:hideMark/>
          </w:tcPr>
          <w:p w14:paraId="387D1F09"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PV_OK</w:t>
            </w:r>
          </w:p>
        </w:tc>
        <w:tc>
          <w:tcPr>
            <w:tcW w:w="218" w:type="pct"/>
            <w:tcBorders>
              <w:top w:val="single" w:sz="8" w:space="0" w:color="auto"/>
              <w:left w:val="nil"/>
              <w:bottom w:val="single" w:sz="4" w:space="0" w:color="auto"/>
              <w:right w:val="single" w:sz="4" w:space="0" w:color="auto"/>
            </w:tcBorders>
            <w:shd w:val="clear" w:color="auto" w:fill="DEEAF6" w:themeFill="accent1" w:themeFillTint="33"/>
            <w:textDirection w:val="btLr"/>
            <w:vAlign w:val="center"/>
            <w:hideMark/>
          </w:tcPr>
          <w:p w14:paraId="331C6B8B"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PV_PROBLEME</w:t>
            </w:r>
          </w:p>
        </w:tc>
        <w:tc>
          <w:tcPr>
            <w:tcW w:w="218"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64569414"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TOTAL_CORECTURI</w:t>
            </w:r>
          </w:p>
        </w:tc>
        <w:tc>
          <w:tcPr>
            <w:tcW w:w="274" w:type="pct"/>
            <w:tcBorders>
              <w:top w:val="single" w:sz="8" w:space="0" w:color="auto"/>
              <w:left w:val="nil"/>
              <w:bottom w:val="single" w:sz="4" w:space="0" w:color="auto"/>
              <w:right w:val="single" w:sz="8" w:space="0" w:color="auto"/>
            </w:tcBorders>
            <w:shd w:val="clear" w:color="auto" w:fill="auto"/>
            <w:textDirection w:val="btLr"/>
            <w:vAlign w:val="center"/>
            <w:hideMark/>
          </w:tcPr>
          <w:p w14:paraId="687BA246" w14:textId="77777777" w:rsidR="003276DE" w:rsidRPr="00242C71" w:rsidRDefault="003276DE" w:rsidP="003276DE">
            <w:pPr>
              <w:spacing w:after="0" w:line="240" w:lineRule="auto"/>
              <w:jc w:val="right"/>
              <w:rPr>
                <w:rFonts w:ascii="Times New Roman" w:hAnsi="Times New Roman"/>
                <w:b/>
                <w:bCs/>
                <w:sz w:val="16"/>
                <w:szCs w:val="16"/>
              </w:rPr>
            </w:pPr>
            <w:r w:rsidRPr="00242C71">
              <w:rPr>
                <w:rFonts w:ascii="Times New Roman" w:hAnsi="Times New Roman"/>
                <w:b/>
                <w:bCs/>
                <w:sz w:val="16"/>
                <w:szCs w:val="16"/>
              </w:rPr>
              <w:t>%_PV CORECTAT</w:t>
            </w:r>
          </w:p>
        </w:tc>
      </w:tr>
      <w:tr w:rsidR="003276DE" w:rsidRPr="00242C71" w14:paraId="3C1D1A8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8FF6088"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ALBA</w:t>
            </w:r>
          </w:p>
        </w:tc>
        <w:tc>
          <w:tcPr>
            <w:tcW w:w="252" w:type="pct"/>
            <w:tcBorders>
              <w:top w:val="nil"/>
              <w:left w:val="nil"/>
              <w:bottom w:val="single" w:sz="4" w:space="0" w:color="auto"/>
              <w:right w:val="single" w:sz="4" w:space="0" w:color="auto"/>
            </w:tcBorders>
            <w:shd w:val="clear" w:color="auto" w:fill="auto"/>
            <w:noWrap/>
            <w:vAlign w:val="center"/>
            <w:hideMark/>
          </w:tcPr>
          <w:p w14:paraId="1827031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439</w:t>
            </w:r>
          </w:p>
        </w:tc>
        <w:tc>
          <w:tcPr>
            <w:tcW w:w="252" w:type="pct"/>
            <w:tcBorders>
              <w:top w:val="nil"/>
              <w:left w:val="nil"/>
              <w:bottom w:val="single" w:sz="4" w:space="0" w:color="auto"/>
              <w:right w:val="nil"/>
            </w:tcBorders>
          </w:tcPr>
          <w:p w14:paraId="2BAF7B34"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616438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897</w:t>
            </w:r>
          </w:p>
        </w:tc>
        <w:tc>
          <w:tcPr>
            <w:tcW w:w="168" w:type="pct"/>
            <w:tcBorders>
              <w:top w:val="nil"/>
              <w:left w:val="nil"/>
              <w:bottom w:val="single" w:sz="4" w:space="0" w:color="auto"/>
              <w:right w:val="single" w:sz="4" w:space="0" w:color="auto"/>
            </w:tcBorders>
            <w:shd w:val="clear" w:color="auto" w:fill="auto"/>
            <w:noWrap/>
            <w:vAlign w:val="center"/>
            <w:hideMark/>
          </w:tcPr>
          <w:p w14:paraId="1F2A1A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2D49015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64C44A7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59692FA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335659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2AE042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38E1D95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4B5C50B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2F90B84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5DFB0A3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2C381D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1593F9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7E880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D93FC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214088C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3CCF5B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48" w:type="pct"/>
            <w:tcBorders>
              <w:top w:val="nil"/>
              <w:left w:val="nil"/>
              <w:bottom w:val="single" w:sz="4" w:space="0" w:color="auto"/>
              <w:right w:val="single" w:sz="4" w:space="0" w:color="auto"/>
            </w:tcBorders>
            <w:shd w:val="clear" w:color="auto" w:fill="auto"/>
            <w:noWrap/>
            <w:vAlign w:val="center"/>
            <w:hideMark/>
          </w:tcPr>
          <w:p w14:paraId="28FC48A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717AEA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853</w:t>
            </w:r>
          </w:p>
        </w:tc>
        <w:tc>
          <w:tcPr>
            <w:tcW w:w="218" w:type="pct"/>
            <w:tcBorders>
              <w:top w:val="nil"/>
              <w:left w:val="nil"/>
              <w:bottom w:val="single" w:sz="4" w:space="0" w:color="auto"/>
              <w:right w:val="single" w:sz="4" w:space="0" w:color="auto"/>
            </w:tcBorders>
            <w:shd w:val="clear" w:color="auto" w:fill="auto"/>
            <w:noWrap/>
            <w:vAlign w:val="center"/>
            <w:hideMark/>
          </w:tcPr>
          <w:p w14:paraId="137D82C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44</w:t>
            </w:r>
          </w:p>
        </w:tc>
        <w:tc>
          <w:tcPr>
            <w:tcW w:w="218" w:type="pct"/>
            <w:tcBorders>
              <w:top w:val="nil"/>
              <w:left w:val="nil"/>
              <w:bottom w:val="single" w:sz="4" w:space="0" w:color="auto"/>
              <w:right w:val="single" w:sz="4" w:space="0" w:color="auto"/>
            </w:tcBorders>
            <w:shd w:val="clear" w:color="auto" w:fill="auto"/>
            <w:noWrap/>
            <w:vAlign w:val="center"/>
            <w:hideMark/>
          </w:tcPr>
          <w:p w14:paraId="510F8893"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52</w:t>
            </w:r>
          </w:p>
        </w:tc>
        <w:tc>
          <w:tcPr>
            <w:tcW w:w="274" w:type="pct"/>
            <w:tcBorders>
              <w:top w:val="nil"/>
              <w:left w:val="nil"/>
              <w:bottom w:val="single" w:sz="4" w:space="0" w:color="auto"/>
              <w:right w:val="single" w:sz="4" w:space="0" w:color="auto"/>
            </w:tcBorders>
            <w:shd w:val="clear" w:color="auto" w:fill="auto"/>
            <w:noWrap/>
            <w:vAlign w:val="center"/>
            <w:hideMark/>
          </w:tcPr>
          <w:p w14:paraId="5BF75FA5"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4.91%</w:t>
            </w:r>
          </w:p>
        </w:tc>
      </w:tr>
      <w:tr w:rsidR="003276DE" w:rsidRPr="00242C71" w14:paraId="2CB513E2"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38F81DD"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ARAD</w:t>
            </w:r>
          </w:p>
        </w:tc>
        <w:tc>
          <w:tcPr>
            <w:tcW w:w="252" w:type="pct"/>
            <w:tcBorders>
              <w:top w:val="nil"/>
              <w:left w:val="nil"/>
              <w:bottom w:val="single" w:sz="4" w:space="0" w:color="auto"/>
              <w:right w:val="single" w:sz="4" w:space="0" w:color="auto"/>
            </w:tcBorders>
            <w:shd w:val="clear" w:color="auto" w:fill="auto"/>
            <w:noWrap/>
            <w:vAlign w:val="center"/>
            <w:hideMark/>
          </w:tcPr>
          <w:p w14:paraId="7375C6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439</w:t>
            </w:r>
          </w:p>
        </w:tc>
        <w:tc>
          <w:tcPr>
            <w:tcW w:w="252" w:type="pct"/>
            <w:tcBorders>
              <w:top w:val="nil"/>
              <w:left w:val="nil"/>
              <w:bottom w:val="single" w:sz="4" w:space="0" w:color="auto"/>
              <w:right w:val="nil"/>
            </w:tcBorders>
          </w:tcPr>
          <w:p w14:paraId="084A97A6"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0A8709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906</w:t>
            </w:r>
          </w:p>
        </w:tc>
        <w:tc>
          <w:tcPr>
            <w:tcW w:w="168" w:type="pct"/>
            <w:tcBorders>
              <w:top w:val="nil"/>
              <w:left w:val="nil"/>
              <w:bottom w:val="single" w:sz="4" w:space="0" w:color="auto"/>
              <w:right w:val="single" w:sz="4" w:space="0" w:color="auto"/>
            </w:tcBorders>
            <w:shd w:val="clear" w:color="auto" w:fill="auto"/>
            <w:noWrap/>
            <w:vAlign w:val="center"/>
            <w:hideMark/>
          </w:tcPr>
          <w:p w14:paraId="48F3BD3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22</w:t>
            </w:r>
          </w:p>
        </w:tc>
        <w:tc>
          <w:tcPr>
            <w:tcW w:w="168" w:type="pct"/>
            <w:tcBorders>
              <w:top w:val="nil"/>
              <w:left w:val="nil"/>
              <w:bottom w:val="single" w:sz="4" w:space="0" w:color="auto"/>
              <w:right w:val="single" w:sz="4" w:space="0" w:color="auto"/>
            </w:tcBorders>
            <w:shd w:val="clear" w:color="auto" w:fill="auto"/>
            <w:noWrap/>
            <w:vAlign w:val="center"/>
            <w:hideMark/>
          </w:tcPr>
          <w:p w14:paraId="49AF1D4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5E032A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3A7D68D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34" w:type="pct"/>
            <w:tcBorders>
              <w:top w:val="nil"/>
              <w:left w:val="nil"/>
              <w:bottom w:val="single" w:sz="4" w:space="0" w:color="auto"/>
              <w:right w:val="single" w:sz="4" w:space="0" w:color="auto"/>
            </w:tcBorders>
            <w:shd w:val="clear" w:color="auto" w:fill="auto"/>
            <w:noWrap/>
            <w:vAlign w:val="center"/>
            <w:hideMark/>
          </w:tcPr>
          <w:p w14:paraId="782BA9E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E225D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33</w:t>
            </w:r>
          </w:p>
        </w:tc>
        <w:tc>
          <w:tcPr>
            <w:tcW w:w="168" w:type="pct"/>
            <w:tcBorders>
              <w:top w:val="nil"/>
              <w:left w:val="nil"/>
              <w:bottom w:val="single" w:sz="4" w:space="0" w:color="auto"/>
              <w:right w:val="single" w:sz="4" w:space="0" w:color="auto"/>
            </w:tcBorders>
            <w:shd w:val="clear" w:color="auto" w:fill="auto"/>
            <w:noWrap/>
            <w:vAlign w:val="center"/>
            <w:hideMark/>
          </w:tcPr>
          <w:p w14:paraId="476932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25</w:t>
            </w:r>
          </w:p>
        </w:tc>
        <w:tc>
          <w:tcPr>
            <w:tcW w:w="168" w:type="pct"/>
            <w:tcBorders>
              <w:top w:val="nil"/>
              <w:left w:val="nil"/>
              <w:bottom w:val="single" w:sz="4" w:space="0" w:color="auto"/>
              <w:right w:val="single" w:sz="4" w:space="0" w:color="auto"/>
            </w:tcBorders>
            <w:shd w:val="clear" w:color="auto" w:fill="auto"/>
            <w:noWrap/>
            <w:vAlign w:val="center"/>
            <w:hideMark/>
          </w:tcPr>
          <w:p w14:paraId="29B19B3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1D9CC1A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14:paraId="21BD3B3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24</w:t>
            </w:r>
          </w:p>
        </w:tc>
        <w:tc>
          <w:tcPr>
            <w:tcW w:w="148" w:type="pct"/>
            <w:tcBorders>
              <w:top w:val="nil"/>
              <w:left w:val="nil"/>
              <w:bottom w:val="single" w:sz="4" w:space="0" w:color="auto"/>
              <w:right w:val="single" w:sz="4" w:space="0" w:color="auto"/>
            </w:tcBorders>
            <w:shd w:val="clear" w:color="auto" w:fill="auto"/>
            <w:noWrap/>
            <w:vAlign w:val="center"/>
            <w:hideMark/>
          </w:tcPr>
          <w:p w14:paraId="7395A5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EF1037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F1E61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B8A200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1CFB6DF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4B619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08FA917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0FAB497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814</w:t>
            </w:r>
          </w:p>
        </w:tc>
        <w:tc>
          <w:tcPr>
            <w:tcW w:w="218" w:type="pct"/>
            <w:tcBorders>
              <w:top w:val="nil"/>
              <w:left w:val="nil"/>
              <w:bottom w:val="single" w:sz="4" w:space="0" w:color="auto"/>
              <w:right w:val="single" w:sz="4" w:space="0" w:color="auto"/>
            </w:tcBorders>
            <w:shd w:val="clear" w:color="auto" w:fill="auto"/>
            <w:noWrap/>
            <w:vAlign w:val="center"/>
            <w:hideMark/>
          </w:tcPr>
          <w:p w14:paraId="392F10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92</w:t>
            </w:r>
          </w:p>
        </w:tc>
        <w:tc>
          <w:tcPr>
            <w:tcW w:w="218" w:type="pct"/>
            <w:tcBorders>
              <w:top w:val="nil"/>
              <w:left w:val="nil"/>
              <w:bottom w:val="single" w:sz="4" w:space="0" w:color="auto"/>
              <w:right w:val="single" w:sz="4" w:space="0" w:color="auto"/>
            </w:tcBorders>
            <w:shd w:val="clear" w:color="auto" w:fill="auto"/>
            <w:noWrap/>
            <w:vAlign w:val="center"/>
            <w:hideMark/>
          </w:tcPr>
          <w:p w14:paraId="5D908C1F"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160</w:t>
            </w:r>
          </w:p>
        </w:tc>
        <w:tc>
          <w:tcPr>
            <w:tcW w:w="274" w:type="pct"/>
            <w:tcBorders>
              <w:top w:val="nil"/>
              <w:left w:val="nil"/>
              <w:bottom w:val="single" w:sz="4" w:space="0" w:color="auto"/>
              <w:right w:val="single" w:sz="4" w:space="0" w:color="auto"/>
            </w:tcBorders>
            <w:shd w:val="clear" w:color="auto" w:fill="auto"/>
            <w:noWrap/>
            <w:vAlign w:val="center"/>
            <w:hideMark/>
          </w:tcPr>
          <w:p w14:paraId="0D5C65A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10.15%</w:t>
            </w:r>
          </w:p>
        </w:tc>
      </w:tr>
      <w:tr w:rsidR="003276DE" w:rsidRPr="00242C71" w14:paraId="58A261A9"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9C898DF"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ARGEŞ</w:t>
            </w:r>
          </w:p>
        </w:tc>
        <w:tc>
          <w:tcPr>
            <w:tcW w:w="252" w:type="pct"/>
            <w:tcBorders>
              <w:top w:val="nil"/>
              <w:left w:val="nil"/>
              <w:bottom w:val="single" w:sz="4" w:space="0" w:color="auto"/>
              <w:right w:val="single" w:sz="4" w:space="0" w:color="auto"/>
            </w:tcBorders>
            <w:shd w:val="clear" w:color="auto" w:fill="auto"/>
            <w:noWrap/>
            <w:vAlign w:val="center"/>
            <w:hideMark/>
          </w:tcPr>
          <w:p w14:paraId="5F9D7F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518</w:t>
            </w:r>
          </w:p>
        </w:tc>
        <w:tc>
          <w:tcPr>
            <w:tcW w:w="252" w:type="pct"/>
            <w:tcBorders>
              <w:top w:val="nil"/>
              <w:left w:val="nil"/>
              <w:bottom w:val="single" w:sz="4" w:space="0" w:color="auto"/>
              <w:right w:val="nil"/>
            </w:tcBorders>
          </w:tcPr>
          <w:p w14:paraId="3838C3F4"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4C23DE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1.050</w:t>
            </w:r>
          </w:p>
        </w:tc>
        <w:tc>
          <w:tcPr>
            <w:tcW w:w="168" w:type="pct"/>
            <w:tcBorders>
              <w:top w:val="nil"/>
              <w:left w:val="nil"/>
              <w:bottom w:val="single" w:sz="4" w:space="0" w:color="auto"/>
              <w:right w:val="single" w:sz="4" w:space="0" w:color="auto"/>
            </w:tcBorders>
            <w:shd w:val="clear" w:color="auto" w:fill="auto"/>
            <w:noWrap/>
            <w:vAlign w:val="center"/>
            <w:hideMark/>
          </w:tcPr>
          <w:p w14:paraId="5ACCE39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35</w:t>
            </w:r>
          </w:p>
        </w:tc>
        <w:tc>
          <w:tcPr>
            <w:tcW w:w="168" w:type="pct"/>
            <w:tcBorders>
              <w:top w:val="nil"/>
              <w:left w:val="nil"/>
              <w:bottom w:val="single" w:sz="4" w:space="0" w:color="auto"/>
              <w:right w:val="single" w:sz="4" w:space="0" w:color="auto"/>
            </w:tcBorders>
            <w:shd w:val="clear" w:color="auto" w:fill="auto"/>
            <w:noWrap/>
            <w:vAlign w:val="center"/>
            <w:hideMark/>
          </w:tcPr>
          <w:p w14:paraId="0142EAD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7F38510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2E88B33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4D4F08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C01908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312B8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502BB44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37B09ED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0DC9EEF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6E1BCF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D1C43B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05FF0A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2BA0BAB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48" w:type="pct"/>
            <w:tcBorders>
              <w:top w:val="nil"/>
              <w:left w:val="nil"/>
              <w:bottom w:val="single" w:sz="4" w:space="0" w:color="auto"/>
              <w:right w:val="single" w:sz="4" w:space="0" w:color="auto"/>
            </w:tcBorders>
            <w:shd w:val="clear" w:color="auto" w:fill="auto"/>
            <w:noWrap/>
            <w:vAlign w:val="center"/>
            <w:hideMark/>
          </w:tcPr>
          <w:p w14:paraId="5028F72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4E9E246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48" w:type="pct"/>
            <w:tcBorders>
              <w:top w:val="nil"/>
              <w:left w:val="nil"/>
              <w:bottom w:val="single" w:sz="4" w:space="0" w:color="auto"/>
              <w:right w:val="single" w:sz="4" w:space="0" w:color="auto"/>
            </w:tcBorders>
            <w:shd w:val="clear" w:color="auto" w:fill="auto"/>
            <w:noWrap/>
            <w:vAlign w:val="center"/>
            <w:hideMark/>
          </w:tcPr>
          <w:p w14:paraId="23E754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7CA9CD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964</w:t>
            </w:r>
          </w:p>
        </w:tc>
        <w:tc>
          <w:tcPr>
            <w:tcW w:w="218" w:type="pct"/>
            <w:tcBorders>
              <w:top w:val="nil"/>
              <w:left w:val="nil"/>
              <w:bottom w:val="single" w:sz="4" w:space="0" w:color="auto"/>
              <w:right w:val="single" w:sz="4" w:space="0" w:color="auto"/>
            </w:tcBorders>
            <w:shd w:val="clear" w:color="auto" w:fill="auto"/>
            <w:noWrap/>
            <w:vAlign w:val="center"/>
            <w:hideMark/>
          </w:tcPr>
          <w:p w14:paraId="193958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86</w:t>
            </w:r>
          </w:p>
        </w:tc>
        <w:tc>
          <w:tcPr>
            <w:tcW w:w="218" w:type="pct"/>
            <w:tcBorders>
              <w:top w:val="nil"/>
              <w:left w:val="nil"/>
              <w:bottom w:val="single" w:sz="4" w:space="0" w:color="auto"/>
              <w:right w:val="single" w:sz="4" w:space="0" w:color="auto"/>
            </w:tcBorders>
            <w:shd w:val="clear" w:color="auto" w:fill="auto"/>
            <w:noWrap/>
            <w:vAlign w:val="center"/>
            <w:hideMark/>
          </w:tcPr>
          <w:p w14:paraId="47F7E6D9"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95</w:t>
            </w:r>
          </w:p>
        </w:tc>
        <w:tc>
          <w:tcPr>
            <w:tcW w:w="274" w:type="pct"/>
            <w:tcBorders>
              <w:top w:val="nil"/>
              <w:left w:val="nil"/>
              <w:bottom w:val="single" w:sz="4" w:space="0" w:color="auto"/>
              <w:right w:val="single" w:sz="4" w:space="0" w:color="auto"/>
            </w:tcBorders>
            <w:shd w:val="clear" w:color="auto" w:fill="auto"/>
            <w:noWrap/>
            <w:vAlign w:val="center"/>
            <w:hideMark/>
          </w:tcPr>
          <w:p w14:paraId="0C5FF764"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8.19%</w:t>
            </w:r>
          </w:p>
        </w:tc>
      </w:tr>
      <w:tr w:rsidR="003276DE" w:rsidRPr="00242C71" w14:paraId="0DF67A9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8898249"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BACĂU</w:t>
            </w:r>
          </w:p>
        </w:tc>
        <w:tc>
          <w:tcPr>
            <w:tcW w:w="252" w:type="pct"/>
            <w:tcBorders>
              <w:top w:val="nil"/>
              <w:left w:val="nil"/>
              <w:bottom w:val="single" w:sz="4" w:space="0" w:color="auto"/>
              <w:right w:val="single" w:sz="4" w:space="0" w:color="auto"/>
            </w:tcBorders>
            <w:shd w:val="clear" w:color="auto" w:fill="auto"/>
            <w:noWrap/>
            <w:vAlign w:val="center"/>
            <w:hideMark/>
          </w:tcPr>
          <w:p w14:paraId="7E5807F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632</w:t>
            </w:r>
          </w:p>
        </w:tc>
        <w:tc>
          <w:tcPr>
            <w:tcW w:w="252" w:type="pct"/>
            <w:tcBorders>
              <w:top w:val="nil"/>
              <w:left w:val="nil"/>
              <w:bottom w:val="single" w:sz="4" w:space="0" w:color="auto"/>
              <w:right w:val="nil"/>
            </w:tcBorders>
          </w:tcPr>
          <w:p w14:paraId="123608E4"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DFFC00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1.328</w:t>
            </w:r>
          </w:p>
        </w:tc>
        <w:tc>
          <w:tcPr>
            <w:tcW w:w="168" w:type="pct"/>
            <w:tcBorders>
              <w:top w:val="nil"/>
              <w:left w:val="nil"/>
              <w:bottom w:val="single" w:sz="4" w:space="0" w:color="auto"/>
              <w:right w:val="single" w:sz="4" w:space="0" w:color="auto"/>
            </w:tcBorders>
            <w:shd w:val="clear" w:color="auto" w:fill="auto"/>
            <w:noWrap/>
            <w:vAlign w:val="center"/>
            <w:hideMark/>
          </w:tcPr>
          <w:p w14:paraId="1775FAE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242617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6458BA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3AE7EB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6E3DDF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56A3B8E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27</w:t>
            </w:r>
          </w:p>
        </w:tc>
        <w:tc>
          <w:tcPr>
            <w:tcW w:w="168" w:type="pct"/>
            <w:tcBorders>
              <w:top w:val="nil"/>
              <w:left w:val="nil"/>
              <w:bottom w:val="single" w:sz="4" w:space="0" w:color="auto"/>
              <w:right w:val="single" w:sz="4" w:space="0" w:color="auto"/>
            </w:tcBorders>
            <w:shd w:val="clear" w:color="auto" w:fill="auto"/>
            <w:noWrap/>
            <w:vAlign w:val="center"/>
            <w:hideMark/>
          </w:tcPr>
          <w:p w14:paraId="61F8C6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1FDDC4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9C1CA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26</w:t>
            </w:r>
          </w:p>
        </w:tc>
        <w:tc>
          <w:tcPr>
            <w:tcW w:w="168" w:type="pct"/>
            <w:tcBorders>
              <w:top w:val="nil"/>
              <w:left w:val="nil"/>
              <w:bottom w:val="single" w:sz="4" w:space="0" w:color="auto"/>
              <w:right w:val="single" w:sz="4" w:space="0" w:color="auto"/>
            </w:tcBorders>
            <w:shd w:val="clear" w:color="auto" w:fill="auto"/>
            <w:noWrap/>
            <w:vAlign w:val="center"/>
            <w:hideMark/>
          </w:tcPr>
          <w:p w14:paraId="3A8AC68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48" w:type="pct"/>
            <w:tcBorders>
              <w:top w:val="nil"/>
              <w:left w:val="nil"/>
              <w:bottom w:val="single" w:sz="4" w:space="0" w:color="auto"/>
              <w:right w:val="single" w:sz="4" w:space="0" w:color="auto"/>
            </w:tcBorders>
            <w:shd w:val="clear" w:color="auto" w:fill="auto"/>
            <w:noWrap/>
            <w:vAlign w:val="center"/>
            <w:hideMark/>
          </w:tcPr>
          <w:p w14:paraId="78EE8F5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2FDF13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31AD6E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7B3C16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1610341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6AB006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693AD25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10A467E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1.231</w:t>
            </w:r>
          </w:p>
        </w:tc>
        <w:tc>
          <w:tcPr>
            <w:tcW w:w="218" w:type="pct"/>
            <w:tcBorders>
              <w:top w:val="nil"/>
              <w:left w:val="nil"/>
              <w:bottom w:val="single" w:sz="4" w:space="0" w:color="auto"/>
              <w:right w:val="single" w:sz="4" w:space="0" w:color="auto"/>
            </w:tcBorders>
            <w:shd w:val="clear" w:color="auto" w:fill="auto"/>
            <w:noWrap/>
            <w:vAlign w:val="center"/>
            <w:hideMark/>
          </w:tcPr>
          <w:p w14:paraId="0E325B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97</w:t>
            </w:r>
          </w:p>
        </w:tc>
        <w:tc>
          <w:tcPr>
            <w:tcW w:w="218" w:type="pct"/>
            <w:tcBorders>
              <w:top w:val="nil"/>
              <w:left w:val="nil"/>
              <w:bottom w:val="single" w:sz="4" w:space="0" w:color="auto"/>
              <w:right w:val="single" w:sz="4" w:space="0" w:color="auto"/>
            </w:tcBorders>
            <w:shd w:val="clear" w:color="auto" w:fill="auto"/>
            <w:noWrap/>
            <w:vAlign w:val="center"/>
            <w:hideMark/>
          </w:tcPr>
          <w:p w14:paraId="3CE20819"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130</w:t>
            </w:r>
          </w:p>
        </w:tc>
        <w:tc>
          <w:tcPr>
            <w:tcW w:w="274" w:type="pct"/>
            <w:tcBorders>
              <w:top w:val="nil"/>
              <w:left w:val="nil"/>
              <w:bottom w:val="single" w:sz="4" w:space="0" w:color="auto"/>
              <w:right w:val="single" w:sz="4" w:space="0" w:color="auto"/>
            </w:tcBorders>
            <w:shd w:val="clear" w:color="auto" w:fill="auto"/>
            <w:noWrap/>
            <w:vAlign w:val="center"/>
            <w:hideMark/>
          </w:tcPr>
          <w:p w14:paraId="465D8CFC"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7.30%</w:t>
            </w:r>
          </w:p>
        </w:tc>
      </w:tr>
      <w:tr w:rsidR="003276DE" w:rsidRPr="00242C71" w14:paraId="07FA31A6"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3C99A91"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BIHOR</w:t>
            </w:r>
          </w:p>
        </w:tc>
        <w:tc>
          <w:tcPr>
            <w:tcW w:w="252" w:type="pct"/>
            <w:tcBorders>
              <w:top w:val="nil"/>
              <w:left w:val="nil"/>
              <w:bottom w:val="single" w:sz="4" w:space="0" w:color="auto"/>
              <w:right w:val="single" w:sz="4" w:space="0" w:color="auto"/>
            </w:tcBorders>
            <w:shd w:val="clear" w:color="auto" w:fill="auto"/>
            <w:noWrap/>
            <w:vAlign w:val="center"/>
            <w:hideMark/>
          </w:tcPr>
          <w:p w14:paraId="283B90D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651</w:t>
            </w:r>
          </w:p>
        </w:tc>
        <w:tc>
          <w:tcPr>
            <w:tcW w:w="252" w:type="pct"/>
            <w:tcBorders>
              <w:top w:val="nil"/>
              <w:left w:val="nil"/>
              <w:bottom w:val="single" w:sz="4" w:space="0" w:color="auto"/>
              <w:right w:val="nil"/>
            </w:tcBorders>
          </w:tcPr>
          <w:p w14:paraId="1030F5C8"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151B36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1.316</w:t>
            </w:r>
          </w:p>
        </w:tc>
        <w:tc>
          <w:tcPr>
            <w:tcW w:w="168" w:type="pct"/>
            <w:tcBorders>
              <w:top w:val="nil"/>
              <w:left w:val="nil"/>
              <w:bottom w:val="single" w:sz="4" w:space="0" w:color="auto"/>
              <w:right w:val="single" w:sz="4" w:space="0" w:color="auto"/>
            </w:tcBorders>
            <w:shd w:val="clear" w:color="auto" w:fill="auto"/>
            <w:noWrap/>
            <w:vAlign w:val="center"/>
            <w:hideMark/>
          </w:tcPr>
          <w:p w14:paraId="765D382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714055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4C187E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14:paraId="62B4E06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34" w:type="pct"/>
            <w:tcBorders>
              <w:top w:val="nil"/>
              <w:left w:val="nil"/>
              <w:bottom w:val="single" w:sz="4" w:space="0" w:color="auto"/>
              <w:right w:val="single" w:sz="4" w:space="0" w:color="auto"/>
            </w:tcBorders>
            <w:shd w:val="clear" w:color="auto" w:fill="auto"/>
            <w:noWrap/>
            <w:vAlign w:val="center"/>
            <w:hideMark/>
          </w:tcPr>
          <w:p w14:paraId="501173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488457A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1822C4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08D1D81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755C29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6BA835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F1480B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09AA2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747C80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67D29A2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48" w:type="pct"/>
            <w:tcBorders>
              <w:top w:val="nil"/>
              <w:left w:val="nil"/>
              <w:bottom w:val="single" w:sz="4" w:space="0" w:color="auto"/>
              <w:right w:val="single" w:sz="4" w:space="0" w:color="auto"/>
            </w:tcBorders>
            <w:shd w:val="clear" w:color="auto" w:fill="auto"/>
            <w:noWrap/>
            <w:vAlign w:val="center"/>
            <w:hideMark/>
          </w:tcPr>
          <w:p w14:paraId="1571891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3FA4070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12AF483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253" w:type="pct"/>
            <w:tcBorders>
              <w:top w:val="nil"/>
              <w:left w:val="nil"/>
              <w:bottom w:val="single" w:sz="4" w:space="0" w:color="auto"/>
              <w:right w:val="single" w:sz="4" w:space="0" w:color="auto"/>
            </w:tcBorders>
            <w:shd w:val="clear" w:color="auto" w:fill="auto"/>
            <w:noWrap/>
            <w:vAlign w:val="center"/>
            <w:hideMark/>
          </w:tcPr>
          <w:p w14:paraId="6971BB7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1.230</w:t>
            </w:r>
          </w:p>
        </w:tc>
        <w:tc>
          <w:tcPr>
            <w:tcW w:w="218" w:type="pct"/>
            <w:tcBorders>
              <w:top w:val="nil"/>
              <w:left w:val="nil"/>
              <w:bottom w:val="single" w:sz="4" w:space="0" w:color="auto"/>
              <w:right w:val="single" w:sz="4" w:space="0" w:color="auto"/>
            </w:tcBorders>
            <w:shd w:val="clear" w:color="auto" w:fill="auto"/>
            <w:noWrap/>
            <w:vAlign w:val="center"/>
            <w:hideMark/>
          </w:tcPr>
          <w:p w14:paraId="4B32D1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86</w:t>
            </w:r>
          </w:p>
        </w:tc>
        <w:tc>
          <w:tcPr>
            <w:tcW w:w="218" w:type="pct"/>
            <w:tcBorders>
              <w:top w:val="nil"/>
              <w:left w:val="nil"/>
              <w:bottom w:val="single" w:sz="4" w:space="0" w:color="auto"/>
              <w:right w:val="single" w:sz="4" w:space="0" w:color="auto"/>
            </w:tcBorders>
            <w:shd w:val="clear" w:color="auto" w:fill="auto"/>
            <w:noWrap/>
            <w:vAlign w:val="center"/>
            <w:hideMark/>
          </w:tcPr>
          <w:p w14:paraId="779637D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106</w:t>
            </w:r>
          </w:p>
        </w:tc>
        <w:tc>
          <w:tcPr>
            <w:tcW w:w="274" w:type="pct"/>
            <w:tcBorders>
              <w:top w:val="nil"/>
              <w:left w:val="nil"/>
              <w:bottom w:val="single" w:sz="4" w:space="0" w:color="auto"/>
              <w:right w:val="single" w:sz="4" w:space="0" w:color="auto"/>
            </w:tcBorders>
            <w:shd w:val="clear" w:color="auto" w:fill="auto"/>
            <w:noWrap/>
            <w:vAlign w:val="center"/>
            <w:hideMark/>
          </w:tcPr>
          <w:p w14:paraId="58E9449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6.53%</w:t>
            </w:r>
          </w:p>
        </w:tc>
      </w:tr>
      <w:tr w:rsidR="003276DE" w:rsidRPr="00242C71" w14:paraId="5E280BDE"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44F7563"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BISTRIŢA-NĂSĂUD</w:t>
            </w:r>
          </w:p>
        </w:tc>
        <w:tc>
          <w:tcPr>
            <w:tcW w:w="252" w:type="pct"/>
            <w:tcBorders>
              <w:top w:val="nil"/>
              <w:left w:val="nil"/>
              <w:bottom w:val="single" w:sz="4" w:space="0" w:color="auto"/>
              <w:right w:val="single" w:sz="4" w:space="0" w:color="auto"/>
            </w:tcBorders>
            <w:shd w:val="clear" w:color="auto" w:fill="auto"/>
            <w:noWrap/>
            <w:vAlign w:val="center"/>
            <w:hideMark/>
          </w:tcPr>
          <w:p w14:paraId="175726C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313</w:t>
            </w:r>
          </w:p>
        </w:tc>
        <w:tc>
          <w:tcPr>
            <w:tcW w:w="252" w:type="pct"/>
            <w:tcBorders>
              <w:top w:val="nil"/>
              <w:left w:val="nil"/>
              <w:bottom w:val="single" w:sz="4" w:space="0" w:color="auto"/>
              <w:right w:val="nil"/>
            </w:tcBorders>
          </w:tcPr>
          <w:p w14:paraId="0576F1D7"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F2887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645</w:t>
            </w:r>
          </w:p>
        </w:tc>
        <w:tc>
          <w:tcPr>
            <w:tcW w:w="168" w:type="pct"/>
            <w:tcBorders>
              <w:top w:val="nil"/>
              <w:left w:val="nil"/>
              <w:bottom w:val="single" w:sz="4" w:space="0" w:color="auto"/>
              <w:right w:val="single" w:sz="4" w:space="0" w:color="auto"/>
            </w:tcBorders>
            <w:shd w:val="clear" w:color="auto" w:fill="auto"/>
            <w:noWrap/>
            <w:vAlign w:val="center"/>
            <w:hideMark/>
          </w:tcPr>
          <w:p w14:paraId="10DA247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1BB54D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568664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612797A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46F23C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60BFD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24F8718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A2942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BE93A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4D7A542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68FB421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A22879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9B806D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3EB4A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48DA6B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94280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1753C75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0411FA3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612</w:t>
            </w:r>
          </w:p>
        </w:tc>
        <w:tc>
          <w:tcPr>
            <w:tcW w:w="218" w:type="pct"/>
            <w:tcBorders>
              <w:top w:val="nil"/>
              <w:left w:val="nil"/>
              <w:bottom w:val="single" w:sz="4" w:space="0" w:color="auto"/>
              <w:right w:val="single" w:sz="4" w:space="0" w:color="auto"/>
            </w:tcBorders>
            <w:shd w:val="clear" w:color="auto" w:fill="auto"/>
            <w:noWrap/>
            <w:vAlign w:val="center"/>
            <w:hideMark/>
          </w:tcPr>
          <w:p w14:paraId="40B7F12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33</w:t>
            </w:r>
          </w:p>
        </w:tc>
        <w:tc>
          <w:tcPr>
            <w:tcW w:w="218" w:type="pct"/>
            <w:tcBorders>
              <w:top w:val="nil"/>
              <w:left w:val="nil"/>
              <w:bottom w:val="single" w:sz="4" w:space="0" w:color="auto"/>
              <w:right w:val="single" w:sz="4" w:space="0" w:color="auto"/>
            </w:tcBorders>
            <w:shd w:val="clear" w:color="auto" w:fill="auto"/>
            <w:noWrap/>
            <w:vAlign w:val="center"/>
            <w:hideMark/>
          </w:tcPr>
          <w:p w14:paraId="6BAA7C3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34</w:t>
            </w:r>
          </w:p>
        </w:tc>
        <w:tc>
          <w:tcPr>
            <w:tcW w:w="274" w:type="pct"/>
            <w:tcBorders>
              <w:top w:val="nil"/>
              <w:left w:val="nil"/>
              <w:bottom w:val="single" w:sz="4" w:space="0" w:color="auto"/>
              <w:right w:val="single" w:sz="4" w:space="0" w:color="auto"/>
            </w:tcBorders>
            <w:shd w:val="clear" w:color="auto" w:fill="auto"/>
            <w:noWrap/>
            <w:vAlign w:val="center"/>
            <w:hideMark/>
          </w:tcPr>
          <w:p w14:paraId="066B51A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5.12%</w:t>
            </w:r>
          </w:p>
        </w:tc>
      </w:tr>
      <w:tr w:rsidR="003276DE" w:rsidRPr="00242C71" w14:paraId="75B75040"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15C3730"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BOTOŞANI</w:t>
            </w:r>
          </w:p>
        </w:tc>
        <w:tc>
          <w:tcPr>
            <w:tcW w:w="252" w:type="pct"/>
            <w:tcBorders>
              <w:top w:val="nil"/>
              <w:left w:val="nil"/>
              <w:bottom w:val="single" w:sz="4" w:space="0" w:color="auto"/>
              <w:right w:val="single" w:sz="4" w:space="0" w:color="auto"/>
            </w:tcBorders>
            <w:shd w:val="clear" w:color="auto" w:fill="auto"/>
            <w:noWrap/>
            <w:vAlign w:val="center"/>
            <w:hideMark/>
          </w:tcPr>
          <w:p w14:paraId="09BE09B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420</w:t>
            </w:r>
          </w:p>
        </w:tc>
        <w:tc>
          <w:tcPr>
            <w:tcW w:w="252" w:type="pct"/>
            <w:tcBorders>
              <w:top w:val="nil"/>
              <w:left w:val="nil"/>
              <w:bottom w:val="single" w:sz="4" w:space="0" w:color="auto"/>
              <w:right w:val="nil"/>
            </w:tcBorders>
          </w:tcPr>
          <w:p w14:paraId="5A87DD84"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949EC9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879</w:t>
            </w:r>
          </w:p>
        </w:tc>
        <w:tc>
          <w:tcPr>
            <w:tcW w:w="168" w:type="pct"/>
            <w:tcBorders>
              <w:top w:val="nil"/>
              <w:left w:val="nil"/>
              <w:bottom w:val="single" w:sz="4" w:space="0" w:color="auto"/>
              <w:right w:val="single" w:sz="4" w:space="0" w:color="auto"/>
            </w:tcBorders>
            <w:shd w:val="clear" w:color="auto" w:fill="auto"/>
            <w:noWrap/>
            <w:vAlign w:val="center"/>
            <w:hideMark/>
          </w:tcPr>
          <w:p w14:paraId="14063C5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w:t>
            </w:r>
          </w:p>
        </w:tc>
        <w:tc>
          <w:tcPr>
            <w:tcW w:w="168" w:type="pct"/>
            <w:tcBorders>
              <w:top w:val="nil"/>
              <w:left w:val="nil"/>
              <w:bottom w:val="single" w:sz="4" w:space="0" w:color="auto"/>
              <w:right w:val="single" w:sz="4" w:space="0" w:color="auto"/>
            </w:tcBorders>
            <w:shd w:val="clear" w:color="auto" w:fill="auto"/>
            <w:noWrap/>
            <w:vAlign w:val="center"/>
            <w:hideMark/>
          </w:tcPr>
          <w:p w14:paraId="4E44B2A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3C85EE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7918DC4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49C7ACB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C38E9E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7E730AF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E78150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7FCB4DA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35702FD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2BE8B30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92834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66E799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73B04C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E32E9E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24367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2EEC68B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3E7A99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815</w:t>
            </w:r>
          </w:p>
        </w:tc>
        <w:tc>
          <w:tcPr>
            <w:tcW w:w="218" w:type="pct"/>
            <w:tcBorders>
              <w:top w:val="nil"/>
              <w:left w:val="nil"/>
              <w:bottom w:val="single" w:sz="4" w:space="0" w:color="auto"/>
              <w:right w:val="single" w:sz="4" w:space="0" w:color="auto"/>
            </w:tcBorders>
            <w:shd w:val="clear" w:color="auto" w:fill="auto"/>
            <w:noWrap/>
            <w:vAlign w:val="center"/>
            <w:hideMark/>
          </w:tcPr>
          <w:p w14:paraId="005E21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64</w:t>
            </w:r>
          </w:p>
        </w:tc>
        <w:tc>
          <w:tcPr>
            <w:tcW w:w="218" w:type="pct"/>
            <w:tcBorders>
              <w:top w:val="nil"/>
              <w:left w:val="nil"/>
              <w:bottom w:val="single" w:sz="4" w:space="0" w:color="auto"/>
              <w:right w:val="single" w:sz="4" w:space="0" w:color="auto"/>
            </w:tcBorders>
            <w:shd w:val="clear" w:color="auto" w:fill="auto"/>
            <w:noWrap/>
            <w:vAlign w:val="center"/>
            <w:hideMark/>
          </w:tcPr>
          <w:p w14:paraId="3630743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73</w:t>
            </w:r>
          </w:p>
        </w:tc>
        <w:tc>
          <w:tcPr>
            <w:tcW w:w="274" w:type="pct"/>
            <w:tcBorders>
              <w:top w:val="nil"/>
              <w:left w:val="nil"/>
              <w:bottom w:val="single" w:sz="4" w:space="0" w:color="auto"/>
              <w:right w:val="single" w:sz="4" w:space="0" w:color="auto"/>
            </w:tcBorders>
            <w:shd w:val="clear" w:color="auto" w:fill="auto"/>
            <w:noWrap/>
            <w:vAlign w:val="center"/>
            <w:hideMark/>
          </w:tcPr>
          <w:p w14:paraId="7BE75BB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7.28%</w:t>
            </w:r>
          </w:p>
        </w:tc>
      </w:tr>
      <w:tr w:rsidR="003276DE" w:rsidRPr="00242C71" w14:paraId="4AB88D36"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48EAB5A"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BRAŞOV</w:t>
            </w:r>
          </w:p>
        </w:tc>
        <w:tc>
          <w:tcPr>
            <w:tcW w:w="252" w:type="pct"/>
            <w:tcBorders>
              <w:top w:val="nil"/>
              <w:left w:val="nil"/>
              <w:bottom w:val="single" w:sz="4" w:space="0" w:color="auto"/>
              <w:right w:val="single" w:sz="4" w:space="0" w:color="auto"/>
            </w:tcBorders>
            <w:shd w:val="clear" w:color="auto" w:fill="auto"/>
            <w:noWrap/>
            <w:vAlign w:val="center"/>
            <w:hideMark/>
          </w:tcPr>
          <w:p w14:paraId="405058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448</w:t>
            </w:r>
          </w:p>
        </w:tc>
        <w:tc>
          <w:tcPr>
            <w:tcW w:w="252" w:type="pct"/>
            <w:tcBorders>
              <w:top w:val="nil"/>
              <w:left w:val="nil"/>
              <w:bottom w:val="single" w:sz="4" w:space="0" w:color="auto"/>
              <w:right w:val="nil"/>
            </w:tcBorders>
          </w:tcPr>
          <w:p w14:paraId="65530D23"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E2BD5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907</w:t>
            </w:r>
          </w:p>
        </w:tc>
        <w:tc>
          <w:tcPr>
            <w:tcW w:w="168" w:type="pct"/>
            <w:tcBorders>
              <w:top w:val="nil"/>
              <w:left w:val="nil"/>
              <w:bottom w:val="single" w:sz="4" w:space="0" w:color="auto"/>
              <w:right w:val="single" w:sz="4" w:space="0" w:color="auto"/>
            </w:tcBorders>
            <w:shd w:val="clear" w:color="auto" w:fill="auto"/>
            <w:noWrap/>
            <w:vAlign w:val="center"/>
            <w:hideMark/>
          </w:tcPr>
          <w:p w14:paraId="32A2BF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28A499E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4DB0ED8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68" w:type="pct"/>
            <w:tcBorders>
              <w:top w:val="nil"/>
              <w:left w:val="nil"/>
              <w:bottom w:val="single" w:sz="4" w:space="0" w:color="auto"/>
              <w:right w:val="single" w:sz="4" w:space="0" w:color="auto"/>
            </w:tcBorders>
            <w:shd w:val="clear" w:color="auto" w:fill="auto"/>
            <w:noWrap/>
            <w:vAlign w:val="center"/>
            <w:hideMark/>
          </w:tcPr>
          <w:p w14:paraId="1794961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3A4E4EC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693166D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2742F63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4EEC409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5877E6C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0ADD6A6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6B4728B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3F2AD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FE9B0E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3351BF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177E781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69D309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60164A0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253" w:type="pct"/>
            <w:tcBorders>
              <w:top w:val="nil"/>
              <w:left w:val="nil"/>
              <w:bottom w:val="single" w:sz="4" w:space="0" w:color="auto"/>
              <w:right w:val="single" w:sz="4" w:space="0" w:color="auto"/>
            </w:tcBorders>
            <w:shd w:val="clear" w:color="auto" w:fill="auto"/>
            <w:noWrap/>
            <w:vAlign w:val="center"/>
            <w:hideMark/>
          </w:tcPr>
          <w:p w14:paraId="52235C8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825</w:t>
            </w:r>
          </w:p>
        </w:tc>
        <w:tc>
          <w:tcPr>
            <w:tcW w:w="218" w:type="pct"/>
            <w:tcBorders>
              <w:top w:val="nil"/>
              <w:left w:val="nil"/>
              <w:bottom w:val="single" w:sz="4" w:space="0" w:color="auto"/>
              <w:right w:val="single" w:sz="4" w:space="0" w:color="auto"/>
            </w:tcBorders>
            <w:shd w:val="clear" w:color="auto" w:fill="auto"/>
            <w:noWrap/>
            <w:vAlign w:val="center"/>
            <w:hideMark/>
          </w:tcPr>
          <w:p w14:paraId="31A1099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82</w:t>
            </w:r>
          </w:p>
        </w:tc>
        <w:tc>
          <w:tcPr>
            <w:tcW w:w="218" w:type="pct"/>
            <w:tcBorders>
              <w:top w:val="nil"/>
              <w:left w:val="nil"/>
              <w:bottom w:val="single" w:sz="4" w:space="0" w:color="auto"/>
              <w:right w:val="single" w:sz="4" w:space="0" w:color="auto"/>
            </w:tcBorders>
            <w:shd w:val="clear" w:color="auto" w:fill="auto"/>
            <w:noWrap/>
            <w:vAlign w:val="center"/>
            <w:hideMark/>
          </w:tcPr>
          <w:p w14:paraId="09F9FDA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118</w:t>
            </w:r>
          </w:p>
        </w:tc>
        <w:tc>
          <w:tcPr>
            <w:tcW w:w="274" w:type="pct"/>
            <w:tcBorders>
              <w:top w:val="nil"/>
              <w:left w:val="nil"/>
              <w:bottom w:val="single" w:sz="4" w:space="0" w:color="auto"/>
              <w:right w:val="single" w:sz="4" w:space="0" w:color="auto"/>
            </w:tcBorders>
            <w:shd w:val="clear" w:color="auto" w:fill="auto"/>
            <w:noWrap/>
            <w:vAlign w:val="center"/>
            <w:hideMark/>
          </w:tcPr>
          <w:p w14:paraId="56851662"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9.04%</w:t>
            </w:r>
          </w:p>
        </w:tc>
      </w:tr>
      <w:tr w:rsidR="003276DE" w:rsidRPr="00242C71" w14:paraId="219B0CCA"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50E21C4"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BRĂILA</w:t>
            </w:r>
          </w:p>
        </w:tc>
        <w:tc>
          <w:tcPr>
            <w:tcW w:w="252" w:type="pct"/>
            <w:tcBorders>
              <w:top w:val="nil"/>
              <w:left w:val="nil"/>
              <w:bottom w:val="single" w:sz="4" w:space="0" w:color="auto"/>
              <w:right w:val="single" w:sz="4" w:space="0" w:color="auto"/>
            </w:tcBorders>
            <w:shd w:val="clear" w:color="auto" w:fill="auto"/>
            <w:noWrap/>
            <w:vAlign w:val="center"/>
            <w:hideMark/>
          </w:tcPr>
          <w:p w14:paraId="2A322B2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281</w:t>
            </w:r>
          </w:p>
        </w:tc>
        <w:tc>
          <w:tcPr>
            <w:tcW w:w="252" w:type="pct"/>
            <w:tcBorders>
              <w:top w:val="nil"/>
              <w:left w:val="nil"/>
              <w:bottom w:val="single" w:sz="4" w:space="0" w:color="auto"/>
              <w:right w:val="nil"/>
            </w:tcBorders>
          </w:tcPr>
          <w:p w14:paraId="61AF486B"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1C7A205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579</w:t>
            </w:r>
          </w:p>
        </w:tc>
        <w:tc>
          <w:tcPr>
            <w:tcW w:w="168" w:type="pct"/>
            <w:tcBorders>
              <w:top w:val="nil"/>
              <w:left w:val="nil"/>
              <w:bottom w:val="single" w:sz="4" w:space="0" w:color="auto"/>
              <w:right w:val="single" w:sz="4" w:space="0" w:color="auto"/>
            </w:tcBorders>
            <w:shd w:val="clear" w:color="auto" w:fill="auto"/>
            <w:noWrap/>
            <w:vAlign w:val="center"/>
            <w:hideMark/>
          </w:tcPr>
          <w:p w14:paraId="1438746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54D6DE2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52162BC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379968E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135B0F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76CE0A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16F36F1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3FA7C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0B8574F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19E3EC4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7EB8E5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2C0B52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5F2D50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FE2BC3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785C73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0DC54C2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650764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67A6CD9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537</w:t>
            </w:r>
          </w:p>
        </w:tc>
        <w:tc>
          <w:tcPr>
            <w:tcW w:w="218" w:type="pct"/>
            <w:tcBorders>
              <w:top w:val="nil"/>
              <w:left w:val="nil"/>
              <w:bottom w:val="single" w:sz="4" w:space="0" w:color="auto"/>
              <w:right w:val="single" w:sz="4" w:space="0" w:color="auto"/>
            </w:tcBorders>
            <w:shd w:val="clear" w:color="auto" w:fill="auto"/>
            <w:noWrap/>
            <w:vAlign w:val="center"/>
            <w:hideMark/>
          </w:tcPr>
          <w:p w14:paraId="052A5DA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w:t>
            </w:r>
          </w:p>
        </w:tc>
        <w:tc>
          <w:tcPr>
            <w:tcW w:w="218" w:type="pct"/>
            <w:tcBorders>
              <w:top w:val="nil"/>
              <w:left w:val="nil"/>
              <w:bottom w:val="single" w:sz="4" w:space="0" w:color="auto"/>
              <w:right w:val="single" w:sz="4" w:space="0" w:color="auto"/>
            </w:tcBorders>
            <w:shd w:val="clear" w:color="auto" w:fill="auto"/>
            <w:noWrap/>
            <w:vAlign w:val="center"/>
            <w:hideMark/>
          </w:tcPr>
          <w:p w14:paraId="45574E7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47</w:t>
            </w:r>
          </w:p>
        </w:tc>
        <w:tc>
          <w:tcPr>
            <w:tcW w:w="274" w:type="pct"/>
            <w:tcBorders>
              <w:top w:val="nil"/>
              <w:left w:val="nil"/>
              <w:bottom w:val="single" w:sz="4" w:space="0" w:color="auto"/>
              <w:right w:val="single" w:sz="4" w:space="0" w:color="auto"/>
            </w:tcBorders>
            <w:shd w:val="clear" w:color="auto" w:fill="auto"/>
            <w:noWrap/>
            <w:vAlign w:val="center"/>
            <w:hideMark/>
          </w:tcPr>
          <w:p w14:paraId="416A2F0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7.25%</w:t>
            </w:r>
          </w:p>
        </w:tc>
      </w:tr>
      <w:tr w:rsidR="003276DE" w:rsidRPr="00242C71" w14:paraId="79AA6C54"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544674C7"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BUZĂU</w:t>
            </w:r>
          </w:p>
        </w:tc>
        <w:tc>
          <w:tcPr>
            <w:tcW w:w="252" w:type="pct"/>
            <w:tcBorders>
              <w:top w:val="nil"/>
              <w:left w:val="nil"/>
              <w:bottom w:val="single" w:sz="4" w:space="0" w:color="auto"/>
              <w:right w:val="single" w:sz="4" w:space="0" w:color="auto"/>
            </w:tcBorders>
            <w:shd w:val="clear" w:color="auto" w:fill="auto"/>
            <w:noWrap/>
            <w:vAlign w:val="center"/>
            <w:hideMark/>
          </w:tcPr>
          <w:p w14:paraId="2DFAD6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427</w:t>
            </w:r>
          </w:p>
        </w:tc>
        <w:tc>
          <w:tcPr>
            <w:tcW w:w="252" w:type="pct"/>
            <w:tcBorders>
              <w:top w:val="nil"/>
              <w:left w:val="nil"/>
              <w:bottom w:val="single" w:sz="4" w:space="0" w:color="auto"/>
              <w:right w:val="nil"/>
            </w:tcBorders>
          </w:tcPr>
          <w:p w14:paraId="0B03CF09"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C2A3A4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874</w:t>
            </w:r>
          </w:p>
        </w:tc>
        <w:tc>
          <w:tcPr>
            <w:tcW w:w="168" w:type="pct"/>
            <w:tcBorders>
              <w:top w:val="nil"/>
              <w:left w:val="nil"/>
              <w:bottom w:val="single" w:sz="4" w:space="0" w:color="auto"/>
              <w:right w:val="single" w:sz="4" w:space="0" w:color="auto"/>
            </w:tcBorders>
            <w:shd w:val="clear" w:color="auto" w:fill="auto"/>
            <w:noWrap/>
            <w:vAlign w:val="center"/>
            <w:hideMark/>
          </w:tcPr>
          <w:p w14:paraId="6B0A7D7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0C7D6AD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4277D3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09FAC8B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74F228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090EA6A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52</w:t>
            </w:r>
          </w:p>
        </w:tc>
        <w:tc>
          <w:tcPr>
            <w:tcW w:w="168" w:type="pct"/>
            <w:tcBorders>
              <w:top w:val="nil"/>
              <w:left w:val="nil"/>
              <w:bottom w:val="single" w:sz="4" w:space="0" w:color="auto"/>
              <w:right w:val="single" w:sz="4" w:space="0" w:color="auto"/>
            </w:tcBorders>
            <w:shd w:val="clear" w:color="auto" w:fill="auto"/>
            <w:noWrap/>
            <w:vAlign w:val="center"/>
            <w:hideMark/>
          </w:tcPr>
          <w:p w14:paraId="121B09B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30</w:t>
            </w:r>
          </w:p>
        </w:tc>
        <w:tc>
          <w:tcPr>
            <w:tcW w:w="168" w:type="pct"/>
            <w:tcBorders>
              <w:top w:val="nil"/>
              <w:left w:val="nil"/>
              <w:bottom w:val="single" w:sz="4" w:space="0" w:color="auto"/>
              <w:right w:val="single" w:sz="4" w:space="0" w:color="auto"/>
            </w:tcBorders>
            <w:shd w:val="clear" w:color="auto" w:fill="auto"/>
            <w:noWrap/>
            <w:vAlign w:val="center"/>
            <w:hideMark/>
          </w:tcPr>
          <w:p w14:paraId="324F7C4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2E608E3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24</w:t>
            </w:r>
          </w:p>
        </w:tc>
        <w:tc>
          <w:tcPr>
            <w:tcW w:w="168" w:type="pct"/>
            <w:tcBorders>
              <w:top w:val="nil"/>
              <w:left w:val="nil"/>
              <w:bottom w:val="single" w:sz="4" w:space="0" w:color="auto"/>
              <w:right w:val="single" w:sz="4" w:space="0" w:color="auto"/>
            </w:tcBorders>
            <w:shd w:val="clear" w:color="auto" w:fill="auto"/>
            <w:noWrap/>
            <w:vAlign w:val="center"/>
            <w:hideMark/>
          </w:tcPr>
          <w:p w14:paraId="493D5BB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36</w:t>
            </w:r>
          </w:p>
        </w:tc>
        <w:tc>
          <w:tcPr>
            <w:tcW w:w="148" w:type="pct"/>
            <w:tcBorders>
              <w:top w:val="nil"/>
              <w:left w:val="nil"/>
              <w:bottom w:val="single" w:sz="4" w:space="0" w:color="auto"/>
              <w:right w:val="single" w:sz="4" w:space="0" w:color="auto"/>
            </w:tcBorders>
            <w:shd w:val="clear" w:color="auto" w:fill="auto"/>
            <w:noWrap/>
            <w:vAlign w:val="center"/>
            <w:hideMark/>
          </w:tcPr>
          <w:p w14:paraId="51F4D6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8E11CF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F21D75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04E549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180FB2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2D36C84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48" w:type="pct"/>
            <w:tcBorders>
              <w:top w:val="nil"/>
              <w:left w:val="nil"/>
              <w:bottom w:val="single" w:sz="4" w:space="0" w:color="auto"/>
              <w:right w:val="single" w:sz="4" w:space="0" w:color="auto"/>
            </w:tcBorders>
            <w:shd w:val="clear" w:color="auto" w:fill="auto"/>
            <w:noWrap/>
            <w:vAlign w:val="center"/>
            <w:hideMark/>
          </w:tcPr>
          <w:p w14:paraId="29AD082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6E1EB64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761</w:t>
            </w:r>
          </w:p>
        </w:tc>
        <w:tc>
          <w:tcPr>
            <w:tcW w:w="218" w:type="pct"/>
            <w:tcBorders>
              <w:top w:val="nil"/>
              <w:left w:val="nil"/>
              <w:bottom w:val="single" w:sz="4" w:space="0" w:color="auto"/>
              <w:right w:val="single" w:sz="4" w:space="0" w:color="auto"/>
            </w:tcBorders>
            <w:shd w:val="clear" w:color="auto" w:fill="auto"/>
            <w:noWrap/>
            <w:vAlign w:val="center"/>
            <w:hideMark/>
          </w:tcPr>
          <w:p w14:paraId="2B42BFA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113</w:t>
            </w:r>
          </w:p>
        </w:tc>
        <w:tc>
          <w:tcPr>
            <w:tcW w:w="218" w:type="pct"/>
            <w:tcBorders>
              <w:top w:val="nil"/>
              <w:left w:val="nil"/>
              <w:bottom w:val="single" w:sz="4" w:space="0" w:color="auto"/>
              <w:right w:val="single" w:sz="4" w:space="0" w:color="auto"/>
            </w:tcBorders>
            <w:shd w:val="clear" w:color="auto" w:fill="auto"/>
            <w:noWrap/>
            <w:vAlign w:val="center"/>
            <w:hideMark/>
          </w:tcPr>
          <w:p w14:paraId="3ABEE34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206</w:t>
            </w:r>
          </w:p>
        </w:tc>
        <w:tc>
          <w:tcPr>
            <w:tcW w:w="274" w:type="pct"/>
            <w:tcBorders>
              <w:top w:val="nil"/>
              <w:left w:val="nil"/>
              <w:bottom w:val="single" w:sz="4" w:space="0" w:color="auto"/>
              <w:right w:val="single" w:sz="4" w:space="0" w:color="auto"/>
            </w:tcBorders>
            <w:shd w:val="clear" w:color="auto" w:fill="auto"/>
            <w:noWrap/>
            <w:vAlign w:val="center"/>
            <w:hideMark/>
          </w:tcPr>
          <w:p w14:paraId="4822C9F4"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12.93%</w:t>
            </w:r>
          </w:p>
        </w:tc>
      </w:tr>
      <w:tr w:rsidR="003276DE" w:rsidRPr="00242C71" w14:paraId="2C91EB4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A0AD8CA"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CARAŞ-SEVERIN</w:t>
            </w:r>
          </w:p>
        </w:tc>
        <w:tc>
          <w:tcPr>
            <w:tcW w:w="252" w:type="pct"/>
            <w:tcBorders>
              <w:top w:val="nil"/>
              <w:left w:val="nil"/>
              <w:bottom w:val="single" w:sz="4" w:space="0" w:color="auto"/>
              <w:right w:val="single" w:sz="4" w:space="0" w:color="auto"/>
            </w:tcBorders>
            <w:shd w:val="clear" w:color="auto" w:fill="auto"/>
            <w:noWrap/>
            <w:vAlign w:val="center"/>
            <w:hideMark/>
          </w:tcPr>
          <w:p w14:paraId="2D2B84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365</w:t>
            </w:r>
          </w:p>
        </w:tc>
        <w:tc>
          <w:tcPr>
            <w:tcW w:w="252" w:type="pct"/>
            <w:tcBorders>
              <w:top w:val="nil"/>
              <w:left w:val="nil"/>
              <w:bottom w:val="single" w:sz="4" w:space="0" w:color="auto"/>
              <w:right w:val="nil"/>
            </w:tcBorders>
          </w:tcPr>
          <w:p w14:paraId="7975587C"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5D0799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741</w:t>
            </w:r>
          </w:p>
        </w:tc>
        <w:tc>
          <w:tcPr>
            <w:tcW w:w="168" w:type="pct"/>
            <w:tcBorders>
              <w:top w:val="nil"/>
              <w:left w:val="nil"/>
              <w:bottom w:val="single" w:sz="4" w:space="0" w:color="auto"/>
              <w:right w:val="single" w:sz="4" w:space="0" w:color="auto"/>
            </w:tcBorders>
            <w:shd w:val="clear" w:color="auto" w:fill="auto"/>
            <w:noWrap/>
            <w:vAlign w:val="center"/>
            <w:hideMark/>
          </w:tcPr>
          <w:p w14:paraId="49D683E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458E34A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7B86529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6B1C457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36A217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3642DC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353BFD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597D21D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3088ED1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0FFD0C2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79C760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0D57F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98A496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592F4C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0699F1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5AD69C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763908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0511A8B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653</w:t>
            </w:r>
          </w:p>
        </w:tc>
        <w:tc>
          <w:tcPr>
            <w:tcW w:w="218" w:type="pct"/>
            <w:tcBorders>
              <w:top w:val="nil"/>
              <w:left w:val="nil"/>
              <w:bottom w:val="single" w:sz="4" w:space="0" w:color="auto"/>
              <w:right w:val="single" w:sz="4" w:space="0" w:color="auto"/>
            </w:tcBorders>
            <w:shd w:val="clear" w:color="auto" w:fill="auto"/>
            <w:noWrap/>
            <w:vAlign w:val="center"/>
            <w:hideMark/>
          </w:tcPr>
          <w:p w14:paraId="118204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88</w:t>
            </w:r>
          </w:p>
        </w:tc>
        <w:tc>
          <w:tcPr>
            <w:tcW w:w="218" w:type="pct"/>
            <w:tcBorders>
              <w:top w:val="nil"/>
              <w:left w:val="nil"/>
              <w:bottom w:val="single" w:sz="4" w:space="0" w:color="auto"/>
              <w:right w:val="single" w:sz="4" w:space="0" w:color="auto"/>
            </w:tcBorders>
            <w:shd w:val="clear" w:color="auto" w:fill="auto"/>
            <w:noWrap/>
            <w:vAlign w:val="center"/>
            <w:hideMark/>
          </w:tcPr>
          <w:p w14:paraId="43F130F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119</w:t>
            </w:r>
          </w:p>
        </w:tc>
        <w:tc>
          <w:tcPr>
            <w:tcW w:w="274" w:type="pct"/>
            <w:tcBorders>
              <w:top w:val="nil"/>
              <w:left w:val="nil"/>
              <w:bottom w:val="single" w:sz="4" w:space="0" w:color="auto"/>
              <w:right w:val="single" w:sz="4" w:space="0" w:color="auto"/>
            </w:tcBorders>
            <w:shd w:val="clear" w:color="auto" w:fill="auto"/>
            <w:noWrap/>
            <w:vAlign w:val="center"/>
            <w:hideMark/>
          </w:tcPr>
          <w:p w14:paraId="16F0BD1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11.88%</w:t>
            </w:r>
          </w:p>
        </w:tc>
      </w:tr>
      <w:tr w:rsidR="003276DE" w:rsidRPr="00242C71" w14:paraId="12033D08"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4FBBBCF"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CĂLĂRAŞI</w:t>
            </w:r>
          </w:p>
        </w:tc>
        <w:tc>
          <w:tcPr>
            <w:tcW w:w="252" w:type="pct"/>
            <w:tcBorders>
              <w:top w:val="nil"/>
              <w:left w:val="nil"/>
              <w:bottom w:val="single" w:sz="4" w:space="0" w:color="auto"/>
              <w:right w:val="single" w:sz="4" w:space="0" w:color="auto"/>
            </w:tcBorders>
            <w:shd w:val="clear" w:color="auto" w:fill="auto"/>
            <w:noWrap/>
            <w:vAlign w:val="center"/>
            <w:hideMark/>
          </w:tcPr>
          <w:p w14:paraId="7860FD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235</w:t>
            </w:r>
          </w:p>
        </w:tc>
        <w:tc>
          <w:tcPr>
            <w:tcW w:w="252" w:type="pct"/>
            <w:tcBorders>
              <w:top w:val="nil"/>
              <w:left w:val="nil"/>
              <w:bottom w:val="single" w:sz="4" w:space="0" w:color="auto"/>
              <w:right w:val="nil"/>
            </w:tcBorders>
          </w:tcPr>
          <w:p w14:paraId="3BDD35F6"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06BE20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482</w:t>
            </w:r>
          </w:p>
        </w:tc>
        <w:tc>
          <w:tcPr>
            <w:tcW w:w="168" w:type="pct"/>
            <w:tcBorders>
              <w:top w:val="nil"/>
              <w:left w:val="nil"/>
              <w:bottom w:val="single" w:sz="4" w:space="0" w:color="auto"/>
              <w:right w:val="single" w:sz="4" w:space="0" w:color="auto"/>
            </w:tcBorders>
            <w:shd w:val="clear" w:color="auto" w:fill="auto"/>
            <w:noWrap/>
            <w:vAlign w:val="center"/>
            <w:hideMark/>
          </w:tcPr>
          <w:p w14:paraId="35CB013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47FA1FD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61A4C09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087E3F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6E604DC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F9427B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71C3F3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0564C1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0561DB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163517B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0DDBDD9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6CFB0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8B250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BC1553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48" w:type="pct"/>
            <w:tcBorders>
              <w:top w:val="nil"/>
              <w:left w:val="nil"/>
              <w:bottom w:val="single" w:sz="4" w:space="0" w:color="auto"/>
              <w:right w:val="single" w:sz="4" w:space="0" w:color="auto"/>
            </w:tcBorders>
            <w:shd w:val="clear" w:color="auto" w:fill="auto"/>
            <w:noWrap/>
            <w:vAlign w:val="center"/>
            <w:hideMark/>
          </w:tcPr>
          <w:p w14:paraId="22EF655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50EA6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2E1DE57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4BF7CD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431</w:t>
            </w:r>
          </w:p>
        </w:tc>
        <w:tc>
          <w:tcPr>
            <w:tcW w:w="218" w:type="pct"/>
            <w:tcBorders>
              <w:top w:val="nil"/>
              <w:left w:val="nil"/>
              <w:bottom w:val="single" w:sz="4" w:space="0" w:color="auto"/>
              <w:right w:val="single" w:sz="4" w:space="0" w:color="auto"/>
            </w:tcBorders>
            <w:shd w:val="clear" w:color="auto" w:fill="auto"/>
            <w:noWrap/>
            <w:vAlign w:val="center"/>
            <w:hideMark/>
          </w:tcPr>
          <w:p w14:paraId="7C8C1E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51</w:t>
            </w:r>
          </w:p>
        </w:tc>
        <w:tc>
          <w:tcPr>
            <w:tcW w:w="218" w:type="pct"/>
            <w:tcBorders>
              <w:top w:val="nil"/>
              <w:left w:val="nil"/>
              <w:bottom w:val="single" w:sz="4" w:space="0" w:color="auto"/>
              <w:right w:val="single" w:sz="4" w:space="0" w:color="auto"/>
            </w:tcBorders>
            <w:shd w:val="clear" w:color="auto" w:fill="auto"/>
            <w:noWrap/>
            <w:vAlign w:val="center"/>
            <w:hideMark/>
          </w:tcPr>
          <w:p w14:paraId="2678F7F2"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64</w:t>
            </w:r>
          </w:p>
        </w:tc>
        <w:tc>
          <w:tcPr>
            <w:tcW w:w="274" w:type="pct"/>
            <w:tcBorders>
              <w:top w:val="nil"/>
              <w:left w:val="nil"/>
              <w:bottom w:val="single" w:sz="4" w:space="0" w:color="auto"/>
              <w:right w:val="single" w:sz="4" w:space="0" w:color="auto"/>
            </w:tcBorders>
            <w:shd w:val="clear" w:color="auto" w:fill="auto"/>
            <w:noWrap/>
            <w:vAlign w:val="center"/>
            <w:hideMark/>
          </w:tcPr>
          <w:p w14:paraId="09CCD490"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10.58%</w:t>
            </w:r>
          </w:p>
        </w:tc>
      </w:tr>
      <w:tr w:rsidR="003276DE" w:rsidRPr="00242C71" w14:paraId="6EFF68F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1490F89"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CLUJ</w:t>
            </w:r>
          </w:p>
        </w:tc>
        <w:tc>
          <w:tcPr>
            <w:tcW w:w="252" w:type="pct"/>
            <w:tcBorders>
              <w:top w:val="nil"/>
              <w:left w:val="nil"/>
              <w:bottom w:val="single" w:sz="4" w:space="0" w:color="auto"/>
              <w:right w:val="single" w:sz="4" w:space="0" w:color="auto"/>
            </w:tcBorders>
            <w:shd w:val="clear" w:color="auto" w:fill="auto"/>
            <w:noWrap/>
            <w:vAlign w:val="center"/>
            <w:hideMark/>
          </w:tcPr>
          <w:p w14:paraId="0AE5B40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654</w:t>
            </w:r>
          </w:p>
        </w:tc>
        <w:tc>
          <w:tcPr>
            <w:tcW w:w="252" w:type="pct"/>
            <w:tcBorders>
              <w:top w:val="nil"/>
              <w:left w:val="nil"/>
              <w:bottom w:val="single" w:sz="4" w:space="0" w:color="auto"/>
              <w:right w:val="nil"/>
            </w:tcBorders>
          </w:tcPr>
          <w:p w14:paraId="2937CE9A"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5CFDB8E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1.327</w:t>
            </w:r>
          </w:p>
        </w:tc>
        <w:tc>
          <w:tcPr>
            <w:tcW w:w="168" w:type="pct"/>
            <w:tcBorders>
              <w:top w:val="nil"/>
              <w:left w:val="nil"/>
              <w:bottom w:val="single" w:sz="4" w:space="0" w:color="auto"/>
              <w:right w:val="single" w:sz="4" w:space="0" w:color="auto"/>
            </w:tcBorders>
            <w:shd w:val="clear" w:color="auto" w:fill="auto"/>
            <w:noWrap/>
            <w:vAlign w:val="center"/>
            <w:hideMark/>
          </w:tcPr>
          <w:p w14:paraId="0CABFA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w:t>
            </w:r>
          </w:p>
        </w:tc>
        <w:tc>
          <w:tcPr>
            <w:tcW w:w="168" w:type="pct"/>
            <w:tcBorders>
              <w:top w:val="nil"/>
              <w:left w:val="nil"/>
              <w:bottom w:val="single" w:sz="4" w:space="0" w:color="auto"/>
              <w:right w:val="single" w:sz="4" w:space="0" w:color="auto"/>
            </w:tcBorders>
            <w:shd w:val="clear" w:color="auto" w:fill="auto"/>
            <w:noWrap/>
            <w:vAlign w:val="center"/>
            <w:hideMark/>
          </w:tcPr>
          <w:p w14:paraId="3CB3B0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5488A92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19CD084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69C3ECA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C5AA0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5BCB52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2217552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742A74E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w:t>
            </w:r>
          </w:p>
        </w:tc>
        <w:tc>
          <w:tcPr>
            <w:tcW w:w="168" w:type="pct"/>
            <w:tcBorders>
              <w:top w:val="nil"/>
              <w:left w:val="nil"/>
              <w:bottom w:val="single" w:sz="4" w:space="0" w:color="auto"/>
              <w:right w:val="single" w:sz="4" w:space="0" w:color="auto"/>
            </w:tcBorders>
            <w:shd w:val="clear" w:color="auto" w:fill="auto"/>
            <w:noWrap/>
            <w:vAlign w:val="center"/>
            <w:hideMark/>
          </w:tcPr>
          <w:p w14:paraId="1BD2F96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07B62B6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2ABB92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0E9EEF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982758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48" w:type="pct"/>
            <w:tcBorders>
              <w:top w:val="nil"/>
              <w:left w:val="nil"/>
              <w:bottom w:val="single" w:sz="4" w:space="0" w:color="auto"/>
              <w:right w:val="single" w:sz="4" w:space="0" w:color="auto"/>
            </w:tcBorders>
            <w:shd w:val="clear" w:color="auto" w:fill="auto"/>
            <w:noWrap/>
            <w:vAlign w:val="center"/>
            <w:hideMark/>
          </w:tcPr>
          <w:p w14:paraId="4CE4253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774B9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48" w:type="pct"/>
            <w:tcBorders>
              <w:top w:val="nil"/>
              <w:left w:val="nil"/>
              <w:bottom w:val="single" w:sz="4" w:space="0" w:color="auto"/>
              <w:right w:val="single" w:sz="4" w:space="0" w:color="auto"/>
            </w:tcBorders>
            <w:shd w:val="clear" w:color="auto" w:fill="auto"/>
            <w:noWrap/>
            <w:vAlign w:val="center"/>
            <w:hideMark/>
          </w:tcPr>
          <w:p w14:paraId="03F85E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6A410CE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1.217</w:t>
            </w:r>
          </w:p>
        </w:tc>
        <w:tc>
          <w:tcPr>
            <w:tcW w:w="218" w:type="pct"/>
            <w:tcBorders>
              <w:top w:val="nil"/>
              <w:left w:val="nil"/>
              <w:bottom w:val="single" w:sz="4" w:space="0" w:color="auto"/>
              <w:right w:val="single" w:sz="4" w:space="0" w:color="auto"/>
            </w:tcBorders>
            <w:shd w:val="clear" w:color="auto" w:fill="auto"/>
            <w:noWrap/>
            <w:vAlign w:val="center"/>
            <w:hideMark/>
          </w:tcPr>
          <w:p w14:paraId="5C98FB1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110</w:t>
            </w:r>
          </w:p>
        </w:tc>
        <w:tc>
          <w:tcPr>
            <w:tcW w:w="218" w:type="pct"/>
            <w:tcBorders>
              <w:top w:val="nil"/>
              <w:left w:val="nil"/>
              <w:bottom w:val="single" w:sz="4" w:space="0" w:color="auto"/>
              <w:right w:val="single" w:sz="4" w:space="0" w:color="auto"/>
            </w:tcBorders>
            <w:shd w:val="clear" w:color="auto" w:fill="auto"/>
            <w:noWrap/>
            <w:vAlign w:val="center"/>
            <w:hideMark/>
          </w:tcPr>
          <w:p w14:paraId="73E5A740"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134</w:t>
            </w:r>
          </w:p>
        </w:tc>
        <w:tc>
          <w:tcPr>
            <w:tcW w:w="274" w:type="pct"/>
            <w:tcBorders>
              <w:top w:val="nil"/>
              <w:left w:val="nil"/>
              <w:bottom w:val="single" w:sz="4" w:space="0" w:color="auto"/>
              <w:right w:val="single" w:sz="4" w:space="0" w:color="auto"/>
            </w:tcBorders>
            <w:shd w:val="clear" w:color="auto" w:fill="auto"/>
            <w:noWrap/>
            <w:vAlign w:val="center"/>
            <w:hideMark/>
          </w:tcPr>
          <w:p w14:paraId="4C4E32C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8.29%</w:t>
            </w:r>
          </w:p>
        </w:tc>
      </w:tr>
      <w:tr w:rsidR="003276DE" w:rsidRPr="00242C71" w14:paraId="239A564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576BAA8B"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CONSTANŢA</w:t>
            </w:r>
          </w:p>
        </w:tc>
        <w:tc>
          <w:tcPr>
            <w:tcW w:w="252" w:type="pct"/>
            <w:tcBorders>
              <w:top w:val="nil"/>
              <w:left w:val="nil"/>
              <w:bottom w:val="single" w:sz="4" w:space="0" w:color="auto"/>
              <w:right w:val="single" w:sz="4" w:space="0" w:color="auto"/>
            </w:tcBorders>
            <w:shd w:val="clear" w:color="auto" w:fill="auto"/>
            <w:noWrap/>
            <w:vAlign w:val="center"/>
            <w:hideMark/>
          </w:tcPr>
          <w:p w14:paraId="587A816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552</w:t>
            </w:r>
          </w:p>
        </w:tc>
        <w:tc>
          <w:tcPr>
            <w:tcW w:w="252" w:type="pct"/>
            <w:tcBorders>
              <w:top w:val="nil"/>
              <w:left w:val="nil"/>
              <w:bottom w:val="single" w:sz="4" w:space="0" w:color="auto"/>
              <w:right w:val="nil"/>
            </w:tcBorders>
          </w:tcPr>
          <w:p w14:paraId="6EC3C76D"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67C68D7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1.122</w:t>
            </w:r>
          </w:p>
        </w:tc>
        <w:tc>
          <w:tcPr>
            <w:tcW w:w="168" w:type="pct"/>
            <w:tcBorders>
              <w:top w:val="nil"/>
              <w:left w:val="nil"/>
              <w:bottom w:val="single" w:sz="4" w:space="0" w:color="auto"/>
              <w:right w:val="single" w:sz="4" w:space="0" w:color="auto"/>
            </w:tcBorders>
            <w:shd w:val="clear" w:color="auto" w:fill="auto"/>
            <w:noWrap/>
            <w:vAlign w:val="center"/>
            <w:hideMark/>
          </w:tcPr>
          <w:p w14:paraId="472E0B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14:paraId="4C7F4EE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4B031D2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518354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363CC84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54DCE75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39A31B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4157F2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65FC63E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25</w:t>
            </w:r>
          </w:p>
        </w:tc>
        <w:tc>
          <w:tcPr>
            <w:tcW w:w="168" w:type="pct"/>
            <w:tcBorders>
              <w:top w:val="nil"/>
              <w:left w:val="nil"/>
              <w:bottom w:val="single" w:sz="4" w:space="0" w:color="auto"/>
              <w:right w:val="single" w:sz="4" w:space="0" w:color="auto"/>
            </w:tcBorders>
            <w:shd w:val="clear" w:color="auto" w:fill="auto"/>
            <w:noWrap/>
            <w:vAlign w:val="center"/>
            <w:hideMark/>
          </w:tcPr>
          <w:p w14:paraId="1E91EED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5F835D2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D98A4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3E55FE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19D8A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48" w:type="pct"/>
            <w:tcBorders>
              <w:top w:val="nil"/>
              <w:left w:val="nil"/>
              <w:bottom w:val="single" w:sz="4" w:space="0" w:color="auto"/>
              <w:right w:val="single" w:sz="4" w:space="0" w:color="auto"/>
            </w:tcBorders>
            <w:shd w:val="clear" w:color="auto" w:fill="auto"/>
            <w:noWrap/>
            <w:vAlign w:val="center"/>
            <w:hideMark/>
          </w:tcPr>
          <w:p w14:paraId="53DE9DB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E5541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48" w:type="pct"/>
            <w:tcBorders>
              <w:top w:val="nil"/>
              <w:left w:val="nil"/>
              <w:bottom w:val="single" w:sz="4" w:space="0" w:color="auto"/>
              <w:right w:val="single" w:sz="4" w:space="0" w:color="auto"/>
            </w:tcBorders>
            <w:shd w:val="clear" w:color="auto" w:fill="auto"/>
            <w:noWrap/>
            <w:vAlign w:val="center"/>
            <w:hideMark/>
          </w:tcPr>
          <w:p w14:paraId="47B186E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253" w:type="pct"/>
            <w:tcBorders>
              <w:top w:val="nil"/>
              <w:left w:val="nil"/>
              <w:bottom w:val="single" w:sz="4" w:space="0" w:color="auto"/>
              <w:right w:val="single" w:sz="4" w:space="0" w:color="auto"/>
            </w:tcBorders>
            <w:shd w:val="clear" w:color="auto" w:fill="auto"/>
            <w:noWrap/>
            <w:vAlign w:val="center"/>
            <w:hideMark/>
          </w:tcPr>
          <w:p w14:paraId="009130E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1.015</w:t>
            </w:r>
          </w:p>
        </w:tc>
        <w:tc>
          <w:tcPr>
            <w:tcW w:w="218" w:type="pct"/>
            <w:tcBorders>
              <w:top w:val="nil"/>
              <w:left w:val="nil"/>
              <w:bottom w:val="single" w:sz="4" w:space="0" w:color="auto"/>
              <w:right w:val="single" w:sz="4" w:space="0" w:color="auto"/>
            </w:tcBorders>
            <w:shd w:val="clear" w:color="auto" w:fill="auto"/>
            <w:noWrap/>
            <w:vAlign w:val="center"/>
            <w:hideMark/>
          </w:tcPr>
          <w:p w14:paraId="5D0EA1E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107</w:t>
            </w:r>
          </w:p>
        </w:tc>
        <w:tc>
          <w:tcPr>
            <w:tcW w:w="218" w:type="pct"/>
            <w:tcBorders>
              <w:top w:val="nil"/>
              <w:left w:val="nil"/>
              <w:bottom w:val="single" w:sz="4" w:space="0" w:color="auto"/>
              <w:right w:val="single" w:sz="4" w:space="0" w:color="auto"/>
            </w:tcBorders>
            <w:shd w:val="clear" w:color="auto" w:fill="auto"/>
            <w:noWrap/>
            <w:vAlign w:val="center"/>
            <w:hideMark/>
          </w:tcPr>
          <w:p w14:paraId="15650DE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122</w:t>
            </w:r>
          </w:p>
        </w:tc>
        <w:tc>
          <w:tcPr>
            <w:tcW w:w="274" w:type="pct"/>
            <w:tcBorders>
              <w:top w:val="nil"/>
              <w:left w:val="nil"/>
              <w:bottom w:val="single" w:sz="4" w:space="0" w:color="auto"/>
              <w:right w:val="single" w:sz="4" w:space="0" w:color="auto"/>
            </w:tcBorders>
            <w:shd w:val="clear" w:color="auto" w:fill="auto"/>
            <w:noWrap/>
            <w:vAlign w:val="center"/>
            <w:hideMark/>
          </w:tcPr>
          <w:p w14:paraId="60D34210"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9.54%</w:t>
            </w:r>
          </w:p>
        </w:tc>
      </w:tr>
      <w:tr w:rsidR="003276DE" w:rsidRPr="00242C71" w14:paraId="59BA9FEC"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2EC9BEF"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COVASNA</w:t>
            </w:r>
          </w:p>
        </w:tc>
        <w:tc>
          <w:tcPr>
            <w:tcW w:w="252" w:type="pct"/>
            <w:tcBorders>
              <w:top w:val="nil"/>
              <w:left w:val="nil"/>
              <w:bottom w:val="single" w:sz="4" w:space="0" w:color="auto"/>
              <w:right w:val="single" w:sz="4" w:space="0" w:color="auto"/>
            </w:tcBorders>
            <w:shd w:val="clear" w:color="auto" w:fill="auto"/>
            <w:noWrap/>
            <w:vAlign w:val="center"/>
            <w:hideMark/>
          </w:tcPr>
          <w:p w14:paraId="7A271E3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214</w:t>
            </w:r>
          </w:p>
        </w:tc>
        <w:tc>
          <w:tcPr>
            <w:tcW w:w="252" w:type="pct"/>
            <w:tcBorders>
              <w:top w:val="nil"/>
              <w:left w:val="nil"/>
              <w:bottom w:val="single" w:sz="4" w:space="0" w:color="auto"/>
              <w:right w:val="nil"/>
            </w:tcBorders>
          </w:tcPr>
          <w:p w14:paraId="49BF8165"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52D3CFF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444</w:t>
            </w:r>
          </w:p>
        </w:tc>
        <w:tc>
          <w:tcPr>
            <w:tcW w:w="168" w:type="pct"/>
            <w:tcBorders>
              <w:top w:val="nil"/>
              <w:left w:val="nil"/>
              <w:bottom w:val="single" w:sz="4" w:space="0" w:color="auto"/>
              <w:right w:val="single" w:sz="4" w:space="0" w:color="auto"/>
            </w:tcBorders>
            <w:shd w:val="clear" w:color="auto" w:fill="auto"/>
            <w:noWrap/>
            <w:vAlign w:val="center"/>
            <w:hideMark/>
          </w:tcPr>
          <w:p w14:paraId="22DD18A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706CEA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7B32A1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6062EF7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4E8AC3F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C8C92A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77E1F14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1F2BD0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484AE69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7C7D5DB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7081F3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46944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579ED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18C2B9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797116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280988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1A67A3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14F9F0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417</w:t>
            </w:r>
          </w:p>
        </w:tc>
        <w:tc>
          <w:tcPr>
            <w:tcW w:w="218" w:type="pct"/>
            <w:tcBorders>
              <w:top w:val="nil"/>
              <w:left w:val="nil"/>
              <w:bottom w:val="single" w:sz="4" w:space="0" w:color="auto"/>
              <w:right w:val="single" w:sz="4" w:space="0" w:color="auto"/>
            </w:tcBorders>
            <w:shd w:val="clear" w:color="auto" w:fill="auto"/>
            <w:noWrap/>
            <w:vAlign w:val="center"/>
            <w:hideMark/>
          </w:tcPr>
          <w:p w14:paraId="537B0A6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27</w:t>
            </w:r>
          </w:p>
        </w:tc>
        <w:tc>
          <w:tcPr>
            <w:tcW w:w="218" w:type="pct"/>
            <w:tcBorders>
              <w:top w:val="nil"/>
              <w:left w:val="nil"/>
              <w:bottom w:val="single" w:sz="4" w:space="0" w:color="auto"/>
              <w:right w:val="single" w:sz="4" w:space="0" w:color="auto"/>
            </w:tcBorders>
            <w:shd w:val="clear" w:color="auto" w:fill="auto"/>
            <w:noWrap/>
            <w:vAlign w:val="center"/>
            <w:hideMark/>
          </w:tcPr>
          <w:p w14:paraId="324BBA0F"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32</w:t>
            </w:r>
          </w:p>
        </w:tc>
        <w:tc>
          <w:tcPr>
            <w:tcW w:w="274" w:type="pct"/>
            <w:tcBorders>
              <w:top w:val="nil"/>
              <w:left w:val="nil"/>
              <w:bottom w:val="single" w:sz="4" w:space="0" w:color="auto"/>
              <w:right w:val="single" w:sz="4" w:space="0" w:color="auto"/>
            </w:tcBorders>
            <w:shd w:val="clear" w:color="auto" w:fill="auto"/>
            <w:noWrap/>
            <w:vAlign w:val="center"/>
            <w:hideMark/>
          </w:tcPr>
          <w:p w14:paraId="1E2DAFB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6.08%</w:t>
            </w:r>
          </w:p>
        </w:tc>
      </w:tr>
      <w:tr w:rsidR="003276DE" w:rsidRPr="00242C71" w14:paraId="63578DAC"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7961386"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DÂMBOVIŢA</w:t>
            </w:r>
          </w:p>
        </w:tc>
        <w:tc>
          <w:tcPr>
            <w:tcW w:w="252" w:type="pct"/>
            <w:tcBorders>
              <w:top w:val="nil"/>
              <w:left w:val="nil"/>
              <w:bottom w:val="single" w:sz="4" w:space="0" w:color="auto"/>
              <w:right w:val="single" w:sz="4" w:space="0" w:color="auto"/>
            </w:tcBorders>
            <w:shd w:val="clear" w:color="auto" w:fill="auto"/>
            <w:noWrap/>
            <w:vAlign w:val="center"/>
            <w:hideMark/>
          </w:tcPr>
          <w:p w14:paraId="0377E00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432</w:t>
            </w:r>
          </w:p>
        </w:tc>
        <w:tc>
          <w:tcPr>
            <w:tcW w:w="252" w:type="pct"/>
            <w:tcBorders>
              <w:top w:val="nil"/>
              <w:left w:val="nil"/>
              <w:bottom w:val="single" w:sz="4" w:space="0" w:color="auto"/>
              <w:right w:val="nil"/>
            </w:tcBorders>
          </w:tcPr>
          <w:p w14:paraId="28D98EE2"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D4B4BF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884</w:t>
            </w:r>
          </w:p>
        </w:tc>
        <w:tc>
          <w:tcPr>
            <w:tcW w:w="168" w:type="pct"/>
            <w:tcBorders>
              <w:top w:val="nil"/>
              <w:left w:val="nil"/>
              <w:bottom w:val="single" w:sz="4" w:space="0" w:color="auto"/>
              <w:right w:val="single" w:sz="4" w:space="0" w:color="auto"/>
            </w:tcBorders>
            <w:shd w:val="clear" w:color="auto" w:fill="auto"/>
            <w:noWrap/>
            <w:vAlign w:val="center"/>
            <w:hideMark/>
          </w:tcPr>
          <w:p w14:paraId="0CAF2B9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727EAF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116CE40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197507D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39BB4D8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19AF0C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1013612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283CA3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24F2B6F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0E62FB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065827F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F00D70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E456A1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80443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4699DB9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789492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08C74FB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614988A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847</w:t>
            </w:r>
          </w:p>
        </w:tc>
        <w:tc>
          <w:tcPr>
            <w:tcW w:w="218" w:type="pct"/>
            <w:tcBorders>
              <w:top w:val="nil"/>
              <w:left w:val="nil"/>
              <w:bottom w:val="single" w:sz="4" w:space="0" w:color="auto"/>
              <w:right w:val="single" w:sz="4" w:space="0" w:color="auto"/>
            </w:tcBorders>
            <w:shd w:val="clear" w:color="auto" w:fill="auto"/>
            <w:noWrap/>
            <w:vAlign w:val="center"/>
            <w:hideMark/>
          </w:tcPr>
          <w:p w14:paraId="5D0B52F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37</w:t>
            </w:r>
          </w:p>
        </w:tc>
        <w:tc>
          <w:tcPr>
            <w:tcW w:w="218" w:type="pct"/>
            <w:tcBorders>
              <w:top w:val="nil"/>
              <w:left w:val="nil"/>
              <w:bottom w:val="single" w:sz="4" w:space="0" w:color="auto"/>
              <w:right w:val="single" w:sz="4" w:space="0" w:color="auto"/>
            </w:tcBorders>
            <w:shd w:val="clear" w:color="auto" w:fill="auto"/>
            <w:noWrap/>
            <w:vAlign w:val="center"/>
            <w:hideMark/>
          </w:tcPr>
          <w:p w14:paraId="167ABCB4"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49</w:t>
            </w:r>
          </w:p>
        </w:tc>
        <w:tc>
          <w:tcPr>
            <w:tcW w:w="274" w:type="pct"/>
            <w:tcBorders>
              <w:top w:val="nil"/>
              <w:left w:val="nil"/>
              <w:bottom w:val="single" w:sz="4" w:space="0" w:color="auto"/>
              <w:right w:val="single" w:sz="4" w:space="0" w:color="auto"/>
            </w:tcBorders>
            <w:shd w:val="clear" w:color="auto" w:fill="auto"/>
            <w:noWrap/>
            <w:vAlign w:val="center"/>
            <w:hideMark/>
          </w:tcPr>
          <w:p w14:paraId="7DA5F93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4.19%</w:t>
            </w:r>
          </w:p>
        </w:tc>
      </w:tr>
      <w:tr w:rsidR="003276DE" w:rsidRPr="00242C71" w14:paraId="5E2A6CA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0E2EAB5"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DOLJ</w:t>
            </w:r>
          </w:p>
        </w:tc>
        <w:tc>
          <w:tcPr>
            <w:tcW w:w="252" w:type="pct"/>
            <w:tcBorders>
              <w:top w:val="nil"/>
              <w:left w:val="nil"/>
              <w:bottom w:val="single" w:sz="4" w:space="0" w:color="auto"/>
              <w:right w:val="single" w:sz="4" w:space="0" w:color="auto"/>
            </w:tcBorders>
            <w:shd w:val="clear" w:color="auto" w:fill="auto"/>
            <w:noWrap/>
            <w:vAlign w:val="center"/>
            <w:hideMark/>
          </w:tcPr>
          <w:p w14:paraId="0C52F8D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526</w:t>
            </w:r>
          </w:p>
        </w:tc>
        <w:tc>
          <w:tcPr>
            <w:tcW w:w="252" w:type="pct"/>
            <w:tcBorders>
              <w:top w:val="nil"/>
              <w:left w:val="nil"/>
              <w:bottom w:val="single" w:sz="4" w:space="0" w:color="auto"/>
              <w:right w:val="nil"/>
            </w:tcBorders>
          </w:tcPr>
          <w:p w14:paraId="66206CAC"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4F601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1.088</w:t>
            </w:r>
          </w:p>
        </w:tc>
        <w:tc>
          <w:tcPr>
            <w:tcW w:w="168" w:type="pct"/>
            <w:tcBorders>
              <w:top w:val="nil"/>
              <w:left w:val="nil"/>
              <w:bottom w:val="single" w:sz="4" w:space="0" w:color="auto"/>
              <w:right w:val="single" w:sz="4" w:space="0" w:color="auto"/>
            </w:tcBorders>
            <w:shd w:val="clear" w:color="auto" w:fill="auto"/>
            <w:noWrap/>
            <w:vAlign w:val="center"/>
            <w:hideMark/>
          </w:tcPr>
          <w:p w14:paraId="6C9B4E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1D0EBD2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597AD55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5857141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34" w:type="pct"/>
            <w:tcBorders>
              <w:top w:val="nil"/>
              <w:left w:val="nil"/>
              <w:bottom w:val="single" w:sz="4" w:space="0" w:color="auto"/>
              <w:right w:val="single" w:sz="4" w:space="0" w:color="auto"/>
            </w:tcBorders>
            <w:shd w:val="clear" w:color="auto" w:fill="auto"/>
            <w:noWrap/>
            <w:vAlign w:val="center"/>
            <w:hideMark/>
          </w:tcPr>
          <w:p w14:paraId="1FAB8E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386A8E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300A8F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201E6CC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4A3F77E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68" w:type="pct"/>
            <w:tcBorders>
              <w:top w:val="nil"/>
              <w:left w:val="nil"/>
              <w:bottom w:val="single" w:sz="4" w:space="0" w:color="auto"/>
              <w:right w:val="single" w:sz="4" w:space="0" w:color="auto"/>
            </w:tcBorders>
            <w:shd w:val="clear" w:color="auto" w:fill="auto"/>
            <w:noWrap/>
            <w:vAlign w:val="center"/>
            <w:hideMark/>
          </w:tcPr>
          <w:p w14:paraId="7FE733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3B9495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640049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0FD219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39FDBC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56363C7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79BA8E9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48" w:type="pct"/>
            <w:tcBorders>
              <w:top w:val="nil"/>
              <w:left w:val="nil"/>
              <w:bottom w:val="single" w:sz="4" w:space="0" w:color="auto"/>
              <w:right w:val="single" w:sz="4" w:space="0" w:color="auto"/>
            </w:tcBorders>
            <w:shd w:val="clear" w:color="auto" w:fill="auto"/>
            <w:noWrap/>
            <w:vAlign w:val="center"/>
            <w:hideMark/>
          </w:tcPr>
          <w:p w14:paraId="04FE71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253" w:type="pct"/>
            <w:tcBorders>
              <w:top w:val="nil"/>
              <w:left w:val="nil"/>
              <w:bottom w:val="single" w:sz="4" w:space="0" w:color="auto"/>
              <w:right w:val="single" w:sz="4" w:space="0" w:color="auto"/>
            </w:tcBorders>
            <w:shd w:val="clear" w:color="auto" w:fill="auto"/>
            <w:noWrap/>
            <w:vAlign w:val="center"/>
            <w:hideMark/>
          </w:tcPr>
          <w:p w14:paraId="30536D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997</w:t>
            </w:r>
          </w:p>
        </w:tc>
        <w:tc>
          <w:tcPr>
            <w:tcW w:w="218" w:type="pct"/>
            <w:tcBorders>
              <w:top w:val="nil"/>
              <w:left w:val="nil"/>
              <w:bottom w:val="single" w:sz="4" w:space="0" w:color="auto"/>
              <w:right w:val="single" w:sz="4" w:space="0" w:color="auto"/>
            </w:tcBorders>
            <w:shd w:val="clear" w:color="auto" w:fill="auto"/>
            <w:noWrap/>
            <w:vAlign w:val="center"/>
            <w:hideMark/>
          </w:tcPr>
          <w:p w14:paraId="0B9E57B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91</w:t>
            </w:r>
          </w:p>
        </w:tc>
        <w:tc>
          <w:tcPr>
            <w:tcW w:w="218" w:type="pct"/>
            <w:tcBorders>
              <w:top w:val="nil"/>
              <w:left w:val="nil"/>
              <w:bottom w:val="single" w:sz="4" w:space="0" w:color="auto"/>
              <w:right w:val="single" w:sz="4" w:space="0" w:color="auto"/>
            </w:tcBorders>
            <w:shd w:val="clear" w:color="auto" w:fill="auto"/>
            <w:noWrap/>
            <w:vAlign w:val="center"/>
            <w:hideMark/>
          </w:tcPr>
          <w:p w14:paraId="54990397"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123</w:t>
            </w:r>
          </w:p>
        </w:tc>
        <w:tc>
          <w:tcPr>
            <w:tcW w:w="274" w:type="pct"/>
            <w:tcBorders>
              <w:top w:val="nil"/>
              <w:left w:val="nil"/>
              <w:bottom w:val="single" w:sz="4" w:space="0" w:color="auto"/>
              <w:right w:val="single" w:sz="4" w:space="0" w:color="auto"/>
            </w:tcBorders>
            <w:shd w:val="clear" w:color="auto" w:fill="auto"/>
            <w:noWrap/>
            <w:vAlign w:val="center"/>
            <w:hideMark/>
          </w:tcPr>
          <w:p w14:paraId="0D2BA375"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8.36%</w:t>
            </w:r>
          </w:p>
        </w:tc>
      </w:tr>
      <w:tr w:rsidR="003276DE" w:rsidRPr="00242C71" w14:paraId="57ED814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C9863B9"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GALAŢI</w:t>
            </w:r>
          </w:p>
        </w:tc>
        <w:tc>
          <w:tcPr>
            <w:tcW w:w="252" w:type="pct"/>
            <w:tcBorders>
              <w:top w:val="nil"/>
              <w:left w:val="nil"/>
              <w:bottom w:val="single" w:sz="4" w:space="0" w:color="auto"/>
              <w:right w:val="single" w:sz="4" w:space="0" w:color="auto"/>
            </w:tcBorders>
            <w:shd w:val="clear" w:color="auto" w:fill="auto"/>
            <w:noWrap/>
            <w:vAlign w:val="center"/>
            <w:hideMark/>
          </w:tcPr>
          <w:p w14:paraId="1D36642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436</w:t>
            </w:r>
          </w:p>
        </w:tc>
        <w:tc>
          <w:tcPr>
            <w:tcW w:w="252" w:type="pct"/>
            <w:tcBorders>
              <w:top w:val="nil"/>
              <w:left w:val="nil"/>
              <w:bottom w:val="single" w:sz="4" w:space="0" w:color="auto"/>
              <w:right w:val="nil"/>
            </w:tcBorders>
          </w:tcPr>
          <w:p w14:paraId="4AAC4178"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D587F9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889</w:t>
            </w:r>
          </w:p>
        </w:tc>
        <w:tc>
          <w:tcPr>
            <w:tcW w:w="168" w:type="pct"/>
            <w:tcBorders>
              <w:top w:val="nil"/>
              <w:left w:val="nil"/>
              <w:bottom w:val="single" w:sz="4" w:space="0" w:color="auto"/>
              <w:right w:val="single" w:sz="4" w:space="0" w:color="auto"/>
            </w:tcBorders>
            <w:shd w:val="clear" w:color="auto" w:fill="auto"/>
            <w:noWrap/>
            <w:vAlign w:val="center"/>
            <w:hideMark/>
          </w:tcPr>
          <w:p w14:paraId="5724C73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w:t>
            </w:r>
          </w:p>
        </w:tc>
        <w:tc>
          <w:tcPr>
            <w:tcW w:w="168" w:type="pct"/>
            <w:tcBorders>
              <w:top w:val="nil"/>
              <w:left w:val="nil"/>
              <w:bottom w:val="single" w:sz="4" w:space="0" w:color="auto"/>
              <w:right w:val="single" w:sz="4" w:space="0" w:color="auto"/>
            </w:tcBorders>
            <w:shd w:val="clear" w:color="auto" w:fill="auto"/>
            <w:noWrap/>
            <w:vAlign w:val="center"/>
            <w:hideMark/>
          </w:tcPr>
          <w:p w14:paraId="38FC25C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3C42537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5788754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290769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C5F804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16C8B3F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2CAD60A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1261B08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w:t>
            </w:r>
          </w:p>
        </w:tc>
        <w:tc>
          <w:tcPr>
            <w:tcW w:w="168" w:type="pct"/>
            <w:tcBorders>
              <w:top w:val="nil"/>
              <w:left w:val="nil"/>
              <w:bottom w:val="single" w:sz="4" w:space="0" w:color="auto"/>
              <w:right w:val="single" w:sz="4" w:space="0" w:color="auto"/>
            </w:tcBorders>
            <w:shd w:val="clear" w:color="auto" w:fill="auto"/>
            <w:noWrap/>
            <w:vAlign w:val="center"/>
            <w:hideMark/>
          </w:tcPr>
          <w:p w14:paraId="48BEC8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A1C923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522D2F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403953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880FA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48" w:type="pct"/>
            <w:tcBorders>
              <w:top w:val="nil"/>
              <w:left w:val="nil"/>
              <w:bottom w:val="single" w:sz="4" w:space="0" w:color="auto"/>
              <w:right w:val="single" w:sz="4" w:space="0" w:color="auto"/>
            </w:tcBorders>
            <w:shd w:val="clear" w:color="auto" w:fill="auto"/>
            <w:noWrap/>
            <w:vAlign w:val="center"/>
            <w:hideMark/>
          </w:tcPr>
          <w:p w14:paraId="170E941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2555155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48" w:type="pct"/>
            <w:tcBorders>
              <w:top w:val="nil"/>
              <w:left w:val="nil"/>
              <w:bottom w:val="single" w:sz="4" w:space="0" w:color="auto"/>
              <w:right w:val="single" w:sz="4" w:space="0" w:color="auto"/>
            </w:tcBorders>
            <w:shd w:val="clear" w:color="auto" w:fill="auto"/>
            <w:noWrap/>
            <w:vAlign w:val="center"/>
            <w:hideMark/>
          </w:tcPr>
          <w:p w14:paraId="4C1FBD2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253" w:type="pct"/>
            <w:tcBorders>
              <w:top w:val="nil"/>
              <w:left w:val="nil"/>
              <w:bottom w:val="single" w:sz="4" w:space="0" w:color="auto"/>
              <w:right w:val="single" w:sz="4" w:space="0" w:color="auto"/>
            </w:tcBorders>
            <w:shd w:val="clear" w:color="auto" w:fill="auto"/>
            <w:noWrap/>
            <w:vAlign w:val="center"/>
            <w:hideMark/>
          </w:tcPr>
          <w:p w14:paraId="78A7B3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779</w:t>
            </w:r>
          </w:p>
        </w:tc>
        <w:tc>
          <w:tcPr>
            <w:tcW w:w="218" w:type="pct"/>
            <w:tcBorders>
              <w:top w:val="nil"/>
              <w:left w:val="nil"/>
              <w:bottom w:val="single" w:sz="4" w:space="0" w:color="auto"/>
              <w:right w:val="single" w:sz="4" w:space="0" w:color="auto"/>
            </w:tcBorders>
            <w:shd w:val="clear" w:color="auto" w:fill="auto"/>
            <w:noWrap/>
            <w:vAlign w:val="center"/>
            <w:hideMark/>
          </w:tcPr>
          <w:p w14:paraId="548E6F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110</w:t>
            </w:r>
          </w:p>
        </w:tc>
        <w:tc>
          <w:tcPr>
            <w:tcW w:w="218" w:type="pct"/>
            <w:tcBorders>
              <w:top w:val="nil"/>
              <w:left w:val="nil"/>
              <w:bottom w:val="single" w:sz="4" w:space="0" w:color="auto"/>
              <w:right w:val="single" w:sz="4" w:space="0" w:color="auto"/>
            </w:tcBorders>
            <w:shd w:val="clear" w:color="auto" w:fill="auto"/>
            <w:noWrap/>
            <w:vAlign w:val="center"/>
            <w:hideMark/>
          </w:tcPr>
          <w:p w14:paraId="774D868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135</w:t>
            </w:r>
          </w:p>
        </w:tc>
        <w:tc>
          <w:tcPr>
            <w:tcW w:w="274" w:type="pct"/>
            <w:tcBorders>
              <w:top w:val="nil"/>
              <w:left w:val="nil"/>
              <w:bottom w:val="single" w:sz="4" w:space="0" w:color="auto"/>
              <w:right w:val="single" w:sz="4" w:space="0" w:color="auto"/>
            </w:tcBorders>
            <w:shd w:val="clear" w:color="auto" w:fill="auto"/>
            <w:noWrap/>
            <w:vAlign w:val="center"/>
            <w:hideMark/>
          </w:tcPr>
          <w:p w14:paraId="742F5C1C"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12.37%</w:t>
            </w:r>
          </w:p>
        </w:tc>
      </w:tr>
      <w:tr w:rsidR="003276DE" w:rsidRPr="00242C71" w14:paraId="515BB304"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D864CCD"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GIURGIU</w:t>
            </w:r>
          </w:p>
        </w:tc>
        <w:tc>
          <w:tcPr>
            <w:tcW w:w="252" w:type="pct"/>
            <w:tcBorders>
              <w:top w:val="nil"/>
              <w:left w:val="nil"/>
              <w:bottom w:val="single" w:sz="4" w:space="0" w:color="auto"/>
              <w:right w:val="single" w:sz="4" w:space="0" w:color="auto"/>
            </w:tcBorders>
            <w:shd w:val="clear" w:color="auto" w:fill="auto"/>
            <w:noWrap/>
            <w:vAlign w:val="center"/>
            <w:hideMark/>
          </w:tcPr>
          <w:p w14:paraId="343D28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244</w:t>
            </w:r>
          </w:p>
        </w:tc>
        <w:tc>
          <w:tcPr>
            <w:tcW w:w="252" w:type="pct"/>
            <w:tcBorders>
              <w:top w:val="nil"/>
              <w:left w:val="nil"/>
              <w:bottom w:val="single" w:sz="4" w:space="0" w:color="auto"/>
              <w:right w:val="nil"/>
            </w:tcBorders>
          </w:tcPr>
          <w:p w14:paraId="29492EB2"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791201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494</w:t>
            </w:r>
          </w:p>
        </w:tc>
        <w:tc>
          <w:tcPr>
            <w:tcW w:w="168" w:type="pct"/>
            <w:tcBorders>
              <w:top w:val="nil"/>
              <w:left w:val="nil"/>
              <w:bottom w:val="single" w:sz="4" w:space="0" w:color="auto"/>
              <w:right w:val="single" w:sz="4" w:space="0" w:color="auto"/>
            </w:tcBorders>
            <w:shd w:val="clear" w:color="auto" w:fill="auto"/>
            <w:noWrap/>
            <w:vAlign w:val="center"/>
            <w:hideMark/>
          </w:tcPr>
          <w:p w14:paraId="1589838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578886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2BA3552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34062C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6BD4F7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4181D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0C37341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3CD7143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222ED6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79DFFF6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156959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1B5CD7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697777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BCEDD0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4A025CB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57ABA60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6F0D5AA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6E5C432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455</w:t>
            </w:r>
          </w:p>
        </w:tc>
        <w:tc>
          <w:tcPr>
            <w:tcW w:w="218" w:type="pct"/>
            <w:tcBorders>
              <w:top w:val="nil"/>
              <w:left w:val="nil"/>
              <w:bottom w:val="single" w:sz="4" w:space="0" w:color="auto"/>
              <w:right w:val="single" w:sz="4" w:space="0" w:color="auto"/>
            </w:tcBorders>
            <w:shd w:val="clear" w:color="auto" w:fill="auto"/>
            <w:noWrap/>
            <w:vAlign w:val="center"/>
            <w:hideMark/>
          </w:tcPr>
          <w:p w14:paraId="648A660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39</w:t>
            </w:r>
          </w:p>
        </w:tc>
        <w:tc>
          <w:tcPr>
            <w:tcW w:w="218" w:type="pct"/>
            <w:tcBorders>
              <w:top w:val="nil"/>
              <w:left w:val="nil"/>
              <w:bottom w:val="single" w:sz="4" w:space="0" w:color="auto"/>
              <w:right w:val="single" w:sz="4" w:space="0" w:color="auto"/>
            </w:tcBorders>
            <w:shd w:val="clear" w:color="auto" w:fill="auto"/>
            <w:noWrap/>
            <w:vAlign w:val="center"/>
            <w:hideMark/>
          </w:tcPr>
          <w:p w14:paraId="2C78C913"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67</w:t>
            </w:r>
          </w:p>
        </w:tc>
        <w:tc>
          <w:tcPr>
            <w:tcW w:w="274" w:type="pct"/>
            <w:tcBorders>
              <w:top w:val="nil"/>
              <w:left w:val="nil"/>
              <w:bottom w:val="single" w:sz="4" w:space="0" w:color="auto"/>
              <w:right w:val="single" w:sz="4" w:space="0" w:color="auto"/>
            </w:tcBorders>
            <w:shd w:val="clear" w:color="auto" w:fill="auto"/>
            <w:noWrap/>
            <w:vAlign w:val="center"/>
            <w:hideMark/>
          </w:tcPr>
          <w:p w14:paraId="30C6B00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7.89%</w:t>
            </w:r>
          </w:p>
        </w:tc>
      </w:tr>
      <w:tr w:rsidR="003276DE" w:rsidRPr="00242C71" w14:paraId="2C19E9E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5EF7C51"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GORJ</w:t>
            </w:r>
          </w:p>
        </w:tc>
        <w:tc>
          <w:tcPr>
            <w:tcW w:w="252" w:type="pct"/>
            <w:tcBorders>
              <w:top w:val="nil"/>
              <w:left w:val="nil"/>
              <w:bottom w:val="single" w:sz="4" w:space="0" w:color="auto"/>
              <w:right w:val="single" w:sz="4" w:space="0" w:color="auto"/>
            </w:tcBorders>
            <w:shd w:val="clear" w:color="auto" w:fill="auto"/>
            <w:noWrap/>
            <w:vAlign w:val="center"/>
            <w:hideMark/>
          </w:tcPr>
          <w:p w14:paraId="0F80FD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327</w:t>
            </w:r>
          </w:p>
        </w:tc>
        <w:tc>
          <w:tcPr>
            <w:tcW w:w="252" w:type="pct"/>
            <w:tcBorders>
              <w:top w:val="nil"/>
              <w:left w:val="nil"/>
              <w:bottom w:val="single" w:sz="4" w:space="0" w:color="auto"/>
              <w:right w:val="nil"/>
            </w:tcBorders>
          </w:tcPr>
          <w:p w14:paraId="62871BCF"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442AC8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678</w:t>
            </w:r>
          </w:p>
        </w:tc>
        <w:tc>
          <w:tcPr>
            <w:tcW w:w="168" w:type="pct"/>
            <w:tcBorders>
              <w:top w:val="nil"/>
              <w:left w:val="nil"/>
              <w:bottom w:val="single" w:sz="4" w:space="0" w:color="auto"/>
              <w:right w:val="single" w:sz="4" w:space="0" w:color="auto"/>
            </w:tcBorders>
            <w:shd w:val="clear" w:color="auto" w:fill="auto"/>
            <w:noWrap/>
            <w:vAlign w:val="center"/>
            <w:hideMark/>
          </w:tcPr>
          <w:p w14:paraId="3CE209E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46A24F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5BBFED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6D066B4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2A4DD28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692D2E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49B08D9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153435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0EE49FE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73D7026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1A84576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219DB9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50918A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903836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36D3E9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7AAC9FC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48" w:type="pct"/>
            <w:tcBorders>
              <w:top w:val="nil"/>
              <w:left w:val="nil"/>
              <w:bottom w:val="single" w:sz="4" w:space="0" w:color="auto"/>
              <w:right w:val="single" w:sz="4" w:space="0" w:color="auto"/>
            </w:tcBorders>
            <w:shd w:val="clear" w:color="auto" w:fill="auto"/>
            <w:noWrap/>
            <w:vAlign w:val="center"/>
            <w:hideMark/>
          </w:tcPr>
          <w:p w14:paraId="4B7A6CF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32B2E0E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636</w:t>
            </w:r>
          </w:p>
        </w:tc>
        <w:tc>
          <w:tcPr>
            <w:tcW w:w="218" w:type="pct"/>
            <w:tcBorders>
              <w:top w:val="nil"/>
              <w:left w:val="nil"/>
              <w:bottom w:val="single" w:sz="4" w:space="0" w:color="auto"/>
              <w:right w:val="single" w:sz="4" w:space="0" w:color="auto"/>
            </w:tcBorders>
            <w:shd w:val="clear" w:color="auto" w:fill="auto"/>
            <w:noWrap/>
            <w:vAlign w:val="center"/>
            <w:hideMark/>
          </w:tcPr>
          <w:p w14:paraId="136BA9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w:t>
            </w:r>
          </w:p>
        </w:tc>
        <w:tc>
          <w:tcPr>
            <w:tcW w:w="218" w:type="pct"/>
            <w:tcBorders>
              <w:top w:val="nil"/>
              <w:left w:val="nil"/>
              <w:bottom w:val="single" w:sz="4" w:space="0" w:color="auto"/>
              <w:right w:val="single" w:sz="4" w:space="0" w:color="auto"/>
            </w:tcBorders>
            <w:shd w:val="clear" w:color="auto" w:fill="auto"/>
            <w:noWrap/>
            <w:vAlign w:val="center"/>
            <w:hideMark/>
          </w:tcPr>
          <w:p w14:paraId="2451B52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54</w:t>
            </w:r>
          </w:p>
        </w:tc>
        <w:tc>
          <w:tcPr>
            <w:tcW w:w="274" w:type="pct"/>
            <w:tcBorders>
              <w:top w:val="nil"/>
              <w:left w:val="nil"/>
              <w:bottom w:val="single" w:sz="4" w:space="0" w:color="auto"/>
              <w:right w:val="single" w:sz="4" w:space="0" w:color="auto"/>
            </w:tcBorders>
            <w:shd w:val="clear" w:color="auto" w:fill="auto"/>
            <w:noWrap/>
            <w:vAlign w:val="center"/>
            <w:hideMark/>
          </w:tcPr>
          <w:p w14:paraId="6D9FF22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6.19%</w:t>
            </w:r>
          </w:p>
        </w:tc>
      </w:tr>
      <w:tr w:rsidR="003276DE" w:rsidRPr="00242C71" w14:paraId="263FDD7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93043F9"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HARGHITA</w:t>
            </w:r>
          </w:p>
        </w:tc>
        <w:tc>
          <w:tcPr>
            <w:tcW w:w="252" w:type="pct"/>
            <w:tcBorders>
              <w:top w:val="nil"/>
              <w:left w:val="nil"/>
              <w:bottom w:val="single" w:sz="4" w:space="0" w:color="auto"/>
              <w:right w:val="single" w:sz="4" w:space="0" w:color="auto"/>
            </w:tcBorders>
            <w:shd w:val="clear" w:color="auto" w:fill="auto"/>
            <w:noWrap/>
            <w:vAlign w:val="center"/>
            <w:hideMark/>
          </w:tcPr>
          <w:p w14:paraId="4BAC929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290</w:t>
            </w:r>
          </w:p>
        </w:tc>
        <w:tc>
          <w:tcPr>
            <w:tcW w:w="252" w:type="pct"/>
            <w:tcBorders>
              <w:top w:val="nil"/>
              <w:left w:val="nil"/>
              <w:bottom w:val="single" w:sz="4" w:space="0" w:color="auto"/>
              <w:right w:val="nil"/>
            </w:tcBorders>
          </w:tcPr>
          <w:p w14:paraId="3681148F"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10FE7A0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605</w:t>
            </w:r>
          </w:p>
        </w:tc>
        <w:tc>
          <w:tcPr>
            <w:tcW w:w="168" w:type="pct"/>
            <w:tcBorders>
              <w:top w:val="nil"/>
              <w:left w:val="nil"/>
              <w:bottom w:val="single" w:sz="4" w:space="0" w:color="auto"/>
              <w:right w:val="single" w:sz="4" w:space="0" w:color="auto"/>
            </w:tcBorders>
            <w:shd w:val="clear" w:color="auto" w:fill="auto"/>
            <w:noWrap/>
            <w:vAlign w:val="center"/>
            <w:hideMark/>
          </w:tcPr>
          <w:p w14:paraId="0D9C54B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416A68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2A33867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15BB52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34" w:type="pct"/>
            <w:tcBorders>
              <w:top w:val="nil"/>
              <w:left w:val="nil"/>
              <w:bottom w:val="single" w:sz="4" w:space="0" w:color="auto"/>
              <w:right w:val="single" w:sz="4" w:space="0" w:color="auto"/>
            </w:tcBorders>
            <w:shd w:val="clear" w:color="auto" w:fill="auto"/>
            <w:noWrap/>
            <w:vAlign w:val="center"/>
            <w:hideMark/>
          </w:tcPr>
          <w:p w14:paraId="4E4BC62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BFEEA5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22</w:t>
            </w:r>
          </w:p>
        </w:tc>
        <w:tc>
          <w:tcPr>
            <w:tcW w:w="168" w:type="pct"/>
            <w:tcBorders>
              <w:top w:val="nil"/>
              <w:left w:val="nil"/>
              <w:bottom w:val="single" w:sz="4" w:space="0" w:color="auto"/>
              <w:right w:val="single" w:sz="4" w:space="0" w:color="auto"/>
            </w:tcBorders>
            <w:shd w:val="clear" w:color="auto" w:fill="auto"/>
            <w:noWrap/>
            <w:vAlign w:val="center"/>
            <w:hideMark/>
          </w:tcPr>
          <w:p w14:paraId="0D71E43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654C606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3E1A39A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0F21F83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48" w:type="pct"/>
            <w:tcBorders>
              <w:top w:val="nil"/>
              <w:left w:val="nil"/>
              <w:bottom w:val="single" w:sz="4" w:space="0" w:color="auto"/>
              <w:right w:val="single" w:sz="4" w:space="0" w:color="auto"/>
            </w:tcBorders>
            <w:shd w:val="clear" w:color="auto" w:fill="auto"/>
            <w:noWrap/>
            <w:vAlign w:val="center"/>
            <w:hideMark/>
          </w:tcPr>
          <w:p w14:paraId="253CDD5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B04B1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E181D8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E31D0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481141B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913BDB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6562B97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177251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555</w:t>
            </w:r>
          </w:p>
        </w:tc>
        <w:tc>
          <w:tcPr>
            <w:tcW w:w="218" w:type="pct"/>
            <w:tcBorders>
              <w:top w:val="nil"/>
              <w:left w:val="nil"/>
              <w:bottom w:val="single" w:sz="4" w:space="0" w:color="auto"/>
              <w:right w:val="single" w:sz="4" w:space="0" w:color="auto"/>
            </w:tcBorders>
            <w:shd w:val="clear" w:color="auto" w:fill="auto"/>
            <w:noWrap/>
            <w:vAlign w:val="center"/>
            <w:hideMark/>
          </w:tcPr>
          <w:p w14:paraId="17AEFB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50</w:t>
            </w:r>
          </w:p>
        </w:tc>
        <w:tc>
          <w:tcPr>
            <w:tcW w:w="218" w:type="pct"/>
            <w:tcBorders>
              <w:top w:val="nil"/>
              <w:left w:val="nil"/>
              <w:bottom w:val="single" w:sz="4" w:space="0" w:color="auto"/>
              <w:right w:val="single" w:sz="4" w:space="0" w:color="auto"/>
            </w:tcBorders>
            <w:shd w:val="clear" w:color="auto" w:fill="auto"/>
            <w:noWrap/>
            <w:vAlign w:val="center"/>
            <w:hideMark/>
          </w:tcPr>
          <w:p w14:paraId="2EEA3B44"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102</w:t>
            </w:r>
          </w:p>
        </w:tc>
        <w:tc>
          <w:tcPr>
            <w:tcW w:w="274" w:type="pct"/>
            <w:tcBorders>
              <w:top w:val="nil"/>
              <w:left w:val="nil"/>
              <w:bottom w:val="single" w:sz="4" w:space="0" w:color="auto"/>
              <w:right w:val="single" w:sz="4" w:space="0" w:color="auto"/>
            </w:tcBorders>
            <w:shd w:val="clear" w:color="auto" w:fill="auto"/>
            <w:noWrap/>
            <w:vAlign w:val="center"/>
            <w:hideMark/>
          </w:tcPr>
          <w:p w14:paraId="6AF0783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8.26%</w:t>
            </w:r>
          </w:p>
        </w:tc>
      </w:tr>
      <w:tr w:rsidR="003276DE" w:rsidRPr="00242C71" w14:paraId="7B6CAFD0"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B2127FA"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lastRenderedPageBreak/>
              <w:t xml:space="preserve"> HUNEDOARA</w:t>
            </w:r>
          </w:p>
        </w:tc>
        <w:tc>
          <w:tcPr>
            <w:tcW w:w="252" w:type="pct"/>
            <w:tcBorders>
              <w:top w:val="nil"/>
              <w:left w:val="nil"/>
              <w:bottom w:val="single" w:sz="4" w:space="0" w:color="auto"/>
              <w:right w:val="single" w:sz="4" w:space="0" w:color="auto"/>
            </w:tcBorders>
            <w:shd w:val="clear" w:color="auto" w:fill="auto"/>
            <w:noWrap/>
            <w:vAlign w:val="center"/>
            <w:hideMark/>
          </w:tcPr>
          <w:p w14:paraId="42078FA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524</w:t>
            </w:r>
          </w:p>
        </w:tc>
        <w:tc>
          <w:tcPr>
            <w:tcW w:w="252" w:type="pct"/>
            <w:tcBorders>
              <w:top w:val="nil"/>
              <w:left w:val="nil"/>
              <w:bottom w:val="single" w:sz="4" w:space="0" w:color="auto"/>
              <w:right w:val="nil"/>
            </w:tcBorders>
          </w:tcPr>
          <w:p w14:paraId="371F51B0"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78D9A1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1.075</w:t>
            </w:r>
          </w:p>
        </w:tc>
        <w:tc>
          <w:tcPr>
            <w:tcW w:w="168" w:type="pct"/>
            <w:tcBorders>
              <w:top w:val="nil"/>
              <w:left w:val="nil"/>
              <w:bottom w:val="single" w:sz="4" w:space="0" w:color="auto"/>
              <w:right w:val="single" w:sz="4" w:space="0" w:color="auto"/>
            </w:tcBorders>
            <w:shd w:val="clear" w:color="auto" w:fill="auto"/>
            <w:noWrap/>
            <w:vAlign w:val="center"/>
            <w:hideMark/>
          </w:tcPr>
          <w:p w14:paraId="1E5E27D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1D2A829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02E1033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0D455AC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34" w:type="pct"/>
            <w:tcBorders>
              <w:top w:val="nil"/>
              <w:left w:val="nil"/>
              <w:bottom w:val="single" w:sz="4" w:space="0" w:color="auto"/>
              <w:right w:val="single" w:sz="4" w:space="0" w:color="auto"/>
            </w:tcBorders>
            <w:shd w:val="clear" w:color="auto" w:fill="auto"/>
            <w:noWrap/>
            <w:vAlign w:val="center"/>
            <w:hideMark/>
          </w:tcPr>
          <w:p w14:paraId="38B9540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8DA3E9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279F390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25AF6F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16C22C0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68" w:type="pct"/>
            <w:tcBorders>
              <w:top w:val="nil"/>
              <w:left w:val="nil"/>
              <w:bottom w:val="single" w:sz="4" w:space="0" w:color="auto"/>
              <w:right w:val="single" w:sz="4" w:space="0" w:color="auto"/>
            </w:tcBorders>
            <w:shd w:val="clear" w:color="auto" w:fill="auto"/>
            <w:noWrap/>
            <w:vAlign w:val="center"/>
            <w:hideMark/>
          </w:tcPr>
          <w:p w14:paraId="321F62B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48" w:type="pct"/>
            <w:tcBorders>
              <w:top w:val="nil"/>
              <w:left w:val="nil"/>
              <w:bottom w:val="single" w:sz="4" w:space="0" w:color="auto"/>
              <w:right w:val="single" w:sz="4" w:space="0" w:color="auto"/>
            </w:tcBorders>
            <w:shd w:val="clear" w:color="auto" w:fill="auto"/>
            <w:noWrap/>
            <w:vAlign w:val="center"/>
            <w:hideMark/>
          </w:tcPr>
          <w:p w14:paraId="791A77A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76CD02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4795E1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F1AE1C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48" w:type="pct"/>
            <w:tcBorders>
              <w:top w:val="nil"/>
              <w:left w:val="nil"/>
              <w:bottom w:val="single" w:sz="4" w:space="0" w:color="auto"/>
              <w:right w:val="single" w:sz="4" w:space="0" w:color="auto"/>
            </w:tcBorders>
            <w:shd w:val="clear" w:color="auto" w:fill="auto"/>
            <w:noWrap/>
            <w:vAlign w:val="center"/>
            <w:hideMark/>
          </w:tcPr>
          <w:p w14:paraId="755593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EF70CE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48" w:type="pct"/>
            <w:tcBorders>
              <w:top w:val="nil"/>
              <w:left w:val="nil"/>
              <w:bottom w:val="single" w:sz="4" w:space="0" w:color="auto"/>
              <w:right w:val="single" w:sz="4" w:space="0" w:color="auto"/>
            </w:tcBorders>
            <w:shd w:val="clear" w:color="auto" w:fill="auto"/>
            <w:noWrap/>
            <w:vAlign w:val="center"/>
            <w:hideMark/>
          </w:tcPr>
          <w:p w14:paraId="16B6AF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253" w:type="pct"/>
            <w:tcBorders>
              <w:top w:val="nil"/>
              <w:left w:val="nil"/>
              <w:bottom w:val="single" w:sz="4" w:space="0" w:color="auto"/>
              <w:right w:val="single" w:sz="4" w:space="0" w:color="auto"/>
            </w:tcBorders>
            <w:shd w:val="clear" w:color="auto" w:fill="auto"/>
            <w:noWrap/>
            <w:vAlign w:val="center"/>
            <w:hideMark/>
          </w:tcPr>
          <w:p w14:paraId="7982C94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994</w:t>
            </w:r>
          </w:p>
        </w:tc>
        <w:tc>
          <w:tcPr>
            <w:tcW w:w="218" w:type="pct"/>
            <w:tcBorders>
              <w:top w:val="nil"/>
              <w:left w:val="nil"/>
              <w:bottom w:val="single" w:sz="4" w:space="0" w:color="auto"/>
              <w:right w:val="single" w:sz="4" w:space="0" w:color="auto"/>
            </w:tcBorders>
            <w:shd w:val="clear" w:color="auto" w:fill="auto"/>
            <w:noWrap/>
            <w:vAlign w:val="center"/>
            <w:hideMark/>
          </w:tcPr>
          <w:p w14:paraId="29715E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81</w:t>
            </w:r>
          </w:p>
        </w:tc>
        <w:tc>
          <w:tcPr>
            <w:tcW w:w="218" w:type="pct"/>
            <w:tcBorders>
              <w:top w:val="nil"/>
              <w:left w:val="nil"/>
              <w:bottom w:val="single" w:sz="4" w:space="0" w:color="auto"/>
              <w:right w:val="single" w:sz="4" w:space="0" w:color="auto"/>
            </w:tcBorders>
            <w:shd w:val="clear" w:color="auto" w:fill="auto"/>
            <w:noWrap/>
            <w:vAlign w:val="center"/>
            <w:hideMark/>
          </w:tcPr>
          <w:p w14:paraId="7D44F719"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111</w:t>
            </w:r>
          </w:p>
        </w:tc>
        <w:tc>
          <w:tcPr>
            <w:tcW w:w="274" w:type="pct"/>
            <w:tcBorders>
              <w:top w:val="nil"/>
              <w:left w:val="nil"/>
              <w:bottom w:val="single" w:sz="4" w:space="0" w:color="auto"/>
              <w:right w:val="single" w:sz="4" w:space="0" w:color="auto"/>
            </w:tcBorders>
            <w:shd w:val="clear" w:color="auto" w:fill="auto"/>
            <w:noWrap/>
            <w:vAlign w:val="center"/>
            <w:hideMark/>
          </w:tcPr>
          <w:p w14:paraId="59C87CE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7.53%</w:t>
            </w:r>
          </w:p>
        </w:tc>
      </w:tr>
      <w:tr w:rsidR="003276DE" w:rsidRPr="00242C71" w14:paraId="055F440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3A1AF1C"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IALOMIŢA</w:t>
            </w:r>
          </w:p>
        </w:tc>
        <w:tc>
          <w:tcPr>
            <w:tcW w:w="252" w:type="pct"/>
            <w:tcBorders>
              <w:top w:val="nil"/>
              <w:left w:val="nil"/>
              <w:bottom w:val="single" w:sz="4" w:space="0" w:color="auto"/>
              <w:right w:val="single" w:sz="4" w:space="0" w:color="auto"/>
            </w:tcBorders>
            <w:shd w:val="clear" w:color="auto" w:fill="auto"/>
            <w:noWrap/>
            <w:vAlign w:val="center"/>
            <w:hideMark/>
          </w:tcPr>
          <w:p w14:paraId="3CC772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220</w:t>
            </w:r>
          </w:p>
        </w:tc>
        <w:tc>
          <w:tcPr>
            <w:tcW w:w="252" w:type="pct"/>
            <w:tcBorders>
              <w:top w:val="nil"/>
              <w:left w:val="nil"/>
              <w:bottom w:val="single" w:sz="4" w:space="0" w:color="auto"/>
              <w:right w:val="nil"/>
            </w:tcBorders>
          </w:tcPr>
          <w:p w14:paraId="4A6F555B"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C2A6ED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451</w:t>
            </w:r>
          </w:p>
        </w:tc>
        <w:tc>
          <w:tcPr>
            <w:tcW w:w="168" w:type="pct"/>
            <w:tcBorders>
              <w:top w:val="nil"/>
              <w:left w:val="nil"/>
              <w:bottom w:val="single" w:sz="4" w:space="0" w:color="auto"/>
              <w:right w:val="single" w:sz="4" w:space="0" w:color="auto"/>
            </w:tcBorders>
            <w:shd w:val="clear" w:color="auto" w:fill="auto"/>
            <w:noWrap/>
            <w:vAlign w:val="center"/>
            <w:hideMark/>
          </w:tcPr>
          <w:p w14:paraId="72EAB4F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312E8F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624D8EF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547382B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6E6B45A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45D06D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1FDB5B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3D49034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3510019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421960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29747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08F39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1A10F7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ADB88F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63218CA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91D82E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1C331C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6FD3730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413</w:t>
            </w:r>
          </w:p>
        </w:tc>
        <w:tc>
          <w:tcPr>
            <w:tcW w:w="218" w:type="pct"/>
            <w:tcBorders>
              <w:top w:val="nil"/>
              <w:left w:val="nil"/>
              <w:bottom w:val="single" w:sz="4" w:space="0" w:color="auto"/>
              <w:right w:val="single" w:sz="4" w:space="0" w:color="auto"/>
            </w:tcBorders>
            <w:shd w:val="clear" w:color="auto" w:fill="auto"/>
            <w:noWrap/>
            <w:vAlign w:val="center"/>
            <w:hideMark/>
          </w:tcPr>
          <w:p w14:paraId="1DF08E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38</w:t>
            </w:r>
          </w:p>
        </w:tc>
        <w:tc>
          <w:tcPr>
            <w:tcW w:w="218" w:type="pct"/>
            <w:tcBorders>
              <w:top w:val="nil"/>
              <w:left w:val="nil"/>
              <w:bottom w:val="single" w:sz="4" w:space="0" w:color="auto"/>
              <w:right w:val="single" w:sz="4" w:space="0" w:color="auto"/>
            </w:tcBorders>
            <w:shd w:val="clear" w:color="auto" w:fill="auto"/>
            <w:noWrap/>
            <w:vAlign w:val="center"/>
            <w:hideMark/>
          </w:tcPr>
          <w:p w14:paraId="308C902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53</w:t>
            </w:r>
          </w:p>
        </w:tc>
        <w:tc>
          <w:tcPr>
            <w:tcW w:w="274" w:type="pct"/>
            <w:tcBorders>
              <w:top w:val="nil"/>
              <w:left w:val="nil"/>
              <w:bottom w:val="single" w:sz="4" w:space="0" w:color="auto"/>
              <w:right w:val="single" w:sz="4" w:space="0" w:color="auto"/>
            </w:tcBorders>
            <w:shd w:val="clear" w:color="auto" w:fill="auto"/>
            <w:noWrap/>
            <w:vAlign w:val="center"/>
            <w:hideMark/>
          </w:tcPr>
          <w:p w14:paraId="1B82D62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8.43%</w:t>
            </w:r>
          </w:p>
        </w:tc>
      </w:tr>
      <w:tr w:rsidR="003276DE" w:rsidRPr="00242C71" w14:paraId="6824855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2C2A068"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IAŞI</w:t>
            </w:r>
          </w:p>
        </w:tc>
        <w:tc>
          <w:tcPr>
            <w:tcW w:w="252" w:type="pct"/>
            <w:tcBorders>
              <w:top w:val="nil"/>
              <w:left w:val="nil"/>
              <w:bottom w:val="single" w:sz="4" w:space="0" w:color="auto"/>
              <w:right w:val="single" w:sz="4" w:space="0" w:color="auto"/>
            </w:tcBorders>
            <w:shd w:val="clear" w:color="auto" w:fill="auto"/>
            <w:noWrap/>
            <w:vAlign w:val="center"/>
            <w:hideMark/>
          </w:tcPr>
          <w:p w14:paraId="6F908F0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714</w:t>
            </w:r>
          </w:p>
        </w:tc>
        <w:tc>
          <w:tcPr>
            <w:tcW w:w="252" w:type="pct"/>
            <w:tcBorders>
              <w:top w:val="nil"/>
              <w:left w:val="nil"/>
              <w:bottom w:val="single" w:sz="4" w:space="0" w:color="auto"/>
              <w:right w:val="nil"/>
            </w:tcBorders>
          </w:tcPr>
          <w:p w14:paraId="17CB9979"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8CB64B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1.487</w:t>
            </w:r>
          </w:p>
        </w:tc>
        <w:tc>
          <w:tcPr>
            <w:tcW w:w="168" w:type="pct"/>
            <w:tcBorders>
              <w:top w:val="nil"/>
              <w:left w:val="nil"/>
              <w:bottom w:val="single" w:sz="4" w:space="0" w:color="auto"/>
              <w:right w:val="single" w:sz="4" w:space="0" w:color="auto"/>
            </w:tcBorders>
            <w:shd w:val="clear" w:color="auto" w:fill="auto"/>
            <w:noWrap/>
            <w:vAlign w:val="center"/>
            <w:hideMark/>
          </w:tcPr>
          <w:p w14:paraId="2DE47FD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29</w:t>
            </w:r>
          </w:p>
        </w:tc>
        <w:tc>
          <w:tcPr>
            <w:tcW w:w="168" w:type="pct"/>
            <w:tcBorders>
              <w:top w:val="nil"/>
              <w:left w:val="nil"/>
              <w:bottom w:val="single" w:sz="4" w:space="0" w:color="auto"/>
              <w:right w:val="single" w:sz="4" w:space="0" w:color="auto"/>
            </w:tcBorders>
            <w:shd w:val="clear" w:color="auto" w:fill="auto"/>
            <w:noWrap/>
            <w:vAlign w:val="center"/>
            <w:hideMark/>
          </w:tcPr>
          <w:p w14:paraId="3208A17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29</w:t>
            </w:r>
          </w:p>
        </w:tc>
        <w:tc>
          <w:tcPr>
            <w:tcW w:w="168" w:type="pct"/>
            <w:tcBorders>
              <w:top w:val="nil"/>
              <w:left w:val="nil"/>
              <w:bottom w:val="single" w:sz="4" w:space="0" w:color="auto"/>
              <w:right w:val="single" w:sz="4" w:space="0" w:color="auto"/>
            </w:tcBorders>
            <w:shd w:val="clear" w:color="auto" w:fill="auto"/>
            <w:noWrap/>
            <w:vAlign w:val="center"/>
            <w:hideMark/>
          </w:tcPr>
          <w:p w14:paraId="1027F81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w:t>
            </w:r>
          </w:p>
        </w:tc>
        <w:tc>
          <w:tcPr>
            <w:tcW w:w="168" w:type="pct"/>
            <w:tcBorders>
              <w:top w:val="nil"/>
              <w:left w:val="nil"/>
              <w:bottom w:val="single" w:sz="4" w:space="0" w:color="auto"/>
              <w:right w:val="single" w:sz="4" w:space="0" w:color="auto"/>
            </w:tcBorders>
            <w:shd w:val="clear" w:color="auto" w:fill="auto"/>
            <w:noWrap/>
            <w:vAlign w:val="center"/>
            <w:hideMark/>
          </w:tcPr>
          <w:p w14:paraId="6865C0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2285C5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00EE40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40</w:t>
            </w:r>
          </w:p>
        </w:tc>
        <w:tc>
          <w:tcPr>
            <w:tcW w:w="168" w:type="pct"/>
            <w:tcBorders>
              <w:top w:val="nil"/>
              <w:left w:val="nil"/>
              <w:bottom w:val="single" w:sz="4" w:space="0" w:color="auto"/>
              <w:right w:val="single" w:sz="4" w:space="0" w:color="auto"/>
            </w:tcBorders>
            <w:shd w:val="clear" w:color="auto" w:fill="auto"/>
            <w:noWrap/>
            <w:vAlign w:val="center"/>
            <w:hideMark/>
          </w:tcPr>
          <w:p w14:paraId="4F1D592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33F2A3E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7E86E60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39</w:t>
            </w:r>
          </w:p>
        </w:tc>
        <w:tc>
          <w:tcPr>
            <w:tcW w:w="168" w:type="pct"/>
            <w:tcBorders>
              <w:top w:val="nil"/>
              <w:left w:val="nil"/>
              <w:bottom w:val="single" w:sz="4" w:space="0" w:color="auto"/>
              <w:right w:val="single" w:sz="4" w:space="0" w:color="auto"/>
            </w:tcBorders>
            <w:shd w:val="clear" w:color="auto" w:fill="auto"/>
            <w:noWrap/>
            <w:vAlign w:val="center"/>
            <w:hideMark/>
          </w:tcPr>
          <w:p w14:paraId="18347AB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48" w:type="pct"/>
            <w:tcBorders>
              <w:top w:val="nil"/>
              <w:left w:val="nil"/>
              <w:bottom w:val="single" w:sz="4" w:space="0" w:color="auto"/>
              <w:right w:val="single" w:sz="4" w:space="0" w:color="auto"/>
            </w:tcBorders>
            <w:shd w:val="clear" w:color="auto" w:fill="auto"/>
            <w:noWrap/>
            <w:vAlign w:val="center"/>
            <w:hideMark/>
          </w:tcPr>
          <w:p w14:paraId="305440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B3B6B0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185E76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90B179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2993AB2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211AE29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w:t>
            </w:r>
          </w:p>
        </w:tc>
        <w:tc>
          <w:tcPr>
            <w:tcW w:w="148" w:type="pct"/>
            <w:tcBorders>
              <w:top w:val="nil"/>
              <w:left w:val="nil"/>
              <w:bottom w:val="single" w:sz="4" w:space="0" w:color="auto"/>
              <w:right w:val="single" w:sz="4" w:space="0" w:color="auto"/>
            </w:tcBorders>
            <w:shd w:val="clear" w:color="auto" w:fill="auto"/>
            <w:noWrap/>
            <w:vAlign w:val="center"/>
            <w:hideMark/>
          </w:tcPr>
          <w:p w14:paraId="1F72D33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253" w:type="pct"/>
            <w:tcBorders>
              <w:top w:val="nil"/>
              <w:left w:val="nil"/>
              <w:bottom w:val="single" w:sz="4" w:space="0" w:color="auto"/>
              <w:right w:val="single" w:sz="4" w:space="0" w:color="auto"/>
            </w:tcBorders>
            <w:shd w:val="clear" w:color="auto" w:fill="auto"/>
            <w:noWrap/>
            <w:vAlign w:val="center"/>
            <w:hideMark/>
          </w:tcPr>
          <w:p w14:paraId="131E504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1.311</w:t>
            </w:r>
          </w:p>
        </w:tc>
        <w:tc>
          <w:tcPr>
            <w:tcW w:w="218" w:type="pct"/>
            <w:tcBorders>
              <w:top w:val="nil"/>
              <w:left w:val="nil"/>
              <w:bottom w:val="single" w:sz="4" w:space="0" w:color="auto"/>
              <w:right w:val="single" w:sz="4" w:space="0" w:color="auto"/>
            </w:tcBorders>
            <w:shd w:val="clear" w:color="auto" w:fill="auto"/>
            <w:noWrap/>
            <w:vAlign w:val="center"/>
            <w:hideMark/>
          </w:tcPr>
          <w:p w14:paraId="0CF9B4F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176</w:t>
            </w:r>
          </w:p>
        </w:tc>
        <w:tc>
          <w:tcPr>
            <w:tcW w:w="218" w:type="pct"/>
            <w:tcBorders>
              <w:top w:val="nil"/>
              <w:left w:val="nil"/>
              <w:bottom w:val="single" w:sz="4" w:space="0" w:color="auto"/>
              <w:right w:val="single" w:sz="4" w:space="0" w:color="auto"/>
            </w:tcBorders>
            <w:shd w:val="clear" w:color="auto" w:fill="auto"/>
            <w:noWrap/>
            <w:vAlign w:val="center"/>
            <w:hideMark/>
          </w:tcPr>
          <w:p w14:paraId="629F478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232</w:t>
            </w:r>
          </w:p>
        </w:tc>
        <w:tc>
          <w:tcPr>
            <w:tcW w:w="274" w:type="pct"/>
            <w:tcBorders>
              <w:top w:val="nil"/>
              <w:left w:val="nil"/>
              <w:bottom w:val="single" w:sz="4" w:space="0" w:color="auto"/>
              <w:right w:val="single" w:sz="4" w:space="0" w:color="auto"/>
            </w:tcBorders>
            <w:shd w:val="clear" w:color="auto" w:fill="auto"/>
            <w:noWrap/>
            <w:vAlign w:val="center"/>
            <w:hideMark/>
          </w:tcPr>
          <w:p w14:paraId="13881F4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11.84%</w:t>
            </w:r>
          </w:p>
        </w:tc>
      </w:tr>
      <w:tr w:rsidR="003276DE" w:rsidRPr="00242C71" w14:paraId="2B2E4770"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5C1D1ED2"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ILFOV</w:t>
            </w:r>
          </w:p>
        </w:tc>
        <w:tc>
          <w:tcPr>
            <w:tcW w:w="252" w:type="pct"/>
            <w:tcBorders>
              <w:top w:val="nil"/>
              <w:left w:val="nil"/>
              <w:bottom w:val="single" w:sz="4" w:space="0" w:color="auto"/>
              <w:right w:val="single" w:sz="4" w:space="0" w:color="auto"/>
            </w:tcBorders>
            <w:shd w:val="clear" w:color="auto" w:fill="auto"/>
            <w:noWrap/>
            <w:vAlign w:val="center"/>
            <w:hideMark/>
          </w:tcPr>
          <w:p w14:paraId="6434368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231</w:t>
            </w:r>
          </w:p>
        </w:tc>
        <w:tc>
          <w:tcPr>
            <w:tcW w:w="252" w:type="pct"/>
            <w:tcBorders>
              <w:top w:val="nil"/>
              <w:left w:val="nil"/>
              <w:bottom w:val="single" w:sz="4" w:space="0" w:color="auto"/>
              <w:right w:val="nil"/>
            </w:tcBorders>
          </w:tcPr>
          <w:p w14:paraId="421DBE60"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A1D4C1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493</w:t>
            </w:r>
          </w:p>
        </w:tc>
        <w:tc>
          <w:tcPr>
            <w:tcW w:w="168" w:type="pct"/>
            <w:tcBorders>
              <w:top w:val="nil"/>
              <w:left w:val="nil"/>
              <w:bottom w:val="single" w:sz="4" w:space="0" w:color="auto"/>
              <w:right w:val="single" w:sz="4" w:space="0" w:color="auto"/>
            </w:tcBorders>
            <w:shd w:val="clear" w:color="auto" w:fill="auto"/>
            <w:noWrap/>
            <w:vAlign w:val="center"/>
            <w:hideMark/>
          </w:tcPr>
          <w:p w14:paraId="20FC87F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12F9BDE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11F6AA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3EF8903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60C1C7B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5180F6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07148EC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3AB7563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267467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5AB1D2A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72EB917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2381D3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DC53CB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2B716B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64F03DD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6F80E0C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3E3D23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4A7AE47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429</w:t>
            </w:r>
          </w:p>
        </w:tc>
        <w:tc>
          <w:tcPr>
            <w:tcW w:w="218" w:type="pct"/>
            <w:tcBorders>
              <w:top w:val="nil"/>
              <w:left w:val="nil"/>
              <w:bottom w:val="single" w:sz="4" w:space="0" w:color="auto"/>
              <w:right w:val="single" w:sz="4" w:space="0" w:color="auto"/>
            </w:tcBorders>
            <w:shd w:val="clear" w:color="auto" w:fill="auto"/>
            <w:noWrap/>
            <w:vAlign w:val="center"/>
            <w:hideMark/>
          </w:tcPr>
          <w:p w14:paraId="679C6E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64</w:t>
            </w:r>
          </w:p>
        </w:tc>
        <w:tc>
          <w:tcPr>
            <w:tcW w:w="218" w:type="pct"/>
            <w:tcBorders>
              <w:top w:val="nil"/>
              <w:left w:val="nil"/>
              <w:bottom w:val="single" w:sz="4" w:space="0" w:color="auto"/>
              <w:right w:val="single" w:sz="4" w:space="0" w:color="auto"/>
            </w:tcBorders>
            <w:shd w:val="clear" w:color="auto" w:fill="auto"/>
            <w:noWrap/>
            <w:vAlign w:val="center"/>
            <w:hideMark/>
          </w:tcPr>
          <w:p w14:paraId="773F254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98</w:t>
            </w:r>
          </w:p>
        </w:tc>
        <w:tc>
          <w:tcPr>
            <w:tcW w:w="274" w:type="pct"/>
            <w:tcBorders>
              <w:top w:val="nil"/>
              <w:left w:val="nil"/>
              <w:bottom w:val="single" w:sz="4" w:space="0" w:color="auto"/>
              <w:right w:val="single" w:sz="4" w:space="0" w:color="auto"/>
            </w:tcBorders>
            <w:shd w:val="clear" w:color="auto" w:fill="auto"/>
            <w:noWrap/>
            <w:vAlign w:val="center"/>
            <w:hideMark/>
          </w:tcPr>
          <w:p w14:paraId="4C8526CC"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12.98%</w:t>
            </w:r>
          </w:p>
        </w:tc>
      </w:tr>
      <w:tr w:rsidR="003276DE" w:rsidRPr="00242C71" w14:paraId="01FD9DFE"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97759AC"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MARAMUREŞ</w:t>
            </w:r>
          </w:p>
        </w:tc>
        <w:tc>
          <w:tcPr>
            <w:tcW w:w="252" w:type="pct"/>
            <w:tcBorders>
              <w:top w:val="nil"/>
              <w:left w:val="nil"/>
              <w:bottom w:val="single" w:sz="4" w:space="0" w:color="auto"/>
              <w:right w:val="single" w:sz="4" w:space="0" w:color="auto"/>
            </w:tcBorders>
            <w:shd w:val="clear" w:color="auto" w:fill="auto"/>
            <w:noWrap/>
            <w:vAlign w:val="center"/>
            <w:hideMark/>
          </w:tcPr>
          <w:p w14:paraId="62B7E7F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433</w:t>
            </w:r>
          </w:p>
        </w:tc>
        <w:tc>
          <w:tcPr>
            <w:tcW w:w="252" w:type="pct"/>
            <w:tcBorders>
              <w:top w:val="nil"/>
              <w:left w:val="nil"/>
              <w:bottom w:val="single" w:sz="4" w:space="0" w:color="auto"/>
              <w:right w:val="nil"/>
            </w:tcBorders>
          </w:tcPr>
          <w:p w14:paraId="444B99D8"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359D1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891</w:t>
            </w:r>
          </w:p>
        </w:tc>
        <w:tc>
          <w:tcPr>
            <w:tcW w:w="168" w:type="pct"/>
            <w:tcBorders>
              <w:top w:val="nil"/>
              <w:left w:val="nil"/>
              <w:bottom w:val="single" w:sz="4" w:space="0" w:color="auto"/>
              <w:right w:val="single" w:sz="4" w:space="0" w:color="auto"/>
            </w:tcBorders>
            <w:shd w:val="clear" w:color="auto" w:fill="auto"/>
            <w:noWrap/>
            <w:vAlign w:val="center"/>
            <w:hideMark/>
          </w:tcPr>
          <w:p w14:paraId="47C71A2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3C423CC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5422817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4ACED1D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7B55ADE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20FD4D9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309739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348BAF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6DDEA0C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10CA45C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3AE40E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9FC07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4B2E07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D5AD84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48" w:type="pct"/>
            <w:tcBorders>
              <w:top w:val="nil"/>
              <w:left w:val="nil"/>
              <w:bottom w:val="single" w:sz="4" w:space="0" w:color="auto"/>
              <w:right w:val="single" w:sz="4" w:space="0" w:color="auto"/>
            </w:tcBorders>
            <w:shd w:val="clear" w:color="auto" w:fill="auto"/>
            <w:noWrap/>
            <w:vAlign w:val="center"/>
            <w:hideMark/>
          </w:tcPr>
          <w:p w14:paraId="3126FBF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3F9D487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48" w:type="pct"/>
            <w:tcBorders>
              <w:top w:val="nil"/>
              <w:left w:val="nil"/>
              <w:bottom w:val="single" w:sz="4" w:space="0" w:color="auto"/>
              <w:right w:val="single" w:sz="4" w:space="0" w:color="auto"/>
            </w:tcBorders>
            <w:shd w:val="clear" w:color="auto" w:fill="auto"/>
            <w:noWrap/>
            <w:vAlign w:val="center"/>
            <w:hideMark/>
          </w:tcPr>
          <w:p w14:paraId="0FF0C7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231DB42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791</w:t>
            </w:r>
          </w:p>
        </w:tc>
        <w:tc>
          <w:tcPr>
            <w:tcW w:w="218" w:type="pct"/>
            <w:tcBorders>
              <w:top w:val="nil"/>
              <w:left w:val="nil"/>
              <w:bottom w:val="single" w:sz="4" w:space="0" w:color="auto"/>
              <w:right w:val="single" w:sz="4" w:space="0" w:color="auto"/>
            </w:tcBorders>
            <w:shd w:val="clear" w:color="auto" w:fill="auto"/>
            <w:noWrap/>
            <w:vAlign w:val="center"/>
            <w:hideMark/>
          </w:tcPr>
          <w:p w14:paraId="4594DC7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100</w:t>
            </w:r>
          </w:p>
        </w:tc>
        <w:tc>
          <w:tcPr>
            <w:tcW w:w="218" w:type="pct"/>
            <w:tcBorders>
              <w:top w:val="nil"/>
              <w:left w:val="nil"/>
              <w:bottom w:val="single" w:sz="4" w:space="0" w:color="auto"/>
              <w:right w:val="single" w:sz="4" w:space="0" w:color="auto"/>
            </w:tcBorders>
            <w:shd w:val="clear" w:color="auto" w:fill="auto"/>
            <w:noWrap/>
            <w:vAlign w:val="center"/>
            <w:hideMark/>
          </w:tcPr>
          <w:p w14:paraId="7ADA7FB8"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122</w:t>
            </w:r>
          </w:p>
        </w:tc>
        <w:tc>
          <w:tcPr>
            <w:tcW w:w="274" w:type="pct"/>
            <w:tcBorders>
              <w:top w:val="nil"/>
              <w:left w:val="nil"/>
              <w:bottom w:val="single" w:sz="4" w:space="0" w:color="auto"/>
              <w:right w:val="single" w:sz="4" w:space="0" w:color="auto"/>
            </w:tcBorders>
            <w:shd w:val="clear" w:color="auto" w:fill="auto"/>
            <w:noWrap/>
            <w:vAlign w:val="center"/>
            <w:hideMark/>
          </w:tcPr>
          <w:p w14:paraId="2B62A26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11.22%</w:t>
            </w:r>
          </w:p>
        </w:tc>
      </w:tr>
      <w:tr w:rsidR="003276DE" w:rsidRPr="00242C71" w14:paraId="153A63B0"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9A2D8CF"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MEHEDINŢI</w:t>
            </w:r>
          </w:p>
        </w:tc>
        <w:tc>
          <w:tcPr>
            <w:tcW w:w="252" w:type="pct"/>
            <w:tcBorders>
              <w:top w:val="nil"/>
              <w:left w:val="nil"/>
              <w:bottom w:val="single" w:sz="4" w:space="0" w:color="auto"/>
              <w:right w:val="single" w:sz="4" w:space="0" w:color="auto"/>
            </w:tcBorders>
            <w:shd w:val="clear" w:color="auto" w:fill="auto"/>
            <w:noWrap/>
            <w:vAlign w:val="center"/>
            <w:hideMark/>
          </w:tcPr>
          <w:p w14:paraId="77647E9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286</w:t>
            </w:r>
          </w:p>
        </w:tc>
        <w:tc>
          <w:tcPr>
            <w:tcW w:w="252" w:type="pct"/>
            <w:tcBorders>
              <w:top w:val="nil"/>
              <w:left w:val="nil"/>
              <w:bottom w:val="single" w:sz="4" w:space="0" w:color="auto"/>
              <w:right w:val="nil"/>
            </w:tcBorders>
          </w:tcPr>
          <w:p w14:paraId="6559BF06"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3F02245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588</w:t>
            </w:r>
          </w:p>
        </w:tc>
        <w:tc>
          <w:tcPr>
            <w:tcW w:w="168" w:type="pct"/>
            <w:tcBorders>
              <w:top w:val="nil"/>
              <w:left w:val="nil"/>
              <w:bottom w:val="single" w:sz="4" w:space="0" w:color="auto"/>
              <w:right w:val="single" w:sz="4" w:space="0" w:color="auto"/>
            </w:tcBorders>
            <w:shd w:val="clear" w:color="auto" w:fill="auto"/>
            <w:noWrap/>
            <w:vAlign w:val="center"/>
            <w:hideMark/>
          </w:tcPr>
          <w:p w14:paraId="503A06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5D0B2ED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111076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68" w:type="pct"/>
            <w:tcBorders>
              <w:top w:val="nil"/>
              <w:left w:val="nil"/>
              <w:bottom w:val="single" w:sz="4" w:space="0" w:color="auto"/>
              <w:right w:val="single" w:sz="4" w:space="0" w:color="auto"/>
            </w:tcBorders>
            <w:shd w:val="clear" w:color="auto" w:fill="auto"/>
            <w:noWrap/>
            <w:vAlign w:val="center"/>
            <w:hideMark/>
          </w:tcPr>
          <w:p w14:paraId="3F990D6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6DA4C0F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648B068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27</w:t>
            </w:r>
          </w:p>
        </w:tc>
        <w:tc>
          <w:tcPr>
            <w:tcW w:w="168" w:type="pct"/>
            <w:tcBorders>
              <w:top w:val="nil"/>
              <w:left w:val="nil"/>
              <w:bottom w:val="single" w:sz="4" w:space="0" w:color="auto"/>
              <w:right w:val="single" w:sz="4" w:space="0" w:color="auto"/>
            </w:tcBorders>
            <w:shd w:val="clear" w:color="auto" w:fill="auto"/>
            <w:noWrap/>
            <w:vAlign w:val="center"/>
            <w:hideMark/>
          </w:tcPr>
          <w:p w14:paraId="4485C08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5A370AC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0CA6309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w:t>
            </w:r>
          </w:p>
        </w:tc>
        <w:tc>
          <w:tcPr>
            <w:tcW w:w="168" w:type="pct"/>
            <w:tcBorders>
              <w:top w:val="nil"/>
              <w:left w:val="nil"/>
              <w:bottom w:val="single" w:sz="4" w:space="0" w:color="auto"/>
              <w:right w:val="single" w:sz="4" w:space="0" w:color="auto"/>
            </w:tcBorders>
            <w:shd w:val="clear" w:color="auto" w:fill="auto"/>
            <w:noWrap/>
            <w:vAlign w:val="center"/>
            <w:hideMark/>
          </w:tcPr>
          <w:p w14:paraId="5EA1F93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06E2012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753170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9A7239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5C0C11B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56119C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CA761C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48" w:type="pct"/>
            <w:tcBorders>
              <w:top w:val="nil"/>
              <w:left w:val="nil"/>
              <w:bottom w:val="single" w:sz="4" w:space="0" w:color="auto"/>
              <w:right w:val="single" w:sz="4" w:space="0" w:color="auto"/>
            </w:tcBorders>
            <w:shd w:val="clear" w:color="auto" w:fill="auto"/>
            <w:noWrap/>
            <w:vAlign w:val="center"/>
            <w:hideMark/>
          </w:tcPr>
          <w:p w14:paraId="3C6048D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54D770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497</w:t>
            </w:r>
          </w:p>
        </w:tc>
        <w:tc>
          <w:tcPr>
            <w:tcW w:w="218" w:type="pct"/>
            <w:tcBorders>
              <w:top w:val="nil"/>
              <w:left w:val="nil"/>
              <w:bottom w:val="single" w:sz="4" w:space="0" w:color="auto"/>
              <w:right w:val="single" w:sz="4" w:space="0" w:color="auto"/>
            </w:tcBorders>
            <w:shd w:val="clear" w:color="auto" w:fill="auto"/>
            <w:noWrap/>
            <w:vAlign w:val="center"/>
            <w:hideMark/>
          </w:tcPr>
          <w:p w14:paraId="67F22D3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91</w:t>
            </w:r>
          </w:p>
        </w:tc>
        <w:tc>
          <w:tcPr>
            <w:tcW w:w="218" w:type="pct"/>
            <w:tcBorders>
              <w:top w:val="nil"/>
              <w:left w:val="nil"/>
              <w:bottom w:val="single" w:sz="4" w:space="0" w:color="auto"/>
              <w:right w:val="single" w:sz="4" w:space="0" w:color="auto"/>
            </w:tcBorders>
            <w:shd w:val="clear" w:color="auto" w:fill="auto"/>
            <w:noWrap/>
            <w:vAlign w:val="center"/>
            <w:hideMark/>
          </w:tcPr>
          <w:p w14:paraId="50BD5AF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136</w:t>
            </w:r>
          </w:p>
        </w:tc>
        <w:tc>
          <w:tcPr>
            <w:tcW w:w="274" w:type="pct"/>
            <w:tcBorders>
              <w:top w:val="nil"/>
              <w:left w:val="nil"/>
              <w:bottom w:val="single" w:sz="4" w:space="0" w:color="auto"/>
              <w:right w:val="single" w:sz="4" w:space="0" w:color="auto"/>
            </w:tcBorders>
            <w:shd w:val="clear" w:color="auto" w:fill="auto"/>
            <w:noWrap/>
            <w:vAlign w:val="center"/>
            <w:hideMark/>
          </w:tcPr>
          <w:p w14:paraId="0B569FB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15.48%</w:t>
            </w:r>
          </w:p>
        </w:tc>
      </w:tr>
      <w:tr w:rsidR="003276DE" w:rsidRPr="00242C71" w14:paraId="3A885F21"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C0F047E"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MUREŞ</w:t>
            </w:r>
          </w:p>
        </w:tc>
        <w:tc>
          <w:tcPr>
            <w:tcW w:w="252" w:type="pct"/>
            <w:tcBorders>
              <w:top w:val="nil"/>
              <w:left w:val="nil"/>
              <w:bottom w:val="single" w:sz="4" w:space="0" w:color="auto"/>
              <w:right w:val="single" w:sz="4" w:space="0" w:color="auto"/>
            </w:tcBorders>
            <w:shd w:val="clear" w:color="auto" w:fill="auto"/>
            <w:noWrap/>
            <w:vAlign w:val="center"/>
            <w:hideMark/>
          </w:tcPr>
          <w:p w14:paraId="672C406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569</w:t>
            </w:r>
          </w:p>
        </w:tc>
        <w:tc>
          <w:tcPr>
            <w:tcW w:w="252" w:type="pct"/>
            <w:tcBorders>
              <w:top w:val="nil"/>
              <w:left w:val="nil"/>
              <w:bottom w:val="single" w:sz="4" w:space="0" w:color="auto"/>
              <w:right w:val="nil"/>
            </w:tcBorders>
          </w:tcPr>
          <w:p w14:paraId="27AF4ED1"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B6F5F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1.142</w:t>
            </w:r>
          </w:p>
        </w:tc>
        <w:tc>
          <w:tcPr>
            <w:tcW w:w="168" w:type="pct"/>
            <w:tcBorders>
              <w:top w:val="nil"/>
              <w:left w:val="nil"/>
              <w:bottom w:val="single" w:sz="4" w:space="0" w:color="auto"/>
              <w:right w:val="single" w:sz="4" w:space="0" w:color="auto"/>
            </w:tcBorders>
            <w:shd w:val="clear" w:color="auto" w:fill="auto"/>
            <w:noWrap/>
            <w:vAlign w:val="center"/>
            <w:hideMark/>
          </w:tcPr>
          <w:p w14:paraId="4AB068F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27</w:t>
            </w:r>
          </w:p>
        </w:tc>
        <w:tc>
          <w:tcPr>
            <w:tcW w:w="168" w:type="pct"/>
            <w:tcBorders>
              <w:top w:val="nil"/>
              <w:left w:val="nil"/>
              <w:bottom w:val="single" w:sz="4" w:space="0" w:color="auto"/>
              <w:right w:val="single" w:sz="4" w:space="0" w:color="auto"/>
            </w:tcBorders>
            <w:shd w:val="clear" w:color="auto" w:fill="auto"/>
            <w:noWrap/>
            <w:vAlign w:val="center"/>
            <w:hideMark/>
          </w:tcPr>
          <w:p w14:paraId="6CB81BB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w:t>
            </w:r>
          </w:p>
        </w:tc>
        <w:tc>
          <w:tcPr>
            <w:tcW w:w="168" w:type="pct"/>
            <w:tcBorders>
              <w:top w:val="nil"/>
              <w:left w:val="nil"/>
              <w:bottom w:val="single" w:sz="4" w:space="0" w:color="auto"/>
              <w:right w:val="single" w:sz="4" w:space="0" w:color="auto"/>
            </w:tcBorders>
            <w:shd w:val="clear" w:color="auto" w:fill="auto"/>
            <w:noWrap/>
            <w:vAlign w:val="center"/>
            <w:hideMark/>
          </w:tcPr>
          <w:p w14:paraId="6E0CB7C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78F2A42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34" w:type="pct"/>
            <w:tcBorders>
              <w:top w:val="nil"/>
              <w:left w:val="nil"/>
              <w:bottom w:val="single" w:sz="4" w:space="0" w:color="auto"/>
              <w:right w:val="single" w:sz="4" w:space="0" w:color="auto"/>
            </w:tcBorders>
            <w:shd w:val="clear" w:color="auto" w:fill="auto"/>
            <w:noWrap/>
            <w:vAlign w:val="center"/>
            <w:hideMark/>
          </w:tcPr>
          <w:p w14:paraId="0F9077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43837A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w:t>
            </w:r>
          </w:p>
        </w:tc>
        <w:tc>
          <w:tcPr>
            <w:tcW w:w="168" w:type="pct"/>
            <w:tcBorders>
              <w:top w:val="nil"/>
              <w:left w:val="nil"/>
              <w:bottom w:val="single" w:sz="4" w:space="0" w:color="auto"/>
              <w:right w:val="single" w:sz="4" w:space="0" w:color="auto"/>
            </w:tcBorders>
            <w:shd w:val="clear" w:color="auto" w:fill="auto"/>
            <w:noWrap/>
            <w:vAlign w:val="center"/>
            <w:hideMark/>
          </w:tcPr>
          <w:p w14:paraId="6BBB36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082A18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51FC76A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5D6166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48" w:type="pct"/>
            <w:tcBorders>
              <w:top w:val="nil"/>
              <w:left w:val="nil"/>
              <w:bottom w:val="single" w:sz="4" w:space="0" w:color="auto"/>
              <w:right w:val="single" w:sz="4" w:space="0" w:color="auto"/>
            </w:tcBorders>
            <w:shd w:val="clear" w:color="auto" w:fill="auto"/>
            <w:noWrap/>
            <w:vAlign w:val="center"/>
            <w:hideMark/>
          </w:tcPr>
          <w:p w14:paraId="7CAE908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FECB7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4747DB8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ABC93F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F855C1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A2AFE1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3E630F2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794A021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1.056</w:t>
            </w:r>
          </w:p>
        </w:tc>
        <w:tc>
          <w:tcPr>
            <w:tcW w:w="218" w:type="pct"/>
            <w:tcBorders>
              <w:top w:val="nil"/>
              <w:left w:val="nil"/>
              <w:bottom w:val="single" w:sz="4" w:space="0" w:color="auto"/>
              <w:right w:val="single" w:sz="4" w:space="0" w:color="auto"/>
            </w:tcBorders>
            <w:shd w:val="clear" w:color="auto" w:fill="auto"/>
            <w:noWrap/>
            <w:vAlign w:val="center"/>
            <w:hideMark/>
          </w:tcPr>
          <w:p w14:paraId="274031C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86</w:t>
            </w:r>
          </w:p>
        </w:tc>
        <w:tc>
          <w:tcPr>
            <w:tcW w:w="218" w:type="pct"/>
            <w:tcBorders>
              <w:top w:val="nil"/>
              <w:left w:val="nil"/>
              <w:bottom w:val="single" w:sz="4" w:space="0" w:color="auto"/>
              <w:right w:val="single" w:sz="4" w:space="0" w:color="auto"/>
            </w:tcBorders>
            <w:shd w:val="clear" w:color="auto" w:fill="auto"/>
            <w:noWrap/>
            <w:vAlign w:val="center"/>
            <w:hideMark/>
          </w:tcPr>
          <w:p w14:paraId="64C1B8D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145</w:t>
            </w:r>
          </w:p>
        </w:tc>
        <w:tc>
          <w:tcPr>
            <w:tcW w:w="274" w:type="pct"/>
            <w:tcBorders>
              <w:top w:val="nil"/>
              <w:left w:val="nil"/>
              <w:bottom w:val="single" w:sz="4" w:space="0" w:color="auto"/>
              <w:right w:val="single" w:sz="4" w:space="0" w:color="auto"/>
            </w:tcBorders>
            <w:shd w:val="clear" w:color="auto" w:fill="auto"/>
            <w:noWrap/>
            <w:vAlign w:val="center"/>
            <w:hideMark/>
          </w:tcPr>
          <w:p w14:paraId="76DDEADF"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7.53%</w:t>
            </w:r>
          </w:p>
        </w:tc>
      </w:tr>
      <w:tr w:rsidR="003276DE" w:rsidRPr="00242C71" w14:paraId="58B9FC73"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1CB6410B"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NEAMŢ</w:t>
            </w:r>
          </w:p>
        </w:tc>
        <w:tc>
          <w:tcPr>
            <w:tcW w:w="252" w:type="pct"/>
            <w:tcBorders>
              <w:top w:val="nil"/>
              <w:left w:val="nil"/>
              <w:bottom w:val="single" w:sz="4" w:space="0" w:color="auto"/>
              <w:right w:val="single" w:sz="4" w:space="0" w:color="auto"/>
            </w:tcBorders>
            <w:shd w:val="clear" w:color="auto" w:fill="auto"/>
            <w:noWrap/>
            <w:vAlign w:val="center"/>
            <w:hideMark/>
          </w:tcPr>
          <w:p w14:paraId="16EA04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485</w:t>
            </w:r>
          </w:p>
        </w:tc>
        <w:tc>
          <w:tcPr>
            <w:tcW w:w="252" w:type="pct"/>
            <w:tcBorders>
              <w:top w:val="nil"/>
              <w:left w:val="nil"/>
              <w:bottom w:val="single" w:sz="4" w:space="0" w:color="auto"/>
              <w:right w:val="nil"/>
            </w:tcBorders>
          </w:tcPr>
          <w:p w14:paraId="2ABAD972"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5D34C0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986</w:t>
            </w:r>
          </w:p>
        </w:tc>
        <w:tc>
          <w:tcPr>
            <w:tcW w:w="168" w:type="pct"/>
            <w:tcBorders>
              <w:top w:val="nil"/>
              <w:left w:val="nil"/>
              <w:bottom w:val="single" w:sz="4" w:space="0" w:color="auto"/>
              <w:right w:val="single" w:sz="4" w:space="0" w:color="auto"/>
            </w:tcBorders>
            <w:shd w:val="clear" w:color="auto" w:fill="auto"/>
            <w:noWrap/>
            <w:vAlign w:val="center"/>
            <w:hideMark/>
          </w:tcPr>
          <w:p w14:paraId="4BC729E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329E88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06E6DE8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61F3C6F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60240CF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6211BAB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5D34E2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50E8419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92A04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5BEEC12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717600B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70641B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615318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618D1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48" w:type="pct"/>
            <w:tcBorders>
              <w:top w:val="nil"/>
              <w:left w:val="nil"/>
              <w:bottom w:val="single" w:sz="4" w:space="0" w:color="auto"/>
              <w:right w:val="single" w:sz="4" w:space="0" w:color="auto"/>
            </w:tcBorders>
            <w:shd w:val="clear" w:color="auto" w:fill="auto"/>
            <w:noWrap/>
            <w:vAlign w:val="center"/>
            <w:hideMark/>
          </w:tcPr>
          <w:p w14:paraId="5130629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844048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746F045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253" w:type="pct"/>
            <w:tcBorders>
              <w:top w:val="nil"/>
              <w:left w:val="nil"/>
              <w:bottom w:val="single" w:sz="4" w:space="0" w:color="auto"/>
              <w:right w:val="single" w:sz="4" w:space="0" w:color="auto"/>
            </w:tcBorders>
            <w:shd w:val="clear" w:color="auto" w:fill="auto"/>
            <w:noWrap/>
            <w:vAlign w:val="center"/>
            <w:hideMark/>
          </w:tcPr>
          <w:p w14:paraId="620742A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924</w:t>
            </w:r>
          </w:p>
        </w:tc>
        <w:tc>
          <w:tcPr>
            <w:tcW w:w="218" w:type="pct"/>
            <w:tcBorders>
              <w:top w:val="nil"/>
              <w:left w:val="nil"/>
              <w:bottom w:val="single" w:sz="4" w:space="0" w:color="auto"/>
              <w:right w:val="single" w:sz="4" w:space="0" w:color="auto"/>
            </w:tcBorders>
            <w:shd w:val="clear" w:color="auto" w:fill="auto"/>
            <w:noWrap/>
            <w:vAlign w:val="center"/>
            <w:hideMark/>
          </w:tcPr>
          <w:p w14:paraId="4B948C4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62</w:t>
            </w:r>
          </w:p>
        </w:tc>
        <w:tc>
          <w:tcPr>
            <w:tcW w:w="218" w:type="pct"/>
            <w:tcBorders>
              <w:top w:val="nil"/>
              <w:left w:val="nil"/>
              <w:bottom w:val="single" w:sz="4" w:space="0" w:color="auto"/>
              <w:right w:val="single" w:sz="4" w:space="0" w:color="auto"/>
            </w:tcBorders>
            <w:shd w:val="clear" w:color="auto" w:fill="auto"/>
            <w:noWrap/>
            <w:vAlign w:val="center"/>
            <w:hideMark/>
          </w:tcPr>
          <w:p w14:paraId="1CD685E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76</w:t>
            </w:r>
          </w:p>
        </w:tc>
        <w:tc>
          <w:tcPr>
            <w:tcW w:w="274" w:type="pct"/>
            <w:tcBorders>
              <w:top w:val="nil"/>
              <w:left w:val="nil"/>
              <w:bottom w:val="single" w:sz="4" w:space="0" w:color="auto"/>
              <w:right w:val="single" w:sz="4" w:space="0" w:color="auto"/>
            </w:tcBorders>
            <w:shd w:val="clear" w:color="auto" w:fill="auto"/>
            <w:noWrap/>
            <w:vAlign w:val="center"/>
            <w:hideMark/>
          </w:tcPr>
          <w:p w14:paraId="6CDC4117"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6.29%</w:t>
            </w:r>
          </w:p>
        </w:tc>
      </w:tr>
      <w:tr w:rsidR="003276DE" w:rsidRPr="00242C71" w14:paraId="6DAF02D9"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216B399"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OLT</w:t>
            </w:r>
          </w:p>
        </w:tc>
        <w:tc>
          <w:tcPr>
            <w:tcW w:w="252" w:type="pct"/>
            <w:tcBorders>
              <w:top w:val="nil"/>
              <w:left w:val="nil"/>
              <w:bottom w:val="single" w:sz="4" w:space="0" w:color="auto"/>
              <w:right w:val="single" w:sz="4" w:space="0" w:color="auto"/>
            </w:tcBorders>
            <w:shd w:val="clear" w:color="auto" w:fill="auto"/>
            <w:noWrap/>
            <w:vAlign w:val="center"/>
            <w:hideMark/>
          </w:tcPr>
          <w:p w14:paraId="6BF4DD0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378</w:t>
            </w:r>
          </w:p>
        </w:tc>
        <w:tc>
          <w:tcPr>
            <w:tcW w:w="252" w:type="pct"/>
            <w:tcBorders>
              <w:top w:val="nil"/>
              <w:left w:val="nil"/>
              <w:bottom w:val="single" w:sz="4" w:space="0" w:color="auto"/>
              <w:right w:val="nil"/>
            </w:tcBorders>
          </w:tcPr>
          <w:p w14:paraId="2BD05DD7"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3ACC4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775</w:t>
            </w:r>
          </w:p>
        </w:tc>
        <w:tc>
          <w:tcPr>
            <w:tcW w:w="168" w:type="pct"/>
            <w:tcBorders>
              <w:top w:val="nil"/>
              <w:left w:val="nil"/>
              <w:bottom w:val="single" w:sz="4" w:space="0" w:color="auto"/>
              <w:right w:val="single" w:sz="4" w:space="0" w:color="auto"/>
            </w:tcBorders>
            <w:shd w:val="clear" w:color="auto" w:fill="auto"/>
            <w:noWrap/>
            <w:vAlign w:val="center"/>
            <w:hideMark/>
          </w:tcPr>
          <w:p w14:paraId="45EE6EE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672160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067714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21577FE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34D18BE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65F089A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57DDFE7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7A7744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28</w:t>
            </w:r>
          </w:p>
        </w:tc>
        <w:tc>
          <w:tcPr>
            <w:tcW w:w="168" w:type="pct"/>
            <w:tcBorders>
              <w:top w:val="nil"/>
              <w:left w:val="nil"/>
              <w:bottom w:val="single" w:sz="4" w:space="0" w:color="auto"/>
              <w:right w:val="single" w:sz="4" w:space="0" w:color="auto"/>
            </w:tcBorders>
            <w:shd w:val="clear" w:color="auto" w:fill="auto"/>
            <w:noWrap/>
            <w:vAlign w:val="center"/>
            <w:hideMark/>
          </w:tcPr>
          <w:p w14:paraId="4C8776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45</w:t>
            </w:r>
          </w:p>
        </w:tc>
        <w:tc>
          <w:tcPr>
            <w:tcW w:w="168" w:type="pct"/>
            <w:tcBorders>
              <w:top w:val="nil"/>
              <w:left w:val="nil"/>
              <w:bottom w:val="single" w:sz="4" w:space="0" w:color="auto"/>
              <w:right w:val="single" w:sz="4" w:space="0" w:color="auto"/>
            </w:tcBorders>
            <w:shd w:val="clear" w:color="auto" w:fill="auto"/>
            <w:noWrap/>
            <w:vAlign w:val="center"/>
            <w:hideMark/>
          </w:tcPr>
          <w:p w14:paraId="03CCE7D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66E656D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D9DE04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CB2C94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1E0AAC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3050D3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3D86D7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48" w:type="pct"/>
            <w:tcBorders>
              <w:top w:val="nil"/>
              <w:left w:val="nil"/>
              <w:bottom w:val="single" w:sz="4" w:space="0" w:color="auto"/>
              <w:right w:val="single" w:sz="4" w:space="0" w:color="auto"/>
            </w:tcBorders>
            <w:shd w:val="clear" w:color="auto" w:fill="auto"/>
            <w:noWrap/>
            <w:vAlign w:val="center"/>
            <w:hideMark/>
          </w:tcPr>
          <w:p w14:paraId="40EC45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4333F0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666</w:t>
            </w:r>
          </w:p>
        </w:tc>
        <w:tc>
          <w:tcPr>
            <w:tcW w:w="218" w:type="pct"/>
            <w:tcBorders>
              <w:top w:val="nil"/>
              <w:left w:val="nil"/>
              <w:bottom w:val="single" w:sz="4" w:space="0" w:color="auto"/>
              <w:right w:val="single" w:sz="4" w:space="0" w:color="auto"/>
            </w:tcBorders>
            <w:shd w:val="clear" w:color="auto" w:fill="auto"/>
            <w:noWrap/>
            <w:vAlign w:val="center"/>
            <w:hideMark/>
          </w:tcPr>
          <w:p w14:paraId="3AA25CB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109</w:t>
            </w:r>
          </w:p>
        </w:tc>
        <w:tc>
          <w:tcPr>
            <w:tcW w:w="218" w:type="pct"/>
            <w:tcBorders>
              <w:top w:val="nil"/>
              <w:left w:val="nil"/>
              <w:bottom w:val="single" w:sz="4" w:space="0" w:color="auto"/>
              <w:right w:val="single" w:sz="4" w:space="0" w:color="auto"/>
            </w:tcBorders>
            <w:shd w:val="clear" w:color="auto" w:fill="auto"/>
            <w:noWrap/>
            <w:vAlign w:val="center"/>
            <w:hideMark/>
          </w:tcPr>
          <w:p w14:paraId="01CC0D10"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168</w:t>
            </w:r>
          </w:p>
        </w:tc>
        <w:tc>
          <w:tcPr>
            <w:tcW w:w="274" w:type="pct"/>
            <w:tcBorders>
              <w:top w:val="nil"/>
              <w:left w:val="nil"/>
              <w:bottom w:val="single" w:sz="4" w:space="0" w:color="auto"/>
              <w:right w:val="single" w:sz="4" w:space="0" w:color="auto"/>
            </w:tcBorders>
            <w:shd w:val="clear" w:color="auto" w:fill="auto"/>
            <w:noWrap/>
            <w:vAlign w:val="center"/>
            <w:hideMark/>
          </w:tcPr>
          <w:p w14:paraId="0C1DC8D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14.06%</w:t>
            </w:r>
          </w:p>
        </w:tc>
      </w:tr>
      <w:tr w:rsidR="003276DE" w:rsidRPr="00242C71" w14:paraId="495BFB4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E0D43BE"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PRAHOVA</w:t>
            </w:r>
          </w:p>
        </w:tc>
        <w:tc>
          <w:tcPr>
            <w:tcW w:w="252" w:type="pct"/>
            <w:tcBorders>
              <w:top w:val="nil"/>
              <w:left w:val="nil"/>
              <w:bottom w:val="single" w:sz="4" w:space="0" w:color="auto"/>
              <w:right w:val="single" w:sz="4" w:space="0" w:color="auto"/>
            </w:tcBorders>
            <w:shd w:val="clear" w:color="auto" w:fill="auto"/>
            <w:noWrap/>
            <w:vAlign w:val="center"/>
            <w:hideMark/>
          </w:tcPr>
          <w:p w14:paraId="0DECC9E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622</w:t>
            </w:r>
          </w:p>
        </w:tc>
        <w:tc>
          <w:tcPr>
            <w:tcW w:w="252" w:type="pct"/>
            <w:tcBorders>
              <w:top w:val="nil"/>
              <w:left w:val="nil"/>
              <w:bottom w:val="single" w:sz="4" w:space="0" w:color="auto"/>
              <w:right w:val="nil"/>
            </w:tcBorders>
          </w:tcPr>
          <w:p w14:paraId="500B9DAE"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68ACFD7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1.275</w:t>
            </w:r>
          </w:p>
        </w:tc>
        <w:tc>
          <w:tcPr>
            <w:tcW w:w="168" w:type="pct"/>
            <w:tcBorders>
              <w:top w:val="nil"/>
              <w:left w:val="nil"/>
              <w:bottom w:val="single" w:sz="4" w:space="0" w:color="auto"/>
              <w:right w:val="single" w:sz="4" w:space="0" w:color="auto"/>
            </w:tcBorders>
            <w:shd w:val="clear" w:color="auto" w:fill="auto"/>
            <w:noWrap/>
            <w:vAlign w:val="center"/>
            <w:hideMark/>
          </w:tcPr>
          <w:p w14:paraId="4F84B59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3137494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310235E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3CDBB3D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538F2AC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3668EEC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51</w:t>
            </w:r>
          </w:p>
        </w:tc>
        <w:tc>
          <w:tcPr>
            <w:tcW w:w="168" w:type="pct"/>
            <w:tcBorders>
              <w:top w:val="nil"/>
              <w:left w:val="nil"/>
              <w:bottom w:val="single" w:sz="4" w:space="0" w:color="auto"/>
              <w:right w:val="single" w:sz="4" w:space="0" w:color="auto"/>
            </w:tcBorders>
            <w:shd w:val="clear" w:color="auto" w:fill="auto"/>
            <w:noWrap/>
            <w:vAlign w:val="center"/>
            <w:hideMark/>
          </w:tcPr>
          <w:p w14:paraId="729E3ED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32</w:t>
            </w:r>
          </w:p>
        </w:tc>
        <w:tc>
          <w:tcPr>
            <w:tcW w:w="168" w:type="pct"/>
            <w:tcBorders>
              <w:top w:val="nil"/>
              <w:left w:val="nil"/>
              <w:bottom w:val="single" w:sz="4" w:space="0" w:color="auto"/>
              <w:right w:val="single" w:sz="4" w:space="0" w:color="auto"/>
            </w:tcBorders>
            <w:shd w:val="clear" w:color="auto" w:fill="auto"/>
            <w:noWrap/>
            <w:vAlign w:val="center"/>
            <w:hideMark/>
          </w:tcPr>
          <w:p w14:paraId="3BDE58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5BF944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22</w:t>
            </w:r>
          </w:p>
        </w:tc>
        <w:tc>
          <w:tcPr>
            <w:tcW w:w="168" w:type="pct"/>
            <w:tcBorders>
              <w:top w:val="nil"/>
              <w:left w:val="nil"/>
              <w:bottom w:val="single" w:sz="4" w:space="0" w:color="auto"/>
              <w:right w:val="single" w:sz="4" w:space="0" w:color="auto"/>
            </w:tcBorders>
            <w:shd w:val="clear" w:color="auto" w:fill="auto"/>
            <w:noWrap/>
            <w:vAlign w:val="center"/>
            <w:hideMark/>
          </w:tcPr>
          <w:p w14:paraId="04BBB8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34</w:t>
            </w:r>
          </w:p>
        </w:tc>
        <w:tc>
          <w:tcPr>
            <w:tcW w:w="148" w:type="pct"/>
            <w:tcBorders>
              <w:top w:val="nil"/>
              <w:left w:val="nil"/>
              <w:bottom w:val="single" w:sz="4" w:space="0" w:color="auto"/>
              <w:right w:val="single" w:sz="4" w:space="0" w:color="auto"/>
            </w:tcBorders>
            <w:shd w:val="clear" w:color="auto" w:fill="auto"/>
            <w:noWrap/>
            <w:vAlign w:val="center"/>
            <w:hideMark/>
          </w:tcPr>
          <w:p w14:paraId="30A2906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78B4B5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5D6F7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2D7D1C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C987BD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0D4B7A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2B97A2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734A474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1.173</w:t>
            </w:r>
          </w:p>
        </w:tc>
        <w:tc>
          <w:tcPr>
            <w:tcW w:w="218" w:type="pct"/>
            <w:tcBorders>
              <w:top w:val="nil"/>
              <w:left w:val="nil"/>
              <w:bottom w:val="single" w:sz="4" w:space="0" w:color="auto"/>
              <w:right w:val="single" w:sz="4" w:space="0" w:color="auto"/>
            </w:tcBorders>
            <w:shd w:val="clear" w:color="auto" w:fill="auto"/>
            <w:noWrap/>
            <w:vAlign w:val="center"/>
            <w:hideMark/>
          </w:tcPr>
          <w:p w14:paraId="039D78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102</w:t>
            </w:r>
          </w:p>
        </w:tc>
        <w:tc>
          <w:tcPr>
            <w:tcW w:w="218" w:type="pct"/>
            <w:tcBorders>
              <w:top w:val="nil"/>
              <w:left w:val="nil"/>
              <w:bottom w:val="single" w:sz="4" w:space="0" w:color="auto"/>
              <w:right w:val="single" w:sz="4" w:space="0" w:color="auto"/>
            </w:tcBorders>
            <w:shd w:val="clear" w:color="auto" w:fill="auto"/>
            <w:noWrap/>
            <w:vAlign w:val="center"/>
            <w:hideMark/>
          </w:tcPr>
          <w:p w14:paraId="4B198E8D"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189</w:t>
            </w:r>
          </w:p>
        </w:tc>
        <w:tc>
          <w:tcPr>
            <w:tcW w:w="274" w:type="pct"/>
            <w:tcBorders>
              <w:top w:val="nil"/>
              <w:left w:val="nil"/>
              <w:bottom w:val="single" w:sz="4" w:space="0" w:color="auto"/>
              <w:right w:val="single" w:sz="4" w:space="0" w:color="auto"/>
            </w:tcBorders>
            <w:shd w:val="clear" w:color="auto" w:fill="auto"/>
            <w:noWrap/>
            <w:vAlign w:val="center"/>
            <w:hideMark/>
          </w:tcPr>
          <w:p w14:paraId="2E7E9662"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8.00%</w:t>
            </w:r>
          </w:p>
        </w:tc>
      </w:tr>
      <w:tr w:rsidR="003276DE" w:rsidRPr="00242C71" w14:paraId="53851236"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8C4A0AC"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SATU MARE</w:t>
            </w:r>
          </w:p>
        </w:tc>
        <w:tc>
          <w:tcPr>
            <w:tcW w:w="252" w:type="pct"/>
            <w:tcBorders>
              <w:top w:val="nil"/>
              <w:left w:val="nil"/>
              <w:bottom w:val="single" w:sz="4" w:space="0" w:color="auto"/>
              <w:right w:val="single" w:sz="4" w:space="0" w:color="auto"/>
            </w:tcBorders>
            <w:shd w:val="clear" w:color="auto" w:fill="auto"/>
            <w:noWrap/>
            <w:vAlign w:val="center"/>
            <w:hideMark/>
          </w:tcPr>
          <w:p w14:paraId="5A54CF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334</w:t>
            </w:r>
          </w:p>
        </w:tc>
        <w:tc>
          <w:tcPr>
            <w:tcW w:w="252" w:type="pct"/>
            <w:tcBorders>
              <w:top w:val="nil"/>
              <w:left w:val="nil"/>
              <w:bottom w:val="single" w:sz="4" w:space="0" w:color="auto"/>
              <w:right w:val="nil"/>
            </w:tcBorders>
          </w:tcPr>
          <w:p w14:paraId="02A1E7F7"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184C8F2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678</w:t>
            </w:r>
          </w:p>
        </w:tc>
        <w:tc>
          <w:tcPr>
            <w:tcW w:w="168" w:type="pct"/>
            <w:tcBorders>
              <w:top w:val="nil"/>
              <w:left w:val="nil"/>
              <w:bottom w:val="single" w:sz="4" w:space="0" w:color="auto"/>
              <w:right w:val="single" w:sz="4" w:space="0" w:color="auto"/>
            </w:tcBorders>
            <w:shd w:val="clear" w:color="auto" w:fill="auto"/>
            <w:noWrap/>
            <w:vAlign w:val="center"/>
            <w:hideMark/>
          </w:tcPr>
          <w:p w14:paraId="4C1D7DC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226F10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9CFB3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50235BA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7780D81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4EE8E7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w:t>
            </w:r>
          </w:p>
        </w:tc>
        <w:tc>
          <w:tcPr>
            <w:tcW w:w="168" w:type="pct"/>
            <w:tcBorders>
              <w:top w:val="nil"/>
              <w:left w:val="nil"/>
              <w:bottom w:val="single" w:sz="4" w:space="0" w:color="auto"/>
              <w:right w:val="single" w:sz="4" w:space="0" w:color="auto"/>
            </w:tcBorders>
            <w:shd w:val="clear" w:color="auto" w:fill="auto"/>
            <w:noWrap/>
            <w:vAlign w:val="center"/>
            <w:hideMark/>
          </w:tcPr>
          <w:p w14:paraId="6EDC80B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w:t>
            </w:r>
          </w:p>
        </w:tc>
        <w:tc>
          <w:tcPr>
            <w:tcW w:w="168" w:type="pct"/>
            <w:tcBorders>
              <w:top w:val="nil"/>
              <w:left w:val="nil"/>
              <w:bottom w:val="single" w:sz="4" w:space="0" w:color="auto"/>
              <w:right w:val="single" w:sz="4" w:space="0" w:color="auto"/>
            </w:tcBorders>
            <w:shd w:val="clear" w:color="auto" w:fill="auto"/>
            <w:noWrap/>
            <w:vAlign w:val="center"/>
            <w:hideMark/>
          </w:tcPr>
          <w:p w14:paraId="1C42AE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4524532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1D95C61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48" w:type="pct"/>
            <w:tcBorders>
              <w:top w:val="nil"/>
              <w:left w:val="nil"/>
              <w:bottom w:val="single" w:sz="4" w:space="0" w:color="auto"/>
              <w:right w:val="single" w:sz="4" w:space="0" w:color="auto"/>
            </w:tcBorders>
            <w:shd w:val="clear" w:color="auto" w:fill="auto"/>
            <w:noWrap/>
            <w:vAlign w:val="center"/>
            <w:hideMark/>
          </w:tcPr>
          <w:p w14:paraId="15DD6DE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ACDC89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39590B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BDC9A8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69224C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3CD2C7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5130FBC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5F389E0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632</w:t>
            </w:r>
          </w:p>
        </w:tc>
        <w:tc>
          <w:tcPr>
            <w:tcW w:w="218" w:type="pct"/>
            <w:tcBorders>
              <w:top w:val="nil"/>
              <w:left w:val="nil"/>
              <w:bottom w:val="single" w:sz="4" w:space="0" w:color="auto"/>
              <w:right w:val="single" w:sz="4" w:space="0" w:color="auto"/>
            </w:tcBorders>
            <w:shd w:val="clear" w:color="auto" w:fill="auto"/>
            <w:noWrap/>
            <w:vAlign w:val="center"/>
            <w:hideMark/>
          </w:tcPr>
          <w:p w14:paraId="1A1308A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46</w:t>
            </w:r>
          </w:p>
        </w:tc>
        <w:tc>
          <w:tcPr>
            <w:tcW w:w="218" w:type="pct"/>
            <w:tcBorders>
              <w:top w:val="nil"/>
              <w:left w:val="nil"/>
              <w:bottom w:val="single" w:sz="4" w:space="0" w:color="auto"/>
              <w:right w:val="single" w:sz="4" w:space="0" w:color="auto"/>
            </w:tcBorders>
            <w:shd w:val="clear" w:color="auto" w:fill="auto"/>
            <w:noWrap/>
            <w:vAlign w:val="center"/>
            <w:hideMark/>
          </w:tcPr>
          <w:p w14:paraId="673F922F"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87</w:t>
            </w:r>
          </w:p>
        </w:tc>
        <w:tc>
          <w:tcPr>
            <w:tcW w:w="274" w:type="pct"/>
            <w:tcBorders>
              <w:top w:val="nil"/>
              <w:left w:val="nil"/>
              <w:bottom w:val="single" w:sz="4" w:space="0" w:color="auto"/>
              <w:right w:val="single" w:sz="4" w:space="0" w:color="auto"/>
            </w:tcBorders>
            <w:shd w:val="clear" w:color="auto" w:fill="auto"/>
            <w:noWrap/>
            <w:vAlign w:val="center"/>
            <w:hideMark/>
          </w:tcPr>
          <w:p w14:paraId="0CD7F2A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6.78%</w:t>
            </w:r>
          </w:p>
        </w:tc>
      </w:tr>
      <w:tr w:rsidR="003276DE" w:rsidRPr="00242C71" w14:paraId="67186D4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3189322"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SĂLAJ</w:t>
            </w:r>
          </w:p>
        </w:tc>
        <w:tc>
          <w:tcPr>
            <w:tcW w:w="252" w:type="pct"/>
            <w:tcBorders>
              <w:top w:val="nil"/>
              <w:left w:val="nil"/>
              <w:bottom w:val="single" w:sz="4" w:space="0" w:color="auto"/>
              <w:right w:val="single" w:sz="4" w:space="0" w:color="auto"/>
            </w:tcBorders>
            <w:shd w:val="clear" w:color="auto" w:fill="auto"/>
            <w:noWrap/>
            <w:vAlign w:val="center"/>
            <w:hideMark/>
          </w:tcPr>
          <w:p w14:paraId="50D160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312</w:t>
            </w:r>
          </w:p>
        </w:tc>
        <w:tc>
          <w:tcPr>
            <w:tcW w:w="252" w:type="pct"/>
            <w:tcBorders>
              <w:top w:val="nil"/>
              <w:left w:val="nil"/>
              <w:bottom w:val="single" w:sz="4" w:space="0" w:color="auto"/>
              <w:right w:val="nil"/>
            </w:tcBorders>
          </w:tcPr>
          <w:p w14:paraId="0B689231"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5BD0CF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633</w:t>
            </w:r>
          </w:p>
        </w:tc>
        <w:tc>
          <w:tcPr>
            <w:tcW w:w="168" w:type="pct"/>
            <w:tcBorders>
              <w:top w:val="nil"/>
              <w:left w:val="nil"/>
              <w:bottom w:val="single" w:sz="4" w:space="0" w:color="auto"/>
              <w:right w:val="single" w:sz="4" w:space="0" w:color="auto"/>
            </w:tcBorders>
            <w:shd w:val="clear" w:color="auto" w:fill="auto"/>
            <w:noWrap/>
            <w:vAlign w:val="center"/>
            <w:hideMark/>
          </w:tcPr>
          <w:p w14:paraId="00A704D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2270C2C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AEC57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37E4E83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63AD053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7FAE895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5D6BCF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A1B658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0813EA0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7F05E8A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20BC48C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24003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CD456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8F6A61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494F7B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941DCF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3EC6555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59C5604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615</w:t>
            </w:r>
          </w:p>
        </w:tc>
        <w:tc>
          <w:tcPr>
            <w:tcW w:w="218" w:type="pct"/>
            <w:tcBorders>
              <w:top w:val="nil"/>
              <w:left w:val="nil"/>
              <w:bottom w:val="single" w:sz="4" w:space="0" w:color="auto"/>
              <w:right w:val="single" w:sz="4" w:space="0" w:color="auto"/>
            </w:tcBorders>
            <w:shd w:val="clear" w:color="auto" w:fill="auto"/>
            <w:noWrap/>
            <w:vAlign w:val="center"/>
            <w:hideMark/>
          </w:tcPr>
          <w:p w14:paraId="040C0E1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218" w:type="pct"/>
            <w:tcBorders>
              <w:top w:val="nil"/>
              <w:left w:val="nil"/>
              <w:bottom w:val="single" w:sz="4" w:space="0" w:color="auto"/>
              <w:right w:val="single" w:sz="4" w:space="0" w:color="auto"/>
            </w:tcBorders>
            <w:shd w:val="clear" w:color="auto" w:fill="auto"/>
            <w:noWrap/>
            <w:vAlign w:val="center"/>
            <w:hideMark/>
          </w:tcPr>
          <w:p w14:paraId="5D8550F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14:paraId="5E7FC794"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2.84%</w:t>
            </w:r>
          </w:p>
        </w:tc>
      </w:tr>
      <w:tr w:rsidR="003276DE" w:rsidRPr="00242C71" w14:paraId="7D9EA0D8"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F2527F1"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SIBIU</w:t>
            </w:r>
          </w:p>
        </w:tc>
        <w:tc>
          <w:tcPr>
            <w:tcW w:w="252" w:type="pct"/>
            <w:tcBorders>
              <w:top w:val="nil"/>
              <w:left w:val="nil"/>
              <w:bottom w:val="single" w:sz="4" w:space="0" w:color="auto"/>
              <w:right w:val="single" w:sz="4" w:space="0" w:color="auto"/>
            </w:tcBorders>
            <w:shd w:val="clear" w:color="auto" w:fill="auto"/>
            <w:noWrap/>
            <w:vAlign w:val="center"/>
            <w:hideMark/>
          </w:tcPr>
          <w:p w14:paraId="3F7A18A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370</w:t>
            </w:r>
          </w:p>
        </w:tc>
        <w:tc>
          <w:tcPr>
            <w:tcW w:w="252" w:type="pct"/>
            <w:tcBorders>
              <w:top w:val="nil"/>
              <w:left w:val="nil"/>
              <w:bottom w:val="single" w:sz="4" w:space="0" w:color="auto"/>
              <w:right w:val="nil"/>
            </w:tcBorders>
          </w:tcPr>
          <w:p w14:paraId="4A1078D0"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74F79B9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746</w:t>
            </w:r>
          </w:p>
        </w:tc>
        <w:tc>
          <w:tcPr>
            <w:tcW w:w="168" w:type="pct"/>
            <w:tcBorders>
              <w:top w:val="nil"/>
              <w:left w:val="nil"/>
              <w:bottom w:val="single" w:sz="4" w:space="0" w:color="auto"/>
              <w:right w:val="single" w:sz="4" w:space="0" w:color="auto"/>
            </w:tcBorders>
            <w:shd w:val="clear" w:color="auto" w:fill="auto"/>
            <w:noWrap/>
            <w:vAlign w:val="center"/>
            <w:hideMark/>
          </w:tcPr>
          <w:p w14:paraId="5A194D3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17B340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52BF01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04A8E3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5E34AC0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5B7C25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15A72F8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49D69F5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49AC866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7AAD12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5CACC19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A8AFA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0A7696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184C7A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DED178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BAC948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36CAA38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16F083D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720</w:t>
            </w:r>
          </w:p>
        </w:tc>
        <w:tc>
          <w:tcPr>
            <w:tcW w:w="218" w:type="pct"/>
            <w:tcBorders>
              <w:top w:val="nil"/>
              <w:left w:val="nil"/>
              <w:bottom w:val="single" w:sz="4" w:space="0" w:color="auto"/>
              <w:right w:val="single" w:sz="4" w:space="0" w:color="auto"/>
            </w:tcBorders>
            <w:shd w:val="clear" w:color="auto" w:fill="auto"/>
            <w:noWrap/>
            <w:vAlign w:val="center"/>
            <w:hideMark/>
          </w:tcPr>
          <w:p w14:paraId="23FF2E2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26</w:t>
            </w:r>
          </w:p>
        </w:tc>
        <w:tc>
          <w:tcPr>
            <w:tcW w:w="218" w:type="pct"/>
            <w:tcBorders>
              <w:top w:val="nil"/>
              <w:left w:val="nil"/>
              <w:bottom w:val="single" w:sz="4" w:space="0" w:color="auto"/>
              <w:right w:val="single" w:sz="4" w:space="0" w:color="auto"/>
            </w:tcBorders>
            <w:shd w:val="clear" w:color="auto" w:fill="auto"/>
            <w:noWrap/>
            <w:vAlign w:val="center"/>
            <w:hideMark/>
          </w:tcPr>
          <w:p w14:paraId="0F9AF7A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37</w:t>
            </w:r>
          </w:p>
        </w:tc>
        <w:tc>
          <w:tcPr>
            <w:tcW w:w="274" w:type="pct"/>
            <w:tcBorders>
              <w:top w:val="nil"/>
              <w:left w:val="nil"/>
              <w:bottom w:val="single" w:sz="4" w:space="0" w:color="auto"/>
              <w:right w:val="single" w:sz="4" w:space="0" w:color="auto"/>
            </w:tcBorders>
            <w:shd w:val="clear" w:color="auto" w:fill="auto"/>
            <w:noWrap/>
            <w:vAlign w:val="center"/>
            <w:hideMark/>
          </w:tcPr>
          <w:p w14:paraId="471B4E7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3.49%</w:t>
            </w:r>
          </w:p>
        </w:tc>
      </w:tr>
      <w:tr w:rsidR="003276DE" w:rsidRPr="00242C71" w14:paraId="420DBD7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98D6858"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SUCEAVA</w:t>
            </w:r>
          </w:p>
        </w:tc>
        <w:tc>
          <w:tcPr>
            <w:tcW w:w="252" w:type="pct"/>
            <w:tcBorders>
              <w:top w:val="nil"/>
              <w:left w:val="nil"/>
              <w:bottom w:val="single" w:sz="4" w:space="0" w:color="auto"/>
              <w:right w:val="single" w:sz="4" w:space="0" w:color="auto"/>
            </w:tcBorders>
            <w:shd w:val="clear" w:color="auto" w:fill="auto"/>
            <w:noWrap/>
            <w:vAlign w:val="center"/>
            <w:hideMark/>
          </w:tcPr>
          <w:p w14:paraId="50E8C4C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553</w:t>
            </w:r>
          </w:p>
        </w:tc>
        <w:tc>
          <w:tcPr>
            <w:tcW w:w="252" w:type="pct"/>
            <w:tcBorders>
              <w:top w:val="nil"/>
              <w:left w:val="nil"/>
              <w:bottom w:val="single" w:sz="4" w:space="0" w:color="auto"/>
              <w:right w:val="nil"/>
            </w:tcBorders>
          </w:tcPr>
          <w:p w14:paraId="0CD19A61"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601C226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1.172</w:t>
            </w:r>
          </w:p>
        </w:tc>
        <w:tc>
          <w:tcPr>
            <w:tcW w:w="168" w:type="pct"/>
            <w:tcBorders>
              <w:top w:val="nil"/>
              <w:left w:val="nil"/>
              <w:bottom w:val="single" w:sz="4" w:space="0" w:color="auto"/>
              <w:right w:val="single" w:sz="4" w:space="0" w:color="auto"/>
            </w:tcBorders>
            <w:shd w:val="clear" w:color="auto" w:fill="auto"/>
            <w:noWrap/>
            <w:vAlign w:val="center"/>
            <w:hideMark/>
          </w:tcPr>
          <w:p w14:paraId="3261895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68" w:type="pct"/>
            <w:tcBorders>
              <w:top w:val="nil"/>
              <w:left w:val="nil"/>
              <w:bottom w:val="single" w:sz="4" w:space="0" w:color="auto"/>
              <w:right w:val="single" w:sz="4" w:space="0" w:color="auto"/>
            </w:tcBorders>
            <w:shd w:val="clear" w:color="auto" w:fill="auto"/>
            <w:noWrap/>
            <w:vAlign w:val="center"/>
            <w:hideMark/>
          </w:tcPr>
          <w:p w14:paraId="62DF7F7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332ABBE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09781A9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5FA0BBC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34502EC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031FB40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724A56A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28EBCE1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27</w:t>
            </w:r>
          </w:p>
        </w:tc>
        <w:tc>
          <w:tcPr>
            <w:tcW w:w="168" w:type="pct"/>
            <w:tcBorders>
              <w:top w:val="nil"/>
              <w:left w:val="nil"/>
              <w:bottom w:val="single" w:sz="4" w:space="0" w:color="auto"/>
              <w:right w:val="single" w:sz="4" w:space="0" w:color="auto"/>
            </w:tcBorders>
            <w:shd w:val="clear" w:color="auto" w:fill="auto"/>
            <w:noWrap/>
            <w:vAlign w:val="center"/>
            <w:hideMark/>
          </w:tcPr>
          <w:p w14:paraId="794D3AF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22DBF8F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BE9D5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4B224D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13C22F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3B158BC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49F764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48" w:type="pct"/>
            <w:tcBorders>
              <w:top w:val="nil"/>
              <w:left w:val="nil"/>
              <w:bottom w:val="single" w:sz="4" w:space="0" w:color="auto"/>
              <w:right w:val="single" w:sz="4" w:space="0" w:color="auto"/>
            </w:tcBorders>
            <w:shd w:val="clear" w:color="auto" w:fill="auto"/>
            <w:noWrap/>
            <w:vAlign w:val="center"/>
            <w:hideMark/>
          </w:tcPr>
          <w:p w14:paraId="3488813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253" w:type="pct"/>
            <w:tcBorders>
              <w:top w:val="nil"/>
              <w:left w:val="nil"/>
              <w:bottom w:val="single" w:sz="4" w:space="0" w:color="auto"/>
              <w:right w:val="single" w:sz="4" w:space="0" w:color="auto"/>
            </w:tcBorders>
            <w:shd w:val="clear" w:color="auto" w:fill="auto"/>
            <w:noWrap/>
            <w:vAlign w:val="center"/>
            <w:hideMark/>
          </w:tcPr>
          <w:p w14:paraId="73D200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1.113</w:t>
            </w:r>
          </w:p>
        </w:tc>
        <w:tc>
          <w:tcPr>
            <w:tcW w:w="218" w:type="pct"/>
            <w:tcBorders>
              <w:top w:val="nil"/>
              <w:left w:val="nil"/>
              <w:bottom w:val="single" w:sz="4" w:space="0" w:color="auto"/>
              <w:right w:val="single" w:sz="4" w:space="0" w:color="auto"/>
            </w:tcBorders>
            <w:shd w:val="clear" w:color="auto" w:fill="auto"/>
            <w:noWrap/>
            <w:vAlign w:val="center"/>
            <w:hideMark/>
          </w:tcPr>
          <w:p w14:paraId="5A6A59C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59</w:t>
            </w:r>
          </w:p>
        </w:tc>
        <w:tc>
          <w:tcPr>
            <w:tcW w:w="218" w:type="pct"/>
            <w:tcBorders>
              <w:top w:val="nil"/>
              <w:left w:val="nil"/>
              <w:bottom w:val="single" w:sz="4" w:space="0" w:color="auto"/>
              <w:right w:val="single" w:sz="4" w:space="0" w:color="auto"/>
            </w:tcBorders>
            <w:shd w:val="clear" w:color="auto" w:fill="auto"/>
            <w:noWrap/>
            <w:vAlign w:val="center"/>
            <w:hideMark/>
          </w:tcPr>
          <w:p w14:paraId="3D0356D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74</w:t>
            </w:r>
          </w:p>
        </w:tc>
        <w:tc>
          <w:tcPr>
            <w:tcW w:w="274" w:type="pct"/>
            <w:tcBorders>
              <w:top w:val="nil"/>
              <w:left w:val="nil"/>
              <w:bottom w:val="single" w:sz="4" w:space="0" w:color="auto"/>
              <w:right w:val="single" w:sz="4" w:space="0" w:color="auto"/>
            </w:tcBorders>
            <w:shd w:val="clear" w:color="auto" w:fill="auto"/>
            <w:noWrap/>
            <w:vAlign w:val="center"/>
            <w:hideMark/>
          </w:tcPr>
          <w:p w14:paraId="4427B313"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5.03%</w:t>
            </w:r>
          </w:p>
        </w:tc>
      </w:tr>
      <w:tr w:rsidR="003276DE" w:rsidRPr="00242C71" w14:paraId="3FEBC65D"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42B393B"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TELEORMAN</w:t>
            </w:r>
          </w:p>
        </w:tc>
        <w:tc>
          <w:tcPr>
            <w:tcW w:w="252" w:type="pct"/>
            <w:tcBorders>
              <w:top w:val="nil"/>
              <w:left w:val="nil"/>
              <w:bottom w:val="single" w:sz="4" w:space="0" w:color="auto"/>
              <w:right w:val="single" w:sz="4" w:space="0" w:color="auto"/>
            </w:tcBorders>
            <w:shd w:val="clear" w:color="auto" w:fill="auto"/>
            <w:noWrap/>
            <w:vAlign w:val="center"/>
            <w:hideMark/>
          </w:tcPr>
          <w:p w14:paraId="293F579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334</w:t>
            </w:r>
          </w:p>
        </w:tc>
        <w:tc>
          <w:tcPr>
            <w:tcW w:w="252" w:type="pct"/>
            <w:tcBorders>
              <w:top w:val="nil"/>
              <w:left w:val="nil"/>
              <w:bottom w:val="single" w:sz="4" w:space="0" w:color="auto"/>
              <w:right w:val="nil"/>
            </w:tcBorders>
          </w:tcPr>
          <w:p w14:paraId="7E0FF672"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56E75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692</w:t>
            </w:r>
          </w:p>
        </w:tc>
        <w:tc>
          <w:tcPr>
            <w:tcW w:w="168" w:type="pct"/>
            <w:tcBorders>
              <w:top w:val="nil"/>
              <w:left w:val="nil"/>
              <w:bottom w:val="single" w:sz="4" w:space="0" w:color="auto"/>
              <w:right w:val="single" w:sz="4" w:space="0" w:color="auto"/>
            </w:tcBorders>
            <w:shd w:val="clear" w:color="auto" w:fill="auto"/>
            <w:noWrap/>
            <w:vAlign w:val="center"/>
            <w:hideMark/>
          </w:tcPr>
          <w:p w14:paraId="3995834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39</w:t>
            </w:r>
          </w:p>
        </w:tc>
        <w:tc>
          <w:tcPr>
            <w:tcW w:w="168" w:type="pct"/>
            <w:tcBorders>
              <w:top w:val="nil"/>
              <w:left w:val="nil"/>
              <w:bottom w:val="single" w:sz="4" w:space="0" w:color="auto"/>
              <w:right w:val="single" w:sz="4" w:space="0" w:color="auto"/>
            </w:tcBorders>
            <w:shd w:val="clear" w:color="auto" w:fill="auto"/>
            <w:noWrap/>
            <w:vAlign w:val="center"/>
            <w:hideMark/>
          </w:tcPr>
          <w:p w14:paraId="37DAF36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65B83C0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67E4170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34" w:type="pct"/>
            <w:tcBorders>
              <w:top w:val="nil"/>
              <w:left w:val="nil"/>
              <w:bottom w:val="single" w:sz="4" w:space="0" w:color="auto"/>
              <w:right w:val="single" w:sz="4" w:space="0" w:color="auto"/>
            </w:tcBorders>
            <w:shd w:val="clear" w:color="auto" w:fill="auto"/>
            <w:noWrap/>
            <w:vAlign w:val="center"/>
            <w:hideMark/>
          </w:tcPr>
          <w:p w14:paraId="34539D9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6D178F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68" w:type="pct"/>
            <w:tcBorders>
              <w:top w:val="nil"/>
              <w:left w:val="nil"/>
              <w:bottom w:val="single" w:sz="4" w:space="0" w:color="auto"/>
              <w:right w:val="single" w:sz="4" w:space="0" w:color="auto"/>
            </w:tcBorders>
            <w:shd w:val="clear" w:color="auto" w:fill="auto"/>
            <w:noWrap/>
            <w:vAlign w:val="center"/>
            <w:hideMark/>
          </w:tcPr>
          <w:p w14:paraId="2D1B07D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68" w:type="pct"/>
            <w:tcBorders>
              <w:top w:val="nil"/>
              <w:left w:val="nil"/>
              <w:bottom w:val="single" w:sz="4" w:space="0" w:color="auto"/>
              <w:right w:val="single" w:sz="4" w:space="0" w:color="auto"/>
            </w:tcBorders>
            <w:shd w:val="clear" w:color="auto" w:fill="auto"/>
            <w:noWrap/>
            <w:vAlign w:val="center"/>
            <w:hideMark/>
          </w:tcPr>
          <w:p w14:paraId="010837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333D111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48C5234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4DE644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5E56AB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1D3C3F2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B4FB6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C1365D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F3716C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F721ED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5817229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607</w:t>
            </w:r>
          </w:p>
        </w:tc>
        <w:tc>
          <w:tcPr>
            <w:tcW w:w="218" w:type="pct"/>
            <w:tcBorders>
              <w:top w:val="nil"/>
              <w:left w:val="nil"/>
              <w:bottom w:val="single" w:sz="4" w:space="0" w:color="auto"/>
              <w:right w:val="single" w:sz="4" w:space="0" w:color="auto"/>
            </w:tcBorders>
            <w:shd w:val="clear" w:color="auto" w:fill="auto"/>
            <w:noWrap/>
            <w:vAlign w:val="center"/>
            <w:hideMark/>
          </w:tcPr>
          <w:p w14:paraId="0A978D2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85</w:t>
            </w:r>
          </w:p>
        </w:tc>
        <w:tc>
          <w:tcPr>
            <w:tcW w:w="218" w:type="pct"/>
            <w:tcBorders>
              <w:top w:val="nil"/>
              <w:left w:val="nil"/>
              <w:bottom w:val="single" w:sz="4" w:space="0" w:color="auto"/>
              <w:right w:val="single" w:sz="4" w:space="0" w:color="auto"/>
            </w:tcBorders>
            <w:shd w:val="clear" w:color="auto" w:fill="auto"/>
            <w:noWrap/>
            <w:vAlign w:val="center"/>
            <w:hideMark/>
          </w:tcPr>
          <w:p w14:paraId="730F83EF"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119</w:t>
            </w:r>
          </w:p>
        </w:tc>
        <w:tc>
          <w:tcPr>
            <w:tcW w:w="274" w:type="pct"/>
            <w:tcBorders>
              <w:top w:val="nil"/>
              <w:left w:val="nil"/>
              <w:bottom w:val="single" w:sz="4" w:space="0" w:color="auto"/>
              <w:right w:val="single" w:sz="4" w:space="0" w:color="auto"/>
            </w:tcBorders>
            <w:shd w:val="clear" w:color="auto" w:fill="auto"/>
            <w:noWrap/>
            <w:vAlign w:val="center"/>
            <w:hideMark/>
          </w:tcPr>
          <w:p w14:paraId="35455572"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12.28%</w:t>
            </w:r>
          </w:p>
        </w:tc>
      </w:tr>
      <w:tr w:rsidR="003276DE" w:rsidRPr="00242C71" w14:paraId="06910D6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5325B05B"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TIMIŞ</w:t>
            </w:r>
          </w:p>
        </w:tc>
        <w:tc>
          <w:tcPr>
            <w:tcW w:w="252" w:type="pct"/>
            <w:tcBorders>
              <w:top w:val="nil"/>
              <w:left w:val="nil"/>
              <w:bottom w:val="single" w:sz="4" w:space="0" w:color="auto"/>
              <w:right w:val="single" w:sz="4" w:space="0" w:color="auto"/>
            </w:tcBorders>
            <w:shd w:val="clear" w:color="auto" w:fill="auto"/>
            <w:noWrap/>
            <w:vAlign w:val="center"/>
            <w:hideMark/>
          </w:tcPr>
          <w:p w14:paraId="67EB735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596</w:t>
            </w:r>
          </w:p>
        </w:tc>
        <w:tc>
          <w:tcPr>
            <w:tcW w:w="252" w:type="pct"/>
            <w:tcBorders>
              <w:top w:val="nil"/>
              <w:left w:val="nil"/>
              <w:bottom w:val="single" w:sz="4" w:space="0" w:color="auto"/>
              <w:right w:val="nil"/>
            </w:tcBorders>
          </w:tcPr>
          <w:p w14:paraId="4EB4BA1B"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6546E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1.235</w:t>
            </w:r>
          </w:p>
        </w:tc>
        <w:tc>
          <w:tcPr>
            <w:tcW w:w="168" w:type="pct"/>
            <w:tcBorders>
              <w:top w:val="nil"/>
              <w:left w:val="nil"/>
              <w:bottom w:val="single" w:sz="4" w:space="0" w:color="auto"/>
              <w:right w:val="single" w:sz="4" w:space="0" w:color="auto"/>
            </w:tcBorders>
            <w:shd w:val="clear" w:color="auto" w:fill="auto"/>
            <w:noWrap/>
            <w:vAlign w:val="center"/>
            <w:hideMark/>
          </w:tcPr>
          <w:p w14:paraId="700EFD8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29</w:t>
            </w:r>
          </w:p>
        </w:tc>
        <w:tc>
          <w:tcPr>
            <w:tcW w:w="168" w:type="pct"/>
            <w:tcBorders>
              <w:top w:val="nil"/>
              <w:left w:val="nil"/>
              <w:bottom w:val="single" w:sz="4" w:space="0" w:color="auto"/>
              <w:right w:val="single" w:sz="4" w:space="0" w:color="auto"/>
            </w:tcBorders>
            <w:shd w:val="clear" w:color="auto" w:fill="auto"/>
            <w:noWrap/>
            <w:vAlign w:val="center"/>
            <w:hideMark/>
          </w:tcPr>
          <w:p w14:paraId="0A211A3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32F727F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4EC4F7D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34" w:type="pct"/>
            <w:tcBorders>
              <w:top w:val="nil"/>
              <w:left w:val="nil"/>
              <w:bottom w:val="single" w:sz="4" w:space="0" w:color="auto"/>
              <w:right w:val="single" w:sz="4" w:space="0" w:color="auto"/>
            </w:tcBorders>
            <w:shd w:val="clear" w:color="auto" w:fill="auto"/>
            <w:noWrap/>
            <w:vAlign w:val="center"/>
            <w:hideMark/>
          </w:tcPr>
          <w:p w14:paraId="7565978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573D3E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34</w:t>
            </w:r>
          </w:p>
        </w:tc>
        <w:tc>
          <w:tcPr>
            <w:tcW w:w="168" w:type="pct"/>
            <w:tcBorders>
              <w:top w:val="nil"/>
              <w:left w:val="nil"/>
              <w:bottom w:val="single" w:sz="4" w:space="0" w:color="auto"/>
              <w:right w:val="single" w:sz="4" w:space="0" w:color="auto"/>
            </w:tcBorders>
            <w:shd w:val="clear" w:color="auto" w:fill="auto"/>
            <w:noWrap/>
            <w:vAlign w:val="center"/>
            <w:hideMark/>
          </w:tcPr>
          <w:p w14:paraId="579499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7ACD305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19</w:t>
            </w:r>
          </w:p>
        </w:tc>
        <w:tc>
          <w:tcPr>
            <w:tcW w:w="168" w:type="pct"/>
            <w:tcBorders>
              <w:top w:val="nil"/>
              <w:left w:val="nil"/>
              <w:bottom w:val="single" w:sz="4" w:space="0" w:color="auto"/>
              <w:right w:val="single" w:sz="4" w:space="0" w:color="auto"/>
            </w:tcBorders>
            <w:shd w:val="clear" w:color="auto" w:fill="auto"/>
            <w:noWrap/>
            <w:vAlign w:val="center"/>
            <w:hideMark/>
          </w:tcPr>
          <w:p w14:paraId="2CC4A7D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36</w:t>
            </w:r>
          </w:p>
        </w:tc>
        <w:tc>
          <w:tcPr>
            <w:tcW w:w="168" w:type="pct"/>
            <w:tcBorders>
              <w:top w:val="nil"/>
              <w:left w:val="nil"/>
              <w:bottom w:val="single" w:sz="4" w:space="0" w:color="auto"/>
              <w:right w:val="single" w:sz="4" w:space="0" w:color="auto"/>
            </w:tcBorders>
            <w:shd w:val="clear" w:color="auto" w:fill="auto"/>
            <w:noWrap/>
            <w:vAlign w:val="center"/>
            <w:hideMark/>
          </w:tcPr>
          <w:p w14:paraId="0F66BC8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735BDC2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6191B0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C2EE68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E4EED7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w:t>
            </w:r>
          </w:p>
        </w:tc>
        <w:tc>
          <w:tcPr>
            <w:tcW w:w="148" w:type="pct"/>
            <w:tcBorders>
              <w:top w:val="nil"/>
              <w:left w:val="nil"/>
              <w:bottom w:val="single" w:sz="4" w:space="0" w:color="auto"/>
              <w:right w:val="single" w:sz="4" w:space="0" w:color="auto"/>
            </w:tcBorders>
            <w:shd w:val="clear" w:color="auto" w:fill="auto"/>
            <w:noWrap/>
            <w:vAlign w:val="center"/>
            <w:hideMark/>
          </w:tcPr>
          <w:p w14:paraId="54F7A91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3C1EDB8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24</w:t>
            </w:r>
          </w:p>
        </w:tc>
        <w:tc>
          <w:tcPr>
            <w:tcW w:w="148" w:type="pct"/>
            <w:tcBorders>
              <w:top w:val="nil"/>
              <w:left w:val="nil"/>
              <w:bottom w:val="single" w:sz="4" w:space="0" w:color="auto"/>
              <w:right w:val="single" w:sz="4" w:space="0" w:color="auto"/>
            </w:tcBorders>
            <w:shd w:val="clear" w:color="auto" w:fill="auto"/>
            <w:noWrap/>
            <w:vAlign w:val="center"/>
            <w:hideMark/>
          </w:tcPr>
          <w:p w14:paraId="06D8B3C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253" w:type="pct"/>
            <w:tcBorders>
              <w:top w:val="nil"/>
              <w:left w:val="nil"/>
              <w:bottom w:val="single" w:sz="4" w:space="0" w:color="auto"/>
              <w:right w:val="single" w:sz="4" w:space="0" w:color="auto"/>
            </w:tcBorders>
            <w:shd w:val="clear" w:color="auto" w:fill="auto"/>
            <w:noWrap/>
            <w:vAlign w:val="center"/>
            <w:hideMark/>
          </w:tcPr>
          <w:p w14:paraId="42754B5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1.080</w:t>
            </w:r>
          </w:p>
        </w:tc>
        <w:tc>
          <w:tcPr>
            <w:tcW w:w="218" w:type="pct"/>
            <w:tcBorders>
              <w:top w:val="nil"/>
              <w:left w:val="nil"/>
              <w:bottom w:val="single" w:sz="4" w:space="0" w:color="auto"/>
              <w:right w:val="single" w:sz="4" w:space="0" w:color="auto"/>
            </w:tcBorders>
            <w:shd w:val="clear" w:color="auto" w:fill="auto"/>
            <w:noWrap/>
            <w:vAlign w:val="center"/>
            <w:hideMark/>
          </w:tcPr>
          <w:p w14:paraId="28D8C42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155</w:t>
            </w:r>
          </w:p>
        </w:tc>
        <w:tc>
          <w:tcPr>
            <w:tcW w:w="218" w:type="pct"/>
            <w:tcBorders>
              <w:top w:val="nil"/>
              <w:left w:val="nil"/>
              <w:bottom w:val="single" w:sz="4" w:space="0" w:color="auto"/>
              <w:right w:val="single" w:sz="4" w:space="0" w:color="auto"/>
            </w:tcBorders>
            <w:shd w:val="clear" w:color="auto" w:fill="auto"/>
            <w:noWrap/>
            <w:vAlign w:val="center"/>
            <w:hideMark/>
          </w:tcPr>
          <w:p w14:paraId="1EE96A01"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221</w:t>
            </w:r>
          </w:p>
        </w:tc>
        <w:tc>
          <w:tcPr>
            <w:tcW w:w="274" w:type="pct"/>
            <w:tcBorders>
              <w:top w:val="nil"/>
              <w:left w:val="nil"/>
              <w:bottom w:val="single" w:sz="4" w:space="0" w:color="auto"/>
              <w:right w:val="single" w:sz="4" w:space="0" w:color="auto"/>
            </w:tcBorders>
            <w:shd w:val="clear" w:color="auto" w:fill="auto"/>
            <w:noWrap/>
            <w:vAlign w:val="center"/>
            <w:hideMark/>
          </w:tcPr>
          <w:p w14:paraId="7B94626E"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12.55%</w:t>
            </w:r>
          </w:p>
        </w:tc>
      </w:tr>
      <w:tr w:rsidR="003276DE" w:rsidRPr="00242C71" w14:paraId="379B1D0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05BBCA37"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TULCEA</w:t>
            </w:r>
          </w:p>
        </w:tc>
        <w:tc>
          <w:tcPr>
            <w:tcW w:w="252" w:type="pct"/>
            <w:tcBorders>
              <w:top w:val="nil"/>
              <w:left w:val="nil"/>
              <w:bottom w:val="single" w:sz="4" w:space="0" w:color="auto"/>
              <w:right w:val="single" w:sz="4" w:space="0" w:color="auto"/>
            </w:tcBorders>
            <w:shd w:val="clear" w:color="auto" w:fill="auto"/>
            <w:noWrap/>
            <w:vAlign w:val="center"/>
            <w:hideMark/>
          </w:tcPr>
          <w:p w14:paraId="1049506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204</w:t>
            </w:r>
          </w:p>
        </w:tc>
        <w:tc>
          <w:tcPr>
            <w:tcW w:w="252" w:type="pct"/>
            <w:tcBorders>
              <w:top w:val="nil"/>
              <w:left w:val="nil"/>
              <w:bottom w:val="single" w:sz="4" w:space="0" w:color="auto"/>
              <w:right w:val="nil"/>
            </w:tcBorders>
          </w:tcPr>
          <w:p w14:paraId="679DA67A"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6087F3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421</w:t>
            </w:r>
          </w:p>
        </w:tc>
        <w:tc>
          <w:tcPr>
            <w:tcW w:w="168" w:type="pct"/>
            <w:tcBorders>
              <w:top w:val="nil"/>
              <w:left w:val="nil"/>
              <w:bottom w:val="single" w:sz="4" w:space="0" w:color="auto"/>
              <w:right w:val="single" w:sz="4" w:space="0" w:color="auto"/>
            </w:tcBorders>
            <w:shd w:val="clear" w:color="auto" w:fill="auto"/>
            <w:noWrap/>
            <w:vAlign w:val="center"/>
            <w:hideMark/>
          </w:tcPr>
          <w:p w14:paraId="2F056C9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7E23061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20AD6D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3841786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42B54F0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40A5953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2B591D8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68" w:type="pct"/>
            <w:tcBorders>
              <w:top w:val="nil"/>
              <w:left w:val="nil"/>
              <w:bottom w:val="single" w:sz="4" w:space="0" w:color="auto"/>
              <w:right w:val="single" w:sz="4" w:space="0" w:color="auto"/>
            </w:tcBorders>
            <w:shd w:val="clear" w:color="auto" w:fill="auto"/>
            <w:noWrap/>
            <w:vAlign w:val="center"/>
            <w:hideMark/>
          </w:tcPr>
          <w:p w14:paraId="14CE2AF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44523F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224DD90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48" w:type="pct"/>
            <w:tcBorders>
              <w:top w:val="nil"/>
              <w:left w:val="nil"/>
              <w:bottom w:val="single" w:sz="4" w:space="0" w:color="auto"/>
              <w:right w:val="single" w:sz="4" w:space="0" w:color="auto"/>
            </w:tcBorders>
            <w:shd w:val="clear" w:color="auto" w:fill="auto"/>
            <w:noWrap/>
            <w:vAlign w:val="center"/>
            <w:hideMark/>
          </w:tcPr>
          <w:p w14:paraId="1F8C49F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63FE9A2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96D2C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C5AA66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48" w:type="pct"/>
            <w:tcBorders>
              <w:top w:val="nil"/>
              <w:left w:val="nil"/>
              <w:bottom w:val="single" w:sz="4" w:space="0" w:color="auto"/>
              <w:right w:val="single" w:sz="4" w:space="0" w:color="auto"/>
            </w:tcBorders>
            <w:shd w:val="clear" w:color="auto" w:fill="auto"/>
            <w:noWrap/>
            <w:vAlign w:val="center"/>
            <w:hideMark/>
          </w:tcPr>
          <w:p w14:paraId="2CADAEE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E1BC1B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48" w:type="pct"/>
            <w:tcBorders>
              <w:top w:val="nil"/>
              <w:left w:val="nil"/>
              <w:bottom w:val="single" w:sz="4" w:space="0" w:color="auto"/>
              <w:right w:val="single" w:sz="4" w:space="0" w:color="auto"/>
            </w:tcBorders>
            <w:shd w:val="clear" w:color="auto" w:fill="auto"/>
            <w:noWrap/>
            <w:vAlign w:val="center"/>
            <w:hideMark/>
          </w:tcPr>
          <w:p w14:paraId="29E25A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253" w:type="pct"/>
            <w:tcBorders>
              <w:top w:val="nil"/>
              <w:left w:val="nil"/>
              <w:bottom w:val="single" w:sz="4" w:space="0" w:color="auto"/>
              <w:right w:val="single" w:sz="4" w:space="0" w:color="auto"/>
            </w:tcBorders>
            <w:shd w:val="clear" w:color="auto" w:fill="auto"/>
            <w:noWrap/>
            <w:vAlign w:val="center"/>
            <w:hideMark/>
          </w:tcPr>
          <w:p w14:paraId="6BC03B1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381</w:t>
            </w:r>
          </w:p>
        </w:tc>
        <w:tc>
          <w:tcPr>
            <w:tcW w:w="218" w:type="pct"/>
            <w:tcBorders>
              <w:top w:val="nil"/>
              <w:left w:val="nil"/>
              <w:bottom w:val="single" w:sz="4" w:space="0" w:color="auto"/>
              <w:right w:val="single" w:sz="4" w:space="0" w:color="auto"/>
            </w:tcBorders>
            <w:shd w:val="clear" w:color="auto" w:fill="auto"/>
            <w:noWrap/>
            <w:vAlign w:val="center"/>
            <w:hideMark/>
          </w:tcPr>
          <w:p w14:paraId="48A8865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40</w:t>
            </w:r>
          </w:p>
        </w:tc>
        <w:tc>
          <w:tcPr>
            <w:tcW w:w="218" w:type="pct"/>
            <w:tcBorders>
              <w:top w:val="nil"/>
              <w:left w:val="nil"/>
              <w:bottom w:val="single" w:sz="4" w:space="0" w:color="auto"/>
              <w:right w:val="single" w:sz="4" w:space="0" w:color="auto"/>
            </w:tcBorders>
            <w:shd w:val="clear" w:color="auto" w:fill="auto"/>
            <w:noWrap/>
            <w:vAlign w:val="center"/>
            <w:hideMark/>
          </w:tcPr>
          <w:p w14:paraId="04360063"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51</w:t>
            </w:r>
          </w:p>
        </w:tc>
        <w:tc>
          <w:tcPr>
            <w:tcW w:w="274" w:type="pct"/>
            <w:tcBorders>
              <w:top w:val="nil"/>
              <w:left w:val="nil"/>
              <w:bottom w:val="single" w:sz="4" w:space="0" w:color="auto"/>
              <w:right w:val="single" w:sz="4" w:space="0" w:color="auto"/>
            </w:tcBorders>
            <w:shd w:val="clear" w:color="auto" w:fill="auto"/>
            <w:noWrap/>
            <w:vAlign w:val="center"/>
            <w:hideMark/>
          </w:tcPr>
          <w:p w14:paraId="26B98E7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9.50%</w:t>
            </w:r>
          </w:p>
        </w:tc>
      </w:tr>
      <w:tr w:rsidR="003276DE" w:rsidRPr="00242C71" w14:paraId="4073D9E7"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54B69A45"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VASLUI</w:t>
            </w:r>
          </w:p>
        </w:tc>
        <w:tc>
          <w:tcPr>
            <w:tcW w:w="252" w:type="pct"/>
            <w:tcBorders>
              <w:top w:val="nil"/>
              <w:left w:val="nil"/>
              <w:bottom w:val="single" w:sz="4" w:space="0" w:color="auto"/>
              <w:right w:val="single" w:sz="4" w:space="0" w:color="auto"/>
            </w:tcBorders>
            <w:shd w:val="clear" w:color="auto" w:fill="auto"/>
            <w:noWrap/>
            <w:vAlign w:val="center"/>
            <w:hideMark/>
          </w:tcPr>
          <w:p w14:paraId="7C49306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516</w:t>
            </w:r>
          </w:p>
        </w:tc>
        <w:tc>
          <w:tcPr>
            <w:tcW w:w="252" w:type="pct"/>
            <w:tcBorders>
              <w:top w:val="nil"/>
              <w:left w:val="nil"/>
              <w:bottom w:val="single" w:sz="4" w:space="0" w:color="auto"/>
              <w:right w:val="nil"/>
            </w:tcBorders>
          </w:tcPr>
          <w:p w14:paraId="1ED258AD"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06A0B18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1.052</w:t>
            </w:r>
          </w:p>
        </w:tc>
        <w:tc>
          <w:tcPr>
            <w:tcW w:w="168" w:type="pct"/>
            <w:tcBorders>
              <w:top w:val="nil"/>
              <w:left w:val="nil"/>
              <w:bottom w:val="single" w:sz="4" w:space="0" w:color="auto"/>
              <w:right w:val="single" w:sz="4" w:space="0" w:color="auto"/>
            </w:tcBorders>
            <w:shd w:val="clear" w:color="auto" w:fill="auto"/>
            <w:noWrap/>
            <w:vAlign w:val="center"/>
            <w:hideMark/>
          </w:tcPr>
          <w:p w14:paraId="5DC64E5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14:paraId="1BB9684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32E3515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68" w:type="pct"/>
            <w:tcBorders>
              <w:top w:val="nil"/>
              <w:left w:val="nil"/>
              <w:bottom w:val="single" w:sz="4" w:space="0" w:color="auto"/>
              <w:right w:val="single" w:sz="4" w:space="0" w:color="auto"/>
            </w:tcBorders>
            <w:shd w:val="clear" w:color="auto" w:fill="auto"/>
            <w:noWrap/>
            <w:vAlign w:val="center"/>
            <w:hideMark/>
          </w:tcPr>
          <w:p w14:paraId="55B4BB7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1187BE6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FA08C4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6D313F6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w:t>
            </w:r>
          </w:p>
        </w:tc>
        <w:tc>
          <w:tcPr>
            <w:tcW w:w="168" w:type="pct"/>
            <w:tcBorders>
              <w:top w:val="nil"/>
              <w:left w:val="nil"/>
              <w:bottom w:val="single" w:sz="4" w:space="0" w:color="auto"/>
              <w:right w:val="single" w:sz="4" w:space="0" w:color="auto"/>
            </w:tcBorders>
            <w:shd w:val="clear" w:color="auto" w:fill="auto"/>
            <w:noWrap/>
            <w:vAlign w:val="center"/>
            <w:hideMark/>
          </w:tcPr>
          <w:p w14:paraId="155934B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1A475D0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23</w:t>
            </w:r>
          </w:p>
        </w:tc>
        <w:tc>
          <w:tcPr>
            <w:tcW w:w="168" w:type="pct"/>
            <w:tcBorders>
              <w:top w:val="nil"/>
              <w:left w:val="nil"/>
              <w:bottom w:val="single" w:sz="4" w:space="0" w:color="auto"/>
              <w:right w:val="single" w:sz="4" w:space="0" w:color="auto"/>
            </w:tcBorders>
            <w:shd w:val="clear" w:color="auto" w:fill="auto"/>
            <w:noWrap/>
            <w:vAlign w:val="center"/>
            <w:hideMark/>
          </w:tcPr>
          <w:p w14:paraId="3EC83FD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48" w:type="pct"/>
            <w:tcBorders>
              <w:top w:val="nil"/>
              <w:left w:val="nil"/>
              <w:bottom w:val="single" w:sz="4" w:space="0" w:color="auto"/>
              <w:right w:val="single" w:sz="4" w:space="0" w:color="auto"/>
            </w:tcBorders>
            <w:shd w:val="clear" w:color="auto" w:fill="auto"/>
            <w:noWrap/>
            <w:vAlign w:val="center"/>
            <w:hideMark/>
          </w:tcPr>
          <w:p w14:paraId="2344F4D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771B3A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5004BA9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60773F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59C3230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2E2422D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48" w:type="pct"/>
            <w:tcBorders>
              <w:top w:val="nil"/>
              <w:left w:val="nil"/>
              <w:bottom w:val="single" w:sz="4" w:space="0" w:color="auto"/>
              <w:right w:val="single" w:sz="4" w:space="0" w:color="auto"/>
            </w:tcBorders>
            <w:shd w:val="clear" w:color="auto" w:fill="auto"/>
            <w:noWrap/>
            <w:vAlign w:val="center"/>
            <w:hideMark/>
          </w:tcPr>
          <w:p w14:paraId="3B5903F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60F9281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962</w:t>
            </w:r>
          </w:p>
        </w:tc>
        <w:tc>
          <w:tcPr>
            <w:tcW w:w="218" w:type="pct"/>
            <w:tcBorders>
              <w:top w:val="nil"/>
              <w:left w:val="nil"/>
              <w:bottom w:val="single" w:sz="4" w:space="0" w:color="auto"/>
              <w:right w:val="single" w:sz="4" w:space="0" w:color="auto"/>
            </w:tcBorders>
            <w:shd w:val="clear" w:color="auto" w:fill="auto"/>
            <w:noWrap/>
            <w:vAlign w:val="center"/>
            <w:hideMark/>
          </w:tcPr>
          <w:p w14:paraId="5183D7A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90</w:t>
            </w:r>
          </w:p>
        </w:tc>
        <w:tc>
          <w:tcPr>
            <w:tcW w:w="218" w:type="pct"/>
            <w:tcBorders>
              <w:top w:val="nil"/>
              <w:left w:val="nil"/>
              <w:bottom w:val="single" w:sz="4" w:space="0" w:color="auto"/>
              <w:right w:val="single" w:sz="4" w:space="0" w:color="auto"/>
            </w:tcBorders>
            <w:shd w:val="clear" w:color="auto" w:fill="auto"/>
            <w:noWrap/>
            <w:vAlign w:val="center"/>
            <w:hideMark/>
          </w:tcPr>
          <w:p w14:paraId="49F48DE3"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112</w:t>
            </w:r>
          </w:p>
        </w:tc>
        <w:tc>
          <w:tcPr>
            <w:tcW w:w="274" w:type="pct"/>
            <w:tcBorders>
              <w:top w:val="nil"/>
              <w:left w:val="nil"/>
              <w:bottom w:val="single" w:sz="4" w:space="0" w:color="auto"/>
              <w:right w:val="single" w:sz="4" w:space="0" w:color="auto"/>
            </w:tcBorders>
            <w:shd w:val="clear" w:color="auto" w:fill="auto"/>
            <w:noWrap/>
            <w:vAlign w:val="center"/>
            <w:hideMark/>
          </w:tcPr>
          <w:p w14:paraId="45F4191A"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8.56%</w:t>
            </w:r>
          </w:p>
        </w:tc>
      </w:tr>
      <w:tr w:rsidR="003276DE" w:rsidRPr="00242C71" w14:paraId="4DF0D8CF"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77B5C7E"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VÂLCEA</w:t>
            </w:r>
          </w:p>
        </w:tc>
        <w:tc>
          <w:tcPr>
            <w:tcW w:w="252" w:type="pct"/>
            <w:tcBorders>
              <w:top w:val="nil"/>
              <w:left w:val="nil"/>
              <w:bottom w:val="single" w:sz="4" w:space="0" w:color="auto"/>
              <w:right w:val="single" w:sz="4" w:space="0" w:color="auto"/>
            </w:tcBorders>
            <w:shd w:val="clear" w:color="auto" w:fill="auto"/>
            <w:noWrap/>
            <w:vAlign w:val="center"/>
            <w:hideMark/>
          </w:tcPr>
          <w:p w14:paraId="129824F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426</w:t>
            </w:r>
          </w:p>
        </w:tc>
        <w:tc>
          <w:tcPr>
            <w:tcW w:w="252" w:type="pct"/>
            <w:tcBorders>
              <w:top w:val="nil"/>
              <w:left w:val="nil"/>
              <w:bottom w:val="single" w:sz="4" w:space="0" w:color="auto"/>
              <w:right w:val="nil"/>
            </w:tcBorders>
          </w:tcPr>
          <w:p w14:paraId="71CFE83B"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500D15F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908</w:t>
            </w:r>
          </w:p>
        </w:tc>
        <w:tc>
          <w:tcPr>
            <w:tcW w:w="168" w:type="pct"/>
            <w:tcBorders>
              <w:top w:val="nil"/>
              <w:left w:val="nil"/>
              <w:bottom w:val="single" w:sz="4" w:space="0" w:color="auto"/>
              <w:right w:val="single" w:sz="4" w:space="0" w:color="auto"/>
            </w:tcBorders>
            <w:shd w:val="clear" w:color="auto" w:fill="auto"/>
            <w:noWrap/>
            <w:vAlign w:val="center"/>
            <w:hideMark/>
          </w:tcPr>
          <w:p w14:paraId="2110B2B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w:t>
            </w:r>
          </w:p>
        </w:tc>
        <w:tc>
          <w:tcPr>
            <w:tcW w:w="168" w:type="pct"/>
            <w:tcBorders>
              <w:top w:val="nil"/>
              <w:left w:val="nil"/>
              <w:bottom w:val="single" w:sz="4" w:space="0" w:color="auto"/>
              <w:right w:val="single" w:sz="4" w:space="0" w:color="auto"/>
            </w:tcBorders>
            <w:shd w:val="clear" w:color="auto" w:fill="auto"/>
            <w:noWrap/>
            <w:vAlign w:val="center"/>
            <w:hideMark/>
          </w:tcPr>
          <w:p w14:paraId="18A51EB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11979B6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w:t>
            </w:r>
          </w:p>
        </w:tc>
        <w:tc>
          <w:tcPr>
            <w:tcW w:w="168" w:type="pct"/>
            <w:tcBorders>
              <w:top w:val="nil"/>
              <w:left w:val="nil"/>
              <w:bottom w:val="single" w:sz="4" w:space="0" w:color="auto"/>
              <w:right w:val="single" w:sz="4" w:space="0" w:color="auto"/>
            </w:tcBorders>
            <w:shd w:val="clear" w:color="auto" w:fill="auto"/>
            <w:noWrap/>
            <w:vAlign w:val="center"/>
            <w:hideMark/>
          </w:tcPr>
          <w:p w14:paraId="0031D19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134" w:type="pct"/>
            <w:tcBorders>
              <w:top w:val="nil"/>
              <w:left w:val="nil"/>
              <w:bottom w:val="single" w:sz="4" w:space="0" w:color="auto"/>
              <w:right w:val="single" w:sz="4" w:space="0" w:color="auto"/>
            </w:tcBorders>
            <w:shd w:val="clear" w:color="auto" w:fill="auto"/>
            <w:noWrap/>
            <w:vAlign w:val="center"/>
            <w:hideMark/>
          </w:tcPr>
          <w:p w14:paraId="1241EAB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05D6410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38</w:t>
            </w:r>
          </w:p>
        </w:tc>
        <w:tc>
          <w:tcPr>
            <w:tcW w:w="168" w:type="pct"/>
            <w:tcBorders>
              <w:top w:val="nil"/>
              <w:left w:val="nil"/>
              <w:bottom w:val="single" w:sz="4" w:space="0" w:color="auto"/>
              <w:right w:val="single" w:sz="4" w:space="0" w:color="auto"/>
            </w:tcBorders>
            <w:shd w:val="clear" w:color="auto" w:fill="auto"/>
            <w:noWrap/>
            <w:vAlign w:val="center"/>
            <w:hideMark/>
          </w:tcPr>
          <w:p w14:paraId="078A7E6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14:paraId="671EEF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28C622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68" w:type="pct"/>
            <w:tcBorders>
              <w:top w:val="nil"/>
              <w:left w:val="nil"/>
              <w:bottom w:val="single" w:sz="4" w:space="0" w:color="auto"/>
              <w:right w:val="single" w:sz="4" w:space="0" w:color="auto"/>
            </w:tcBorders>
            <w:shd w:val="clear" w:color="auto" w:fill="auto"/>
            <w:noWrap/>
            <w:vAlign w:val="center"/>
            <w:hideMark/>
          </w:tcPr>
          <w:p w14:paraId="5415CFC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11</w:t>
            </w:r>
          </w:p>
        </w:tc>
        <w:tc>
          <w:tcPr>
            <w:tcW w:w="148" w:type="pct"/>
            <w:tcBorders>
              <w:top w:val="nil"/>
              <w:left w:val="nil"/>
              <w:bottom w:val="single" w:sz="4" w:space="0" w:color="auto"/>
              <w:right w:val="single" w:sz="4" w:space="0" w:color="auto"/>
            </w:tcBorders>
            <w:shd w:val="clear" w:color="auto" w:fill="auto"/>
            <w:noWrap/>
            <w:vAlign w:val="center"/>
            <w:hideMark/>
          </w:tcPr>
          <w:p w14:paraId="63CFCFF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366A210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082E64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58C8597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w:t>
            </w:r>
          </w:p>
        </w:tc>
        <w:tc>
          <w:tcPr>
            <w:tcW w:w="148" w:type="pct"/>
            <w:tcBorders>
              <w:top w:val="nil"/>
              <w:left w:val="nil"/>
              <w:bottom w:val="single" w:sz="4" w:space="0" w:color="auto"/>
              <w:right w:val="single" w:sz="4" w:space="0" w:color="auto"/>
            </w:tcBorders>
            <w:shd w:val="clear" w:color="auto" w:fill="auto"/>
            <w:noWrap/>
            <w:vAlign w:val="center"/>
            <w:hideMark/>
          </w:tcPr>
          <w:p w14:paraId="191C8B1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770FA91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48" w:type="pct"/>
            <w:tcBorders>
              <w:top w:val="nil"/>
              <w:left w:val="nil"/>
              <w:bottom w:val="single" w:sz="4" w:space="0" w:color="auto"/>
              <w:right w:val="single" w:sz="4" w:space="0" w:color="auto"/>
            </w:tcBorders>
            <w:shd w:val="clear" w:color="auto" w:fill="auto"/>
            <w:noWrap/>
            <w:vAlign w:val="center"/>
            <w:hideMark/>
          </w:tcPr>
          <w:p w14:paraId="2ED60396"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w:t>
            </w:r>
          </w:p>
        </w:tc>
        <w:tc>
          <w:tcPr>
            <w:tcW w:w="253" w:type="pct"/>
            <w:tcBorders>
              <w:top w:val="nil"/>
              <w:left w:val="nil"/>
              <w:bottom w:val="single" w:sz="4" w:space="0" w:color="auto"/>
              <w:right w:val="single" w:sz="4" w:space="0" w:color="auto"/>
            </w:tcBorders>
            <w:shd w:val="clear" w:color="auto" w:fill="auto"/>
            <w:noWrap/>
            <w:vAlign w:val="center"/>
            <w:hideMark/>
          </w:tcPr>
          <w:p w14:paraId="635468A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814</w:t>
            </w:r>
          </w:p>
        </w:tc>
        <w:tc>
          <w:tcPr>
            <w:tcW w:w="218" w:type="pct"/>
            <w:tcBorders>
              <w:top w:val="nil"/>
              <w:left w:val="nil"/>
              <w:bottom w:val="single" w:sz="4" w:space="0" w:color="auto"/>
              <w:right w:val="single" w:sz="4" w:space="0" w:color="auto"/>
            </w:tcBorders>
            <w:shd w:val="clear" w:color="auto" w:fill="auto"/>
            <w:noWrap/>
            <w:vAlign w:val="center"/>
            <w:hideMark/>
          </w:tcPr>
          <w:p w14:paraId="383EF23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94</w:t>
            </w:r>
          </w:p>
        </w:tc>
        <w:tc>
          <w:tcPr>
            <w:tcW w:w="218" w:type="pct"/>
            <w:tcBorders>
              <w:top w:val="nil"/>
              <w:left w:val="nil"/>
              <w:bottom w:val="single" w:sz="4" w:space="0" w:color="auto"/>
              <w:right w:val="single" w:sz="4" w:space="0" w:color="auto"/>
            </w:tcBorders>
            <w:shd w:val="clear" w:color="auto" w:fill="auto"/>
            <w:noWrap/>
            <w:vAlign w:val="center"/>
            <w:hideMark/>
          </w:tcPr>
          <w:p w14:paraId="61DEAF8C"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148</w:t>
            </w:r>
          </w:p>
        </w:tc>
        <w:tc>
          <w:tcPr>
            <w:tcW w:w="274" w:type="pct"/>
            <w:tcBorders>
              <w:top w:val="nil"/>
              <w:left w:val="nil"/>
              <w:bottom w:val="single" w:sz="4" w:space="0" w:color="auto"/>
              <w:right w:val="single" w:sz="4" w:space="0" w:color="auto"/>
            </w:tcBorders>
            <w:shd w:val="clear" w:color="auto" w:fill="auto"/>
            <w:noWrap/>
            <w:vAlign w:val="center"/>
            <w:hideMark/>
          </w:tcPr>
          <w:p w14:paraId="370174F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10.35%</w:t>
            </w:r>
          </w:p>
        </w:tc>
      </w:tr>
      <w:tr w:rsidR="003276DE" w:rsidRPr="00242C71" w14:paraId="4D4A5D1A"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BBA5611"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 xml:space="preserve"> VRANCEA</w:t>
            </w:r>
          </w:p>
        </w:tc>
        <w:tc>
          <w:tcPr>
            <w:tcW w:w="252" w:type="pct"/>
            <w:tcBorders>
              <w:top w:val="nil"/>
              <w:left w:val="nil"/>
              <w:bottom w:val="single" w:sz="4" w:space="0" w:color="auto"/>
              <w:right w:val="single" w:sz="4" w:space="0" w:color="auto"/>
            </w:tcBorders>
            <w:shd w:val="clear" w:color="auto" w:fill="auto"/>
            <w:noWrap/>
            <w:vAlign w:val="center"/>
            <w:hideMark/>
          </w:tcPr>
          <w:p w14:paraId="26848DF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358</w:t>
            </w:r>
          </w:p>
        </w:tc>
        <w:tc>
          <w:tcPr>
            <w:tcW w:w="252" w:type="pct"/>
            <w:tcBorders>
              <w:top w:val="nil"/>
              <w:left w:val="nil"/>
              <w:bottom w:val="single" w:sz="4" w:space="0" w:color="auto"/>
              <w:right w:val="nil"/>
            </w:tcBorders>
          </w:tcPr>
          <w:p w14:paraId="4647E526"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4F2EAC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760</w:t>
            </w:r>
          </w:p>
        </w:tc>
        <w:tc>
          <w:tcPr>
            <w:tcW w:w="168" w:type="pct"/>
            <w:tcBorders>
              <w:top w:val="nil"/>
              <w:left w:val="nil"/>
              <w:bottom w:val="single" w:sz="4" w:space="0" w:color="auto"/>
              <w:right w:val="single" w:sz="4" w:space="0" w:color="auto"/>
            </w:tcBorders>
            <w:shd w:val="clear" w:color="auto" w:fill="auto"/>
            <w:noWrap/>
            <w:vAlign w:val="center"/>
            <w:hideMark/>
          </w:tcPr>
          <w:p w14:paraId="4C8F741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14:paraId="36647B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168" w:type="pct"/>
            <w:tcBorders>
              <w:top w:val="nil"/>
              <w:left w:val="nil"/>
              <w:bottom w:val="single" w:sz="4" w:space="0" w:color="auto"/>
              <w:right w:val="single" w:sz="4" w:space="0" w:color="auto"/>
            </w:tcBorders>
            <w:shd w:val="clear" w:color="auto" w:fill="auto"/>
            <w:noWrap/>
            <w:vAlign w:val="center"/>
            <w:hideMark/>
          </w:tcPr>
          <w:p w14:paraId="47E1E63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40499F3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34" w:type="pct"/>
            <w:tcBorders>
              <w:top w:val="nil"/>
              <w:left w:val="nil"/>
              <w:bottom w:val="single" w:sz="4" w:space="0" w:color="auto"/>
              <w:right w:val="single" w:sz="4" w:space="0" w:color="auto"/>
            </w:tcBorders>
            <w:shd w:val="clear" w:color="auto" w:fill="auto"/>
            <w:noWrap/>
            <w:vAlign w:val="center"/>
            <w:hideMark/>
          </w:tcPr>
          <w:p w14:paraId="636E465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88D626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30</w:t>
            </w:r>
          </w:p>
        </w:tc>
        <w:tc>
          <w:tcPr>
            <w:tcW w:w="168" w:type="pct"/>
            <w:tcBorders>
              <w:top w:val="nil"/>
              <w:left w:val="nil"/>
              <w:bottom w:val="single" w:sz="4" w:space="0" w:color="auto"/>
              <w:right w:val="single" w:sz="4" w:space="0" w:color="auto"/>
            </w:tcBorders>
            <w:shd w:val="clear" w:color="auto" w:fill="auto"/>
            <w:noWrap/>
            <w:vAlign w:val="center"/>
            <w:hideMark/>
          </w:tcPr>
          <w:p w14:paraId="0303F6D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68" w:type="pct"/>
            <w:tcBorders>
              <w:top w:val="nil"/>
              <w:left w:val="nil"/>
              <w:bottom w:val="single" w:sz="4" w:space="0" w:color="auto"/>
              <w:right w:val="single" w:sz="4" w:space="0" w:color="auto"/>
            </w:tcBorders>
            <w:shd w:val="clear" w:color="auto" w:fill="auto"/>
            <w:noWrap/>
            <w:vAlign w:val="center"/>
            <w:hideMark/>
          </w:tcPr>
          <w:p w14:paraId="4A2224A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168" w:type="pct"/>
            <w:tcBorders>
              <w:top w:val="nil"/>
              <w:left w:val="nil"/>
              <w:bottom w:val="single" w:sz="4" w:space="0" w:color="auto"/>
              <w:right w:val="single" w:sz="4" w:space="0" w:color="auto"/>
            </w:tcBorders>
            <w:shd w:val="clear" w:color="auto" w:fill="auto"/>
            <w:noWrap/>
            <w:vAlign w:val="center"/>
            <w:hideMark/>
          </w:tcPr>
          <w:p w14:paraId="1AE5B0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w:t>
            </w:r>
          </w:p>
        </w:tc>
        <w:tc>
          <w:tcPr>
            <w:tcW w:w="168" w:type="pct"/>
            <w:tcBorders>
              <w:top w:val="nil"/>
              <w:left w:val="nil"/>
              <w:bottom w:val="single" w:sz="4" w:space="0" w:color="auto"/>
              <w:right w:val="single" w:sz="4" w:space="0" w:color="auto"/>
            </w:tcBorders>
            <w:shd w:val="clear" w:color="auto" w:fill="auto"/>
            <w:noWrap/>
            <w:vAlign w:val="center"/>
            <w:hideMark/>
          </w:tcPr>
          <w:p w14:paraId="78B6E32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21</w:t>
            </w:r>
          </w:p>
        </w:tc>
        <w:tc>
          <w:tcPr>
            <w:tcW w:w="148" w:type="pct"/>
            <w:tcBorders>
              <w:top w:val="nil"/>
              <w:left w:val="nil"/>
              <w:bottom w:val="single" w:sz="4" w:space="0" w:color="auto"/>
              <w:right w:val="single" w:sz="4" w:space="0" w:color="auto"/>
            </w:tcBorders>
            <w:shd w:val="clear" w:color="auto" w:fill="auto"/>
            <w:noWrap/>
            <w:vAlign w:val="center"/>
            <w:hideMark/>
          </w:tcPr>
          <w:p w14:paraId="1B359CB3"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2C93B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2D07C08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D70BBC1"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w:t>
            </w:r>
          </w:p>
        </w:tc>
        <w:tc>
          <w:tcPr>
            <w:tcW w:w="148" w:type="pct"/>
            <w:tcBorders>
              <w:top w:val="nil"/>
              <w:left w:val="nil"/>
              <w:bottom w:val="single" w:sz="4" w:space="0" w:color="auto"/>
              <w:right w:val="single" w:sz="4" w:space="0" w:color="auto"/>
            </w:tcBorders>
            <w:shd w:val="clear" w:color="auto" w:fill="auto"/>
            <w:noWrap/>
            <w:vAlign w:val="center"/>
            <w:hideMark/>
          </w:tcPr>
          <w:p w14:paraId="08DF990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04FD968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18</w:t>
            </w:r>
          </w:p>
        </w:tc>
        <w:tc>
          <w:tcPr>
            <w:tcW w:w="148" w:type="pct"/>
            <w:tcBorders>
              <w:top w:val="nil"/>
              <w:left w:val="nil"/>
              <w:bottom w:val="single" w:sz="4" w:space="0" w:color="auto"/>
              <w:right w:val="single" w:sz="4" w:space="0" w:color="auto"/>
            </w:tcBorders>
            <w:shd w:val="clear" w:color="auto" w:fill="auto"/>
            <w:noWrap/>
            <w:vAlign w:val="center"/>
            <w:hideMark/>
          </w:tcPr>
          <w:p w14:paraId="0F857B3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w:t>
            </w:r>
          </w:p>
        </w:tc>
        <w:tc>
          <w:tcPr>
            <w:tcW w:w="253" w:type="pct"/>
            <w:tcBorders>
              <w:top w:val="nil"/>
              <w:left w:val="nil"/>
              <w:bottom w:val="single" w:sz="4" w:space="0" w:color="auto"/>
              <w:right w:val="single" w:sz="4" w:space="0" w:color="auto"/>
            </w:tcBorders>
            <w:shd w:val="clear" w:color="auto" w:fill="auto"/>
            <w:noWrap/>
            <w:vAlign w:val="center"/>
            <w:hideMark/>
          </w:tcPr>
          <w:p w14:paraId="0ED588B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681</w:t>
            </w:r>
          </w:p>
        </w:tc>
        <w:tc>
          <w:tcPr>
            <w:tcW w:w="218" w:type="pct"/>
            <w:tcBorders>
              <w:top w:val="nil"/>
              <w:left w:val="nil"/>
              <w:bottom w:val="single" w:sz="4" w:space="0" w:color="auto"/>
              <w:right w:val="single" w:sz="4" w:space="0" w:color="auto"/>
            </w:tcBorders>
            <w:shd w:val="clear" w:color="auto" w:fill="auto"/>
            <w:noWrap/>
            <w:vAlign w:val="center"/>
            <w:hideMark/>
          </w:tcPr>
          <w:p w14:paraId="30EB694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79</w:t>
            </w:r>
          </w:p>
        </w:tc>
        <w:tc>
          <w:tcPr>
            <w:tcW w:w="218" w:type="pct"/>
            <w:tcBorders>
              <w:top w:val="nil"/>
              <w:left w:val="nil"/>
              <w:bottom w:val="single" w:sz="4" w:space="0" w:color="auto"/>
              <w:right w:val="single" w:sz="4" w:space="0" w:color="auto"/>
            </w:tcBorders>
            <w:shd w:val="clear" w:color="auto" w:fill="auto"/>
            <w:noWrap/>
            <w:vAlign w:val="center"/>
            <w:hideMark/>
          </w:tcPr>
          <w:p w14:paraId="52322ECB"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134</w:t>
            </w:r>
          </w:p>
        </w:tc>
        <w:tc>
          <w:tcPr>
            <w:tcW w:w="274" w:type="pct"/>
            <w:tcBorders>
              <w:top w:val="nil"/>
              <w:left w:val="nil"/>
              <w:bottom w:val="single" w:sz="4" w:space="0" w:color="auto"/>
              <w:right w:val="single" w:sz="4" w:space="0" w:color="auto"/>
            </w:tcBorders>
            <w:shd w:val="clear" w:color="auto" w:fill="auto"/>
            <w:noWrap/>
            <w:vAlign w:val="center"/>
            <w:hideMark/>
          </w:tcPr>
          <w:p w14:paraId="6A39FA75"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10.39%</w:t>
            </w:r>
          </w:p>
        </w:tc>
      </w:tr>
      <w:tr w:rsidR="003276DE" w:rsidRPr="00242C71" w14:paraId="21B69BBE" w14:textId="77777777" w:rsidTr="00FD78D1">
        <w:trPr>
          <w:trHeight w:val="300"/>
          <w:jc w:val="center"/>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8E29F4A"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MUN BUCUREŞTI</w:t>
            </w:r>
          </w:p>
        </w:tc>
        <w:tc>
          <w:tcPr>
            <w:tcW w:w="252" w:type="pct"/>
            <w:tcBorders>
              <w:top w:val="nil"/>
              <w:left w:val="nil"/>
              <w:bottom w:val="single" w:sz="4" w:space="0" w:color="auto"/>
              <w:right w:val="single" w:sz="4" w:space="0" w:color="auto"/>
            </w:tcBorders>
            <w:shd w:val="clear" w:color="auto" w:fill="auto"/>
            <w:noWrap/>
            <w:vAlign w:val="center"/>
            <w:hideMark/>
          </w:tcPr>
          <w:p w14:paraId="6905A27C"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1.245</w:t>
            </w:r>
          </w:p>
        </w:tc>
        <w:tc>
          <w:tcPr>
            <w:tcW w:w="252" w:type="pct"/>
            <w:tcBorders>
              <w:top w:val="nil"/>
              <w:left w:val="nil"/>
              <w:bottom w:val="single" w:sz="4" w:space="0" w:color="auto"/>
              <w:right w:val="nil"/>
            </w:tcBorders>
          </w:tcPr>
          <w:p w14:paraId="18376FA0"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single" w:sz="4" w:space="0" w:color="auto"/>
              <w:right w:val="single" w:sz="4" w:space="0" w:color="auto"/>
            </w:tcBorders>
            <w:shd w:val="clear" w:color="auto" w:fill="auto"/>
            <w:noWrap/>
            <w:vAlign w:val="center"/>
            <w:hideMark/>
          </w:tcPr>
          <w:p w14:paraId="21C21B4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2.596</w:t>
            </w:r>
          </w:p>
        </w:tc>
        <w:tc>
          <w:tcPr>
            <w:tcW w:w="168" w:type="pct"/>
            <w:tcBorders>
              <w:top w:val="nil"/>
              <w:left w:val="nil"/>
              <w:bottom w:val="single" w:sz="4" w:space="0" w:color="auto"/>
              <w:right w:val="single" w:sz="4" w:space="0" w:color="auto"/>
            </w:tcBorders>
            <w:shd w:val="clear" w:color="auto" w:fill="auto"/>
            <w:noWrap/>
            <w:vAlign w:val="center"/>
            <w:hideMark/>
          </w:tcPr>
          <w:p w14:paraId="2E9D3794"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92</w:t>
            </w:r>
          </w:p>
        </w:tc>
        <w:tc>
          <w:tcPr>
            <w:tcW w:w="168" w:type="pct"/>
            <w:tcBorders>
              <w:top w:val="nil"/>
              <w:left w:val="nil"/>
              <w:bottom w:val="single" w:sz="4" w:space="0" w:color="auto"/>
              <w:right w:val="single" w:sz="4" w:space="0" w:color="auto"/>
            </w:tcBorders>
            <w:shd w:val="clear" w:color="auto" w:fill="auto"/>
            <w:noWrap/>
            <w:vAlign w:val="center"/>
            <w:hideMark/>
          </w:tcPr>
          <w:p w14:paraId="6069F8D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91</w:t>
            </w:r>
          </w:p>
        </w:tc>
        <w:tc>
          <w:tcPr>
            <w:tcW w:w="168" w:type="pct"/>
            <w:tcBorders>
              <w:top w:val="nil"/>
              <w:left w:val="nil"/>
              <w:bottom w:val="single" w:sz="4" w:space="0" w:color="auto"/>
              <w:right w:val="single" w:sz="4" w:space="0" w:color="auto"/>
            </w:tcBorders>
            <w:shd w:val="clear" w:color="auto" w:fill="auto"/>
            <w:noWrap/>
            <w:vAlign w:val="center"/>
            <w:hideMark/>
          </w:tcPr>
          <w:p w14:paraId="5C7D16C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103</w:t>
            </w:r>
          </w:p>
        </w:tc>
        <w:tc>
          <w:tcPr>
            <w:tcW w:w="168" w:type="pct"/>
            <w:tcBorders>
              <w:top w:val="nil"/>
              <w:left w:val="nil"/>
              <w:bottom w:val="single" w:sz="4" w:space="0" w:color="auto"/>
              <w:right w:val="single" w:sz="4" w:space="0" w:color="auto"/>
            </w:tcBorders>
            <w:shd w:val="clear" w:color="auto" w:fill="auto"/>
            <w:noWrap/>
            <w:vAlign w:val="center"/>
            <w:hideMark/>
          </w:tcPr>
          <w:p w14:paraId="45E041C9"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31</w:t>
            </w:r>
          </w:p>
        </w:tc>
        <w:tc>
          <w:tcPr>
            <w:tcW w:w="134" w:type="pct"/>
            <w:tcBorders>
              <w:top w:val="nil"/>
              <w:left w:val="nil"/>
              <w:bottom w:val="single" w:sz="4" w:space="0" w:color="auto"/>
              <w:right w:val="single" w:sz="4" w:space="0" w:color="auto"/>
            </w:tcBorders>
            <w:shd w:val="clear" w:color="auto" w:fill="auto"/>
            <w:noWrap/>
            <w:vAlign w:val="center"/>
            <w:hideMark/>
          </w:tcPr>
          <w:p w14:paraId="4748A6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w:t>
            </w:r>
          </w:p>
        </w:tc>
        <w:tc>
          <w:tcPr>
            <w:tcW w:w="168" w:type="pct"/>
            <w:tcBorders>
              <w:top w:val="nil"/>
              <w:left w:val="nil"/>
              <w:bottom w:val="single" w:sz="4" w:space="0" w:color="auto"/>
              <w:right w:val="single" w:sz="4" w:space="0" w:color="auto"/>
            </w:tcBorders>
            <w:shd w:val="clear" w:color="auto" w:fill="auto"/>
            <w:noWrap/>
            <w:vAlign w:val="center"/>
            <w:hideMark/>
          </w:tcPr>
          <w:p w14:paraId="491F6E4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240</w:t>
            </w:r>
          </w:p>
        </w:tc>
        <w:tc>
          <w:tcPr>
            <w:tcW w:w="168" w:type="pct"/>
            <w:tcBorders>
              <w:top w:val="nil"/>
              <w:left w:val="nil"/>
              <w:bottom w:val="single" w:sz="4" w:space="0" w:color="auto"/>
              <w:right w:val="single" w:sz="4" w:space="0" w:color="auto"/>
            </w:tcBorders>
            <w:shd w:val="clear" w:color="auto" w:fill="auto"/>
            <w:noWrap/>
            <w:vAlign w:val="center"/>
            <w:hideMark/>
          </w:tcPr>
          <w:p w14:paraId="55D638AA"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164</w:t>
            </w:r>
          </w:p>
        </w:tc>
        <w:tc>
          <w:tcPr>
            <w:tcW w:w="168" w:type="pct"/>
            <w:tcBorders>
              <w:top w:val="nil"/>
              <w:left w:val="nil"/>
              <w:bottom w:val="single" w:sz="4" w:space="0" w:color="auto"/>
              <w:right w:val="single" w:sz="4" w:space="0" w:color="auto"/>
            </w:tcBorders>
            <w:shd w:val="clear" w:color="auto" w:fill="auto"/>
            <w:noWrap/>
            <w:vAlign w:val="center"/>
            <w:hideMark/>
          </w:tcPr>
          <w:p w14:paraId="1648A54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69</w:t>
            </w:r>
          </w:p>
        </w:tc>
        <w:tc>
          <w:tcPr>
            <w:tcW w:w="168" w:type="pct"/>
            <w:tcBorders>
              <w:top w:val="nil"/>
              <w:left w:val="nil"/>
              <w:bottom w:val="single" w:sz="4" w:space="0" w:color="auto"/>
              <w:right w:val="single" w:sz="4" w:space="0" w:color="auto"/>
            </w:tcBorders>
            <w:shd w:val="clear" w:color="auto" w:fill="auto"/>
            <w:noWrap/>
            <w:vAlign w:val="center"/>
            <w:hideMark/>
          </w:tcPr>
          <w:p w14:paraId="7BFA691D"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131</w:t>
            </w:r>
          </w:p>
        </w:tc>
        <w:tc>
          <w:tcPr>
            <w:tcW w:w="168" w:type="pct"/>
            <w:tcBorders>
              <w:top w:val="nil"/>
              <w:left w:val="nil"/>
              <w:bottom w:val="single" w:sz="4" w:space="0" w:color="auto"/>
              <w:right w:val="single" w:sz="4" w:space="0" w:color="auto"/>
            </w:tcBorders>
            <w:shd w:val="clear" w:color="auto" w:fill="auto"/>
            <w:noWrap/>
            <w:vAlign w:val="center"/>
            <w:hideMark/>
          </w:tcPr>
          <w:p w14:paraId="509F7E30"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176</w:t>
            </w:r>
          </w:p>
        </w:tc>
        <w:tc>
          <w:tcPr>
            <w:tcW w:w="148" w:type="pct"/>
            <w:tcBorders>
              <w:top w:val="nil"/>
              <w:left w:val="nil"/>
              <w:bottom w:val="single" w:sz="4" w:space="0" w:color="auto"/>
              <w:right w:val="single" w:sz="4" w:space="0" w:color="auto"/>
            </w:tcBorders>
            <w:shd w:val="clear" w:color="auto" w:fill="auto"/>
            <w:noWrap/>
            <w:vAlign w:val="center"/>
            <w:hideMark/>
          </w:tcPr>
          <w:p w14:paraId="11B8CCA2"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798F2A7B"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48" w:type="pct"/>
            <w:tcBorders>
              <w:top w:val="nil"/>
              <w:left w:val="nil"/>
              <w:bottom w:val="single" w:sz="4" w:space="0" w:color="auto"/>
              <w:right w:val="single" w:sz="4" w:space="0" w:color="auto"/>
            </w:tcBorders>
            <w:shd w:val="clear" w:color="auto" w:fill="auto"/>
            <w:noWrap/>
            <w:vAlign w:val="center"/>
            <w:hideMark/>
          </w:tcPr>
          <w:p w14:paraId="045DA367"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0</w:t>
            </w:r>
          </w:p>
        </w:tc>
        <w:tc>
          <w:tcPr>
            <w:tcW w:w="168" w:type="pct"/>
            <w:tcBorders>
              <w:top w:val="nil"/>
              <w:left w:val="nil"/>
              <w:bottom w:val="single" w:sz="4" w:space="0" w:color="auto"/>
              <w:right w:val="single" w:sz="4" w:space="0" w:color="auto"/>
            </w:tcBorders>
            <w:shd w:val="clear" w:color="auto" w:fill="auto"/>
            <w:noWrap/>
            <w:vAlign w:val="center"/>
            <w:hideMark/>
          </w:tcPr>
          <w:p w14:paraId="17525D7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15</w:t>
            </w:r>
          </w:p>
        </w:tc>
        <w:tc>
          <w:tcPr>
            <w:tcW w:w="148" w:type="pct"/>
            <w:tcBorders>
              <w:top w:val="nil"/>
              <w:left w:val="nil"/>
              <w:bottom w:val="single" w:sz="4" w:space="0" w:color="auto"/>
              <w:right w:val="single" w:sz="4" w:space="0" w:color="auto"/>
            </w:tcBorders>
            <w:shd w:val="clear" w:color="auto" w:fill="auto"/>
            <w:noWrap/>
            <w:vAlign w:val="center"/>
            <w:hideMark/>
          </w:tcPr>
          <w:p w14:paraId="4DD971A8"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10</w:t>
            </w:r>
          </w:p>
        </w:tc>
        <w:tc>
          <w:tcPr>
            <w:tcW w:w="168" w:type="pct"/>
            <w:tcBorders>
              <w:top w:val="nil"/>
              <w:left w:val="nil"/>
              <w:bottom w:val="single" w:sz="4" w:space="0" w:color="auto"/>
              <w:right w:val="single" w:sz="4" w:space="0" w:color="auto"/>
            </w:tcBorders>
            <w:shd w:val="clear" w:color="auto" w:fill="auto"/>
            <w:noWrap/>
            <w:vAlign w:val="center"/>
            <w:hideMark/>
          </w:tcPr>
          <w:p w14:paraId="29EA0D6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32</w:t>
            </w:r>
          </w:p>
        </w:tc>
        <w:tc>
          <w:tcPr>
            <w:tcW w:w="148" w:type="pct"/>
            <w:tcBorders>
              <w:top w:val="nil"/>
              <w:left w:val="nil"/>
              <w:bottom w:val="single" w:sz="4" w:space="0" w:color="auto"/>
              <w:right w:val="single" w:sz="4" w:space="0" w:color="auto"/>
            </w:tcBorders>
            <w:shd w:val="clear" w:color="auto" w:fill="auto"/>
            <w:noWrap/>
            <w:vAlign w:val="center"/>
            <w:hideMark/>
          </w:tcPr>
          <w:p w14:paraId="1311EECF"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1</w:t>
            </w:r>
          </w:p>
        </w:tc>
        <w:tc>
          <w:tcPr>
            <w:tcW w:w="253" w:type="pct"/>
            <w:tcBorders>
              <w:top w:val="nil"/>
              <w:left w:val="nil"/>
              <w:bottom w:val="single" w:sz="4" w:space="0" w:color="auto"/>
              <w:right w:val="single" w:sz="4" w:space="0" w:color="auto"/>
            </w:tcBorders>
            <w:shd w:val="clear" w:color="auto" w:fill="auto"/>
            <w:noWrap/>
            <w:vAlign w:val="center"/>
            <w:hideMark/>
          </w:tcPr>
          <w:p w14:paraId="3203375E"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2.004</w:t>
            </w:r>
          </w:p>
        </w:tc>
        <w:tc>
          <w:tcPr>
            <w:tcW w:w="218" w:type="pct"/>
            <w:tcBorders>
              <w:top w:val="nil"/>
              <w:left w:val="nil"/>
              <w:bottom w:val="single" w:sz="4" w:space="0" w:color="auto"/>
              <w:right w:val="single" w:sz="4" w:space="0" w:color="auto"/>
            </w:tcBorders>
            <w:shd w:val="clear" w:color="auto" w:fill="auto"/>
            <w:noWrap/>
            <w:vAlign w:val="center"/>
            <w:hideMark/>
          </w:tcPr>
          <w:p w14:paraId="406FE585" w14:textId="77777777" w:rsidR="003276DE" w:rsidRPr="00242C71" w:rsidRDefault="003276DE" w:rsidP="003276DE">
            <w:pPr>
              <w:spacing w:after="0" w:line="240" w:lineRule="auto"/>
              <w:jc w:val="both"/>
              <w:rPr>
                <w:rFonts w:ascii="Times New Roman" w:hAnsi="Times New Roman"/>
                <w:sz w:val="16"/>
                <w:szCs w:val="16"/>
              </w:rPr>
            </w:pPr>
            <w:r w:rsidRPr="00242C71">
              <w:rPr>
                <w:rFonts w:ascii="Times New Roman" w:hAnsi="Times New Roman"/>
                <w:sz w:val="16"/>
                <w:szCs w:val="16"/>
              </w:rPr>
              <w:t>592</w:t>
            </w:r>
          </w:p>
        </w:tc>
        <w:tc>
          <w:tcPr>
            <w:tcW w:w="218" w:type="pct"/>
            <w:tcBorders>
              <w:top w:val="nil"/>
              <w:left w:val="nil"/>
              <w:bottom w:val="single" w:sz="4" w:space="0" w:color="auto"/>
              <w:right w:val="single" w:sz="4" w:space="0" w:color="auto"/>
            </w:tcBorders>
            <w:shd w:val="clear" w:color="auto" w:fill="auto"/>
            <w:noWrap/>
            <w:vAlign w:val="center"/>
            <w:hideMark/>
          </w:tcPr>
          <w:p w14:paraId="1FC4E706"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1.161</w:t>
            </w:r>
          </w:p>
        </w:tc>
        <w:tc>
          <w:tcPr>
            <w:tcW w:w="274" w:type="pct"/>
            <w:tcBorders>
              <w:top w:val="nil"/>
              <w:left w:val="nil"/>
              <w:bottom w:val="single" w:sz="4" w:space="0" w:color="auto"/>
              <w:right w:val="single" w:sz="4" w:space="0" w:color="auto"/>
            </w:tcBorders>
            <w:shd w:val="clear" w:color="auto" w:fill="auto"/>
            <w:noWrap/>
            <w:vAlign w:val="center"/>
            <w:hideMark/>
          </w:tcPr>
          <w:p w14:paraId="5FDFA480" w14:textId="77777777" w:rsidR="003276DE" w:rsidRPr="00242C71" w:rsidRDefault="003276DE" w:rsidP="003276DE">
            <w:pPr>
              <w:spacing w:after="0" w:line="240" w:lineRule="auto"/>
              <w:jc w:val="both"/>
              <w:rPr>
                <w:rFonts w:ascii="Times New Roman" w:hAnsi="Times New Roman"/>
                <w:color w:val="000000"/>
                <w:sz w:val="16"/>
                <w:szCs w:val="16"/>
              </w:rPr>
            </w:pPr>
            <w:r w:rsidRPr="00242C71">
              <w:rPr>
                <w:rFonts w:ascii="Times New Roman" w:hAnsi="Times New Roman"/>
                <w:color w:val="000000"/>
                <w:sz w:val="16"/>
                <w:szCs w:val="16"/>
              </w:rPr>
              <w:t>22.80%</w:t>
            </w:r>
          </w:p>
        </w:tc>
      </w:tr>
      <w:tr w:rsidR="003276DE" w:rsidRPr="00242C71" w14:paraId="58F0AEF9" w14:textId="77777777" w:rsidTr="003276DE">
        <w:trPr>
          <w:trHeight w:val="300"/>
          <w:jc w:val="center"/>
        </w:trPr>
        <w:tc>
          <w:tcPr>
            <w:tcW w:w="55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581884F" w14:textId="77777777" w:rsidR="003276DE" w:rsidRPr="00242C71" w:rsidRDefault="003276DE" w:rsidP="003276DE">
            <w:pPr>
              <w:spacing w:after="0" w:line="240" w:lineRule="auto"/>
              <w:jc w:val="both"/>
              <w:rPr>
                <w:rFonts w:ascii="Times New Roman" w:hAnsi="Times New Roman"/>
                <w:bCs/>
                <w:sz w:val="16"/>
                <w:szCs w:val="16"/>
              </w:rPr>
            </w:pPr>
            <w:r w:rsidRPr="00242C71">
              <w:rPr>
                <w:rFonts w:ascii="Times New Roman" w:hAnsi="Times New Roman"/>
                <w:bCs/>
                <w:sz w:val="16"/>
                <w:szCs w:val="16"/>
              </w:rPr>
              <w:t>TOTAL</w:t>
            </w:r>
          </w:p>
        </w:tc>
        <w:tc>
          <w:tcPr>
            <w:tcW w:w="25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5573910"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18.553</w:t>
            </w:r>
          </w:p>
        </w:tc>
        <w:tc>
          <w:tcPr>
            <w:tcW w:w="252" w:type="pct"/>
            <w:tcBorders>
              <w:top w:val="single" w:sz="4" w:space="0" w:color="auto"/>
              <w:left w:val="nil"/>
              <w:bottom w:val="single" w:sz="4" w:space="0" w:color="auto"/>
              <w:right w:val="nil"/>
            </w:tcBorders>
            <w:shd w:val="clear" w:color="auto" w:fill="DEEAF6" w:themeFill="accent1" w:themeFillTint="33"/>
          </w:tcPr>
          <w:p w14:paraId="7E34BFC0" w14:textId="77777777" w:rsidR="003276DE" w:rsidRPr="00242C71" w:rsidRDefault="003276DE" w:rsidP="003276DE">
            <w:pPr>
              <w:spacing w:after="0" w:line="240" w:lineRule="auto"/>
              <w:jc w:val="both"/>
              <w:rPr>
                <w:rFonts w:ascii="Times New Roman" w:hAnsi="Times New Roman"/>
                <w:b/>
                <w:bCs/>
                <w:sz w:val="16"/>
                <w:szCs w:val="16"/>
              </w:rPr>
            </w:pPr>
          </w:p>
        </w:tc>
        <w:tc>
          <w:tcPr>
            <w:tcW w:w="25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8AD17A5"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38.191</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370E830"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650</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D884BB6"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427</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0CD4987"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569</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E8A93AA"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120</w:t>
            </w:r>
          </w:p>
        </w:tc>
        <w:tc>
          <w:tcPr>
            <w:tcW w:w="134"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54FAF82"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33</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D0CE466"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958</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A2CC30"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449</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A800A95"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311</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D22B1FF"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823</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713627E"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440</w:t>
            </w:r>
          </w:p>
        </w:tc>
        <w:tc>
          <w:tcPr>
            <w:tcW w:w="14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DB67A7A"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0</w:t>
            </w:r>
          </w:p>
        </w:tc>
        <w:tc>
          <w:tcPr>
            <w:tcW w:w="14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C857A15"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0</w:t>
            </w:r>
          </w:p>
        </w:tc>
        <w:tc>
          <w:tcPr>
            <w:tcW w:w="14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7A9307F"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13</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0B6732C"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218</w:t>
            </w:r>
          </w:p>
        </w:tc>
        <w:tc>
          <w:tcPr>
            <w:tcW w:w="14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26D1C59"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38</w:t>
            </w:r>
          </w:p>
        </w:tc>
        <w:tc>
          <w:tcPr>
            <w:tcW w:w="16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EE57979"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420</w:t>
            </w:r>
          </w:p>
        </w:tc>
        <w:tc>
          <w:tcPr>
            <w:tcW w:w="14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471C318"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47</w:t>
            </w:r>
          </w:p>
        </w:tc>
        <w:tc>
          <w:tcPr>
            <w:tcW w:w="25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B5622AB"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34.507</w:t>
            </w:r>
          </w:p>
        </w:tc>
        <w:tc>
          <w:tcPr>
            <w:tcW w:w="21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27CE7BD"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3.684</w:t>
            </w:r>
          </w:p>
        </w:tc>
        <w:tc>
          <w:tcPr>
            <w:tcW w:w="21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CD333F8"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5.516</w:t>
            </w:r>
          </w:p>
        </w:tc>
        <w:tc>
          <w:tcPr>
            <w:tcW w:w="274"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D7DAA06" w14:textId="77777777" w:rsidR="003276DE" w:rsidRPr="00242C71" w:rsidRDefault="003276DE" w:rsidP="003276DE">
            <w:pPr>
              <w:spacing w:after="0" w:line="240" w:lineRule="auto"/>
              <w:jc w:val="both"/>
              <w:rPr>
                <w:rFonts w:ascii="Times New Roman" w:hAnsi="Times New Roman"/>
                <w:b/>
                <w:bCs/>
                <w:sz w:val="16"/>
                <w:szCs w:val="16"/>
              </w:rPr>
            </w:pPr>
            <w:r w:rsidRPr="00242C71">
              <w:rPr>
                <w:rFonts w:ascii="Times New Roman" w:hAnsi="Times New Roman"/>
                <w:b/>
                <w:bCs/>
                <w:sz w:val="16"/>
                <w:szCs w:val="16"/>
              </w:rPr>
              <w:t>9.65%</w:t>
            </w:r>
          </w:p>
        </w:tc>
      </w:tr>
      <w:tr w:rsidR="003276DE" w:rsidRPr="00242C71" w14:paraId="1D74ED20" w14:textId="77777777" w:rsidTr="00FD78D1">
        <w:trPr>
          <w:trHeight w:val="87"/>
          <w:jc w:val="center"/>
        </w:trPr>
        <w:tc>
          <w:tcPr>
            <w:tcW w:w="556" w:type="pct"/>
            <w:tcBorders>
              <w:top w:val="nil"/>
              <w:left w:val="nil"/>
              <w:bottom w:val="nil"/>
              <w:right w:val="nil"/>
            </w:tcBorders>
            <w:shd w:val="clear" w:color="auto" w:fill="auto"/>
            <w:noWrap/>
            <w:vAlign w:val="center"/>
            <w:hideMark/>
          </w:tcPr>
          <w:p w14:paraId="24757DF8" w14:textId="77777777" w:rsidR="003276DE" w:rsidRPr="00242C71" w:rsidRDefault="003276DE" w:rsidP="003276DE">
            <w:pPr>
              <w:spacing w:after="0" w:line="240" w:lineRule="auto"/>
              <w:jc w:val="both"/>
              <w:rPr>
                <w:rFonts w:ascii="Times New Roman" w:hAnsi="Times New Roman"/>
                <w:bCs/>
                <w:sz w:val="16"/>
                <w:szCs w:val="16"/>
              </w:rPr>
            </w:pPr>
          </w:p>
        </w:tc>
        <w:tc>
          <w:tcPr>
            <w:tcW w:w="252" w:type="pct"/>
            <w:tcBorders>
              <w:top w:val="nil"/>
              <w:left w:val="nil"/>
              <w:bottom w:val="nil"/>
              <w:right w:val="nil"/>
            </w:tcBorders>
            <w:shd w:val="clear" w:color="auto" w:fill="auto"/>
            <w:noWrap/>
            <w:vAlign w:val="center"/>
            <w:hideMark/>
          </w:tcPr>
          <w:p w14:paraId="4A6E6211" w14:textId="77777777" w:rsidR="003276DE" w:rsidRPr="00242C71" w:rsidRDefault="003276DE" w:rsidP="003276DE">
            <w:pPr>
              <w:spacing w:after="0" w:line="240" w:lineRule="auto"/>
              <w:jc w:val="both"/>
              <w:rPr>
                <w:rFonts w:ascii="Times New Roman" w:hAnsi="Times New Roman"/>
                <w:b/>
                <w:bCs/>
                <w:sz w:val="16"/>
                <w:szCs w:val="16"/>
              </w:rPr>
            </w:pPr>
          </w:p>
        </w:tc>
        <w:tc>
          <w:tcPr>
            <w:tcW w:w="252" w:type="pct"/>
            <w:tcBorders>
              <w:top w:val="nil"/>
              <w:left w:val="nil"/>
              <w:bottom w:val="nil"/>
              <w:right w:val="nil"/>
            </w:tcBorders>
          </w:tcPr>
          <w:p w14:paraId="07B51141" w14:textId="77777777" w:rsidR="003276DE" w:rsidRPr="00242C71" w:rsidRDefault="003276DE" w:rsidP="003276DE">
            <w:pPr>
              <w:spacing w:after="0" w:line="240" w:lineRule="auto"/>
              <w:jc w:val="both"/>
              <w:rPr>
                <w:rFonts w:ascii="Times New Roman" w:hAnsi="Times New Roman"/>
                <w:sz w:val="16"/>
                <w:szCs w:val="16"/>
              </w:rPr>
            </w:pPr>
          </w:p>
        </w:tc>
        <w:tc>
          <w:tcPr>
            <w:tcW w:w="252" w:type="pct"/>
            <w:tcBorders>
              <w:top w:val="nil"/>
              <w:left w:val="nil"/>
              <w:bottom w:val="nil"/>
              <w:right w:val="nil"/>
            </w:tcBorders>
            <w:shd w:val="clear" w:color="auto" w:fill="auto"/>
            <w:noWrap/>
            <w:vAlign w:val="center"/>
            <w:hideMark/>
          </w:tcPr>
          <w:p w14:paraId="48638D61"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2E33A6DE"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0E956A51"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151C6CD6"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7E880530" w14:textId="77777777" w:rsidR="003276DE" w:rsidRPr="00242C71" w:rsidRDefault="003276DE" w:rsidP="003276DE">
            <w:pPr>
              <w:spacing w:after="0" w:line="240" w:lineRule="auto"/>
              <w:jc w:val="both"/>
              <w:rPr>
                <w:rFonts w:ascii="Times New Roman" w:hAnsi="Times New Roman"/>
                <w:sz w:val="16"/>
                <w:szCs w:val="16"/>
              </w:rPr>
            </w:pPr>
          </w:p>
        </w:tc>
        <w:tc>
          <w:tcPr>
            <w:tcW w:w="134" w:type="pct"/>
            <w:tcBorders>
              <w:top w:val="nil"/>
              <w:left w:val="nil"/>
              <w:bottom w:val="nil"/>
              <w:right w:val="nil"/>
            </w:tcBorders>
            <w:shd w:val="clear" w:color="auto" w:fill="auto"/>
            <w:noWrap/>
            <w:vAlign w:val="center"/>
            <w:hideMark/>
          </w:tcPr>
          <w:p w14:paraId="433BEC29"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6CDFC61F"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5FC07C4F"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766DD603"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6EB81FD5"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28AA1A34" w14:textId="77777777" w:rsidR="003276DE" w:rsidRPr="00242C71" w:rsidRDefault="003276DE" w:rsidP="003276DE">
            <w:pPr>
              <w:spacing w:after="0" w:line="240" w:lineRule="auto"/>
              <w:jc w:val="both"/>
              <w:rPr>
                <w:rFonts w:ascii="Times New Roman" w:hAnsi="Times New Roman"/>
                <w:sz w:val="16"/>
                <w:szCs w:val="16"/>
              </w:rPr>
            </w:pPr>
          </w:p>
        </w:tc>
        <w:tc>
          <w:tcPr>
            <w:tcW w:w="148" w:type="pct"/>
            <w:tcBorders>
              <w:top w:val="nil"/>
              <w:left w:val="nil"/>
              <w:bottom w:val="nil"/>
              <w:right w:val="nil"/>
            </w:tcBorders>
            <w:shd w:val="clear" w:color="auto" w:fill="auto"/>
            <w:noWrap/>
            <w:vAlign w:val="center"/>
            <w:hideMark/>
          </w:tcPr>
          <w:p w14:paraId="20BBFF0E" w14:textId="77777777" w:rsidR="003276DE" w:rsidRPr="00242C71" w:rsidRDefault="003276DE" w:rsidP="003276DE">
            <w:pPr>
              <w:spacing w:after="0" w:line="240" w:lineRule="auto"/>
              <w:jc w:val="both"/>
              <w:rPr>
                <w:rFonts w:ascii="Times New Roman" w:hAnsi="Times New Roman"/>
                <w:sz w:val="16"/>
                <w:szCs w:val="16"/>
              </w:rPr>
            </w:pPr>
          </w:p>
        </w:tc>
        <w:tc>
          <w:tcPr>
            <w:tcW w:w="148" w:type="pct"/>
            <w:tcBorders>
              <w:top w:val="nil"/>
              <w:left w:val="nil"/>
              <w:bottom w:val="nil"/>
              <w:right w:val="nil"/>
            </w:tcBorders>
            <w:shd w:val="clear" w:color="auto" w:fill="auto"/>
            <w:noWrap/>
            <w:vAlign w:val="center"/>
            <w:hideMark/>
          </w:tcPr>
          <w:p w14:paraId="67347E78" w14:textId="77777777" w:rsidR="003276DE" w:rsidRPr="00242C71" w:rsidRDefault="003276DE" w:rsidP="003276DE">
            <w:pPr>
              <w:spacing w:after="0" w:line="240" w:lineRule="auto"/>
              <w:jc w:val="both"/>
              <w:rPr>
                <w:rFonts w:ascii="Times New Roman" w:hAnsi="Times New Roman"/>
                <w:sz w:val="16"/>
                <w:szCs w:val="16"/>
              </w:rPr>
            </w:pPr>
          </w:p>
        </w:tc>
        <w:tc>
          <w:tcPr>
            <w:tcW w:w="148" w:type="pct"/>
            <w:tcBorders>
              <w:top w:val="nil"/>
              <w:left w:val="nil"/>
              <w:bottom w:val="nil"/>
              <w:right w:val="nil"/>
            </w:tcBorders>
            <w:shd w:val="clear" w:color="auto" w:fill="auto"/>
            <w:noWrap/>
            <w:vAlign w:val="center"/>
            <w:hideMark/>
          </w:tcPr>
          <w:p w14:paraId="63E4BF3F"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5989C52D" w14:textId="77777777" w:rsidR="003276DE" w:rsidRPr="00242C71" w:rsidRDefault="003276DE" w:rsidP="003276DE">
            <w:pPr>
              <w:spacing w:after="0" w:line="240" w:lineRule="auto"/>
              <w:jc w:val="both"/>
              <w:rPr>
                <w:rFonts w:ascii="Times New Roman" w:hAnsi="Times New Roman"/>
                <w:sz w:val="16"/>
                <w:szCs w:val="16"/>
              </w:rPr>
            </w:pPr>
          </w:p>
        </w:tc>
        <w:tc>
          <w:tcPr>
            <w:tcW w:w="148" w:type="pct"/>
            <w:tcBorders>
              <w:top w:val="nil"/>
              <w:left w:val="nil"/>
              <w:bottom w:val="nil"/>
              <w:right w:val="nil"/>
            </w:tcBorders>
            <w:shd w:val="clear" w:color="auto" w:fill="auto"/>
            <w:noWrap/>
            <w:vAlign w:val="center"/>
            <w:hideMark/>
          </w:tcPr>
          <w:p w14:paraId="155E41C4" w14:textId="77777777" w:rsidR="003276DE" w:rsidRPr="00242C71" w:rsidRDefault="003276DE" w:rsidP="003276DE">
            <w:pPr>
              <w:spacing w:after="0" w:line="240" w:lineRule="auto"/>
              <w:jc w:val="both"/>
              <w:rPr>
                <w:rFonts w:ascii="Times New Roman" w:hAnsi="Times New Roman"/>
                <w:sz w:val="16"/>
                <w:szCs w:val="16"/>
              </w:rPr>
            </w:pPr>
          </w:p>
        </w:tc>
        <w:tc>
          <w:tcPr>
            <w:tcW w:w="168" w:type="pct"/>
            <w:tcBorders>
              <w:top w:val="nil"/>
              <w:left w:val="nil"/>
              <w:bottom w:val="nil"/>
              <w:right w:val="nil"/>
            </w:tcBorders>
            <w:shd w:val="clear" w:color="auto" w:fill="auto"/>
            <w:noWrap/>
            <w:vAlign w:val="center"/>
            <w:hideMark/>
          </w:tcPr>
          <w:p w14:paraId="5C0DBDB0" w14:textId="77777777" w:rsidR="003276DE" w:rsidRPr="00242C71" w:rsidRDefault="003276DE" w:rsidP="003276DE">
            <w:pPr>
              <w:spacing w:after="0" w:line="240" w:lineRule="auto"/>
              <w:jc w:val="both"/>
              <w:rPr>
                <w:rFonts w:ascii="Times New Roman" w:hAnsi="Times New Roman"/>
                <w:sz w:val="16"/>
                <w:szCs w:val="16"/>
              </w:rPr>
            </w:pPr>
          </w:p>
        </w:tc>
        <w:tc>
          <w:tcPr>
            <w:tcW w:w="148" w:type="pct"/>
            <w:tcBorders>
              <w:top w:val="nil"/>
              <w:left w:val="nil"/>
              <w:bottom w:val="nil"/>
              <w:right w:val="nil"/>
            </w:tcBorders>
            <w:shd w:val="clear" w:color="auto" w:fill="auto"/>
            <w:noWrap/>
            <w:vAlign w:val="center"/>
            <w:hideMark/>
          </w:tcPr>
          <w:p w14:paraId="1632FFB4" w14:textId="77777777" w:rsidR="003276DE" w:rsidRPr="00242C71" w:rsidRDefault="003276DE" w:rsidP="003276DE">
            <w:pPr>
              <w:spacing w:after="0" w:line="240" w:lineRule="auto"/>
              <w:jc w:val="both"/>
              <w:rPr>
                <w:rFonts w:ascii="Times New Roman" w:hAnsi="Times New Roman"/>
                <w:sz w:val="16"/>
                <w:szCs w:val="16"/>
              </w:rPr>
            </w:pPr>
          </w:p>
        </w:tc>
        <w:tc>
          <w:tcPr>
            <w:tcW w:w="253" w:type="pct"/>
            <w:tcBorders>
              <w:top w:val="nil"/>
              <w:left w:val="nil"/>
              <w:bottom w:val="nil"/>
              <w:right w:val="nil"/>
            </w:tcBorders>
            <w:shd w:val="clear" w:color="auto" w:fill="auto"/>
            <w:noWrap/>
            <w:vAlign w:val="center"/>
            <w:hideMark/>
          </w:tcPr>
          <w:p w14:paraId="3D884C0C" w14:textId="77777777" w:rsidR="003276DE" w:rsidRPr="00242C71" w:rsidRDefault="003276DE" w:rsidP="003276DE">
            <w:pPr>
              <w:spacing w:after="0" w:line="240" w:lineRule="auto"/>
              <w:jc w:val="both"/>
              <w:rPr>
                <w:rFonts w:ascii="Times New Roman" w:hAnsi="Times New Roman"/>
                <w:sz w:val="16"/>
                <w:szCs w:val="16"/>
              </w:rPr>
            </w:pPr>
          </w:p>
        </w:tc>
        <w:tc>
          <w:tcPr>
            <w:tcW w:w="218" w:type="pct"/>
            <w:tcBorders>
              <w:top w:val="nil"/>
              <w:left w:val="nil"/>
              <w:bottom w:val="nil"/>
              <w:right w:val="nil"/>
            </w:tcBorders>
            <w:shd w:val="clear" w:color="auto" w:fill="auto"/>
            <w:noWrap/>
            <w:vAlign w:val="center"/>
            <w:hideMark/>
          </w:tcPr>
          <w:p w14:paraId="30DA2FEB" w14:textId="77777777" w:rsidR="003276DE" w:rsidRPr="00242C71" w:rsidRDefault="003276DE" w:rsidP="003276DE">
            <w:pPr>
              <w:spacing w:after="0" w:line="240" w:lineRule="auto"/>
              <w:jc w:val="both"/>
              <w:rPr>
                <w:rFonts w:ascii="Times New Roman" w:hAnsi="Times New Roman"/>
                <w:sz w:val="16"/>
                <w:szCs w:val="16"/>
              </w:rPr>
            </w:pPr>
          </w:p>
        </w:tc>
        <w:tc>
          <w:tcPr>
            <w:tcW w:w="218" w:type="pct"/>
            <w:tcBorders>
              <w:top w:val="nil"/>
              <w:left w:val="nil"/>
              <w:bottom w:val="nil"/>
              <w:right w:val="nil"/>
            </w:tcBorders>
            <w:shd w:val="clear" w:color="auto" w:fill="auto"/>
            <w:noWrap/>
            <w:vAlign w:val="center"/>
            <w:hideMark/>
          </w:tcPr>
          <w:p w14:paraId="3D6D0FC1" w14:textId="77777777" w:rsidR="003276DE" w:rsidRPr="00242C71" w:rsidRDefault="003276DE" w:rsidP="003276DE">
            <w:pPr>
              <w:spacing w:after="0" w:line="240" w:lineRule="auto"/>
              <w:jc w:val="both"/>
              <w:rPr>
                <w:rFonts w:ascii="Times New Roman" w:hAnsi="Times New Roman"/>
                <w:sz w:val="16"/>
                <w:szCs w:val="16"/>
              </w:rPr>
            </w:pPr>
          </w:p>
        </w:tc>
        <w:tc>
          <w:tcPr>
            <w:tcW w:w="274" w:type="pct"/>
            <w:tcBorders>
              <w:top w:val="nil"/>
              <w:left w:val="nil"/>
              <w:bottom w:val="nil"/>
              <w:right w:val="nil"/>
            </w:tcBorders>
            <w:shd w:val="clear" w:color="auto" w:fill="auto"/>
            <w:noWrap/>
            <w:vAlign w:val="center"/>
            <w:hideMark/>
          </w:tcPr>
          <w:p w14:paraId="1C024099" w14:textId="77777777" w:rsidR="003276DE" w:rsidRPr="00242C71" w:rsidRDefault="003276DE" w:rsidP="003276DE">
            <w:pPr>
              <w:spacing w:after="0" w:line="240" w:lineRule="auto"/>
              <w:jc w:val="both"/>
              <w:rPr>
                <w:rFonts w:ascii="Times New Roman" w:hAnsi="Times New Roman"/>
                <w:sz w:val="16"/>
                <w:szCs w:val="16"/>
              </w:rPr>
            </w:pPr>
          </w:p>
        </w:tc>
      </w:tr>
    </w:tbl>
    <w:p w14:paraId="29B9994D" w14:textId="77777777" w:rsidR="003276DE" w:rsidRPr="00242C71" w:rsidRDefault="003276DE" w:rsidP="003276DE">
      <w:pPr>
        <w:spacing w:after="0"/>
        <w:jc w:val="both"/>
        <w:rPr>
          <w:rFonts w:ascii="Times New Roman" w:hAnsi="Times New Roman"/>
          <w:b/>
          <w:sz w:val="24"/>
          <w:szCs w:val="24"/>
        </w:rPr>
      </w:pPr>
      <w:r w:rsidRPr="00242C71">
        <w:rPr>
          <w:rFonts w:ascii="Times New Roman" w:hAnsi="Times New Roman"/>
          <w:b/>
          <w:sz w:val="24"/>
          <w:szCs w:val="24"/>
        </w:rPr>
        <w:t>LEGENDĂ:</w:t>
      </w:r>
    </w:p>
    <w:tbl>
      <w:tblPr>
        <w:tblStyle w:val="TableGrid"/>
        <w:tblW w:w="14766" w:type="dxa"/>
        <w:tblLook w:val="04A0" w:firstRow="1" w:lastRow="0" w:firstColumn="1" w:lastColumn="0" w:noHBand="0" w:noVBand="1"/>
      </w:tblPr>
      <w:tblGrid>
        <w:gridCol w:w="1077"/>
        <w:gridCol w:w="5869"/>
        <w:gridCol w:w="1951"/>
        <w:gridCol w:w="5869"/>
      </w:tblGrid>
      <w:tr w:rsidR="003276DE" w:rsidRPr="00242C71" w14:paraId="4BF10BA7" w14:textId="77777777" w:rsidTr="00FD78D1">
        <w:trPr>
          <w:trHeight w:val="300"/>
        </w:trPr>
        <w:tc>
          <w:tcPr>
            <w:tcW w:w="1077" w:type="dxa"/>
            <w:noWrap/>
            <w:hideMark/>
          </w:tcPr>
          <w:p w14:paraId="503AED0C"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a</w:t>
            </w:r>
          </w:p>
        </w:tc>
        <w:tc>
          <w:tcPr>
            <w:tcW w:w="5869" w:type="dxa"/>
            <w:noWrap/>
            <w:hideMark/>
          </w:tcPr>
          <w:p w14:paraId="7FA4C989"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total al alegătorilor înscriși în copia de pe LEP</w:t>
            </w:r>
          </w:p>
        </w:tc>
        <w:tc>
          <w:tcPr>
            <w:tcW w:w="1951" w:type="dxa"/>
          </w:tcPr>
          <w:p w14:paraId="6FD4875A"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d</w:t>
            </w:r>
          </w:p>
        </w:tc>
        <w:tc>
          <w:tcPr>
            <w:tcW w:w="5869" w:type="dxa"/>
          </w:tcPr>
          <w:p w14:paraId="475967D4"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voturi nule</w:t>
            </w:r>
          </w:p>
        </w:tc>
      </w:tr>
      <w:tr w:rsidR="003276DE" w:rsidRPr="00242C71" w14:paraId="34759866" w14:textId="77777777" w:rsidTr="00FD78D1">
        <w:trPr>
          <w:trHeight w:val="300"/>
        </w:trPr>
        <w:tc>
          <w:tcPr>
            <w:tcW w:w="1077" w:type="dxa"/>
            <w:noWrap/>
            <w:hideMark/>
          </w:tcPr>
          <w:p w14:paraId="7958E520"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b</w:t>
            </w:r>
          </w:p>
        </w:tc>
        <w:tc>
          <w:tcPr>
            <w:tcW w:w="5869" w:type="dxa"/>
            <w:noWrap/>
            <w:hideMark/>
          </w:tcPr>
          <w:p w14:paraId="625AE632"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total al alegătorilor care s-au prezentat la urne</w:t>
            </w:r>
          </w:p>
        </w:tc>
        <w:tc>
          <w:tcPr>
            <w:tcW w:w="1951" w:type="dxa"/>
          </w:tcPr>
          <w:p w14:paraId="543E09D1"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e</w:t>
            </w:r>
          </w:p>
        </w:tc>
        <w:tc>
          <w:tcPr>
            <w:tcW w:w="5869" w:type="dxa"/>
          </w:tcPr>
          <w:p w14:paraId="6B0B8837"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color w:val="000000"/>
                <w:sz w:val="16"/>
                <w:szCs w:val="16"/>
              </w:rPr>
              <w:t>Nr. BV primite</w:t>
            </w:r>
          </w:p>
        </w:tc>
      </w:tr>
      <w:tr w:rsidR="003276DE" w:rsidRPr="00242C71" w14:paraId="3464131B" w14:textId="77777777" w:rsidTr="00FD78D1">
        <w:trPr>
          <w:trHeight w:val="300"/>
        </w:trPr>
        <w:tc>
          <w:tcPr>
            <w:tcW w:w="1077" w:type="dxa"/>
            <w:noWrap/>
            <w:hideMark/>
          </w:tcPr>
          <w:p w14:paraId="1E64429F"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b1</w:t>
            </w:r>
          </w:p>
        </w:tc>
        <w:tc>
          <w:tcPr>
            <w:tcW w:w="5869" w:type="dxa"/>
            <w:noWrap/>
            <w:hideMark/>
          </w:tcPr>
          <w:p w14:paraId="075C7EC5"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total al alegătorilor înscriși în copia de pe LEP, care s-au prezentat la urne</w:t>
            </w:r>
          </w:p>
        </w:tc>
        <w:tc>
          <w:tcPr>
            <w:tcW w:w="1951" w:type="dxa"/>
          </w:tcPr>
          <w:p w14:paraId="0277F71B"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f</w:t>
            </w:r>
          </w:p>
        </w:tc>
        <w:tc>
          <w:tcPr>
            <w:tcW w:w="5869" w:type="dxa"/>
          </w:tcPr>
          <w:p w14:paraId="4F4F6860"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color w:val="000000"/>
                <w:sz w:val="16"/>
                <w:szCs w:val="16"/>
              </w:rPr>
              <w:t>Nr. BV neîntrebuințate și anulate</w:t>
            </w:r>
          </w:p>
        </w:tc>
      </w:tr>
      <w:tr w:rsidR="003276DE" w:rsidRPr="00242C71" w14:paraId="3C612ABE" w14:textId="77777777" w:rsidTr="00FD78D1">
        <w:trPr>
          <w:trHeight w:val="300"/>
        </w:trPr>
        <w:tc>
          <w:tcPr>
            <w:tcW w:w="1077" w:type="dxa"/>
            <w:noWrap/>
            <w:hideMark/>
          </w:tcPr>
          <w:p w14:paraId="7E3DB052"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b2</w:t>
            </w:r>
          </w:p>
        </w:tc>
        <w:tc>
          <w:tcPr>
            <w:tcW w:w="5869" w:type="dxa"/>
            <w:noWrap/>
            <w:hideMark/>
          </w:tcPr>
          <w:p w14:paraId="1FA23EDD"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total al alegătorilor care s-au prezentat la urne și nu sunt înscriși în copia de pe LEP</w:t>
            </w:r>
          </w:p>
        </w:tc>
        <w:tc>
          <w:tcPr>
            <w:tcW w:w="1951" w:type="dxa"/>
          </w:tcPr>
          <w:p w14:paraId="2E526E8A"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g</w:t>
            </w:r>
          </w:p>
        </w:tc>
        <w:tc>
          <w:tcPr>
            <w:tcW w:w="5869" w:type="dxa"/>
          </w:tcPr>
          <w:p w14:paraId="2B677E33"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voturi valabil exprimate, obținute de fiecare candidat</w:t>
            </w:r>
          </w:p>
        </w:tc>
      </w:tr>
      <w:tr w:rsidR="003276DE" w:rsidRPr="00242C71" w14:paraId="3D2A4FEB" w14:textId="77777777" w:rsidTr="00FD78D1">
        <w:trPr>
          <w:trHeight w:val="300"/>
        </w:trPr>
        <w:tc>
          <w:tcPr>
            <w:tcW w:w="1077" w:type="dxa"/>
            <w:noWrap/>
            <w:hideMark/>
          </w:tcPr>
          <w:p w14:paraId="76B1880C"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b3</w:t>
            </w:r>
          </w:p>
        </w:tc>
        <w:tc>
          <w:tcPr>
            <w:tcW w:w="5869" w:type="dxa"/>
            <w:noWrap/>
            <w:hideMark/>
          </w:tcPr>
          <w:p w14:paraId="13BD2A13"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total al alegătorilor care au votat utilizând urna specială</w:t>
            </w:r>
          </w:p>
        </w:tc>
        <w:tc>
          <w:tcPr>
            <w:tcW w:w="1951" w:type="dxa"/>
          </w:tcPr>
          <w:p w14:paraId="5B03DC2A" w14:textId="77777777" w:rsidR="003276DE" w:rsidRPr="00242C71" w:rsidRDefault="003276DE" w:rsidP="00FD78D1">
            <w:pPr>
              <w:spacing w:after="0"/>
              <w:jc w:val="both"/>
              <w:rPr>
                <w:rFonts w:ascii="Times New Roman" w:hAnsi="Times New Roman"/>
                <w:b/>
                <w:bCs/>
                <w:sz w:val="16"/>
                <w:szCs w:val="16"/>
              </w:rPr>
            </w:pPr>
          </w:p>
        </w:tc>
        <w:tc>
          <w:tcPr>
            <w:tcW w:w="5869" w:type="dxa"/>
          </w:tcPr>
          <w:p w14:paraId="3E22191D" w14:textId="77777777" w:rsidR="003276DE" w:rsidRPr="00242C71" w:rsidRDefault="003276DE" w:rsidP="00FD78D1">
            <w:pPr>
              <w:spacing w:after="0"/>
              <w:jc w:val="both"/>
              <w:rPr>
                <w:rFonts w:ascii="Times New Roman" w:hAnsi="Times New Roman"/>
                <w:sz w:val="16"/>
                <w:szCs w:val="16"/>
              </w:rPr>
            </w:pPr>
          </w:p>
        </w:tc>
      </w:tr>
      <w:tr w:rsidR="003276DE" w:rsidRPr="00242C71" w14:paraId="2AB45437" w14:textId="77777777" w:rsidTr="00FD78D1">
        <w:trPr>
          <w:trHeight w:val="300"/>
        </w:trPr>
        <w:tc>
          <w:tcPr>
            <w:tcW w:w="1077" w:type="dxa"/>
            <w:noWrap/>
            <w:hideMark/>
          </w:tcPr>
          <w:p w14:paraId="1B48B0CE" w14:textId="77777777" w:rsidR="003276DE" w:rsidRPr="00242C71" w:rsidRDefault="003276DE" w:rsidP="00FD78D1">
            <w:pPr>
              <w:spacing w:after="0"/>
              <w:jc w:val="both"/>
              <w:rPr>
                <w:rFonts w:ascii="Times New Roman" w:hAnsi="Times New Roman"/>
                <w:b/>
                <w:bCs/>
                <w:sz w:val="16"/>
                <w:szCs w:val="16"/>
              </w:rPr>
            </w:pPr>
            <w:r w:rsidRPr="00242C71">
              <w:rPr>
                <w:rFonts w:ascii="Times New Roman" w:hAnsi="Times New Roman"/>
                <w:b/>
                <w:bCs/>
                <w:sz w:val="16"/>
                <w:szCs w:val="16"/>
              </w:rPr>
              <w:t>c</w:t>
            </w:r>
          </w:p>
        </w:tc>
        <w:tc>
          <w:tcPr>
            <w:tcW w:w="5869" w:type="dxa"/>
            <w:noWrap/>
            <w:hideMark/>
          </w:tcPr>
          <w:p w14:paraId="4EB39EC9" w14:textId="77777777" w:rsidR="003276DE" w:rsidRPr="00242C71" w:rsidRDefault="003276DE" w:rsidP="00FD78D1">
            <w:pPr>
              <w:spacing w:after="0"/>
              <w:jc w:val="both"/>
              <w:rPr>
                <w:rFonts w:ascii="Times New Roman" w:hAnsi="Times New Roman"/>
                <w:sz w:val="16"/>
                <w:szCs w:val="16"/>
              </w:rPr>
            </w:pPr>
            <w:r w:rsidRPr="00242C71">
              <w:rPr>
                <w:rFonts w:ascii="Times New Roman" w:hAnsi="Times New Roman"/>
                <w:sz w:val="16"/>
                <w:szCs w:val="16"/>
              </w:rPr>
              <w:t>Nr. voturi valabil exprimate</w:t>
            </w:r>
          </w:p>
        </w:tc>
        <w:tc>
          <w:tcPr>
            <w:tcW w:w="1951" w:type="dxa"/>
          </w:tcPr>
          <w:p w14:paraId="5BDF5797" w14:textId="77777777" w:rsidR="003276DE" w:rsidRPr="00242C71" w:rsidRDefault="003276DE" w:rsidP="00FD78D1">
            <w:pPr>
              <w:spacing w:after="0"/>
              <w:jc w:val="both"/>
              <w:rPr>
                <w:rFonts w:ascii="Times New Roman" w:hAnsi="Times New Roman"/>
                <w:b/>
                <w:bCs/>
                <w:sz w:val="16"/>
                <w:szCs w:val="16"/>
              </w:rPr>
            </w:pPr>
          </w:p>
        </w:tc>
        <w:tc>
          <w:tcPr>
            <w:tcW w:w="5869" w:type="dxa"/>
          </w:tcPr>
          <w:p w14:paraId="22301C24" w14:textId="77777777" w:rsidR="003276DE" w:rsidRPr="00242C71" w:rsidRDefault="003276DE" w:rsidP="00FD78D1">
            <w:pPr>
              <w:spacing w:after="0"/>
              <w:jc w:val="both"/>
              <w:rPr>
                <w:rFonts w:ascii="Times New Roman" w:hAnsi="Times New Roman"/>
                <w:sz w:val="16"/>
                <w:szCs w:val="16"/>
              </w:rPr>
            </w:pPr>
          </w:p>
        </w:tc>
      </w:tr>
      <w:tr w:rsidR="007B5C7C" w:rsidRPr="00242C71" w14:paraId="10A8D1A0" w14:textId="77777777" w:rsidTr="00FD78D1">
        <w:trPr>
          <w:trHeight w:val="300"/>
        </w:trPr>
        <w:tc>
          <w:tcPr>
            <w:tcW w:w="1077" w:type="dxa"/>
            <w:noWrap/>
          </w:tcPr>
          <w:p w14:paraId="08A4A360" w14:textId="77777777" w:rsidR="007B5C7C" w:rsidRPr="00242C71" w:rsidRDefault="007B5C7C" w:rsidP="00FD78D1">
            <w:pPr>
              <w:spacing w:after="0"/>
              <w:jc w:val="both"/>
              <w:rPr>
                <w:rFonts w:ascii="Times New Roman" w:hAnsi="Times New Roman"/>
                <w:b/>
                <w:bCs/>
                <w:sz w:val="16"/>
                <w:szCs w:val="16"/>
              </w:rPr>
            </w:pPr>
          </w:p>
        </w:tc>
        <w:tc>
          <w:tcPr>
            <w:tcW w:w="5869" w:type="dxa"/>
            <w:noWrap/>
          </w:tcPr>
          <w:p w14:paraId="2F1C5478" w14:textId="77777777" w:rsidR="007B5C7C" w:rsidRPr="00242C71" w:rsidRDefault="007B5C7C" w:rsidP="00FD78D1">
            <w:pPr>
              <w:spacing w:after="0"/>
              <w:jc w:val="both"/>
              <w:rPr>
                <w:rFonts w:ascii="Times New Roman" w:hAnsi="Times New Roman"/>
                <w:sz w:val="16"/>
                <w:szCs w:val="16"/>
              </w:rPr>
            </w:pPr>
          </w:p>
        </w:tc>
        <w:tc>
          <w:tcPr>
            <w:tcW w:w="1951" w:type="dxa"/>
          </w:tcPr>
          <w:p w14:paraId="6CE15B14" w14:textId="77777777" w:rsidR="007B5C7C" w:rsidRPr="00242C71" w:rsidRDefault="007B5C7C" w:rsidP="00FD78D1">
            <w:pPr>
              <w:spacing w:after="0"/>
              <w:jc w:val="both"/>
              <w:rPr>
                <w:rFonts w:ascii="Times New Roman" w:hAnsi="Times New Roman"/>
                <w:b/>
                <w:bCs/>
                <w:sz w:val="16"/>
                <w:szCs w:val="16"/>
              </w:rPr>
            </w:pPr>
          </w:p>
        </w:tc>
        <w:tc>
          <w:tcPr>
            <w:tcW w:w="5869" w:type="dxa"/>
          </w:tcPr>
          <w:p w14:paraId="1C700627" w14:textId="77777777" w:rsidR="007B5C7C" w:rsidRPr="00242C71" w:rsidRDefault="007B5C7C" w:rsidP="00FD78D1">
            <w:pPr>
              <w:spacing w:after="0"/>
              <w:jc w:val="both"/>
              <w:rPr>
                <w:rFonts w:ascii="Times New Roman" w:hAnsi="Times New Roman"/>
                <w:sz w:val="16"/>
                <w:szCs w:val="16"/>
              </w:rPr>
            </w:pPr>
          </w:p>
        </w:tc>
      </w:tr>
    </w:tbl>
    <w:p w14:paraId="630F923A" w14:textId="77777777" w:rsidR="003276DE" w:rsidRPr="00242C71" w:rsidRDefault="003276DE" w:rsidP="003276DE">
      <w:pPr>
        <w:spacing w:after="0"/>
        <w:jc w:val="both"/>
        <w:rPr>
          <w:rFonts w:ascii="Times New Roman" w:hAnsi="Times New Roman"/>
        </w:rPr>
        <w:sectPr w:rsidR="003276DE" w:rsidRPr="00242C71" w:rsidSect="007C740A">
          <w:pgSz w:w="16840" w:h="11907" w:orient="landscape" w:code="9"/>
          <w:pgMar w:top="1077" w:right="1440" w:bottom="1077" w:left="1440" w:header="709" w:footer="709" w:gutter="0"/>
          <w:cols w:space="708"/>
          <w:docGrid w:linePitch="360"/>
        </w:sectPr>
      </w:pPr>
    </w:p>
    <w:p w14:paraId="0736507B" w14:textId="5619B2A4" w:rsidR="007B5C7C" w:rsidRDefault="007B5C7C" w:rsidP="007B5C7C">
      <w:pPr>
        <w:spacing w:line="360" w:lineRule="auto"/>
        <w:ind w:firstLine="567"/>
        <w:jc w:val="right"/>
        <w:rPr>
          <w:rFonts w:ascii="Times New Roman" w:hAnsi="Times New Roman"/>
          <w:sz w:val="23"/>
          <w:szCs w:val="23"/>
        </w:rPr>
      </w:pPr>
      <w:r>
        <w:rPr>
          <w:rFonts w:ascii="Times New Roman" w:hAnsi="Times New Roman"/>
          <w:sz w:val="23"/>
          <w:szCs w:val="23"/>
        </w:rPr>
        <w:lastRenderedPageBreak/>
        <w:tab/>
      </w:r>
      <w:r w:rsidRPr="005E544E">
        <w:rPr>
          <w:rFonts w:ascii="Times New Roman" w:hAnsi="Times New Roman"/>
          <w:sz w:val="23"/>
          <w:szCs w:val="23"/>
        </w:rPr>
        <w:t>Anexa nr.</w:t>
      </w:r>
      <w:r w:rsidR="007A1651">
        <w:rPr>
          <w:rFonts w:ascii="Times New Roman" w:hAnsi="Times New Roman"/>
          <w:sz w:val="23"/>
          <w:szCs w:val="23"/>
        </w:rPr>
        <w:t>2</w:t>
      </w:r>
    </w:p>
    <w:p w14:paraId="49BA3CB9" w14:textId="77777777" w:rsidR="007B5C7C" w:rsidRPr="007A1651" w:rsidRDefault="007B5C7C" w:rsidP="007A1651">
      <w:pPr>
        <w:spacing w:line="360" w:lineRule="auto"/>
        <w:jc w:val="center"/>
        <w:rPr>
          <w:rFonts w:ascii="Times New Roman" w:hAnsi="Times New Roman"/>
          <w:sz w:val="23"/>
          <w:szCs w:val="23"/>
        </w:rPr>
      </w:pPr>
      <w:r w:rsidRPr="007A1651">
        <w:rPr>
          <w:rFonts w:ascii="Times New Roman" w:hAnsi="Times New Roman"/>
          <w:b/>
          <w:sz w:val="23"/>
          <w:szCs w:val="23"/>
        </w:rPr>
        <w:t>Situația cererilor de admitere în Corpul experţilor electorali depuse în anul 2016, în funcție de județul de domiciliu</w:t>
      </w:r>
    </w:p>
    <w:p w14:paraId="08B86E56" w14:textId="77777777" w:rsidR="007B5C7C" w:rsidRDefault="007B5C7C" w:rsidP="007A1651">
      <w:pPr>
        <w:spacing w:line="360" w:lineRule="auto"/>
        <w:ind w:firstLine="567"/>
        <w:jc w:val="center"/>
        <w:rPr>
          <w:b/>
          <w:sz w:val="24"/>
        </w:rPr>
        <w:sectPr w:rsidR="007B5C7C" w:rsidSect="00CF6115">
          <w:pgSz w:w="11907" w:h="16840" w:code="9"/>
          <w:pgMar w:top="1134" w:right="1134" w:bottom="1134" w:left="1134" w:header="709" w:footer="709" w:gutter="0"/>
          <w:cols w:space="708"/>
          <w:docGrid w:linePitch="360"/>
        </w:sectPr>
      </w:pPr>
      <w:r w:rsidRPr="00AA3EFC">
        <w:rPr>
          <w:rFonts w:ascii="Times New Roman" w:hAnsi="Times New Roman"/>
          <w:noProof/>
          <w:lang w:val="en-US"/>
        </w:rPr>
        <w:drawing>
          <wp:inline distT="0" distB="0" distL="0" distR="0" wp14:anchorId="266D86A7" wp14:editId="613FC895">
            <wp:extent cx="5591175" cy="7268845"/>
            <wp:effectExtent l="0" t="0" r="9525" b="825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B98FCC0" w14:textId="66FEF18A" w:rsidR="009410F8" w:rsidRPr="00242C71" w:rsidRDefault="009410F8" w:rsidP="009410F8">
      <w:pPr>
        <w:spacing w:line="360" w:lineRule="auto"/>
        <w:jc w:val="right"/>
        <w:rPr>
          <w:rFonts w:ascii="Times New Roman" w:hAnsi="Times New Roman"/>
          <w:sz w:val="23"/>
          <w:szCs w:val="23"/>
        </w:rPr>
      </w:pPr>
      <w:r w:rsidRPr="00242C71">
        <w:rPr>
          <w:rFonts w:ascii="Times New Roman" w:hAnsi="Times New Roman"/>
          <w:sz w:val="23"/>
          <w:szCs w:val="23"/>
        </w:rPr>
        <w:lastRenderedPageBreak/>
        <w:t>Anexa nr.</w:t>
      </w:r>
      <w:r w:rsidR="007A1651">
        <w:rPr>
          <w:rFonts w:ascii="Times New Roman" w:hAnsi="Times New Roman"/>
          <w:sz w:val="23"/>
          <w:szCs w:val="23"/>
        </w:rPr>
        <w:t>3</w:t>
      </w:r>
      <w:r w:rsidRPr="00242C71">
        <w:rPr>
          <w:rFonts w:ascii="Times New Roman" w:hAnsi="Times New Roman"/>
          <w:sz w:val="23"/>
          <w:szCs w:val="23"/>
        </w:rPr>
        <w:t xml:space="preserve"> </w:t>
      </w:r>
    </w:p>
    <w:p w14:paraId="17253CC0" w14:textId="77777777" w:rsidR="009410F8" w:rsidRPr="00242C71" w:rsidRDefault="009410F8" w:rsidP="009410F8">
      <w:pPr>
        <w:spacing w:after="0" w:line="240" w:lineRule="auto"/>
        <w:jc w:val="center"/>
        <w:rPr>
          <w:rFonts w:ascii="Times New Roman" w:hAnsi="Times New Roman"/>
          <w:b/>
          <w:bCs/>
          <w:color w:val="000000"/>
          <w:sz w:val="24"/>
          <w:szCs w:val="24"/>
          <w:lang w:eastAsia="ro-RO"/>
        </w:rPr>
      </w:pPr>
      <w:r w:rsidRPr="00242C71">
        <w:rPr>
          <w:rFonts w:ascii="Times New Roman" w:hAnsi="Times New Roman"/>
          <w:b/>
          <w:bCs/>
          <w:color w:val="000000"/>
          <w:sz w:val="24"/>
          <w:szCs w:val="24"/>
          <w:lang w:eastAsia="ro-RO"/>
        </w:rPr>
        <w:t>Situaţia acoperirii cu necesarul de experţi electorali la alegerile locale din anul 2016</w:t>
      </w:r>
    </w:p>
    <w:p w14:paraId="0A9853EA" w14:textId="77777777" w:rsidR="009410F8" w:rsidRPr="00242C71" w:rsidRDefault="009410F8" w:rsidP="009410F8">
      <w:pPr>
        <w:spacing w:after="0" w:line="240" w:lineRule="auto"/>
        <w:jc w:val="center"/>
        <w:rPr>
          <w:rFonts w:ascii="Times New Roman" w:hAnsi="Times New Roman"/>
          <w:b/>
          <w:bCs/>
          <w:color w:val="000000"/>
          <w:sz w:val="24"/>
          <w:szCs w:val="24"/>
          <w:lang w:eastAsia="ro-RO"/>
        </w:rPr>
      </w:pPr>
    </w:p>
    <w:tbl>
      <w:tblPr>
        <w:tblStyle w:val="TableGridLight10"/>
        <w:tblW w:w="13979" w:type="dxa"/>
        <w:tblLook w:val="04A0" w:firstRow="1" w:lastRow="0" w:firstColumn="1" w:lastColumn="0" w:noHBand="0" w:noVBand="1"/>
      </w:tblPr>
      <w:tblGrid>
        <w:gridCol w:w="436"/>
        <w:gridCol w:w="1686"/>
        <w:gridCol w:w="1275"/>
        <w:gridCol w:w="1560"/>
        <w:gridCol w:w="1559"/>
        <w:gridCol w:w="1559"/>
        <w:gridCol w:w="1265"/>
        <w:gridCol w:w="1131"/>
        <w:gridCol w:w="1131"/>
        <w:gridCol w:w="1017"/>
        <w:gridCol w:w="1360"/>
      </w:tblGrid>
      <w:tr w:rsidR="009410F8" w:rsidRPr="00242C71" w14:paraId="7B05C8F9" w14:textId="77777777" w:rsidTr="00E11954">
        <w:trPr>
          <w:trHeight w:val="2040"/>
        </w:trPr>
        <w:tc>
          <w:tcPr>
            <w:tcW w:w="436" w:type="dxa"/>
            <w:noWrap/>
            <w:hideMark/>
          </w:tcPr>
          <w:p w14:paraId="10D7FA6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b/>
                <w:bCs/>
                <w:color w:val="000000"/>
                <w:sz w:val="20"/>
                <w:szCs w:val="20"/>
                <w:lang w:eastAsia="ro-RO"/>
              </w:rPr>
              <w:br w:type="page"/>
            </w:r>
            <w:r w:rsidRPr="00242C71">
              <w:rPr>
                <w:rFonts w:ascii="Times New Roman" w:hAnsi="Times New Roman"/>
                <w:sz w:val="20"/>
                <w:szCs w:val="20"/>
                <w:lang w:eastAsia="ro-RO"/>
              </w:rPr>
              <w:t> </w:t>
            </w:r>
          </w:p>
        </w:tc>
        <w:tc>
          <w:tcPr>
            <w:tcW w:w="1686" w:type="dxa"/>
            <w:hideMark/>
          </w:tcPr>
          <w:p w14:paraId="48ADCBFC"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Județ</w:t>
            </w:r>
          </w:p>
        </w:tc>
        <w:tc>
          <w:tcPr>
            <w:tcW w:w="1275" w:type="dxa"/>
            <w:hideMark/>
          </w:tcPr>
          <w:p w14:paraId="4E774D7A"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Număr secții de votare</w:t>
            </w:r>
          </w:p>
        </w:tc>
        <w:tc>
          <w:tcPr>
            <w:tcW w:w="1560" w:type="dxa"/>
            <w:hideMark/>
          </w:tcPr>
          <w:p w14:paraId="51E40D5F" w14:textId="77777777" w:rsidR="005100C9"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 xml:space="preserve">Necesar experți în secțiile de votare (nr. secţii </w:t>
            </w:r>
          </w:p>
          <w:p w14:paraId="34E1DD5D"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Cs/>
                <w:sz w:val="20"/>
                <w:szCs w:val="20"/>
                <w:lang w:eastAsia="ro-RO"/>
              </w:rPr>
              <w:t>(nr. SV *2)</w:t>
            </w:r>
          </w:p>
        </w:tc>
        <w:tc>
          <w:tcPr>
            <w:tcW w:w="1559" w:type="dxa"/>
            <w:hideMark/>
          </w:tcPr>
          <w:p w14:paraId="57F6092F"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Număr unități administrativ - teritoriale</w:t>
            </w:r>
          </w:p>
        </w:tc>
        <w:tc>
          <w:tcPr>
            <w:tcW w:w="1559" w:type="dxa"/>
            <w:hideMark/>
          </w:tcPr>
          <w:p w14:paraId="14CB2618"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 xml:space="preserve">Necesar experți pentru birouri electorale de circumscripție </w:t>
            </w:r>
            <w:r w:rsidRPr="00242C71">
              <w:rPr>
                <w:rFonts w:ascii="Times New Roman" w:hAnsi="Times New Roman"/>
                <w:bCs/>
                <w:sz w:val="20"/>
                <w:szCs w:val="20"/>
                <w:lang w:eastAsia="ro-RO"/>
              </w:rPr>
              <w:t>(nr. UAT * 2)</w:t>
            </w:r>
          </w:p>
        </w:tc>
        <w:tc>
          <w:tcPr>
            <w:tcW w:w="1265" w:type="dxa"/>
            <w:shd w:val="clear" w:color="auto" w:fill="C5E0B3" w:themeFill="accent6" w:themeFillTint="66"/>
            <w:hideMark/>
          </w:tcPr>
          <w:p w14:paraId="50812E46"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 xml:space="preserve">Total experți necesari </w:t>
            </w:r>
            <w:r w:rsidRPr="00242C71">
              <w:rPr>
                <w:rFonts w:ascii="Times New Roman" w:hAnsi="Times New Roman"/>
                <w:bCs/>
                <w:sz w:val="20"/>
                <w:szCs w:val="20"/>
                <w:lang w:eastAsia="ro-RO"/>
              </w:rPr>
              <w:t>(nr. SV *2) + (nr. UAT * 2)</w:t>
            </w:r>
          </w:p>
        </w:tc>
        <w:tc>
          <w:tcPr>
            <w:tcW w:w="1131" w:type="dxa"/>
            <w:hideMark/>
          </w:tcPr>
          <w:p w14:paraId="06D91F2E"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Numărul experților admiși prin aviz favorabil în funcție de domiciliu</w:t>
            </w:r>
          </w:p>
        </w:tc>
        <w:tc>
          <w:tcPr>
            <w:tcW w:w="1131" w:type="dxa"/>
            <w:hideMark/>
          </w:tcPr>
          <w:p w14:paraId="528DE2D4"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Număr experților admiși prin examen</w:t>
            </w:r>
          </w:p>
          <w:p w14:paraId="2843C4EB"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în funcție de domiciliu</w:t>
            </w:r>
          </w:p>
        </w:tc>
        <w:tc>
          <w:tcPr>
            <w:tcW w:w="1017" w:type="dxa"/>
            <w:shd w:val="clear" w:color="auto" w:fill="E2EFD9" w:themeFill="accent6" w:themeFillTint="33"/>
            <w:hideMark/>
          </w:tcPr>
          <w:p w14:paraId="4AE64669"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Total experți admiși</w:t>
            </w:r>
          </w:p>
          <w:p w14:paraId="7F27F837"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în funcție de domiciliu</w:t>
            </w:r>
          </w:p>
        </w:tc>
        <w:tc>
          <w:tcPr>
            <w:tcW w:w="1360" w:type="dxa"/>
            <w:hideMark/>
          </w:tcPr>
          <w:p w14:paraId="3B6A6086" w14:textId="77777777" w:rsidR="009410F8" w:rsidRPr="00242C71" w:rsidRDefault="009410F8" w:rsidP="009410F8">
            <w:pPr>
              <w:spacing w:after="0" w:line="240" w:lineRule="auto"/>
              <w:jc w:val="center"/>
              <w:rPr>
                <w:rFonts w:ascii="Times New Roman" w:hAnsi="Times New Roman"/>
                <w:b/>
                <w:bCs/>
                <w:sz w:val="20"/>
                <w:szCs w:val="20"/>
                <w:lang w:eastAsia="ro-RO"/>
              </w:rPr>
            </w:pPr>
            <w:r w:rsidRPr="00242C71">
              <w:rPr>
                <w:rFonts w:ascii="Times New Roman" w:hAnsi="Times New Roman"/>
                <w:b/>
                <w:bCs/>
                <w:sz w:val="20"/>
                <w:szCs w:val="20"/>
                <w:lang w:eastAsia="ro-RO"/>
              </w:rPr>
              <w:t>Gradul de acoperire cu necesarul de experți</w:t>
            </w:r>
            <w:r w:rsidRPr="00242C71">
              <w:rPr>
                <w:rStyle w:val="FootnoteReference"/>
                <w:rFonts w:ascii="Times New Roman" w:hAnsi="Times New Roman"/>
                <w:b/>
                <w:bCs/>
                <w:sz w:val="20"/>
                <w:szCs w:val="20"/>
                <w:lang w:eastAsia="ro-RO"/>
              </w:rPr>
              <w:footnoteReference w:id="103"/>
            </w:r>
            <w:r w:rsidRPr="00242C71">
              <w:rPr>
                <w:rFonts w:ascii="Times New Roman" w:hAnsi="Times New Roman"/>
                <w:b/>
                <w:bCs/>
                <w:sz w:val="20"/>
                <w:szCs w:val="20"/>
                <w:lang w:eastAsia="ro-RO"/>
              </w:rPr>
              <w:t xml:space="preserve"> </w:t>
            </w:r>
          </w:p>
        </w:tc>
      </w:tr>
      <w:tr w:rsidR="009410F8" w:rsidRPr="00242C71" w14:paraId="7060957D" w14:textId="77777777" w:rsidTr="00E11954">
        <w:trPr>
          <w:trHeight w:val="300"/>
        </w:trPr>
        <w:tc>
          <w:tcPr>
            <w:tcW w:w="436" w:type="dxa"/>
            <w:noWrap/>
            <w:hideMark/>
          </w:tcPr>
          <w:p w14:paraId="27FBDF8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w:t>
            </w:r>
          </w:p>
        </w:tc>
        <w:tc>
          <w:tcPr>
            <w:tcW w:w="1686" w:type="dxa"/>
            <w:hideMark/>
          </w:tcPr>
          <w:p w14:paraId="04BC4865"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Alba</w:t>
            </w:r>
          </w:p>
        </w:tc>
        <w:tc>
          <w:tcPr>
            <w:tcW w:w="1275" w:type="dxa"/>
            <w:hideMark/>
          </w:tcPr>
          <w:p w14:paraId="4631FD3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440</w:t>
            </w:r>
          </w:p>
        </w:tc>
        <w:tc>
          <w:tcPr>
            <w:tcW w:w="1560" w:type="dxa"/>
            <w:hideMark/>
          </w:tcPr>
          <w:p w14:paraId="06CB2AF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880</w:t>
            </w:r>
          </w:p>
        </w:tc>
        <w:tc>
          <w:tcPr>
            <w:tcW w:w="1559" w:type="dxa"/>
            <w:noWrap/>
            <w:hideMark/>
          </w:tcPr>
          <w:p w14:paraId="3B3C7B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w:t>
            </w:r>
          </w:p>
        </w:tc>
        <w:tc>
          <w:tcPr>
            <w:tcW w:w="1559" w:type="dxa"/>
            <w:noWrap/>
            <w:hideMark/>
          </w:tcPr>
          <w:p w14:paraId="1A49B7C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156</w:t>
            </w:r>
          </w:p>
        </w:tc>
        <w:tc>
          <w:tcPr>
            <w:tcW w:w="1265" w:type="dxa"/>
            <w:shd w:val="clear" w:color="auto" w:fill="C5E0B3" w:themeFill="accent6" w:themeFillTint="66"/>
            <w:noWrap/>
            <w:hideMark/>
          </w:tcPr>
          <w:p w14:paraId="191D2D0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1036</w:t>
            </w:r>
          </w:p>
        </w:tc>
        <w:tc>
          <w:tcPr>
            <w:tcW w:w="1131" w:type="dxa"/>
            <w:hideMark/>
          </w:tcPr>
          <w:p w14:paraId="0F54710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957</w:t>
            </w:r>
          </w:p>
        </w:tc>
        <w:tc>
          <w:tcPr>
            <w:tcW w:w="1131" w:type="dxa"/>
            <w:hideMark/>
          </w:tcPr>
          <w:p w14:paraId="3581087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341</w:t>
            </w:r>
          </w:p>
        </w:tc>
        <w:tc>
          <w:tcPr>
            <w:tcW w:w="1017" w:type="dxa"/>
            <w:shd w:val="clear" w:color="auto" w:fill="E2EFD9" w:themeFill="accent6" w:themeFillTint="33"/>
            <w:hideMark/>
          </w:tcPr>
          <w:p w14:paraId="322D83EF"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1298</w:t>
            </w:r>
          </w:p>
        </w:tc>
        <w:tc>
          <w:tcPr>
            <w:tcW w:w="1360" w:type="dxa"/>
            <w:hideMark/>
          </w:tcPr>
          <w:p w14:paraId="172B3A1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1,25</w:t>
            </w:r>
          </w:p>
        </w:tc>
      </w:tr>
      <w:tr w:rsidR="009410F8" w:rsidRPr="00242C71" w14:paraId="32864F95" w14:textId="77777777" w:rsidTr="00E11954">
        <w:trPr>
          <w:trHeight w:val="300"/>
        </w:trPr>
        <w:tc>
          <w:tcPr>
            <w:tcW w:w="436" w:type="dxa"/>
            <w:noWrap/>
            <w:hideMark/>
          </w:tcPr>
          <w:p w14:paraId="4453D66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w:t>
            </w:r>
          </w:p>
        </w:tc>
        <w:tc>
          <w:tcPr>
            <w:tcW w:w="1686" w:type="dxa"/>
            <w:hideMark/>
          </w:tcPr>
          <w:p w14:paraId="5F54AF71"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Arad</w:t>
            </w:r>
          </w:p>
        </w:tc>
        <w:tc>
          <w:tcPr>
            <w:tcW w:w="1275" w:type="dxa"/>
            <w:hideMark/>
          </w:tcPr>
          <w:p w14:paraId="4EDB583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437</w:t>
            </w:r>
          </w:p>
        </w:tc>
        <w:tc>
          <w:tcPr>
            <w:tcW w:w="1560" w:type="dxa"/>
            <w:hideMark/>
          </w:tcPr>
          <w:p w14:paraId="4FD431D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874</w:t>
            </w:r>
          </w:p>
        </w:tc>
        <w:tc>
          <w:tcPr>
            <w:tcW w:w="1559" w:type="dxa"/>
            <w:noWrap/>
            <w:hideMark/>
          </w:tcPr>
          <w:p w14:paraId="1A88C24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w:t>
            </w:r>
          </w:p>
        </w:tc>
        <w:tc>
          <w:tcPr>
            <w:tcW w:w="1559" w:type="dxa"/>
            <w:noWrap/>
            <w:hideMark/>
          </w:tcPr>
          <w:p w14:paraId="0B90CD1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156</w:t>
            </w:r>
          </w:p>
        </w:tc>
        <w:tc>
          <w:tcPr>
            <w:tcW w:w="1265" w:type="dxa"/>
            <w:shd w:val="clear" w:color="auto" w:fill="C5E0B3" w:themeFill="accent6" w:themeFillTint="66"/>
            <w:noWrap/>
            <w:hideMark/>
          </w:tcPr>
          <w:p w14:paraId="4D19D6C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1030</w:t>
            </w:r>
          </w:p>
        </w:tc>
        <w:tc>
          <w:tcPr>
            <w:tcW w:w="1131" w:type="dxa"/>
            <w:hideMark/>
          </w:tcPr>
          <w:p w14:paraId="7350A8A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1099</w:t>
            </w:r>
          </w:p>
        </w:tc>
        <w:tc>
          <w:tcPr>
            <w:tcW w:w="1131" w:type="dxa"/>
            <w:hideMark/>
          </w:tcPr>
          <w:p w14:paraId="786379F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299</w:t>
            </w:r>
          </w:p>
        </w:tc>
        <w:tc>
          <w:tcPr>
            <w:tcW w:w="1017" w:type="dxa"/>
            <w:shd w:val="clear" w:color="auto" w:fill="E2EFD9" w:themeFill="accent6" w:themeFillTint="33"/>
            <w:hideMark/>
          </w:tcPr>
          <w:p w14:paraId="1B49F9E1"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1398</w:t>
            </w:r>
          </w:p>
        </w:tc>
        <w:tc>
          <w:tcPr>
            <w:tcW w:w="1360" w:type="dxa"/>
            <w:hideMark/>
          </w:tcPr>
          <w:p w14:paraId="0003F2C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1,36</w:t>
            </w:r>
          </w:p>
        </w:tc>
      </w:tr>
      <w:tr w:rsidR="009410F8" w:rsidRPr="00242C71" w14:paraId="49F6AB9E" w14:textId="77777777" w:rsidTr="00E11954">
        <w:trPr>
          <w:trHeight w:val="300"/>
        </w:trPr>
        <w:tc>
          <w:tcPr>
            <w:tcW w:w="436" w:type="dxa"/>
            <w:noWrap/>
            <w:hideMark/>
          </w:tcPr>
          <w:p w14:paraId="65A7C7F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w:t>
            </w:r>
          </w:p>
        </w:tc>
        <w:tc>
          <w:tcPr>
            <w:tcW w:w="1686" w:type="dxa"/>
            <w:hideMark/>
          </w:tcPr>
          <w:p w14:paraId="70AE54C8"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Argeş</w:t>
            </w:r>
          </w:p>
        </w:tc>
        <w:tc>
          <w:tcPr>
            <w:tcW w:w="1275" w:type="dxa"/>
            <w:hideMark/>
          </w:tcPr>
          <w:p w14:paraId="6AF7784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520</w:t>
            </w:r>
          </w:p>
        </w:tc>
        <w:tc>
          <w:tcPr>
            <w:tcW w:w="1560" w:type="dxa"/>
            <w:hideMark/>
          </w:tcPr>
          <w:p w14:paraId="32CE7DA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1040</w:t>
            </w:r>
          </w:p>
        </w:tc>
        <w:tc>
          <w:tcPr>
            <w:tcW w:w="1559" w:type="dxa"/>
            <w:noWrap/>
            <w:hideMark/>
          </w:tcPr>
          <w:p w14:paraId="36B6861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w:t>
            </w:r>
          </w:p>
        </w:tc>
        <w:tc>
          <w:tcPr>
            <w:tcW w:w="1559" w:type="dxa"/>
            <w:noWrap/>
            <w:hideMark/>
          </w:tcPr>
          <w:p w14:paraId="1343232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204</w:t>
            </w:r>
          </w:p>
        </w:tc>
        <w:tc>
          <w:tcPr>
            <w:tcW w:w="1265" w:type="dxa"/>
            <w:shd w:val="clear" w:color="auto" w:fill="C5E0B3" w:themeFill="accent6" w:themeFillTint="66"/>
            <w:noWrap/>
            <w:hideMark/>
          </w:tcPr>
          <w:p w14:paraId="11A97B1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1244</w:t>
            </w:r>
          </w:p>
        </w:tc>
        <w:tc>
          <w:tcPr>
            <w:tcW w:w="1131" w:type="dxa"/>
            <w:hideMark/>
          </w:tcPr>
          <w:p w14:paraId="2DE42A5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1327</w:t>
            </w:r>
          </w:p>
        </w:tc>
        <w:tc>
          <w:tcPr>
            <w:tcW w:w="1131" w:type="dxa"/>
            <w:hideMark/>
          </w:tcPr>
          <w:p w14:paraId="25388D7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363</w:t>
            </w:r>
          </w:p>
        </w:tc>
        <w:tc>
          <w:tcPr>
            <w:tcW w:w="1017" w:type="dxa"/>
            <w:shd w:val="clear" w:color="auto" w:fill="E2EFD9" w:themeFill="accent6" w:themeFillTint="33"/>
            <w:hideMark/>
          </w:tcPr>
          <w:p w14:paraId="0598DE5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1690</w:t>
            </w:r>
          </w:p>
        </w:tc>
        <w:tc>
          <w:tcPr>
            <w:tcW w:w="1360" w:type="dxa"/>
            <w:hideMark/>
          </w:tcPr>
          <w:p w14:paraId="5497431E"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1,36</w:t>
            </w:r>
          </w:p>
        </w:tc>
      </w:tr>
      <w:tr w:rsidR="009410F8" w:rsidRPr="00242C71" w14:paraId="79403FAC" w14:textId="77777777" w:rsidTr="00E11954">
        <w:trPr>
          <w:trHeight w:val="300"/>
        </w:trPr>
        <w:tc>
          <w:tcPr>
            <w:tcW w:w="436" w:type="dxa"/>
            <w:noWrap/>
            <w:hideMark/>
          </w:tcPr>
          <w:p w14:paraId="17229E7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w:t>
            </w:r>
          </w:p>
        </w:tc>
        <w:tc>
          <w:tcPr>
            <w:tcW w:w="1686" w:type="dxa"/>
            <w:hideMark/>
          </w:tcPr>
          <w:p w14:paraId="26255149"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Bacău</w:t>
            </w:r>
          </w:p>
        </w:tc>
        <w:tc>
          <w:tcPr>
            <w:tcW w:w="1275" w:type="dxa"/>
            <w:hideMark/>
          </w:tcPr>
          <w:p w14:paraId="00AC172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634</w:t>
            </w:r>
          </w:p>
        </w:tc>
        <w:tc>
          <w:tcPr>
            <w:tcW w:w="1560" w:type="dxa"/>
            <w:hideMark/>
          </w:tcPr>
          <w:p w14:paraId="65008DB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1268</w:t>
            </w:r>
          </w:p>
        </w:tc>
        <w:tc>
          <w:tcPr>
            <w:tcW w:w="1559" w:type="dxa"/>
            <w:noWrap/>
            <w:hideMark/>
          </w:tcPr>
          <w:p w14:paraId="6149131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93</w:t>
            </w:r>
          </w:p>
        </w:tc>
        <w:tc>
          <w:tcPr>
            <w:tcW w:w="1559" w:type="dxa"/>
            <w:noWrap/>
            <w:hideMark/>
          </w:tcPr>
          <w:p w14:paraId="4B6F84A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186</w:t>
            </w:r>
          </w:p>
        </w:tc>
        <w:tc>
          <w:tcPr>
            <w:tcW w:w="1265" w:type="dxa"/>
            <w:shd w:val="clear" w:color="auto" w:fill="C5E0B3" w:themeFill="accent6" w:themeFillTint="66"/>
            <w:noWrap/>
            <w:hideMark/>
          </w:tcPr>
          <w:p w14:paraId="1041905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1454</w:t>
            </w:r>
          </w:p>
        </w:tc>
        <w:tc>
          <w:tcPr>
            <w:tcW w:w="1131" w:type="dxa"/>
            <w:hideMark/>
          </w:tcPr>
          <w:p w14:paraId="3E4BACA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1494</w:t>
            </w:r>
          </w:p>
        </w:tc>
        <w:tc>
          <w:tcPr>
            <w:tcW w:w="1131" w:type="dxa"/>
            <w:hideMark/>
          </w:tcPr>
          <w:p w14:paraId="782C5CD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498</w:t>
            </w:r>
          </w:p>
        </w:tc>
        <w:tc>
          <w:tcPr>
            <w:tcW w:w="1017" w:type="dxa"/>
            <w:shd w:val="clear" w:color="auto" w:fill="E2EFD9" w:themeFill="accent6" w:themeFillTint="33"/>
            <w:hideMark/>
          </w:tcPr>
          <w:p w14:paraId="58F25E7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1992</w:t>
            </w:r>
          </w:p>
        </w:tc>
        <w:tc>
          <w:tcPr>
            <w:tcW w:w="1360" w:type="dxa"/>
            <w:hideMark/>
          </w:tcPr>
          <w:p w14:paraId="651F34F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1,37</w:t>
            </w:r>
          </w:p>
        </w:tc>
      </w:tr>
      <w:tr w:rsidR="009410F8" w:rsidRPr="00242C71" w14:paraId="449D89FB" w14:textId="77777777" w:rsidTr="00E11954">
        <w:trPr>
          <w:trHeight w:val="300"/>
        </w:trPr>
        <w:tc>
          <w:tcPr>
            <w:tcW w:w="436" w:type="dxa"/>
            <w:noWrap/>
            <w:hideMark/>
          </w:tcPr>
          <w:p w14:paraId="30D796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w:t>
            </w:r>
          </w:p>
        </w:tc>
        <w:tc>
          <w:tcPr>
            <w:tcW w:w="1686" w:type="dxa"/>
            <w:hideMark/>
          </w:tcPr>
          <w:p w14:paraId="59A47891"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Bihor</w:t>
            </w:r>
          </w:p>
        </w:tc>
        <w:tc>
          <w:tcPr>
            <w:tcW w:w="1275" w:type="dxa"/>
            <w:hideMark/>
          </w:tcPr>
          <w:p w14:paraId="15B2389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652</w:t>
            </w:r>
          </w:p>
        </w:tc>
        <w:tc>
          <w:tcPr>
            <w:tcW w:w="1560" w:type="dxa"/>
            <w:hideMark/>
          </w:tcPr>
          <w:p w14:paraId="713160C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1304</w:t>
            </w:r>
          </w:p>
        </w:tc>
        <w:tc>
          <w:tcPr>
            <w:tcW w:w="1559" w:type="dxa"/>
            <w:noWrap/>
            <w:hideMark/>
          </w:tcPr>
          <w:p w14:paraId="0E5B8CE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101</w:t>
            </w:r>
          </w:p>
        </w:tc>
        <w:tc>
          <w:tcPr>
            <w:tcW w:w="1559" w:type="dxa"/>
            <w:noWrap/>
            <w:hideMark/>
          </w:tcPr>
          <w:p w14:paraId="6939AAF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202</w:t>
            </w:r>
          </w:p>
        </w:tc>
        <w:tc>
          <w:tcPr>
            <w:tcW w:w="1265" w:type="dxa"/>
            <w:shd w:val="clear" w:color="auto" w:fill="C5E0B3" w:themeFill="accent6" w:themeFillTint="66"/>
            <w:noWrap/>
            <w:hideMark/>
          </w:tcPr>
          <w:p w14:paraId="6460F49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1506</w:t>
            </w:r>
          </w:p>
        </w:tc>
        <w:tc>
          <w:tcPr>
            <w:tcW w:w="1131" w:type="dxa"/>
            <w:hideMark/>
          </w:tcPr>
          <w:p w14:paraId="769502E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1323</w:t>
            </w:r>
          </w:p>
        </w:tc>
        <w:tc>
          <w:tcPr>
            <w:tcW w:w="1131" w:type="dxa"/>
            <w:hideMark/>
          </w:tcPr>
          <w:p w14:paraId="4D9E1A6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460</w:t>
            </w:r>
          </w:p>
        </w:tc>
        <w:tc>
          <w:tcPr>
            <w:tcW w:w="1017" w:type="dxa"/>
            <w:shd w:val="clear" w:color="auto" w:fill="E2EFD9" w:themeFill="accent6" w:themeFillTint="33"/>
            <w:hideMark/>
          </w:tcPr>
          <w:p w14:paraId="4567FF9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1783</w:t>
            </w:r>
          </w:p>
        </w:tc>
        <w:tc>
          <w:tcPr>
            <w:tcW w:w="1360" w:type="dxa"/>
            <w:hideMark/>
          </w:tcPr>
          <w:p w14:paraId="41C52EB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1,18</w:t>
            </w:r>
          </w:p>
        </w:tc>
      </w:tr>
      <w:tr w:rsidR="009410F8" w:rsidRPr="00242C71" w14:paraId="4122058D" w14:textId="77777777" w:rsidTr="00E11954">
        <w:trPr>
          <w:trHeight w:val="300"/>
        </w:trPr>
        <w:tc>
          <w:tcPr>
            <w:tcW w:w="436" w:type="dxa"/>
            <w:noWrap/>
            <w:hideMark/>
          </w:tcPr>
          <w:p w14:paraId="6AC32CC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w:t>
            </w:r>
          </w:p>
        </w:tc>
        <w:tc>
          <w:tcPr>
            <w:tcW w:w="1686" w:type="dxa"/>
            <w:hideMark/>
          </w:tcPr>
          <w:p w14:paraId="5C9AFE1A"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Bistriţa - Năsăud</w:t>
            </w:r>
          </w:p>
        </w:tc>
        <w:tc>
          <w:tcPr>
            <w:tcW w:w="1275" w:type="dxa"/>
            <w:hideMark/>
          </w:tcPr>
          <w:p w14:paraId="411323C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313</w:t>
            </w:r>
          </w:p>
        </w:tc>
        <w:tc>
          <w:tcPr>
            <w:tcW w:w="1560" w:type="dxa"/>
            <w:hideMark/>
          </w:tcPr>
          <w:p w14:paraId="16507E8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626</w:t>
            </w:r>
          </w:p>
        </w:tc>
        <w:tc>
          <w:tcPr>
            <w:tcW w:w="1559" w:type="dxa"/>
            <w:noWrap/>
            <w:hideMark/>
          </w:tcPr>
          <w:p w14:paraId="2913F1B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62</w:t>
            </w:r>
          </w:p>
        </w:tc>
        <w:tc>
          <w:tcPr>
            <w:tcW w:w="1559" w:type="dxa"/>
            <w:noWrap/>
            <w:hideMark/>
          </w:tcPr>
          <w:p w14:paraId="7D2BE08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124</w:t>
            </w:r>
          </w:p>
        </w:tc>
        <w:tc>
          <w:tcPr>
            <w:tcW w:w="1265" w:type="dxa"/>
            <w:shd w:val="clear" w:color="auto" w:fill="C5E0B3" w:themeFill="accent6" w:themeFillTint="66"/>
            <w:noWrap/>
            <w:hideMark/>
          </w:tcPr>
          <w:p w14:paraId="1752657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750</w:t>
            </w:r>
          </w:p>
        </w:tc>
        <w:tc>
          <w:tcPr>
            <w:tcW w:w="1131" w:type="dxa"/>
            <w:hideMark/>
          </w:tcPr>
          <w:p w14:paraId="4F0BD4A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751</w:t>
            </w:r>
          </w:p>
        </w:tc>
        <w:tc>
          <w:tcPr>
            <w:tcW w:w="1131" w:type="dxa"/>
            <w:hideMark/>
          </w:tcPr>
          <w:p w14:paraId="13EA1AF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222</w:t>
            </w:r>
          </w:p>
        </w:tc>
        <w:tc>
          <w:tcPr>
            <w:tcW w:w="1017" w:type="dxa"/>
            <w:shd w:val="clear" w:color="auto" w:fill="E2EFD9" w:themeFill="accent6" w:themeFillTint="33"/>
            <w:hideMark/>
          </w:tcPr>
          <w:p w14:paraId="1719E2E2"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973</w:t>
            </w:r>
          </w:p>
        </w:tc>
        <w:tc>
          <w:tcPr>
            <w:tcW w:w="1360" w:type="dxa"/>
            <w:hideMark/>
          </w:tcPr>
          <w:p w14:paraId="5721A77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1,30</w:t>
            </w:r>
          </w:p>
        </w:tc>
      </w:tr>
      <w:tr w:rsidR="009410F8" w:rsidRPr="00242C71" w14:paraId="44D418C5" w14:textId="77777777" w:rsidTr="00E11954">
        <w:trPr>
          <w:trHeight w:val="300"/>
        </w:trPr>
        <w:tc>
          <w:tcPr>
            <w:tcW w:w="436" w:type="dxa"/>
            <w:noWrap/>
            <w:hideMark/>
          </w:tcPr>
          <w:p w14:paraId="513BC81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w:t>
            </w:r>
          </w:p>
        </w:tc>
        <w:tc>
          <w:tcPr>
            <w:tcW w:w="1686" w:type="dxa"/>
            <w:hideMark/>
          </w:tcPr>
          <w:p w14:paraId="7D77FA5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Botoșani</w:t>
            </w:r>
          </w:p>
        </w:tc>
        <w:tc>
          <w:tcPr>
            <w:tcW w:w="1275" w:type="dxa"/>
            <w:hideMark/>
          </w:tcPr>
          <w:p w14:paraId="7ECBA93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422</w:t>
            </w:r>
          </w:p>
        </w:tc>
        <w:tc>
          <w:tcPr>
            <w:tcW w:w="1560" w:type="dxa"/>
            <w:hideMark/>
          </w:tcPr>
          <w:p w14:paraId="66281D2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844</w:t>
            </w:r>
          </w:p>
        </w:tc>
        <w:tc>
          <w:tcPr>
            <w:tcW w:w="1559" w:type="dxa"/>
            <w:noWrap/>
            <w:hideMark/>
          </w:tcPr>
          <w:p w14:paraId="2BF3C14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w:t>
            </w:r>
          </w:p>
        </w:tc>
        <w:tc>
          <w:tcPr>
            <w:tcW w:w="1559" w:type="dxa"/>
            <w:noWrap/>
            <w:hideMark/>
          </w:tcPr>
          <w:p w14:paraId="414AA5A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156</w:t>
            </w:r>
          </w:p>
        </w:tc>
        <w:tc>
          <w:tcPr>
            <w:tcW w:w="1265" w:type="dxa"/>
            <w:shd w:val="clear" w:color="auto" w:fill="C5E0B3" w:themeFill="accent6" w:themeFillTint="66"/>
            <w:noWrap/>
            <w:hideMark/>
          </w:tcPr>
          <w:p w14:paraId="67C1978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1000</w:t>
            </w:r>
          </w:p>
        </w:tc>
        <w:tc>
          <w:tcPr>
            <w:tcW w:w="1131" w:type="dxa"/>
            <w:hideMark/>
          </w:tcPr>
          <w:p w14:paraId="08DE5E0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937</w:t>
            </w:r>
          </w:p>
        </w:tc>
        <w:tc>
          <w:tcPr>
            <w:tcW w:w="1131" w:type="dxa"/>
            <w:hideMark/>
          </w:tcPr>
          <w:p w14:paraId="55C8DE9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289</w:t>
            </w:r>
          </w:p>
        </w:tc>
        <w:tc>
          <w:tcPr>
            <w:tcW w:w="1017" w:type="dxa"/>
            <w:shd w:val="clear" w:color="auto" w:fill="E2EFD9" w:themeFill="accent6" w:themeFillTint="33"/>
            <w:hideMark/>
          </w:tcPr>
          <w:p w14:paraId="160F6633"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1226</w:t>
            </w:r>
          </w:p>
        </w:tc>
        <w:tc>
          <w:tcPr>
            <w:tcW w:w="1360" w:type="dxa"/>
            <w:hideMark/>
          </w:tcPr>
          <w:p w14:paraId="67D0803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1,23</w:t>
            </w:r>
          </w:p>
        </w:tc>
      </w:tr>
      <w:tr w:rsidR="009410F8" w:rsidRPr="00242C71" w14:paraId="11DE1C69" w14:textId="77777777" w:rsidTr="00E11954">
        <w:trPr>
          <w:trHeight w:val="300"/>
        </w:trPr>
        <w:tc>
          <w:tcPr>
            <w:tcW w:w="436" w:type="dxa"/>
            <w:noWrap/>
            <w:hideMark/>
          </w:tcPr>
          <w:p w14:paraId="17C7266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w:t>
            </w:r>
          </w:p>
        </w:tc>
        <w:tc>
          <w:tcPr>
            <w:tcW w:w="1686" w:type="dxa"/>
            <w:hideMark/>
          </w:tcPr>
          <w:p w14:paraId="4E18A89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Brăila</w:t>
            </w:r>
          </w:p>
        </w:tc>
        <w:tc>
          <w:tcPr>
            <w:tcW w:w="1275" w:type="dxa"/>
            <w:hideMark/>
          </w:tcPr>
          <w:p w14:paraId="23086FA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281</w:t>
            </w:r>
          </w:p>
        </w:tc>
        <w:tc>
          <w:tcPr>
            <w:tcW w:w="1560" w:type="dxa"/>
            <w:hideMark/>
          </w:tcPr>
          <w:p w14:paraId="15B0993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562</w:t>
            </w:r>
          </w:p>
        </w:tc>
        <w:tc>
          <w:tcPr>
            <w:tcW w:w="1559" w:type="dxa"/>
            <w:noWrap/>
            <w:hideMark/>
          </w:tcPr>
          <w:p w14:paraId="32F1846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w:t>
            </w:r>
          </w:p>
        </w:tc>
        <w:tc>
          <w:tcPr>
            <w:tcW w:w="1559" w:type="dxa"/>
            <w:noWrap/>
            <w:hideMark/>
          </w:tcPr>
          <w:p w14:paraId="7671459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88</w:t>
            </w:r>
          </w:p>
        </w:tc>
        <w:tc>
          <w:tcPr>
            <w:tcW w:w="1265" w:type="dxa"/>
            <w:shd w:val="clear" w:color="auto" w:fill="C5E0B3" w:themeFill="accent6" w:themeFillTint="66"/>
            <w:noWrap/>
            <w:hideMark/>
          </w:tcPr>
          <w:p w14:paraId="7286F04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650</w:t>
            </w:r>
          </w:p>
        </w:tc>
        <w:tc>
          <w:tcPr>
            <w:tcW w:w="1131" w:type="dxa"/>
            <w:hideMark/>
          </w:tcPr>
          <w:p w14:paraId="3DBD49A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782</w:t>
            </w:r>
          </w:p>
        </w:tc>
        <w:tc>
          <w:tcPr>
            <w:tcW w:w="1131" w:type="dxa"/>
            <w:hideMark/>
          </w:tcPr>
          <w:p w14:paraId="21BEA45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193</w:t>
            </w:r>
          </w:p>
        </w:tc>
        <w:tc>
          <w:tcPr>
            <w:tcW w:w="1017" w:type="dxa"/>
            <w:shd w:val="clear" w:color="auto" w:fill="E2EFD9" w:themeFill="accent6" w:themeFillTint="33"/>
            <w:hideMark/>
          </w:tcPr>
          <w:p w14:paraId="29B38B4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975</w:t>
            </w:r>
          </w:p>
        </w:tc>
        <w:tc>
          <w:tcPr>
            <w:tcW w:w="1360" w:type="dxa"/>
            <w:hideMark/>
          </w:tcPr>
          <w:p w14:paraId="67F3DFD0"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1,50</w:t>
            </w:r>
          </w:p>
        </w:tc>
      </w:tr>
      <w:tr w:rsidR="009410F8" w:rsidRPr="00242C71" w14:paraId="55930EBA" w14:textId="77777777" w:rsidTr="00E11954">
        <w:trPr>
          <w:trHeight w:val="300"/>
        </w:trPr>
        <w:tc>
          <w:tcPr>
            <w:tcW w:w="436" w:type="dxa"/>
            <w:noWrap/>
            <w:hideMark/>
          </w:tcPr>
          <w:p w14:paraId="10F4A69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w:t>
            </w:r>
          </w:p>
        </w:tc>
        <w:tc>
          <w:tcPr>
            <w:tcW w:w="1686" w:type="dxa"/>
            <w:hideMark/>
          </w:tcPr>
          <w:p w14:paraId="14A6A18E"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Braşov</w:t>
            </w:r>
          </w:p>
        </w:tc>
        <w:tc>
          <w:tcPr>
            <w:tcW w:w="1275" w:type="dxa"/>
            <w:hideMark/>
          </w:tcPr>
          <w:p w14:paraId="579083C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447</w:t>
            </w:r>
          </w:p>
        </w:tc>
        <w:tc>
          <w:tcPr>
            <w:tcW w:w="1560" w:type="dxa"/>
            <w:hideMark/>
          </w:tcPr>
          <w:p w14:paraId="5E1B3B4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894</w:t>
            </w:r>
          </w:p>
        </w:tc>
        <w:tc>
          <w:tcPr>
            <w:tcW w:w="1559" w:type="dxa"/>
            <w:noWrap/>
            <w:hideMark/>
          </w:tcPr>
          <w:p w14:paraId="55BF286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58</w:t>
            </w:r>
          </w:p>
        </w:tc>
        <w:tc>
          <w:tcPr>
            <w:tcW w:w="1559" w:type="dxa"/>
            <w:noWrap/>
            <w:hideMark/>
          </w:tcPr>
          <w:p w14:paraId="217CF38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116</w:t>
            </w:r>
          </w:p>
        </w:tc>
        <w:tc>
          <w:tcPr>
            <w:tcW w:w="1265" w:type="dxa"/>
            <w:shd w:val="clear" w:color="auto" w:fill="C5E0B3" w:themeFill="accent6" w:themeFillTint="66"/>
            <w:noWrap/>
            <w:hideMark/>
          </w:tcPr>
          <w:p w14:paraId="5198015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1010</w:t>
            </w:r>
          </w:p>
        </w:tc>
        <w:tc>
          <w:tcPr>
            <w:tcW w:w="1131" w:type="dxa"/>
            <w:hideMark/>
          </w:tcPr>
          <w:p w14:paraId="4F77A13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935</w:t>
            </w:r>
          </w:p>
        </w:tc>
        <w:tc>
          <w:tcPr>
            <w:tcW w:w="1131" w:type="dxa"/>
            <w:hideMark/>
          </w:tcPr>
          <w:p w14:paraId="3B70D9E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281</w:t>
            </w:r>
          </w:p>
        </w:tc>
        <w:tc>
          <w:tcPr>
            <w:tcW w:w="1017" w:type="dxa"/>
            <w:shd w:val="clear" w:color="auto" w:fill="E2EFD9" w:themeFill="accent6" w:themeFillTint="33"/>
            <w:hideMark/>
          </w:tcPr>
          <w:p w14:paraId="736456B8"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1216</w:t>
            </w:r>
          </w:p>
        </w:tc>
        <w:tc>
          <w:tcPr>
            <w:tcW w:w="1360" w:type="dxa"/>
            <w:hideMark/>
          </w:tcPr>
          <w:p w14:paraId="6B5FCEF2"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1,20</w:t>
            </w:r>
          </w:p>
        </w:tc>
      </w:tr>
      <w:tr w:rsidR="009410F8" w:rsidRPr="00242C71" w14:paraId="37F14F5A" w14:textId="77777777" w:rsidTr="00E11954">
        <w:trPr>
          <w:trHeight w:val="300"/>
        </w:trPr>
        <w:tc>
          <w:tcPr>
            <w:tcW w:w="436" w:type="dxa"/>
            <w:noWrap/>
            <w:hideMark/>
          </w:tcPr>
          <w:p w14:paraId="05A8D64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w:t>
            </w:r>
          </w:p>
        </w:tc>
        <w:tc>
          <w:tcPr>
            <w:tcW w:w="1686" w:type="dxa"/>
            <w:hideMark/>
          </w:tcPr>
          <w:p w14:paraId="393234EB"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Buzău</w:t>
            </w:r>
          </w:p>
        </w:tc>
        <w:tc>
          <w:tcPr>
            <w:tcW w:w="1275" w:type="dxa"/>
            <w:hideMark/>
          </w:tcPr>
          <w:p w14:paraId="5624F94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427</w:t>
            </w:r>
          </w:p>
        </w:tc>
        <w:tc>
          <w:tcPr>
            <w:tcW w:w="1560" w:type="dxa"/>
            <w:hideMark/>
          </w:tcPr>
          <w:p w14:paraId="637B234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854</w:t>
            </w:r>
          </w:p>
        </w:tc>
        <w:tc>
          <w:tcPr>
            <w:tcW w:w="1559" w:type="dxa"/>
            <w:noWrap/>
            <w:hideMark/>
          </w:tcPr>
          <w:p w14:paraId="0606485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87</w:t>
            </w:r>
          </w:p>
        </w:tc>
        <w:tc>
          <w:tcPr>
            <w:tcW w:w="1559" w:type="dxa"/>
            <w:noWrap/>
            <w:hideMark/>
          </w:tcPr>
          <w:p w14:paraId="3A13209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174</w:t>
            </w:r>
          </w:p>
        </w:tc>
        <w:tc>
          <w:tcPr>
            <w:tcW w:w="1265" w:type="dxa"/>
            <w:shd w:val="clear" w:color="auto" w:fill="C5E0B3" w:themeFill="accent6" w:themeFillTint="66"/>
            <w:noWrap/>
            <w:hideMark/>
          </w:tcPr>
          <w:p w14:paraId="0AD6A7B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1028</w:t>
            </w:r>
          </w:p>
        </w:tc>
        <w:tc>
          <w:tcPr>
            <w:tcW w:w="1131" w:type="dxa"/>
            <w:hideMark/>
          </w:tcPr>
          <w:p w14:paraId="67ECBCF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1026</w:t>
            </w:r>
          </w:p>
        </w:tc>
        <w:tc>
          <w:tcPr>
            <w:tcW w:w="1131" w:type="dxa"/>
            <w:hideMark/>
          </w:tcPr>
          <w:p w14:paraId="001962D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320</w:t>
            </w:r>
          </w:p>
        </w:tc>
        <w:tc>
          <w:tcPr>
            <w:tcW w:w="1017" w:type="dxa"/>
            <w:shd w:val="clear" w:color="auto" w:fill="E2EFD9" w:themeFill="accent6" w:themeFillTint="33"/>
            <w:hideMark/>
          </w:tcPr>
          <w:p w14:paraId="68F26EAE"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1346</w:t>
            </w:r>
          </w:p>
        </w:tc>
        <w:tc>
          <w:tcPr>
            <w:tcW w:w="1360" w:type="dxa"/>
            <w:hideMark/>
          </w:tcPr>
          <w:p w14:paraId="378D0478"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1,31</w:t>
            </w:r>
          </w:p>
        </w:tc>
      </w:tr>
      <w:tr w:rsidR="009410F8" w:rsidRPr="00242C71" w14:paraId="42A68B5C" w14:textId="77777777" w:rsidTr="00E11954">
        <w:trPr>
          <w:trHeight w:val="300"/>
        </w:trPr>
        <w:tc>
          <w:tcPr>
            <w:tcW w:w="436" w:type="dxa"/>
            <w:noWrap/>
            <w:hideMark/>
          </w:tcPr>
          <w:p w14:paraId="3F7E0EC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w:t>
            </w:r>
          </w:p>
        </w:tc>
        <w:tc>
          <w:tcPr>
            <w:tcW w:w="1686" w:type="dxa"/>
            <w:hideMark/>
          </w:tcPr>
          <w:p w14:paraId="6209D563"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Călărași</w:t>
            </w:r>
          </w:p>
        </w:tc>
        <w:tc>
          <w:tcPr>
            <w:tcW w:w="1275" w:type="dxa"/>
            <w:hideMark/>
          </w:tcPr>
          <w:p w14:paraId="2E4C22C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235</w:t>
            </w:r>
          </w:p>
        </w:tc>
        <w:tc>
          <w:tcPr>
            <w:tcW w:w="1560" w:type="dxa"/>
            <w:hideMark/>
          </w:tcPr>
          <w:p w14:paraId="39DF617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470</w:t>
            </w:r>
          </w:p>
        </w:tc>
        <w:tc>
          <w:tcPr>
            <w:tcW w:w="1559" w:type="dxa"/>
            <w:noWrap/>
            <w:hideMark/>
          </w:tcPr>
          <w:p w14:paraId="49AB1A6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55</w:t>
            </w:r>
          </w:p>
        </w:tc>
        <w:tc>
          <w:tcPr>
            <w:tcW w:w="1559" w:type="dxa"/>
            <w:noWrap/>
            <w:hideMark/>
          </w:tcPr>
          <w:p w14:paraId="441FB04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110</w:t>
            </w:r>
          </w:p>
        </w:tc>
        <w:tc>
          <w:tcPr>
            <w:tcW w:w="1265" w:type="dxa"/>
            <w:shd w:val="clear" w:color="auto" w:fill="C5E0B3" w:themeFill="accent6" w:themeFillTint="66"/>
            <w:noWrap/>
            <w:hideMark/>
          </w:tcPr>
          <w:p w14:paraId="0EBAD17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580</w:t>
            </w:r>
          </w:p>
        </w:tc>
        <w:tc>
          <w:tcPr>
            <w:tcW w:w="1131" w:type="dxa"/>
            <w:hideMark/>
          </w:tcPr>
          <w:p w14:paraId="3001854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542</w:t>
            </w:r>
          </w:p>
        </w:tc>
        <w:tc>
          <w:tcPr>
            <w:tcW w:w="1131" w:type="dxa"/>
            <w:hideMark/>
          </w:tcPr>
          <w:p w14:paraId="4562316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159</w:t>
            </w:r>
          </w:p>
        </w:tc>
        <w:tc>
          <w:tcPr>
            <w:tcW w:w="1017" w:type="dxa"/>
            <w:shd w:val="clear" w:color="auto" w:fill="E2EFD9" w:themeFill="accent6" w:themeFillTint="33"/>
            <w:hideMark/>
          </w:tcPr>
          <w:p w14:paraId="630F3DD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701</w:t>
            </w:r>
          </w:p>
        </w:tc>
        <w:tc>
          <w:tcPr>
            <w:tcW w:w="1360" w:type="dxa"/>
            <w:hideMark/>
          </w:tcPr>
          <w:p w14:paraId="5AC4957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1,21</w:t>
            </w:r>
          </w:p>
        </w:tc>
      </w:tr>
      <w:tr w:rsidR="009410F8" w:rsidRPr="00242C71" w14:paraId="2717A00D" w14:textId="77777777" w:rsidTr="00E11954">
        <w:trPr>
          <w:trHeight w:val="300"/>
        </w:trPr>
        <w:tc>
          <w:tcPr>
            <w:tcW w:w="436" w:type="dxa"/>
            <w:noWrap/>
            <w:hideMark/>
          </w:tcPr>
          <w:p w14:paraId="0A3D2AC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w:t>
            </w:r>
          </w:p>
        </w:tc>
        <w:tc>
          <w:tcPr>
            <w:tcW w:w="1686" w:type="dxa"/>
            <w:hideMark/>
          </w:tcPr>
          <w:p w14:paraId="679FE744"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Caraş-Severin</w:t>
            </w:r>
          </w:p>
        </w:tc>
        <w:tc>
          <w:tcPr>
            <w:tcW w:w="1275" w:type="dxa"/>
            <w:hideMark/>
          </w:tcPr>
          <w:p w14:paraId="7C78120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365</w:t>
            </w:r>
          </w:p>
        </w:tc>
        <w:tc>
          <w:tcPr>
            <w:tcW w:w="1560" w:type="dxa"/>
            <w:hideMark/>
          </w:tcPr>
          <w:p w14:paraId="2557F60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730</w:t>
            </w:r>
          </w:p>
        </w:tc>
        <w:tc>
          <w:tcPr>
            <w:tcW w:w="1559" w:type="dxa"/>
            <w:noWrap/>
            <w:hideMark/>
          </w:tcPr>
          <w:p w14:paraId="3A86249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77</w:t>
            </w:r>
          </w:p>
        </w:tc>
        <w:tc>
          <w:tcPr>
            <w:tcW w:w="1559" w:type="dxa"/>
            <w:noWrap/>
            <w:hideMark/>
          </w:tcPr>
          <w:p w14:paraId="47376C1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154</w:t>
            </w:r>
          </w:p>
        </w:tc>
        <w:tc>
          <w:tcPr>
            <w:tcW w:w="1265" w:type="dxa"/>
            <w:shd w:val="clear" w:color="auto" w:fill="C5E0B3" w:themeFill="accent6" w:themeFillTint="66"/>
            <w:noWrap/>
            <w:hideMark/>
          </w:tcPr>
          <w:p w14:paraId="343B362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884</w:t>
            </w:r>
          </w:p>
        </w:tc>
        <w:tc>
          <w:tcPr>
            <w:tcW w:w="1131" w:type="dxa"/>
            <w:hideMark/>
          </w:tcPr>
          <w:p w14:paraId="5E9A4B8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993</w:t>
            </w:r>
          </w:p>
        </w:tc>
        <w:tc>
          <w:tcPr>
            <w:tcW w:w="1131" w:type="dxa"/>
            <w:hideMark/>
          </w:tcPr>
          <w:p w14:paraId="6050DC4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383</w:t>
            </w:r>
          </w:p>
        </w:tc>
        <w:tc>
          <w:tcPr>
            <w:tcW w:w="1017" w:type="dxa"/>
            <w:shd w:val="clear" w:color="auto" w:fill="E2EFD9" w:themeFill="accent6" w:themeFillTint="33"/>
            <w:hideMark/>
          </w:tcPr>
          <w:p w14:paraId="191E6B6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1376</w:t>
            </w:r>
          </w:p>
        </w:tc>
        <w:tc>
          <w:tcPr>
            <w:tcW w:w="1360" w:type="dxa"/>
            <w:hideMark/>
          </w:tcPr>
          <w:p w14:paraId="3F0B145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1,56</w:t>
            </w:r>
          </w:p>
        </w:tc>
      </w:tr>
      <w:tr w:rsidR="009410F8" w:rsidRPr="00242C71" w14:paraId="5238F6FC" w14:textId="77777777" w:rsidTr="00E11954">
        <w:trPr>
          <w:trHeight w:val="300"/>
        </w:trPr>
        <w:tc>
          <w:tcPr>
            <w:tcW w:w="436" w:type="dxa"/>
            <w:noWrap/>
            <w:hideMark/>
          </w:tcPr>
          <w:p w14:paraId="5063DBC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w:t>
            </w:r>
          </w:p>
        </w:tc>
        <w:tc>
          <w:tcPr>
            <w:tcW w:w="1686" w:type="dxa"/>
            <w:hideMark/>
          </w:tcPr>
          <w:p w14:paraId="21F33EF5"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Cluj</w:t>
            </w:r>
          </w:p>
        </w:tc>
        <w:tc>
          <w:tcPr>
            <w:tcW w:w="1275" w:type="dxa"/>
            <w:hideMark/>
          </w:tcPr>
          <w:p w14:paraId="0BC2F26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656</w:t>
            </w:r>
          </w:p>
        </w:tc>
        <w:tc>
          <w:tcPr>
            <w:tcW w:w="1560" w:type="dxa"/>
            <w:hideMark/>
          </w:tcPr>
          <w:p w14:paraId="50DB2CF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1312</w:t>
            </w:r>
          </w:p>
        </w:tc>
        <w:tc>
          <w:tcPr>
            <w:tcW w:w="1559" w:type="dxa"/>
            <w:noWrap/>
            <w:hideMark/>
          </w:tcPr>
          <w:p w14:paraId="0359ED9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81</w:t>
            </w:r>
          </w:p>
        </w:tc>
        <w:tc>
          <w:tcPr>
            <w:tcW w:w="1559" w:type="dxa"/>
            <w:noWrap/>
            <w:hideMark/>
          </w:tcPr>
          <w:p w14:paraId="2BFD2B4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162</w:t>
            </w:r>
          </w:p>
        </w:tc>
        <w:tc>
          <w:tcPr>
            <w:tcW w:w="1265" w:type="dxa"/>
            <w:shd w:val="clear" w:color="auto" w:fill="C5E0B3" w:themeFill="accent6" w:themeFillTint="66"/>
            <w:noWrap/>
            <w:hideMark/>
          </w:tcPr>
          <w:p w14:paraId="2A71FFB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1474</w:t>
            </w:r>
          </w:p>
        </w:tc>
        <w:tc>
          <w:tcPr>
            <w:tcW w:w="1131" w:type="dxa"/>
            <w:hideMark/>
          </w:tcPr>
          <w:p w14:paraId="726BB67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1334</w:t>
            </w:r>
          </w:p>
        </w:tc>
        <w:tc>
          <w:tcPr>
            <w:tcW w:w="1131" w:type="dxa"/>
            <w:hideMark/>
          </w:tcPr>
          <w:p w14:paraId="2942F84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442</w:t>
            </w:r>
          </w:p>
        </w:tc>
        <w:tc>
          <w:tcPr>
            <w:tcW w:w="1017" w:type="dxa"/>
            <w:shd w:val="clear" w:color="auto" w:fill="E2EFD9" w:themeFill="accent6" w:themeFillTint="33"/>
            <w:hideMark/>
          </w:tcPr>
          <w:p w14:paraId="093B6C93"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1776</w:t>
            </w:r>
          </w:p>
        </w:tc>
        <w:tc>
          <w:tcPr>
            <w:tcW w:w="1360" w:type="dxa"/>
            <w:hideMark/>
          </w:tcPr>
          <w:p w14:paraId="47C1006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1,20</w:t>
            </w:r>
          </w:p>
        </w:tc>
      </w:tr>
      <w:tr w:rsidR="009410F8" w:rsidRPr="00242C71" w14:paraId="5172FAA7" w14:textId="77777777" w:rsidTr="00E11954">
        <w:trPr>
          <w:trHeight w:val="300"/>
        </w:trPr>
        <w:tc>
          <w:tcPr>
            <w:tcW w:w="436" w:type="dxa"/>
            <w:noWrap/>
            <w:hideMark/>
          </w:tcPr>
          <w:p w14:paraId="6E6808A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w:t>
            </w:r>
          </w:p>
        </w:tc>
        <w:tc>
          <w:tcPr>
            <w:tcW w:w="1686" w:type="dxa"/>
            <w:hideMark/>
          </w:tcPr>
          <w:p w14:paraId="28209FBF"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Constanta</w:t>
            </w:r>
          </w:p>
        </w:tc>
        <w:tc>
          <w:tcPr>
            <w:tcW w:w="1275" w:type="dxa"/>
            <w:hideMark/>
          </w:tcPr>
          <w:p w14:paraId="069D3B5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554</w:t>
            </w:r>
          </w:p>
        </w:tc>
        <w:tc>
          <w:tcPr>
            <w:tcW w:w="1560" w:type="dxa"/>
            <w:hideMark/>
          </w:tcPr>
          <w:p w14:paraId="58F9D04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1108</w:t>
            </w:r>
          </w:p>
        </w:tc>
        <w:tc>
          <w:tcPr>
            <w:tcW w:w="1559" w:type="dxa"/>
            <w:noWrap/>
            <w:hideMark/>
          </w:tcPr>
          <w:p w14:paraId="02B8B1B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70</w:t>
            </w:r>
          </w:p>
        </w:tc>
        <w:tc>
          <w:tcPr>
            <w:tcW w:w="1559" w:type="dxa"/>
            <w:noWrap/>
            <w:hideMark/>
          </w:tcPr>
          <w:p w14:paraId="0286F64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140</w:t>
            </w:r>
          </w:p>
        </w:tc>
        <w:tc>
          <w:tcPr>
            <w:tcW w:w="1265" w:type="dxa"/>
            <w:shd w:val="clear" w:color="auto" w:fill="C5E0B3" w:themeFill="accent6" w:themeFillTint="66"/>
            <w:noWrap/>
            <w:hideMark/>
          </w:tcPr>
          <w:p w14:paraId="0EA3B7A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1248</w:t>
            </w:r>
          </w:p>
        </w:tc>
        <w:tc>
          <w:tcPr>
            <w:tcW w:w="1131" w:type="dxa"/>
            <w:hideMark/>
          </w:tcPr>
          <w:p w14:paraId="39C842D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1198</w:t>
            </w:r>
          </w:p>
        </w:tc>
        <w:tc>
          <w:tcPr>
            <w:tcW w:w="1131" w:type="dxa"/>
            <w:hideMark/>
          </w:tcPr>
          <w:p w14:paraId="52B8525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405</w:t>
            </w:r>
          </w:p>
        </w:tc>
        <w:tc>
          <w:tcPr>
            <w:tcW w:w="1017" w:type="dxa"/>
            <w:shd w:val="clear" w:color="auto" w:fill="E2EFD9" w:themeFill="accent6" w:themeFillTint="33"/>
            <w:hideMark/>
          </w:tcPr>
          <w:p w14:paraId="043CACE1"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1603</w:t>
            </w:r>
          </w:p>
        </w:tc>
        <w:tc>
          <w:tcPr>
            <w:tcW w:w="1360" w:type="dxa"/>
            <w:hideMark/>
          </w:tcPr>
          <w:p w14:paraId="26C0E73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1,28</w:t>
            </w:r>
          </w:p>
        </w:tc>
      </w:tr>
      <w:tr w:rsidR="009410F8" w:rsidRPr="00242C71" w14:paraId="1919A409" w14:textId="77777777" w:rsidTr="00E11954">
        <w:trPr>
          <w:trHeight w:val="300"/>
        </w:trPr>
        <w:tc>
          <w:tcPr>
            <w:tcW w:w="436" w:type="dxa"/>
            <w:noWrap/>
            <w:hideMark/>
          </w:tcPr>
          <w:p w14:paraId="4306B2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w:t>
            </w:r>
          </w:p>
        </w:tc>
        <w:tc>
          <w:tcPr>
            <w:tcW w:w="1686" w:type="dxa"/>
            <w:hideMark/>
          </w:tcPr>
          <w:p w14:paraId="72E9B7AC"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Covasna</w:t>
            </w:r>
          </w:p>
        </w:tc>
        <w:tc>
          <w:tcPr>
            <w:tcW w:w="1275" w:type="dxa"/>
            <w:hideMark/>
          </w:tcPr>
          <w:p w14:paraId="0B38339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214</w:t>
            </w:r>
          </w:p>
        </w:tc>
        <w:tc>
          <w:tcPr>
            <w:tcW w:w="1560" w:type="dxa"/>
            <w:hideMark/>
          </w:tcPr>
          <w:p w14:paraId="0620670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428</w:t>
            </w:r>
          </w:p>
        </w:tc>
        <w:tc>
          <w:tcPr>
            <w:tcW w:w="1559" w:type="dxa"/>
            <w:noWrap/>
            <w:hideMark/>
          </w:tcPr>
          <w:p w14:paraId="241C2C7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45</w:t>
            </w:r>
          </w:p>
        </w:tc>
        <w:tc>
          <w:tcPr>
            <w:tcW w:w="1559" w:type="dxa"/>
            <w:noWrap/>
            <w:hideMark/>
          </w:tcPr>
          <w:p w14:paraId="67E387C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90</w:t>
            </w:r>
          </w:p>
        </w:tc>
        <w:tc>
          <w:tcPr>
            <w:tcW w:w="1265" w:type="dxa"/>
            <w:shd w:val="clear" w:color="auto" w:fill="C5E0B3" w:themeFill="accent6" w:themeFillTint="66"/>
            <w:noWrap/>
            <w:hideMark/>
          </w:tcPr>
          <w:p w14:paraId="1EDDE63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518</w:t>
            </w:r>
          </w:p>
        </w:tc>
        <w:tc>
          <w:tcPr>
            <w:tcW w:w="1131" w:type="dxa"/>
            <w:hideMark/>
          </w:tcPr>
          <w:p w14:paraId="41D5B9E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521</w:t>
            </w:r>
          </w:p>
        </w:tc>
        <w:tc>
          <w:tcPr>
            <w:tcW w:w="1131" w:type="dxa"/>
            <w:hideMark/>
          </w:tcPr>
          <w:p w14:paraId="3F49984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144</w:t>
            </w:r>
          </w:p>
        </w:tc>
        <w:tc>
          <w:tcPr>
            <w:tcW w:w="1017" w:type="dxa"/>
            <w:shd w:val="clear" w:color="auto" w:fill="E2EFD9" w:themeFill="accent6" w:themeFillTint="33"/>
            <w:hideMark/>
          </w:tcPr>
          <w:p w14:paraId="0564A37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665</w:t>
            </w:r>
          </w:p>
        </w:tc>
        <w:tc>
          <w:tcPr>
            <w:tcW w:w="1360" w:type="dxa"/>
            <w:hideMark/>
          </w:tcPr>
          <w:p w14:paraId="00DF7F0C"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1,28</w:t>
            </w:r>
          </w:p>
        </w:tc>
      </w:tr>
      <w:tr w:rsidR="009410F8" w:rsidRPr="00242C71" w14:paraId="2A323825" w14:textId="77777777" w:rsidTr="00E11954">
        <w:trPr>
          <w:trHeight w:val="300"/>
        </w:trPr>
        <w:tc>
          <w:tcPr>
            <w:tcW w:w="436" w:type="dxa"/>
            <w:noWrap/>
            <w:hideMark/>
          </w:tcPr>
          <w:p w14:paraId="07B6BB5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16</w:t>
            </w:r>
          </w:p>
        </w:tc>
        <w:tc>
          <w:tcPr>
            <w:tcW w:w="1686" w:type="dxa"/>
            <w:hideMark/>
          </w:tcPr>
          <w:p w14:paraId="083E0EA7"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Dâmbovița</w:t>
            </w:r>
          </w:p>
        </w:tc>
        <w:tc>
          <w:tcPr>
            <w:tcW w:w="1275" w:type="dxa"/>
            <w:hideMark/>
          </w:tcPr>
          <w:p w14:paraId="4FC4D92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432</w:t>
            </w:r>
          </w:p>
        </w:tc>
        <w:tc>
          <w:tcPr>
            <w:tcW w:w="1560" w:type="dxa"/>
            <w:hideMark/>
          </w:tcPr>
          <w:p w14:paraId="4DCC4D8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864</w:t>
            </w:r>
          </w:p>
        </w:tc>
        <w:tc>
          <w:tcPr>
            <w:tcW w:w="1559" w:type="dxa"/>
            <w:noWrap/>
            <w:hideMark/>
          </w:tcPr>
          <w:p w14:paraId="31C722C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89</w:t>
            </w:r>
          </w:p>
        </w:tc>
        <w:tc>
          <w:tcPr>
            <w:tcW w:w="1559" w:type="dxa"/>
            <w:noWrap/>
            <w:hideMark/>
          </w:tcPr>
          <w:p w14:paraId="3F8E64B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178</w:t>
            </w:r>
          </w:p>
        </w:tc>
        <w:tc>
          <w:tcPr>
            <w:tcW w:w="1265" w:type="dxa"/>
            <w:shd w:val="clear" w:color="auto" w:fill="C5E0B3" w:themeFill="accent6" w:themeFillTint="66"/>
            <w:noWrap/>
            <w:hideMark/>
          </w:tcPr>
          <w:p w14:paraId="54B9B4D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1042</w:t>
            </w:r>
          </w:p>
        </w:tc>
        <w:tc>
          <w:tcPr>
            <w:tcW w:w="1131" w:type="dxa"/>
            <w:hideMark/>
          </w:tcPr>
          <w:p w14:paraId="735A799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1164</w:t>
            </w:r>
          </w:p>
        </w:tc>
        <w:tc>
          <w:tcPr>
            <w:tcW w:w="1131" w:type="dxa"/>
            <w:hideMark/>
          </w:tcPr>
          <w:p w14:paraId="70F74A2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532</w:t>
            </w:r>
          </w:p>
        </w:tc>
        <w:tc>
          <w:tcPr>
            <w:tcW w:w="1017" w:type="dxa"/>
            <w:shd w:val="clear" w:color="auto" w:fill="E2EFD9" w:themeFill="accent6" w:themeFillTint="33"/>
            <w:hideMark/>
          </w:tcPr>
          <w:p w14:paraId="59E4B24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1696</w:t>
            </w:r>
          </w:p>
        </w:tc>
        <w:tc>
          <w:tcPr>
            <w:tcW w:w="1360" w:type="dxa"/>
            <w:hideMark/>
          </w:tcPr>
          <w:p w14:paraId="35982E3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1,63</w:t>
            </w:r>
          </w:p>
        </w:tc>
      </w:tr>
      <w:tr w:rsidR="009410F8" w:rsidRPr="00242C71" w14:paraId="3E00ED3F" w14:textId="77777777" w:rsidTr="00E11954">
        <w:trPr>
          <w:trHeight w:val="300"/>
        </w:trPr>
        <w:tc>
          <w:tcPr>
            <w:tcW w:w="436" w:type="dxa"/>
            <w:noWrap/>
            <w:hideMark/>
          </w:tcPr>
          <w:p w14:paraId="63A0AB7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17</w:t>
            </w:r>
          </w:p>
        </w:tc>
        <w:tc>
          <w:tcPr>
            <w:tcW w:w="1686" w:type="dxa"/>
            <w:hideMark/>
          </w:tcPr>
          <w:p w14:paraId="25DE239C"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Dolj</w:t>
            </w:r>
          </w:p>
        </w:tc>
        <w:tc>
          <w:tcPr>
            <w:tcW w:w="1275" w:type="dxa"/>
            <w:hideMark/>
          </w:tcPr>
          <w:p w14:paraId="5608E06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529</w:t>
            </w:r>
          </w:p>
        </w:tc>
        <w:tc>
          <w:tcPr>
            <w:tcW w:w="1560" w:type="dxa"/>
            <w:hideMark/>
          </w:tcPr>
          <w:p w14:paraId="2D969DC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1058</w:t>
            </w:r>
          </w:p>
        </w:tc>
        <w:tc>
          <w:tcPr>
            <w:tcW w:w="1559" w:type="dxa"/>
            <w:noWrap/>
            <w:hideMark/>
          </w:tcPr>
          <w:p w14:paraId="062E94A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111</w:t>
            </w:r>
          </w:p>
        </w:tc>
        <w:tc>
          <w:tcPr>
            <w:tcW w:w="1559" w:type="dxa"/>
            <w:noWrap/>
            <w:hideMark/>
          </w:tcPr>
          <w:p w14:paraId="4409DCE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222</w:t>
            </w:r>
          </w:p>
        </w:tc>
        <w:tc>
          <w:tcPr>
            <w:tcW w:w="1265" w:type="dxa"/>
            <w:shd w:val="clear" w:color="auto" w:fill="C5E0B3" w:themeFill="accent6" w:themeFillTint="66"/>
            <w:noWrap/>
            <w:hideMark/>
          </w:tcPr>
          <w:p w14:paraId="496D5F8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1280</w:t>
            </w:r>
          </w:p>
        </w:tc>
        <w:tc>
          <w:tcPr>
            <w:tcW w:w="1131" w:type="dxa"/>
            <w:hideMark/>
          </w:tcPr>
          <w:p w14:paraId="03F6289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1166</w:t>
            </w:r>
          </w:p>
        </w:tc>
        <w:tc>
          <w:tcPr>
            <w:tcW w:w="1131" w:type="dxa"/>
            <w:hideMark/>
          </w:tcPr>
          <w:p w14:paraId="1580EAD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448</w:t>
            </w:r>
          </w:p>
        </w:tc>
        <w:tc>
          <w:tcPr>
            <w:tcW w:w="1017" w:type="dxa"/>
            <w:shd w:val="clear" w:color="auto" w:fill="E2EFD9" w:themeFill="accent6" w:themeFillTint="33"/>
            <w:hideMark/>
          </w:tcPr>
          <w:p w14:paraId="0DBD67B0"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1614</w:t>
            </w:r>
          </w:p>
        </w:tc>
        <w:tc>
          <w:tcPr>
            <w:tcW w:w="1360" w:type="dxa"/>
            <w:hideMark/>
          </w:tcPr>
          <w:p w14:paraId="363F85E8"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1,26</w:t>
            </w:r>
          </w:p>
        </w:tc>
      </w:tr>
      <w:tr w:rsidR="009410F8" w:rsidRPr="00242C71" w14:paraId="44C483EE" w14:textId="77777777" w:rsidTr="00E11954">
        <w:trPr>
          <w:trHeight w:val="300"/>
        </w:trPr>
        <w:tc>
          <w:tcPr>
            <w:tcW w:w="436" w:type="dxa"/>
            <w:noWrap/>
            <w:hideMark/>
          </w:tcPr>
          <w:p w14:paraId="449A6D2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lastRenderedPageBreak/>
              <w:t>18</w:t>
            </w:r>
          </w:p>
        </w:tc>
        <w:tc>
          <w:tcPr>
            <w:tcW w:w="1686" w:type="dxa"/>
            <w:hideMark/>
          </w:tcPr>
          <w:p w14:paraId="735AD7F2"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Galați</w:t>
            </w:r>
          </w:p>
        </w:tc>
        <w:tc>
          <w:tcPr>
            <w:tcW w:w="1275" w:type="dxa"/>
            <w:hideMark/>
          </w:tcPr>
          <w:p w14:paraId="7F1B4A2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436</w:t>
            </w:r>
          </w:p>
        </w:tc>
        <w:tc>
          <w:tcPr>
            <w:tcW w:w="1560" w:type="dxa"/>
            <w:hideMark/>
          </w:tcPr>
          <w:p w14:paraId="54F7F7D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872</w:t>
            </w:r>
          </w:p>
        </w:tc>
        <w:tc>
          <w:tcPr>
            <w:tcW w:w="1559" w:type="dxa"/>
            <w:noWrap/>
            <w:hideMark/>
          </w:tcPr>
          <w:p w14:paraId="47EC6FF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65</w:t>
            </w:r>
          </w:p>
        </w:tc>
        <w:tc>
          <w:tcPr>
            <w:tcW w:w="1559" w:type="dxa"/>
            <w:noWrap/>
            <w:hideMark/>
          </w:tcPr>
          <w:p w14:paraId="5491182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130</w:t>
            </w:r>
          </w:p>
        </w:tc>
        <w:tc>
          <w:tcPr>
            <w:tcW w:w="1265" w:type="dxa"/>
            <w:shd w:val="clear" w:color="auto" w:fill="C5E0B3" w:themeFill="accent6" w:themeFillTint="66"/>
            <w:noWrap/>
            <w:hideMark/>
          </w:tcPr>
          <w:p w14:paraId="5D5932F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1002</w:t>
            </w:r>
          </w:p>
        </w:tc>
        <w:tc>
          <w:tcPr>
            <w:tcW w:w="1131" w:type="dxa"/>
            <w:hideMark/>
          </w:tcPr>
          <w:p w14:paraId="4205058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1268</w:t>
            </w:r>
          </w:p>
        </w:tc>
        <w:tc>
          <w:tcPr>
            <w:tcW w:w="1131" w:type="dxa"/>
            <w:hideMark/>
          </w:tcPr>
          <w:p w14:paraId="55B2A13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450</w:t>
            </w:r>
          </w:p>
        </w:tc>
        <w:tc>
          <w:tcPr>
            <w:tcW w:w="1017" w:type="dxa"/>
            <w:shd w:val="clear" w:color="auto" w:fill="E2EFD9" w:themeFill="accent6" w:themeFillTint="33"/>
            <w:hideMark/>
          </w:tcPr>
          <w:p w14:paraId="40DF1D76"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1718</w:t>
            </w:r>
          </w:p>
        </w:tc>
        <w:tc>
          <w:tcPr>
            <w:tcW w:w="1360" w:type="dxa"/>
            <w:hideMark/>
          </w:tcPr>
          <w:p w14:paraId="4A79FBF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1,71</w:t>
            </w:r>
          </w:p>
        </w:tc>
      </w:tr>
      <w:tr w:rsidR="009410F8" w:rsidRPr="00242C71" w14:paraId="698E301A" w14:textId="77777777" w:rsidTr="00E11954">
        <w:trPr>
          <w:trHeight w:val="300"/>
        </w:trPr>
        <w:tc>
          <w:tcPr>
            <w:tcW w:w="436" w:type="dxa"/>
            <w:noWrap/>
            <w:hideMark/>
          </w:tcPr>
          <w:p w14:paraId="420620B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w:t>
            </w:r>
          </w:p>
        </w:tc>
        <w:tc>
          <w:tcPr>
            <w:tcW w:w="1686" w:type="dxa"/>
            <w:hideMark/>
          </w:tcPr>
          <w:p w14:paraId="0021215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Giurgiu</w:t>
            </w:r>
          </w:p>
        </w:tc>
        <w:tc>
          <w:tcPr>
            <w:tcW w:w="1275" w:type="dxa"/>
            <w:hideMark/>
          </w:tcPr>
          <w:p w14:paraId="12089D7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245</w:t>
            </w:r>
          </w:p>
        </w:tc>
        <w:tc>
          <w:tcPr>
            <w:tcW w:w="1560" w:type="dxa"/>
            <w:hideMark/>
          </w:tcPr>
          <w:p w14:paraId="6F8D7AB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490</w:t>
            </w:r>
          </w:p>
        </w:tc>
        <w:tc>
          <w:tcPr>
            <w:tcW w:w="1559" w:type="dxa"/>
            <w:noWrap/>
            <w:hideMark/>
          </w:tcPr>
          <w:p w14:paraId="21A9348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54</w:t>
            </w:r>
          </w:p>
        </w:tc>
        <w:tc>
          <w:tcPr>
            <w:tcW w:w="1559" w:type="dxa"/>
            <w:noWrap/>
            <w:hideMark/>
          </w:tcPr>
          <w:p w14:paraId="734FC7C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108</w:t>
            </w:r>
          </w:p>
        </w:tc>
        <w:tc>
          <w:tcPr>
            <w:tcW w:w="1265" w:type="dxa"/>
            <w:shd w:val="clear" w:color="auto" w:fill="C5E0B3" w:themeFill="accent6" w:themeFillTint="66"/>
            <w:noWrap/>
            <w:hideMark/>
          </w:tcPr>
          <w:p w14:paraId="56AFD66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598</w:t>
            </w:r>
          </w:p>
        </w:tc>
        <w:tc>
          <w:tcPr>
            <w:tcW w:w="1131" w:type="dxa"/>
            <w:hideMark/>
          </w:tcPr>
          <w:p w14:paraId="32C07DB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534</w:t>
            </w:r>
          </w:p>
        </w:tc>
        <w:tc>
          <w:tcPr>
            <w:tcW w:w="1131" w:type="dxa"/>
            <w:hideMark/>
          </w:tcPr>
          <w:p w14:paraId="1DA2AE1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192</w:t>
            </w:r>
          </w:p>
        </w:tc>
        <w:tc>
          <w:tcPr>
            <w:tcW w:w="1017" w:type="dxa"/>
            <w:shd w:val="clear" w:color="auto" w:fill="E2EFD9" w:themeFill="accent6" w:themeFillTint="33"/>
            <w:hideMark/>
          </w:tcPr>
          <w:p w14:paraId="04FD8A71"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726</w:t>
            </w:r>
          </w:p>
        </w:tc>
        <w:tc>
          <w:tcPr>
            <w:tcW w:w="1360" w:type="dxa"/>
            <w:hideMark/>
          </w:tcPr>
          <w:p w14:paraId="0DB4BB9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1,21</w:t>
            </w:r>
          </w:p>
        </w:tc>
      </w:tr>
      <w:tr w:rsidR="009410F8" w:rsidRPr="00242C71" w14:paraId="7E1945B3" w14:textId="77777777" w:rsidTr="00E11954">
        <w:trPr>
          <w:trHeight w:val="300"/>
        </w:trPr>
        <w:tc>
          <w:tcPr>
            <w:tcW w:w="436" w:type="dxa"/>
            <w:noWrap/>
            <w:hideMark/>
          </w:tcPr>
          <w:p w14:paraId="0ED84CE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w:t>
            </w:r>
          </w:p>
        </w:tc>
        <w:tc>
          <w:tcPr>
            <w:tcW w:w="1686" w:type="dxa"/>
            <w:hideMark/>
          </w:tcPr>
          <w:p w14:paraId="1B0A421C"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Gorj</w:t>
            </w:r>
          </w:p>
        </w:tc>
        <w:tc>
          <w:tcPr>
            <w:tcW w:w="1275" w:type="dxa"/>
            <w:hideMark/>
          </w:tcPr>
          <w:p w14:paraId="7396F50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332</w:t>
            </w:r>
          </w:p>
        </w:tc>
        <w:tc>
          <w:tcPr>
            <w:tcW w:w="1560" w:type="dxa"/>
            <w:hideMark/>
          </w:tcPr>
          <w:p w14:paraId="0141F01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664</w:t>
            </w:r>
          </w:p>
        </w:tc>
        <w:tc>
          <w:tcPr>
            <w:tcW w:w="1559" w:type="dxa"/>
            <w:noWrap/>
            <w:hideMark/>
          </w:tcPr>
          <w:p w14:paraId="59A5971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70</w:t>
            </w:r>
          </w:p>
        </w:tc>
        <w:tc>
          <w:tcPr>
            <w:tcW w:w="1559" w:type="dxa"/>
            <w:noWrap/>
            <w:hideMark/>
          </w:tcPr>
          <w:p w14:paraId="40A3738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140</w:t>
            </w:r>
          </w:p>
        </w:tc>
        <w:tc>
          <w:tcPr>
            <w:tcW w:w="1265" w:type="dxa"/>
            <w:shd w:val="clear" w:color="auto" w:fill="C5E0B3" w:themeFill="accent6" w:themeFillTint="66"/>
            <w:noWrap/>
            <w:hideMark/>
          </w:tcPr>
          <w:p w14:paraId="5992E8B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804</w:t>
            </w:r>
          </w:p>
        </w:tc>
        <w:tc>
          <w:tcPr>
            <w:tcW w:w="1131" w:type="dxa"/>
            <w:hideMark/>
          </w:tcPr>
          <w:p w14:paraId="73F7826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956</w:t>
            </w:r>
          </w:p>
        </w:tc>
        <w:tc>
          <w:tcPr>
            <w:tcW w:w="1131" w:type="dxa"/>
            <w:hideMark/>
          </w:tcPr>
          <w:p w14:paraId="7953CC1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203</w:t>
            </w:r>
          </w:p>
        </w:tc>
        <w:tc>
          <w:tcPr>
            <w:tcW w:w="1017" w:type="dxa"/>
            <w:shd w:val="clear" w:color="auto" w:fill="E2EFD9" w:themeFill="accent6" w:themeFillTint="33"/>
            <w:hideMark/>
          </w:tcPr>
          <w:p w14:paraId="1ECA750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1159</w:t>
            </w:r>
          </w:p>
        </w:tc>
        <w:tc>
          <w:tcPr>
            <w:tcW w:w="1360" w:type="dxa"/>
            <w:hideMark/>
          </w:tcPr>
          <w:p w14:paraId="57F8C7E3"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1,44</w:t>
            </w:r>
          </w:p>
        </w:tc>
      </w:tr>
      <w:tr w:rsidR="009410F8" w:rsidRPr="00242C71" w14:paraId="504EFF9A" w14:textId="77777777" w:rsidTr="00E11954">
        <w:trPr>
          <w:trHeight w:val="300"/>
        </w:trPr>
        <w:tc>
          <w:tcPr>
            <w:tcW w:w="436" w:type="dxa"/>
            <w:noWrap/>
            <w:hideMark/>
          </w:tcPr>
          <w:p w14:paraId="2A93D5F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21</w:t>
            </w:r>
          </w:p>
        </w:tc>
        <w:tc>
          <w:tcPr>
            <w:tcW w:w="1686" w:type="dxa"/>
            <w:hideMark/>
          </w:tcPr>
          <w:p w14:paraId="048555C2"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Harghita</w:t>
            </w:r>
          </w:p>
        </w:tc>
        <w:tc>
          <w:tcPr>
            <w:tcW w:w="1275" w:type="dxa"/>
            <w:hideMark/>
          </w:tcPr>
          <w:p w14:paraId="0A3796D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290</w:t>
            </w:r>
          </w:p>
        </w:tc>
        <w:tc>
          <w:tcPr>
            <w:tcW w:w="1560" w:type="dxa"/>
            <w:hideMark/>
          </w:tcPr>
          <w:p w14:paraId="11A2AC1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580</w:t>
            </w:r>
          </w:p>
        </w:tc>
        <w:tc>
          <w:tcPr>
            <w:tcW w:w="1559" w:type="dxa"/>
            <w:noWrap/>
            <w:hideMark/>
          </w:tcPr>
          <w:p w14:paraId="28B1D7F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67</w:t>
            </w:r>
          </w:p>
        </w:tc>
        <w:tc>
          <w:tcPr>
            <w:tcW w:w="1559" w:type="dxa"/>
            <w:noWrap/>
            <w:hideMark/>
          </w:tcPr>
          <w:p w14:paraId="49B6C2C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134</w:t>
            </w:r>
          </w:p>
        </w:tc>
        <w:tc>
          <w:tcPr>
            <w:tcW w:w="1265" w:type="dxa"/>
            <w:shd w:val="clear" w:color="auto" w:fill="C5E0B3" w:themeFill="accent6" w:themeFillTint="66"/>
            <w:noWrap/>
            <w:hideMark/>
          </w:tcPr>
          <w:p w14:paraId="035AE79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714</w:t>
            </w:r>
          </w:p>
        </w:tc>
        <w:tc>
          <w:tcPr>
            <w:tcW w:w="1131" w:type="dxa"/>
            <w:hideMark/>
          </w:tcPr>
          <w:p w14:paraId="5172840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744</w:t>
            </w:r>
          </w:p>
        </w:tc>
        <w:tc>
          <w:tcPr>
            <w:tcW w:w="1131" w:type="dxa"/>
            <w:hideMark/>
          </w:tcPr>
          <w:p w14:paraId="313F34D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233</w:t>
            </w:r>
          </w:p>
        </w:tc>
        <w:tc>
          <w:tcPr>
            <w:tcW w:w="1017" w:type="dxa"/>
            <w:shd w:val="clear" w:color="auto" w:fill="E2EFD9" w:themeFill="accent6" w:themeFillTint="33"/>
            <w:hideMark/>
          </w:tcPr>
          <w:p w14:paraId="60DBF0F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977</w:t>
            </w:r>
          </w:p>
        </w:tc>
        <w:tc>
          <w:tcPr>
            <w:tcW w:w="1360" w:type="dxa"/>
            <w:hideMark/>
          </w:tcPr>
          <w:p w14:paraId="70B7A55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1,37</w:t>
            </w:r>
          </w:p>
        </w:tc>
      </w:tr>
      <w:tr w:rsidR="009410F8" w:rsidRPr="00242C71" w14:paraId="30580699" w14:textId="77777777" w:rsidTr="00E11954">
        <w:trPr>
          <w:trHeight w:val="300"/>
        </w:trPr>
        <w:tc>
          <w:tcPr>
            <w:tcW w:w="436" w:type="dxa"/>
            <w:noWrap/>
            <w:hideMark/>
          </w:tcPr>
          <w:p w14:paraId="01B0A0A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w:t>
            </w:r>
          </w:p>
        </w:tc>
        <w:tc>
          <w:tcPr>
            <w:tcW w:w="1686" w:type="dxa"/>
            <w:hideMark/>
          </w:tcPr>
          <w:p w14:paraId="7010A54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Hunedoara</w:t>
            </w:r>
          </w:p>
        </w:tc>
        <w:tc>
          <w:tcPr>
            <w:tcW w:w="1275" w:type="dxa"/>
            <w:hideMark/>
          </w:tcPr>
          <w:p w14:paraId="49A1508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524</w:t>
            </w:r>
          </w:p>
        </w:tc>
        <w:tc>
          <w:tcPr>
            <w:tcW w:w="1560" w:type="dxa"/>
            <w:hideMark/>
          </w:tcPr>
          <w:p w14:paraId="4C9A998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1048</w:t>
            </w:r>
          </w:p>
        </w:tc>
        <w:tc>
          <w:tcPr>
            <w:tcW w:w="1559" w:type="dxa"/>
            <w:noWrap/>
            <w:hideMark/>
          </w:tcPr>
          <w:p w14:paraId="6200345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69</w:t>
            </w:r>
          </w:p>
        </w:tc>
        <w:tc>
          <w:tcPr>
            <w:tcW w:w="1559" w:type="dxa"/>
            <w:noWrap/>
            <w:hideMark/>
          </w:tcPr>
          <w:p w14:paraId="3CE3FFB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138</w:t>
            </w:r>
          </w:p>
        </w:tc>
        <w:tc>
          <w:tcPr>
            <w:tcW w:w="1265" w:type="dxa"/>
            <w:shd w:val="clear" w:color="auto" w:fill="C5E0B3" w:themeFill="accent6" w:themeFillTint="66"/>
            <w:noWrap/>
            <w:hideMark/>
          </w:tcPr>
          <w:p w14:paraId="11D4CAD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1186</w:t>
            </w:r>
          </w:p>
        </w:tc>
        <w:tc>
          <w:tcPr>
            <w:tcW w:w="1131" w:type="dxa"/>
            <w:hideMark/>
          </w:tcPr>
          <w:p w14:paraId="2B778EE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1200</w:t>
            </w:r>
          </w:p>
        </w:tc>
        <w:tc>
          <w:tcPr>
            <w:tcW w:w="1131" w:type="dxa"/>
            <w:hideMark/>
          </w:tcPr>
          <w:p w14:paraId="24B0F44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353</w:t>
            </w:r>
          </w:p>
        </w:tc>
        <w:tc>
          <w:tcPr>
            <w:tcW w:w="1017" w:type="dxa"/>
            <w:shd w:val="clear" w:color="auto" w:fill="E2EFD9" w:themeFill="accent6" w:themeFillTint="33"/>
            <w:hideMark/>
          </w:tcPr>
          <w:p w14:paraId="3397230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1553</w:t>
            </w:r>
          </w:p>
        </w:tc>
        <w:tc>
          <w:tcPr>
            <w:tcW w:w="1360" w:type="dxa"/>
            <w:hideMark/>
          </w:tcPr>
          <w:p w14:paraId="48278CF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1,31</w:t>
            </w:r>
          </w:p>
        </w:tc>
      </w:tr>
      <w:tr w:rsidR="009410F8" w:rsidRPr="00242C71" w14:paraId="53A53AAF" w14:textId="77777777" w:rsidTr="00E11954">
        <w:trPr>
          <w:trHeight w:val="300"/>
        </w:trPr>
        <w:tc>
          <w:tcPr>
            <w:tcW w:w="436" w:type="dxa"/>
            <w:noWrap/>
            <w:hideMark/>
          </w:tcPr>
          <w:p w14:paraId="3C01E2C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23</w:t>
            </w:r>
          </w:p>
        </w:tc>
        <w:tc>
          <w:tcPr>
            <w:tcW w:w="1686" w:type="dxa"/>
            <w:hideMark/>
          </w:tcPr>
          <w:p w14:paraId="2F65421C"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Ialomița</w:t>
            </w:r>
          </w:p>
        </w:tc>
        <w:tc>
          <w:tcPr>
            <w:tcW w:w="1275" w:type="dxa"/>
            <w:hideMark/>
          </w:tcPr>
          <w:p w14:paraId="5AA5FBE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220</w:t>
            </w:r>
          </w:p>
        </w:tc>
        <w:tc>
          <w:tcPr>
            <w:tcW w:w="1560" w:type="dxa"/>
            <w:hideMark/>
          </w:tcPr>
          <w:p w14:paraId="2CBD643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440</w:t>
            </w:r>
          </w:p>
        </w:tc>
        <w:tc>
          <w:tcPr>
            <w:tcW w:w="1559" w:type="dxa"/>
            <w:noWrap/>
            <w:hideMark/>
          </w:tcPr>
          <w:p w14:paraId="78BAA4F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66</w:t>
            </w:r>
          </w:p>
        </w:tc>
        <w:tc>
          <w:tcPr>
            <w:tcW w:w="1559" w:type="dxa"/>
            <w:noWrap/>
            <w:hideMark/>
          </w:tcPr>
          <w:p w14:paraId="2B58664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132</w:t>
            </w:r>
          </w:p>
        </w:tc>
        <w:tc>
          <w:tcPr>
            <w:tcW w:w="1265" w:type="dxa"/>
            <w:shd w:val="clear" w:color="auto" w:fill="C5E0B3" w:themeFill="accent6" w:themeFillTint="66"/>
            <w:noWrap/>
            <w:hideMark/>
          </w:tcPr>
          <w:p w14:paraId="7958D96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572</w:t>
            </w:r>
          </w:p>
        </w:tc>
        <w:tc>
          <w:tcPr>
            <w:tcW w:w="1131" w:type="dxa"/>
            <w:hideMark/>
          </w:tcPr>
          <w:p w14:paraId="6099514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583</w:t>
            </w:r>
          </w:p>
        </w:tc>
        <w:tc>
          <w:tcPr>
            <w:tcW w:w="1131" w:type="dxa"/>
            <w:hideMark/>
          </w:tcPr>
          <w:p w14:paraId="74D0239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128</w:t>
            </w:r>
          </w:p>
        </w:tc>
        <w:tc>
          <w:tcPr>
            <w:tcW w:w="1017" w:type="dxa"/>
            <w:shd w:val="clear" w:color="auto" w:fill="E2EFD9" w:themeFill="accent6" w:themeFillTint="33"/>
            <w:hideMark/>
          </w:tcPr>
          <w:p w14:paraId="6FF1B83C"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711</w:t>
            </w:r>
          </w:p>
        </w:tc>
        <w:tc>
          <w:tcPr>
            <w:tcW w:w="1360" w:type="dxa"/>
            <w:hideMark/>
          </w:tcPr>
          <w:p w14:paraId="2735BD20"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1,24</w:t>
            </w:r>
          </w:p>
        </w:tc>
      </w:tr>
      <w:tr w:rsidR="009410F8" w:rsidRPr="00242C71" w14:paraId="4135A65E" w14:textId="77777777" w:rsidTr="00E11954">
        <w:trPr>
          <w:trHeight w:val="300"/>
        </w:trPr>
        <w:tc>
          <w:tcPr>
            <w:tcW w:w="436" w:type="dxa"/>
            <w:noWrap/>
            <w:hideMark/>
          </w:tcPr>
          <w:p w14:paraId="04C91F0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24</w:t>
            </w:r>
          </w:p>
        </w:tc>
        <w:tc>
          <w:tcPr>
            <w:tcW w:w="1686" w:type="dxa"/>
            <w:hideMark/>
          </w:tcPr>
          <w:p w14:paraId="32B8D02C"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Iași</w:t>
            </w:r>
          </w:p>
        </w:tc>
        <w:tc>
          <w:tcPr>
            <w:tcW w:w="1275" w:type="dxa"/>
            <w:hideMark/>
          </w:tcPr>
          <w:p w14:paraId="7717066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730</w:t>
            </w:r>
          </w:p>
        </w:tc>
        <w:tc>
          <w:tcPr>
            <w:tcW w:w="1560" w:type="dxa"/>
            <w:hideMark/>
          </w:tcPr>
          <w:p w14:paraId="495D256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1460</w:t>
            </w:r>
          </w:p>
        </w:tc>
        <w:tc>
          <w:tcPr>
            <w:tcW w:w="1559" w:type="dxa"/>
            <w:noWrap/>
            <w:hideMark/>
          </w:tcPr>
          <w:p w14:paraId="1571FDF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98</w:t>
            </w:r>
          </w:p>
        </w:tc>
        <w:tc>
          <w:tcPr>
            <w:tcW w:w="1559" w:type="dxa"/>
            <w:noWrap/>
            <w:hideMark/>
          </w:tcPr>
          <w:p w14:paraId="512818F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196</w:t>
            </w:r>
          </w:p>
        </w:tc>
        <w:tc>
          <w:tcPr>
            <w:tcW w:w="1265" w:type="dxa"/>
            <w:shd w:val="clear" w:color="auto" w:fill="C5E0B3" w:themeFill="accent6" w:themeFillTint="66"/>
            <w:noWrap/>
            <w:hideMark/>
          </w:tcPr>
          <w:p w14:paraId="0A526C5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1656</w:t>
            </w:r>
          </w:p>
        </w:tc>
        <w:tc>
          <w:tcPr>
            <w:tcW w:w="1131" w:type="dxa"/>
            <w:hideMark/>
          </w:tcPr>
          <w:p w14:paraId="1713DAD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1515</w:t>
            </w:r>
          </w:p>
        </w:tc>
        <w:tc>
          <w:tcPr>
            <w:tcW w:w="1131" w:type="dxa"/>
            <w:hideMark/>
          </w:tcPr>
          <w:p w14:paraId="6FBF46A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538</w:t>
            </w:r>
          </w:p>
        </w:tc>
        <w:tc>
          <w:tcPr>
            <w:tcW w:w="1017" w:type="dxa"/>
            <w:shd w:val="clear" w:color="auto" w:fill="E2EFD9" w:themeFill="accent6" w:themeFillTint="33"/>
            <w:hideMark/>
          </w:tcPr>
          <w:p w14:paraId="1805E7EF"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2053</w:t>
            </w:r>
          </w:p>
        </w:tc>
        <w:tc>
          <w:tcPr>
            <w:tcW w:w="1360" w:type="dxa"/>
            <w:hideMark/>
          </w:tcPr>
          <w:p w14:paraId="359F741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1,24</w:t>
            </w:r>
          </w:p>
        </w:tc>
      </w:tr>
      <w:tr w:rsidR="009410F8" w:rsidRPr="00242C71" w14:paraId="3D6C7035" w14:textId="77777777" w:rsidTr="00E11954">
        <w:trPr>
          <w:trHeight w:val="300"/>
        </w:trPr>
        <w:tc>
          <w:tcPr>
            <w:tcW w:w="436" w:type="dxa"/>
            <w:noWrap/>
            <w:hideMark/>
          </w:tcPr>
          <w:p w14:paraId="423C425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25</w:t>
            </w:r>
          </w:p>
        </w:tc>
        <w:tc>
          <w:tcPr>
            <w:tcW w:w="1686" w:type="dxa"/>
            <w:hideMark/>
          </w:tcPr>
          <w:p w14:paraId="1CC99D15"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Ilfov</w:t>
            </w:r>
          </w:p>
        </w:tc>
        <w:tc>
          <w:tcPr>
            <w:tcW w:w="1275" w:type="dxa"/>
            <w:hideMark/>
          </w:tcPr>
          <w:p w14:paraId="7D9BFF2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235</w:t>
            </w:r>
          </w:p>
        </w:tc>
        <w:tc>
          <w:tcPr>
            <w:tcW w:w="1560" w:type="dxa"/>
            <w:hideMark/>
          </w:tcPr>
          <w:p w14:paraId="6499454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470</w:t>
            </w:r>
          </w:p>
        </w:tc>
        <w:tc>
          <w:tcPr>
            <w:tcW w:w="1559" w:type="dxa"/>
            <w:noWrap/>
            <w:hideMark/>
          </w:tcPr>
          <w:p w14:paraId="670480C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40</w:t>
            </w:r>
          </w:p>
        </w:tc>
        <w:tc>
          <w:tcPr>
            <w:tcW w:w="1559" w:type="dxa"/>
            <w:noWrap/>
            <w:hideMark/>
          </w:tcPr>
          <w:p w14:paraId="32CE0C8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80</w:t>
            </w:r>
          </w:p>
        </w:tc>
        <w:tc>
          <w:tcPr>
            <w:tcW w:w="1265" w:type="dxa"/>
            <w:shd w:val="clear" w:color="auto" w:fill="C5E0B3" w:themeFill="accent6" w:themeFillTint="66"/>
            <w:noWrap/>
            <w:hideMark/>
          </w:tcPr>
          <w:p w14:paraId="25C402B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550</w:t>
            </w:r>
          </w:p>
        </w:tc>
        <w:tc>
          <w:tcPr>
            <w:tcW w:w="1131" w:type="dxa"/>
            <w:hideMark/>
          </w:tcPr>
          <w:p w14:paraId="6BA8241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458</w:t>
            </w:r>
          </w:p>
        </w:tc>
        <w:tc>
          <w:tcPr>
            <w:tcW w:w="1131" w:type="dxa"/>
            <w:hideMark/>
          </w:tcPr>
          <w:p w14:paraId="2C7DF78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162</w:t>
            </w:r>
          </w:p>
        </w:tc>
        <w:tc>
          <w:tcPr>
            <w:tcW w:w="1017" w:type="dxa"/>
            <w:shd w:val="clear" w:color="auto" w:fill="E2EFD9" w:themeFill="accent6" w:themeFillTint="33"/>
            <w:hideMark/>
          </w:tcPr>
          <w:p w14:paraId="778EAAAB"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620</w:t>
            </w:r>
          </w:p>
        </w:tc>
        <w:tc>
          <w:tcPr>
            <w:tcW w:w="1360" w:type="dxa"/>
            <w:hideMark/>
          </w:tcPr>
          <w:p w14:paraId="3736692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1,13</w:t>
            </w:r>
          </w:p>
        </w:tc>
      </w:tr>
      <w:tr w:rsidR="009410F8" w:rsidRPr="00242C71" w14:paraId="527AB7F9" w14:textId="77777777" w:rsidTr="00E11954">
        <w:trPr>
          <w:trHeight w:val="300"/>
        </w:trPr>
        <w:tc>
          <w:tcPr>
            <w:tcW w:w="436" w:type="dxa"/>
            <w:noWrap/>
            <w:hideMark/>
          </w:tcPr>
          <w:p w14:paraId="04196AD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26</w:t>
            </w:r>
          </w:p>
        </w:tc>
        <w:tc>
          <w:tcPr>
            <w:tcW w:w="1686" w:type="dxa"/>
            <w:hideMark/>
          </w:tcPr>
          <w:p w14:paraId="5E245574"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Maramureș</w:t>
            </w:r>
          </w:p>
        </w:tc>
        <w:tc>
          <w:tcPr>
            <w:tcW w:w="1275" w:type="dxa"/>
            <w:hideMark/>
          </w:tcPr>
          <w:p w14:paraId="32EF287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435</w:t>
            </w:r>
          </w:p>
        </w:tc>
        <w:tc>
          <w:tcPr>
            <w:tcW w:w="1560" w:type="dxa"/>
            <w:hideMark/>
          </w:tcPr>
          <w:p w14:paraId="1BEF671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870</w:t>
            </w:r>
          </w:p>
        </w:tc>
        <w:tc>
          <w:tcPr>
            <w:tcW w:w="1559" w:type="dxa"/>
            <w:noWrap/>
            <w:hideMark/>
          </w:tcPr>
          <w:p w14:paraId="4A51E63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76</w:t>
            </w:r>
          </w:p>
        </w:tc>
        <w:tc>
          <w:tcPr>
            <w:tcW w:w="1559" w:type="dxa"/>
            <w:noWrap/>
            <w:hideMark/>
          </w:tcPr>
          <w:p w14:paraId="42F9D38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152</w:t>
            </w:r>
          </w:p>
        </w:tc>
        <w:tc>
          <w:tcPr>
            <w:tcW w:w="1265" w:type="dxa"/>
            <w:shd w:val="clear" w:color="auto" w:fill="C5E0B3" w:themeFill="accent6" w:themeFillTint="66"/>
            <w:noWrap/>
            <w:hideMark/>
          </w:tcPr>
          <w:p w14:paraId="0534AC1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1022</w:t>
            </w:r>
          </w:p>
        </w:tc>
        <w:tc>
          <w:tcPr>
            <w:tcW w:w="1131" w:type="dxa"/>
            <w:hideMark/>
          </w:tcPr>
          <w:p w14:paraId="50BA1A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981</w:t>
            </w:r>
          </w:p>
        </w:tc>
        <w:tc>
          <w:tcPr>
            <w:tcW w:w="1131" w:type="dxa"/>
            <w:hideMark/>
          </w:tcPr>
          <w:p w14:paraId="0E86A46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318</w:t>
            </w:r>
          </w:p>
        </w:tc>
        <w:tc>
          <w:tcPr>
            <w:tcW w:w="1017" w:type="dxa"/>
            <w:shd w:val="clear" w:color="auto" w:fill="E2EFD9" w:themeFill="accent6" w:themeFillTint="33"/>
            <w:hideMark/>
          </w:tcPr>
          <w:p w14:paraId="5E5D5C3B"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1299</w:t>
            </w:r>
          </w:p>
        </w:tc>
        <w:tc>
          <w:tcPr>
            <w:tcW w:w="1360" w:type="dxa"/>
            <w:hideMark/>
          </w:tcPr>
          <w:p w14:paraId="3EA81D59"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1,27</w:t>
            </w:r>
          </w:p>
        </w:tc>
      </w:tr>
      <w:tr w:rsidR="009410F8" w:rsidRPr="00242C71" w14:paraId="66C3293B" w14:textId="77777777" w:rsidTr="00E11954">
        <w:trPr>
          <w:trHeight w:val="300"/>
        </w:trPr>
        <w:tc>
          <w:tcPr>
            <w:tcW w:w="436" w:type="dxa"/>
            <w:noWrap/>
            <w:hideMark/>
          </w:tcPr>
          <w:p w14:paraId="48F0A0B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27</w:t>
            </w:r>
          </w:p>
        </w:tc>
        <w:tc>
          <w:tcPr>
            <w:tcW w:w="1686" w:type="dxa"/>
            <w:hideMark/>
          </w:tcPr>
          <w:p w14:paraId="5252CE2B"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Mehedinți</w:t>
            </w:r>
          </w:p>
        </w:tc>
        <w:tc>
          <w:tcPr>
            <w:tcW w:w="1275" w:type="dxa"/>
            <w:hideMark/>
          </w:tcPr>
          <w:p w14:paraId="4DBC363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286</w:t>
            </w:r>
          </w:p>
        </w:tc>
        <w:tc>
          <w:tcPr>
            <w:tcW w:w="1560" w:type="dxa"/>
            <w:hideMark/>
          </w:tcPr>
          <w:p w14:paraId="4878B9B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572</w:t>
            </w:r>
          </w:p>
        </w:tc>
        <w:tc>
          <w:tcPr>
            <w:tcW w:w="1559" w:type="dxa"/>
            <w:noWrap/>
            <w:hideMark/>
          </w:tcPr>
          <w:p w14:paraId="5A79843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66</w:t>
            </w:r>
          </w:p>
        </w:tc>
        <w:tc>
          <w:tcPr>
            <w:tcW w:w="1559" w:type="dxa"/>
            <w:noWrap/>
            <w:hideMark/>
          </w:tcPr>
          <w:p w14:paraId="02D2DB1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132</w:t>
            </w:r>
          </w:p>
        </w:tc>
        <w:tc>
          <w:tcPr>
            <w:tcW w:w="1265" w:type="dxa"/>
            <w:shd w:val="clear" w:color="auto" w:fill="C5E0B3" w:themeFill="accent6" w:themeFillTint="66"/>
            <w:noWrap/>
            <w:hideMark/>
          </w:tcPr>
          <w:p w14:paraId="6E2B233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704</w:t>
            </w:r>
          </w:p>
        </w:tc>
        <w:tc>
          <w:tcPr>
            <w:tcW w:w="1131" w:type="dxa"/>
            <w:hideMark/>
          </w:tcPr>
          <w:p w14:paraId="07F3FC5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574</w:t>
            </w:r>
          </w:p>
        </w:tc>
        <w:tc>
          <w:tcPr>
            <w:tcW w:w="1131" w:type="dxa"/>
            <w:hideMark/>
          </w:tcPr>
          <w:p w14:paraId="36242E8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358</w:t>
            </w:r>
          </w:p>
        </w:tc>
        <w:tc>
          <w:tcPr>
            <w:tcW w:w="1017" w:type="dxa"/>
            <w:shd w:val="clear" w:color="auto" w:fill="E2EFD9" w:themeFill="accent6" w:themeFillTint="33"/>
            <w:hideMark/>
          </w:tcPr>
          <w:p w14:paraId="251AEA16"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932</w:t>
            </w:r>
          </w:p>
        </w:tc>
        <w:tc>
          <w:tcPr>
            <w:tcW w:w="1360" w:type="dxa"/>
            <w:hideMark/>
          </w:tcPr>
          <w:p w14:paraId="14930212"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1,32</w:t>
            </w:r>
          </w:p>
        </w:tc>
      </w:tr>
      <w:tr w:rsidR="009410F8" w:rsidRPr="00242C71" w14:paraId="26B32E55" w14:textId="77777777" w:rsidTr="00E11954">
        <w:trPr>
          <w:trHeight w:val="300"/>
        </w:trPr>
        <w:tc>
          <w:tcPr>
            <w:tcW w:w="436" w:type="dxa"/>
            <w:noWrap/>
            <w:hideMark/>
          </w:tcPr>
          <w:p w14:paraId="68119B3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w:t>
            </w:r>
          </w:p>
        </w:tc>
        <w:tc>
          <w:tcPr>
            <w:tcW w:w="1686" w:type="dxa"/>
            <w:hideMark/>
          </w:tcPr>
          <w:p w14:paraId="067C8492"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Mureș</w:t>
            </w:r>
          </w:p>
        </w:tc>
        <w:tc>
          <w:tcPr>
            <w:tcW w:w="1275" w:type="dxa"/>
            <w:hideMark/>
          </w:tcPr>
          <w:p w14:paraId="71F6849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568</w:t>
            </w:r>
          </w:p>
        </w:tc>
        <w:tc>
          <w:tcPr>
            <w:tcW w:w="1560" w:type="dxa"/>
            <w:hideMark/>
          </w:tcPr>
          <w:p w14:paraId="194A885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1136</w:t>
            </w:r>
          </w:p>
        </w:tc>
        <w:tc>
          <w:tcPr>
            <w:tcW w:w="1559" w:type="dxa"/>
            <w:noWrap/>
            <w:hideMark/>
          </w:tcPr>
          <w:p w14:paraId="5B5DAE5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w:t>
            </w:r>
          </w:p>
        </w:tc>
        <w:tc>
          <w:tcPr>
            <w:tcW w:w="1559" w:type="dxa"/>
            <w:noWrap/>
            <w:hideMark/>
          </w:tcPr>
          <w:p w14:paraId="33F67B6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204</w:t>
            </w:r>
          </w:p>
        </w:tc>
        <w:tc>
          <w:tcPr>
            <w:tcW w:w="1265" w:type="dxa"/>
            <w:shd w:val="clear" w:color="auto" w:fill="C5E0B3" w:themeFill="accent6" w:themeFillTint="66"/>
            <w:noWrap/>
            <w:hideMark/>
          </w:tcPr>
          <w:p w14:paraId="11E7F3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1340</w:t>
            </w:r>
          </w:p>
        </w:tc>
        <w:tc>
          <w:tcPr>
            <w:tcW w:w="1131" w:type="dxa"/>
            <w:hideMark/>
          </w:tcPr>
          <w:p w14:paraId="0A64507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1202</w:t>
            </w:r>
          </w:p>
        </w:tc>
        <w:tc>
          <w:tcPr>
            <w:tcW w:w="1131" w:type="dxa"/>
            <w:hideMark/>
          </w:tcPr>
          <w:p w14:paraId="457043D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453</w:t>
            </w:r>
          </w:p>
        </w:tc>
        <w:tc>
          <w:tcPr>
            <w:tcW w:w="1017" w:type="dxa"/>
            <w:shd w:val="clear" w:color="auto" w:fill="E2EFD9" w:themeFill="accent6" w:themeFillTint="33"/>
            <w:hideMark/>
          </w:tcPr>
          <w:p w14:paraId="7EE7820B"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1655</w:t>
            </w:r>
          </w:p>
        </w:tc>
        <w:tc>
          <w:tcPr>
            <w:tcW w:w="1360" w:type="dxa"/>
            <w:hideMark/>
          </w:tcPr>
          <w:p w14:paraId="1274D24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1,24</w:t>
            </w:r>
          </w:p>
        </w:tc>
      </w:tr>
      <w:tr w:rsidR="009410F8" w:rsidRPr="00242C71" w14:paraId="1A972516" w14:textId="77777777" w:rsidTr="00E11954">
        <w:trPr>
          <w:trHeight w:val="300"/>
        </w:trPr>
        <w:tc>
          <w:tcPr>
            <w:tcW w:w="436" w:type="dxa"/>
            <w:noWrap/>
            <w:hideMark/>
          </w:tcPr>
          <w:p w14:paraId="43052C2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29</w:t>
            </w:r>
          </w:p>
        </w:tc>
        <w:tc>
          <w:tcPr>
            <w:tcW w:w="1686" w:type="dxa"/>
            <w:hideMark/>
          </w:tcPr>
          <w:p w14:paraId="387A98C6"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Neamț</w:t>
            </w:r>
          </w:p>
        </w:tc>
        <w:tc>
          <w:tcPr>
            <w:tcW w:w="1275" w:type="dxa"/>
            <w:hideMark/>
          </w:tcPr>
          <w:p w14:paraId="5243B2E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486</w:t>
            </w:r>
          </w:p>
        </w:tc>
        <w:tc>
          <w:tcPr>
            <w:tcW w:w="1560" w:type="dxa"/>
            <w:hideMark/>
          </w:tcPr>
          <w:p w14:paraId="0A3332F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972</w:t>
            </w:r>
          </w:p>
        </w:tc>
        <w:tc>
          <w:tcPr>
            <w:tcW w:w="1559" w:type="dxa"/>
            <w:noWrap/>
            <w:hideMark/>
          </w:tcPr>
          <w:p w14:paraId="6938036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83</w:t>
            </w:r>
          </w:p>
        </w:tc>
        <w:tc>
          <w:tcPr>
            <w:tcW w:w="1559" w:type="dxa"/>
            <w:noWrap/>
            <w:hideMark/>
          </w:tcPr>
          <w:p w14:paraId="24E76B0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166</w:t>
            </w:r>
          </w:p>
        </w:tc>
        <w:tc>
          <w:tcPr>
            <w:tcW w:w="1265" w:type="dxa"/>
            <w:shd w:val="clear" w:color="auto" w:fill="C5E0B3" w:themeFill="accent6" w:themeFillTint="66"/>
            <w:noWrap/>
            <w:hideMark/>
          </w:tcPr>
          <w:p w14:paraId="5D02830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1138</w:t>
            </w:r>
          </w:p>
        </w:tc>
        <w:tc>
          <w:tcPr>
            <w:tcW w:w="1131" w:type="dxa"/>
            <w:hideMark/>
          </w:tcPr>
          <w:p w14:paraId="44696AF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1206</w:t>
            </w:r>
          </w:p>
        </w:tc>
        <w:tc>
          <w:tcPr>
            <w:tcW w:w="1131" w:type="dxa"/>
            <w:hideMark/>
          </w:tcPr>
          <w:p w14:paraId="1B38CA1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283</w:t>
            </w:r>
          </w:p>
        </w:tc>
        <w:tc>
          <w:tcPr>
            <w:tcW w:w="1017" w:type="dxa"/>
            <w:shd w:val="clear" w:color="auto" w:fill="E2EFD9" w:themeFill="accent6" w:themeFillTint="33"/>
            <w:hideMark/>
          </w:tcPr>
          <w:p w14:paraId="6CAD97B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1489</w:t>
            </w:r>
          </w:p>
        </w:tc>
        <w:tc>
          <w:tcPr>
            <w:tcW w:w="1360" w:type="dxa"/>
            <w:hideMark/>
          </w:tcPr>
          <w:p w14:paraId="5AA22CA2"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1,31</w:t>
            </w:r>
          </w:p>
        </w:tc>
      </w:tr>
      <w:tr w:rsidR="009410F8" w:rsidRPr="00242C71" w14:paraId="245784F4" w14:textId="77777777" w:rsidTr="00E11954">
        <w:trPr>
          <w:trHeight w:val="300"/>
        </w:trPr>
        <w:tc>
          <w:tcPr>
            <w:tcW w:w="436" w:type="dxa"/>
            <w:noWrap/>
            <w:hideMark/>
          </w:tcPr>
          <w:p w14:paraId="3376757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30</w:t>
            </w:r>
          </w:p>
        </w:tc>
        <w:tc>
          <w:tcPr>
            <w:tcW w:w="1686" w:type="dxa"/>
            <w:hideMark/>
          </w:tcPr>
          <w:p w14:paraId="62861499"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Olt</w:t>
            </w:r>
          </w:p>
        </w:tc>
        <w:tc>
          <w:tcPr>
            <w:tcW w:w="1275" w:type="dxa"/>
            <w:hideMark/>
          </w:tcPr>
          <w:p w14:paraId="4CD129C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379</w:t>
            </w:r>
          </w:p>
        </w:tc>
        <w:tc>
          <w:tcPr>
            <w:tcW w:w="1560" w:type="dxa"/>
            <w:hideMark/>
          </w:tcPr>
          <w:p w14:paraId="0F3C2B8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758</w:t>
            </w:r>
          </w:p>
        </w:tc>
        <w:tc>
          <w:tcPr>
            <w:tcW w:w="1559" w:type="dxa"/>
            <w:noWrap/>
            <w:hideMark/>
          </w:tcPr>
          <w:p w14:paraId="125EC66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112</w:t>
            </w:r>
          </w:p>
        </w:tc>
        <w:tc>
          <w:tcPr>
            <w:tcW w:w="1559" w:type="dxa"/>
            <w:noWrap/>
            <w:hideMark/>
          </w:tcPr>
          <w:p w14:paraId="58EDB6D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224</w:t>
            </w:r>
          </w:p>
        </w:tc>
        <w:tc>
          <w:tcPr>
            <w:tcW w:w="1265" w:type="dxa"/>
            <w:shd w:val="clear" w:color="auto" w:fill="C5E0B3" w:themeFill="accent6" w:themeFillTint="66"/>
            <w:noWrap/>
            <w:hideMark/>
          </w:tcPr>
          <w:p w14:paraId="328BCE5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982</w:t>
            </w:r>
          </w:p>
        </w:tc>
        <w:tc>
          <w:tcPr>
            <w:tcW w:w="1131" w:type="dxa"/>
            <w:hideMark/>
          </w:tcPr>
          <w:p w14:paraId="3876B11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931</w:t>
            </w:r>
          </w:p>
        </w:tc>
        <w:tc>
          <w:tcPr>
            <w:tcW w:w="1131" w:type="dxa"/>
            <w:hideMark/>
          </w:tcPr>
          <w:p w14:paraId="3C74E45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342</w:t>
            </w:r>
          </w:p>
        </w:tc>
        <w:tc>
          <w:tcPr>
            <w:tcW w:w="1017" w:type="dxa"/>
            <w:shd w:val="clear" w:color="auto" w:fill="E2EFD9" w:themeFill="accent6" w:themeFillTint="33"/>
            <w:hideMark/>
          </w:tcPr>
          <w:p w14:paraId="6B69031F"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1273</w:t>
            </w:r>
          </w:p>
        </w:tc>
        <w:tc>
          <w:tcPr>
            <w:tcW w:w="1360" w:type="dxa"/>
            <w:hideMark/>
          </w:tcPr>
          <w:p w14:paraId="36A99F78"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1,30</w:t>
            </w:r>
          </w:p>
        </w:tc>
      </w:tr>
      <w:tr w:rsidR="009410F8" w:rsidRPr="00242C71" w14:paraId="28F5A0D2" w14:textId="77777777" w:rsidTr="00E11954">
        <w:trPr>
          <w:trHeight w:val="300"/>
        </w:trPr>
        <w:tc>
          <w:tcPr>
            <w:tcW w:w="436" w:type="dxa"/>
            <w:noWrap/>
            <w:hideMark/>
          </w:tcPr>
          <w:p w14:paraId="4C944D9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31</w:t>
            </w:r>
          </w:p>
        </w:tc>
        <w:tc>
          <w:tcPr>
            <w:tcW w:w="1686" w:type="dxa"/>
            <w:hideMark/>
          </w:tcPr>
          <w:p w14:paraId="7072A373"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Prahova</w:t>
            </w:r>
          </w:p>
        </w:tc>
        <w:tc>
          <w:tcPr>
            <w:tcW w:w="1275" w:type="dxa"/>
            <w:hideMark/>
          </w:tcPr>
          <w:p w14:paraId="78F5790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623</w:t>
            </w:r>
          </w:p>
        </w:tc>
        <w:tc>
          <w:tcPr>
            <w:tcW w:w="1560" w:type="dxa"/>
            <w:hideMark/>
          </w:tcPr>
          <w:p w14:paraId="7C31AE6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1246</w:t>
            </w:r>
          </w:p>
        </w:tc>
        <w:tc>
          <w:tcPr>
            <w:tcW w:w="1559" w:type="dxa"/>
            <w:noWrap/>
            <w:hideMark/>
          </w:tcPr>
          <w:p w14:paraId="18FBA42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104</w:t>
            </w:r>
          </w:p>
        </w:tc>
        <w:tc>
          <w:tcPr>
            <w:tcW w:w="1559" w:type="dxa"/>
            <w:noWrap/>
            <w:hideMark/>
          </w:tcPr>
          <w:p w14:paraId="08D5D2E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208</w:t>
            </w:r>
          </w:p>
        </w:tc>
        <w:tc>
          <w:tcPr>
            <w:tcW w:w="1265" w:type="dxa"/>
            <w:shd w:val="clear" w:color="auto" w:fill="C5E0B3" w:themeFill="accent6" w:themeFillTint="66"/>
            <w:noWrap/>
            <w:hideMark/>
          </w:tcPr>
          <w:p w14:paraId="0E07994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1454</w:t>
            </w:r>
          </w:p>
        </w:tc>
        <w:tc>
          <w:tcPr>
            <w:tcW w:w="1131" w:type="dxa"/>
            <w:hideMark/>
          </w:tcPr>
          <w:p w14:paraId="548FA0E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1416</w:t>
            </w:r>
          </w:p>
        </w:tc>
        <w:tc>
          <w:tcPr>
            <w:tcW w:w="1131" w:type="dxa"/>
            <w:hideMark/>
          </w:tcPr>
          <w:p w14:paraId="251C26D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375</w:t>
            </w:r>
          </w:p>
        </w:tc>
        <w:tc>
          <w:tcPr>
            <w:tcW w:w="1017" w:type="dxa"/>
            <w:shd w:val="clear" w:color="auto" w:fill="E2EFD9" w:themeFill="accent6" w:themeFillTint="33"/>
            <w:hideMark/>
          </w:tcPr>
          <w:p w14:paraId="440AE20B"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1791</w:t>
            </w:r>
          </w:p>
        </w:tc>
        <w:tc>
          <w:tcPr>
            <w:tcW w:w="1360" w:type="dxa"/>
            <w:hideMark/>
          </w:tcPr>
          <w:p w14:paraId="708E94F6"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1,23</w:t>
            </w:r>
          </w:p>
        </w:tc>
      </w:tr>
      <w:tr w:rsidR="009410F8" w:rsidRPr="00242C71" w14:paraId="7AB5A879" w14:textId="77777777" w:rsidTr="00E11954">
        <w:trPr>
          <w:trHeight w:val="300"/>
        </w:trPr>
        <w:tc>
          <w:tcPr>
            <w:tcW w:w="436" w:type="dxa"/>
            <w:noWrap/>
            <w:hideMark/>
          </w:tcPr>
          <w:p w14:paraId="7227711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32</w:t>
            </w:r>
          </w:p>
        </w:tc>
        <w:tc>
          <w:tcPr>
            <w:tcW w:w="1686" w:type="dxa"/>
            <w:hideMark/>
          </w:tcPr>
          <w:p w14:paraId="6E29EF78"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Sălaj</w:t>
            </w:r>
          </w:p>
        </w:tc>
        <w:tc>
          <w:tcPr>
            <w:tcW w:w="1275" w:type="dxa"/>
            <w:hideMark/>
          </w:tcPr>
          <w:p w14:paraId="59D4BB5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312</w:t>
            </w:r>
          </w:p>
        </w:tc>
        <w:tc>
          <w:tcPr>
            <w:tcW w:w="1560" w:type="dxa"/>
            <w:hideMark/>
          </w:tcPr>
          <w:p w14:paraId="5122DB7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624</w:t>
            </w:r>
          </w:p>
        </w:tc>
        <w:tc>
          <w:tcPr>
            <w:tcW w:w="1559" w:type="dxa"/>
            <w:noWrap/>
            <w:hideMark/>
          </w:tcPr>
          <w:p w14:paraId="414ADB5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61</w:t>
            </w:r>
          </w:p>
        </w:tc>
        <w:tc>
          <w:tcPr>
            <w:tcW w:w="1559" w:type="dxa"/>
            <w:noWrap/>
            <w:hideMark/>
          </w:tcPr>
          <w:p w14:paraId="6FCD9AC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122</w:t>
            </w:r>
          </w:p>
        </w:tc>
        <w:tc>
          <w:tcPr>
            <w:tcW w:w="1265" w:type="dxa"/>
            <w:shd w:val="clear" w:color="auto" w:fill="C5E0B3" w:themeFill="accent6" w:themeFillTint="66"/>
            <w:noWrap/>
            <w:hideMark/>
          </w:tcPr>
          <w:p w14:paraId="3DB6CB8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746</w:t>
            </w:r>
          </w:p>
        </w:tc>
        <w:tc>
          <w:tcPr>
            <w:tcW w:w="1131" w:type="dxa"/>
            <w:hideMark/>
          </w:tcPr>
          <w:p w14:paraId="28AA1B8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752</w:t>
            </w:r>
          </w:p>
        </w:tc>
        <w:tc>
          <w:tcPr>
            <w:tcW w:w="1131" w:type="dxa"/>
            <w:hideMark/>
          </w:tcPr>
          <w:p w14:paraId="20F014E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273</w:t>
            </w:r>
          </w:p>
        </w:tc>
        <w:tc>
          <w:tcPr>
            <w:tcW w:w="1017" w:type="dxa"/>
            <w:shd w:val="clear" w:color="auto" w:fill="E2EFD9" w:themeFill="accent6" w:themeFillTint="33"/>
            <w:hideMark/>
          </w:tcPr>
          <w:p w14:paraId="355F384A"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1025</w:t>
            </w:r>
          </w:p>
        </w:tc>
        <w:tc>
          <w:tcPr>
            <w:tcW w:w="1360" w:type="dxa"/>
            <w:hideMark/>
          </w:tcPr>
          <w:p w14:paraId="20FF3C36"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1,37</w:t>
            </w:r>
          </w:p>
        </w:tc>
      </w:tr>
      <w:tr w:rsidR="009410F8" w:rsidRPr="00242C71" w14:paraId="330F67C1" w14:textId="77777777" w:rsidTr="00E11954">
        <w:trPr>
          <w:trHeight w:val="300"/>
        </w:trPr>
        <w:tc>
          <w:tcPr>
            <w:tcW w:w="436" w:type="dxa"/>
            <w:noWrap/>
            <w:hideMark/>
          </w:tcPr>
          <w:p w14:paraId="260D276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w:t>
            </w:r>
          </w:p>
        </w:tc>
        <w:tc>
          <w:tcPr>
            <w:tcW w:w="1686" w:type="dxa"/>
            <w:hideMark/>
          </w:tcPr>
          <w:p w14:paraId="61ACDD80"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Satu Mare</w:t>
            </w:r>
          </w:p>
        </w:tc>
        <w:tc>
          <w:tcPr>
            <w:tcW w:w="1275" w:type="dxa"/>
            <w:hideMark/>
          </w:tcPr>
          <w:p w14:paraId="3FBA5DD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334</w:t>
            </w:r>
          </w:p>
        </w:tc>
        <w:tc>
          <w:tcPr>
            <w:tcW w:w="1560" w:type="dxa"/>
            <w:hideMark/>
          </w:tcPr>
          <w:p w14:paraId="6BAF52A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668</w:t>
            </w:r>
          </w:p>
        </w:tc>
        <w:tc>
          <w:tcPr>
            <w:tcW w:w="1559" w:type="dxa"/>
            <w:noWrap/>
            <w:hideMark/>
          </w:tcPr>
          <w:p w14:paraId="4003B8E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65</w:t>
            </w:r>
          </w:p>
        </w:tc>
        <w:tc>
          <w:tcPr>
            <w:tcW w:w="1559" w:type="dxa"/>
            <w:noWrap/>
            <w:hideMark/>
          </w:tcPr>
          <w:p w14:paraId="69DA1C2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130</w:t>
            </w:r>
          </w:p>
        </w:tc>
        <w:tc>
          <w:tcPr>
            <w:tcW w:w="1265" w:type="dxa"/>
            <w:shd w:val="clear" w:color="auto" w:fill="C5E0B3" w:themeFill="accent6" w:themeFillTint="66"/>
            <w:noWrap/>
            <w:hideMark/>
          </w:tcPr>
          <w:p w14:paraId="6F77365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798</w:t>
            </w:r>
          </w:p>
        </w:tc>
        <w:tc>
          <w:tcPr>
            <w:tcW w:w="1131" w:type="dxa"/>
            <w:hideMark/>
          </w:tcPr>
          <w:p w14:paraId="4B6CCBE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796</w:t>
            </w:r>
          </w:p>
        </w:tc>
        <w:tc>
          <w:tcPr>
            <w:tcW w:w="1131" w:type="dxa"/>
            <w:hideMark/>
          </w:tcPr>
          <w:p w14:paraId="27D8039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244</w:t>
            </w:r>
          </w:p>
        </w:tc>
        <w:tc>
          <w:tcPr>
            <w:tcW w:w="1017" w:type="dxa"/>
            <w:shd w:val="clear" w:color="auto" w:fill="E2EFD9" w:themeFill="accent6" w:themeFillTint="33"/>
            <w:hideMark/>
          </w:tcPr>
          <w:p w14:paraId="250F6093"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1040</w:t>
            </w:r>
          </w:p>
        </w:tc>
        <w:tc>
          <w:tcPr>
            <w:tcW w:w="1360" w:type="dxa"/>
            <w:hideMark/>
          </w:tcPr>
          <w:p w14:paraId="59F8A64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1,30</w:t>
            </w:r>
          </w:p>
        </w:tc>
      </w:tr>
      <w:tr w:rsidR="009410F8" w:rsidRPr="00242C71" w14:paraId="07ED6781" w14:textId="77777777" w:rsidTr="00E11954">
        <w:trPr>
          <w:trHeight w:val="300"/>
        </w:trPr>
        <w:tc>
          <w:tcPr>
            <w:tcW w:w="436" w:type="dxa"/>
            <w:noWrap/>
            <w:hideMark/>
          </w:tcPr>
          <w:p w14:paraId="710C23E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34</w:t>
            </w:r>
          </w:p>
        </w:tc>
        <w:tc>
          <w:tcPr>
            <w:tcW w:w="1686" w:type="dxa"/>
            <w:hideMark/>
          </w:tcPr>
          <w:p w14:paraId="79CAA8D0"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Sibiu</w:t>
            </w:r>
          </w:p>
        </w:tc>
        <w:tc>
          <w:tcPr>
            <w:tcW w:w="1275" w:type="dxa"/>
            <w:hideMark/>
          </w:tcPr>
          <w:p w14:paraId="6EBB277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370</w:t>
            </w:r>
          </w:p>
        </w:tc>
        <w:tc>
          <w:tcPr>
            <w:tcW w:w="1560" w:type="dxa"/>
            <w:hideMark/>
          </w:tcPr>
          <w:p w14:paraId="1CE64D2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740</w:t>
            </w:r>
          </w:p>
        </w:tc>
        <w:tc>
          <w:tcPr>
            <w:tcW w:w="1559" w:type="dxa"/>
            <w:noWrap/>
            <w:hideMark/>
          </w:tcPr>
          <w:p w14:paraId="4A2AEFA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64</w:t>
            </w:r>
          </w:p>
        </w:tc>
        <w:tc>
          <w:tcPr>
            <w:tcW w:w="1559" w:type="dxa"/>
            <w:noWrap/>
            <w:hideMark/>
          </w:tcPr>
          <w:p w14:paraId="6C3846E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128</w:t>
            </w:r>
          </w:p>
        </w:tc>
        <w:tc>
          <w:tcPr>
            <w:tcW w:w="1265" w:type="dxa"/>
            <w:shd w:val="clear" w:color="auto" w:fill="C5E0B3" w:themeFill="accent6" w:themeFillTint="66"/>
            <w:noWrap/>
            <w:hideMark/>
          </w:tcPr>
          <w:p w14:paraId="46062F4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868</w:t>
            </w:r>
          </w:p>
        </w:tc>
        <w:tc>
          <w:tcPr>
            <w:tcW w:w="1131" w:type="dxa"/>
            <w:hideMark/>
          </w:tcPr>
          <w:p w14:paraId="76511C7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767</w:t>
            </w:r>
          </w:p>
        </w:tc>
        <w:tc>
          <w:tcPr>
            <w:tcW w:w="1131" w:type="dxa"/>
            <w:hideMark/>
          </w:tcPr>
          <w:p w14:paraId="20BD373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330</w:t>
            </w:r>
          </w:p>
        </w:tc>
        <w:tc>
          <w:tcPr>
            <w:tcW w:w="1017" w:type="dxa"/>
            <w:shd w:val="clear" w:color="auto" w:fill="E2EFD9" w:themeFill="accent6" w:themeFillTint="33"/>
            <w:hideMark/>
          </w:tcPr>
          <w:p w14:paraId="15FB8E0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1097</w:t>
            </w:r>
          </w:p>
        </w:tc>
        <w:tc>
          <w:tcPr>
            <w:tcW w:w="1360" w:type="dxa"/>
            <w:hideMark/>
          </w:tcPr>
          <w:p w14:paraId="6E853920"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1,26</w:t>
            </w:r>
          </w:p>
        </w:tc>
      </w:tr>
      <w:tr w:rsidR="009410F8" w:rsidRPr="00242C71" w14:paraId="71802E16" w14:textId="77777777" w:rsidTr="00E11954">
        <w:trPr>
          <w:trHeight w:val="300"/>
        </w:trPr>
        <w:tc>
          <w:tcPr>
            <w:tcW w:w="436" w:type="dxa"/>
            <w:noWrap/>
            <w:hideMark/>
          </w:tcPr>
          <w:p w14:paraId="39A8827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35</w:t>
            </w:r>
          </w:p>
        </w:tc>
        <w:tc>
          <w:tcPr>
            <w:tcW w:w="1686" w:type="dxa"/>
            <w:hideMark/>
          </w:tcPr>
          <w:p w14:paraId="10A24828"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Suceava</w:t>
            </w:r>
          </w:p>
        </w:tc>
        <w:tc>
          <w:tcPr>
            <w:tcW w:w="1275" w:type="dxa"/>
            <w:hideMark/>
          </w:tcPr>
          <w:p w14:paraId="3CB6E51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555</w:t>
            </w:r>
          </w:p>
        </w:tc>
        <w:tc>
          <w:tcPr>
            <w:tcW w:w="1560" w:type="dxa"/>
            <w:hideMark/>
          </w:tcPr>
          <w:p w14:paraId="4F7FBD4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1110</w:t>
            </w:r>
          </w:p>
        </w:tc>
        <w:tc>
          <w:tcPr>
            <w:tcW w:w="1559" w:type="dxa"/>
            <w:noWrap/>
            <w:hideMark/>
          </w:tcPr>
          <w:p w14:paraId="728C6A4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114</w:t>
            </w:r>
          </w:p>
        </w:tc>
        <w:tc>
          <w:tcPr>
            <w:tcW w:w="1559" w:type="dxa"/>
            <w:noWrap/>
            <w:hideMark/>
          </w:tcPr>
          <w:p w14:paraId="0FD56BA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228</w:t>
            </w:r>
          </w:p>
        </w:tc>
        <w:tc>
          <w:tcPr>
            <w:tcW w:w="1265" w:type="dxa"/>
            <w:shd w:val="clear" w:color="auto" w:fill="C5E0B3" w:themeFill="accent6" w:themeFillTint="66"/>
            <w:noWrap/>
            <w:hideMark/>
          </w:tcPr>
          <w:p w14:paraId="098F9AF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1338</w:t>
            </w:r>
          </w:p>
        </w:tc>
        <w:tc>
          <w:tcPr>
            <w:tcW w:w="1131" w:type="dxa"/>
            <w:hideMark/>
          </w:tcPr>
          <w:p w14:paraId="6537EF0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1320</w:t>
            </w:r>
          </w:p>
        </w:tc>
        <w:tc>
          <w:tcPr>
            <w:tcW w:w="1131" w:type="dxa"/>
            <w:hideMark/>
          </w:tcPr>
          <w:p w14:paraId="2DD9094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384</w:t>
            </w:r>
          </w:p>
        </w:tc>
        <w:tc>
          <w:tcPr>
            <w:tcW w:w="1017" w:type="dxa"/>
            <w:shd w:val="clear" w:color="auto" w:fill="E2EFD9" w:themeFill="accent6" w:themeFillTint="33"/>
            <w:hideMark/>
          </w:tcPr>
          <w:p w14:paraId="7A46A630"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1704</w:t>
            </w:r>
          </w:p>
        </w:tc>
        <w:tc>
          <w:tcPr>
            <w:tcW w:w="1360" w:type="dxa"/>
            <w:hideMark/>
          </w:tcPr>
          <w:p w14:paraId="036269C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1,27</w:t>
            </w:r>
          </w:p>
        </w:tc>
      </w:tr>
      <w:tr w:rsidR="009410F8" w:rsidRPr="00242C71" w14:paraId="7774C7B5" w14:textId="77777777" w:rsidTr="00E11954">
        <w:trPr>
          <w:trHeight w:val="300"/>
        </w:trPr>
        <w:tc>
          <w:tcPr>
            <w:tcW w:w="436" w:type="dxa"/>
            <w:noWrap/>
            <w:hideMark/>
          </w:tcPr>
          <w:p w14:paraId="5D74F06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36</w:t>
            </w:r>
          </w:p>
        </w:tc>
        <w:tc>
          <w:tcPr>
            <w:tcW w:w="1686" w:type="dxa"/>
            <w:hideMark/>
          </w:tcPr>
          <w:p w14:paraId="6A38C8A2"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Teleorman</w:t>
            </w:r>
          </w:p>
        </w:tc>
        <w:tc>
          <w:tcPr>
            <w:tcW w:w="1275" w:type="dxa"/>
            <w:hideMark/>
          </w:tcPr>
          <w:p w14:paraId="1F75E7C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334</w:t>
            </w:r>
          </w:p>
        </w:tc>
        <w:tc>
          <w:tcPr>
            <w:tcW w:w="1560" w:type="dxa"/>
            <w:hideMark/>
          </w:tcPr>
          <w:p w14:paraId="0949EA4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668</w:t>
            </w:r>
          </w:p>
        </w:tc>
        <w:tc>
          <w:tcPr>
            <w:tcW w:w="1559" w:type="dxa"/>
            <w:noWrap/>
            <w:hideMark/>
          </w:tcPr>
          <w:p w14:paraId="73AE757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97</w:t>
            </w:r>
          </w:p>
        </w:tc>
        <w:tc>
          <w:tcPr>
            <w:tcW w:w="1559" w:type="dxa"/>
            <w:noWrap/>
            <w:hideMark/>
          </w:tcPr>
          <w:p w14:paraId="06DD7336"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194</w:t>
            </w:r>
          </w:p>
        </w:tc>
        <w:tc>
          <w:tcPr>
            <w:tcW w:w="1265" w:type="dxa"/>
            <w:shd w:val="clear" w:color="auto" w:fill="C5E0B3" w:themeFill="accent6" w:themeFillTint="66"/>
            <w:noWrap/>
            <w:hideMark/>
          </w:tcPr>
          <w:p w14:paraId="7899806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862</w:t>
            </w:r>
          </w:p>
        </w:tc>
        <w:tc>
          <w:tcPr>
            <w:tcW w:w="1131" w:type="dxa"/>
            <w:hideMark/>
          </w:tcPr>
          <w:p w14:paraId="33E012E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788</w:t>
            </w:r>
          </w:p>
        </w:tc>
        <w:tc>
          <w:tcPr>
            <w:tcW w:w="1131" w:type="dxa"/>
            <w:hideMark/>
          </w:tcPr>
          <w:p w14:paraId="36425BA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364</w:t>
            </w:r>
          </w:p>
        </w:tc>
        <w:tc>
          <w:tcPr>
            <w:tcW w:w="1017" w:type="dxa"/>
            <w:shd w:val="clear" w:color="auto" w:fill="E2EFD9" w:themeFill="accent6" w:themeFillTint="33"/>
            <w:hideMark/>
          </w:tcPr>
          <w:p w14:paraId="2AC3A5F5"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1152</w:t>
            </w:r>
          </w:p>
        </w:tc>
        <w:tc>
          <w:tcPr>
            <w:tcW w:w="1360" w:type="dxa"/>
            <w:hideMark/>
          </w:tcPr>
          <w:p w14:paraId="2EC284FE"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1,34</w:t>
            </w:r>
          </w:p>
        </w:tc>
      </w:tr>
      <w:tr w:rsidR="009410F8" w:rsidRPr="00242C71" w14:paraId="38BA5FBD" w14:textId="77777777" w:rsidTr="00E11954">
        <w:trPr>
          <w:trHeight w:val="300"/>
        </w:trPr>
        <w:tc>
          <w:tcPr>
            <w:tcW w:w="436" w:type="dxa"/>
            <w:noWrap/>
            <w:hideMark/>
          </w:tcPr>
          <w:p w14:paraId="561E56E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37</w:t>
            </w:r>
          </w:p>
        </w:tc>
        <w:tc>
          <w:tcPr>
            <w:tcW w:w="1686" w:type="dxa"/>
            <w:hideMark/>
          </w:tcPr>
          <w:p w14:paraId="64F7AD68"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Timiș</w:t>
            </w:r>
          </w:p>
        </w:tc>
        <w:tc>
          <w:tcPr>
            <w:tcW w:w="1275" w:type="dxa"/>
            <w:hideMark/>
          </w:tcPr>
          <w:p w14:paraId="0CC46D6A"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595</w:t>
            </w:r>
          </w:p>
        </w:tc>
        <w:tc>
          <w:tcPr>
            <w:tcW w:w="1560" w:type="dxa"/>
            <w:hideMark/>
          </w:tcPr>
          <w:p w14:paraId="66A62DE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1190</w:t>
            </w:r>
          </w:p>
        </w:tc>
        <w:tc>
          <w:tcPr>
            <w:tcW w:w="1559" w:type="dxa"/>
            <w:noWrap/>
            <w:hideMark/>
          </w:tcPr>
          <w:p w14:paraId="103D0D0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99</w:t>
            </w:r>
          </w:p>
        </w:tc>
        <w:tc>
          <w:tcPr>
            <w:tcW w:w="1559" w:type="dxa"/>
            <w:noWrap/>
            <w:hideMark/>
          </w:tcPr>
          <w:p w14:paraId="1129B24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198</w:t>
            </w:r>
          </w:p>
        </w:tc>
        <w:tc>
          <w:tcPr>
            <w:tcW w:w="1265" w:type="dxa"/>
            <w:shd w:val="clear" w:color="auto" w:fill="C5E0B3" w:themeFill="accent6" w:themeFillTint="66"/>
            <w:noWrap/>
            <w:hideMark/>
          </w:tcPr>
          <w:p w14:paraId="07A8A3B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1388</w:t>
            </w:r>
          </w:p>
        </w:tc>
        <w:tc>
          <w:tcPr>
            <w:tcW w:w="1131" w:type="dxa"/>
            <w:hideMark/>
          </w:tcPr>
          <w:p w14:paraId="6B9C474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1376</w:t>
            </w:r>
          </w:p>
        </w:tc>
        <w:tc>
          <w:tcPr>
            <w:tcW w:w="1131" w:type="dxa"/>
            <w:hideMark/>
          </w:tcPr>
          <w:p w14:paraId="6566DB9C"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334</w:t>
            </w:r>
          </w:p>
        </w:tc>
        <w:tc>
          <w:tcPr>
            <w:tcW w:w="1017" w:type="dxa"/>
            <w:shd w:val="clear" w:color="auto" w:fill="E2EFD9" w:themeFill="accent6" w:themeFillTint="33"/>
            <w:hideMark/>
          </w:tcPr>
          <w:p w14:paraId="3603DCB2"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1710</w:t>
            </w:r>
          </w:p>
        </w:tc>
        <w:tc>
          <w:tcPr>
            <w:tcW w:w="1360" w:type="dxa"/>
            <w:hideMark/>
          </w:tcPr>
          <w:p w14:paraId="4D36572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1,23</w:t>
            </w:r>
          </w:p>
        </w:tc>
      </w:tr>
      <w:tr w:rsidR="009410F8" w:rsidRPr="00242C71" w14:paraId="14C005E6" w14:textId="77777777" w:rsidTr="00E11954">
        <w:trPr>
          <w:trHeight w:val="300"/>
        </w:trPr>
        <w:tc>
          <w:tcPr>
            <w:tcW w:w="436" w:type="dxa"/>
            <w:noWrap/>
            <w:hideMark/>
          </w:tcPr>
          <w:p w14:paraId="60F7B71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38</w:t>
            </w:r>
          </w:p>
        </w:tc>
        <w:tc>
          <w:tcPr>
            <w:tcW w:w="1686" w:type="dxa"/>
            <w:hideMark/>
          </w:tcPr>
          <w:p w14:paraId="1A36E61D"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Tulcea</w:t>
            </w:r>
          </w:p>
        </w:tc>
        <w:tc>
          <w:tcPr>
            <w:tcW w:w="1275" w:type="dxa"/>
            <w:hideMark/>
          </w:tcPr>
          <w:p w14:paraId="47269F5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204</w:t>
            </w:r>
          </w:p>
        </w:tc>
        <w:tc>
          <w:tcPr>
            <w:tcW w:w="1560" w:type="dxa"/>
            <w:hideMark/>
          </w:tcPr>
          <w:p w14:paraId="2FBB4D9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408</w:t>
            </w:r>
          </w:p>
        </w:tc>
        <w:tc>
          <w:tcPr>
            <w:tcW w:w="1559" w:type="dxa"/>
            <w:noWrap/>
            <w:hideMark/>
          </w:tcPr>
          <w:p w14:paraId="3F9C0E7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51</w:t>
            </w:r>
          </w:p>
        </w:tc>
        <w:tc>
          <w:tcPr>
            <w:tcW w:w="1559" w:type="dxa"/>
            <w:noWrap/>
            <w:hideMark/>
          </w:tcPr>
          <w:p w14:paraId="60E3D40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102</w:t>
            </w:r>
          </w:p>
        </w:tc>
        <w:tc>
          <w:tcPr>
            <w:tcW w:w="1265" w:type="dxa"/>
            <w:shd w:val="clear" w:color="auto" w:fill="C5E0B3" w:themeFill="accent6" w:themeFillTint="66"/>
            <w:noWrap/>
            <w:hideMark/>
          </w:tcPr>
          <w:p w14:paraId="1F4AFB5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510</w:t>
            </w:r>
          </w:p>
        </w:tc>
        <w:tc>
          <w:tcPr>
            <w:tcW w:w="1131" w:type="dxa"/>
            <w:hideMark/>
          </w:tcPr>
          <w:p w14:paraId="1A994C2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556</w:t>
            </w:r>
          </w:p>
        </w:tc>
        <w:tc>
          <w:tcPr>
            <w:tcW w:w="1131" w:type="dxa"/>
            <w:hideMark/>
          </w:tcPr>
          <w:p w14:paraId="060ACD8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228</w:t>
            </w:r>
          </w:p>
        </w:tc>
        <w:tc>
          <w:tcPr>
            <w:tcW w:w="1017" w:type="dxa"/>
            <w:shd w:val="clear" w:color="auto" w:fill="E2EFD9" w:themeFill="accent6" w:themeFillTint="33"/>
            <w:hideMark/>
          </w:tcPr>
          <w:p w14:paraId="677AB231"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784</w:t>
            </w:r>
          </w:p>
        </w:tc>
        <w:tc>
          <w:tcPr>
            <w:tcW w:w="1360" w:type="dxa"/>
            <w:hideMark/>
          </w:tcPr>
          <w:p w14:paraId="6912E3F4"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1,54</w:t>
            </w:r>
          </w:p>
        </w:tc>
      </w:tr>
      <w:tr w:rsidR="009410F8" w:rsidRPr="00242C71" w14:paraId="33E30E20" w14:textId="77777777" w:rsidTr="00E11954">
        <w:trPr>
          <w:trHeight w:val="300"/>
        </w:trPr>
        <w:tc>
          <w:tcPr>
            <w:tcW w:w="436" w:type="dxa"/>
            <w:noWrap/>
            <w:hideMark/>
          </w:tcPr>
          <w:p w14:paraId="25AEFE8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39</w:t>
            </w:r>
          </w:p>
        </w:tc>
        <w:tc>
          <w:tcPr>
            <w:tcW w:w="1686" w:type="dxa"/>
            <w:hideMark/>
          </w:tcPr>
          <w:p w14:paraId="45666C4F"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Vaslui</w:t>
            </w:r>
          </w:p>
        </w:tc>
        <w:tc>
          <w:tcPr>
            <w:tcW w:w="1275" w:type="dxa"/>
            <w:hideMark/>
          </w:tcPr>
          <w:p w14:paraId="0555FD8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525</w:t>
            </w:r>
          </w:p>
        </w:tc>
        <w:tc>
          <w:tcPr>
            <w:tcW w:w="1560" w:type="dxa"/>
            <w:hideMark/>
          </w:tcPr>
          <w:p w14:paraId="4EECBE7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1050</w:t>
            </w:r>
          </w:p>
        </w:tc>
        <w:tc>
          <w:tcPr>
            <w:tcW w:w="1559" w:type="dxa"/>
            <w:noWrap/>
            <w:hideMark/>
          </w:tcPr>
          <w:p w14:paraId="6B530C6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w:t>
            </w:r>
          </w:p>
        </w:tc>
        <w:tc>
          <w:tcPr>
            <w:tcW w:w="1559" w:type="dxa"/>
            <w:noWrap/>
            <w:hideMark/>
          </w:tcPr>
          <w:p w14:paraId="6C0FC85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172</w:t>
            </w:r>
          </w:p>
        </w:tc>
        <w:tc>
          <w:tcPr>
            <w:tcW w:w="1265" w:type="dxa"/>
            <w:shd w:val="clear" w:color="auto" w:fill="C5E0B3" w:themeFill="accent6" w:themeFillTint="66"/>
            <w:noWrap/>
            <w:hideMark/>
          </w:tcPr>
          <w:p w14:paraId="3484EA3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1222</w:t>
            </w:r>
          </w:p>
        </w:tc>
        <w:tc>
          <w:tcPr>
            <w:tcW w:w="1131" w:type="dxa"/>
            <w:hideMark/>
          </w:tcPr>
          <w:p w14:paraId="6A197C7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1196</w:t>
            </w:r>
          </w:p>
        </w:tc>
        <w:tc>
          <w:tcPr>
            <w:tcW w:w="1131" w:type="dxa"/>
            <w:hideMark/>
          </w:tcPr>
          <w:p w14:paraId="6EC8EE8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425</w:t>
            </w:r>
          </w:p>
        </w:tc>
        <w:tc>
          <w:tcPr>
            <w:tcW w:w="1017" w:type="dxa"/>
            <w:shd w:val="clear" w:color="auto" w:fill="E2EFD9" w:themeFill="accent6" w:themeFillTint="33"/>
            <w:hideMark/>
          </w:tcPr>
          <w:p w14:paraId="2D743A5E"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1621</w:t>
            </w:r>
          </w:p>
        </w:tc>
        <w:tc>
          <w:tcPr>
            <w:tcW w:w="1360" w:type="dxa"/>
            <w:hideMark/>
          </w:tcPr>
          <w:p w14:paraId="5EEFE2F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1,33</w:t>
            </w:r>
          </w:p>
        </w:tc>
      </w:tr>
      <w:tr w:rsidR="009410F8" w:rsidRPr="00242C71" w14:paraId="56310EE0" w14:textId="77777777" w:rsidTr="00E11954">
        <w:trPr>
          <w:trHeight w:val="300"/>
        </w:trPr>
        <w:tc>
          <w:tcPr>
            <w:tcW w:w="436" w:type="dxa"/>
            <w:noWrap/>
            <w:hideMark/>
          </w:tcPr>
          <w:p w14:paraId="28A1A6C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40</w:t>
            </w:r>
          </w:p>
        </w:tc>
        <w:tc>
          <w:tcPr>
            <w:tcW w:w="1686" w:type="dxa"/>
            <w:hideMark/>
          </w:tcPr>
          <w:p w14:paraId="5C883998"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Vâlcea</w:t>
            </w:r>
          </w:p>
        </w:tc>
        <w:tc>
          <w:tcPr>
            <w:tcW w:w="1275" w:type="dxa"/>
            <w:hideMark/>
          </w:tcPr>
          <w:p w14:paraId="71166E7B"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430</w:t>
            </w:r>
          </w:p>
        </w:tc>
        <w:tc>
          <w:tcPr>
            <w:tcW w:w="1560" w:type="dxa"/>
            <w:hideMark/>
          </w:tcPr>
          <w:p w14:paraId="049964F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860</w:t>
            </w:r>
          </w:p>
        </w:tc>
        <w:tc>
          <w:tcPr>
            <w:tcW w:w="1559" w:type="dxa"/>
            <w:noWrap/>
            <w:hideMark/>
          </w:tcPr>
          <w:p w14:paraId="0BC30A0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89</w:t>
            </w:r>
          </w:p>
        </w:tc>
        <w:tc>
          <w:tcPr>
            <w:tcW w:w="1559" w:type="dxa"/>
            <w:noWrap/>
            <w:hideMark/>
          </w:tcPr>
          <w:p w14:paraId="5463C3FE"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178</w:t>
            </w:r>
          </w:p>
        </w:tc>
        <w:tc>
          <w:tcPr>
            <w:tcW w:w="1265" w:type="dxa"/>
            <w:shd w:val="clear" w:color="auto" w:fill="C5E0B3" w:themeFill="accent6" w:themeFillTint="66"/>
            <w:noWrap/>
            <w:hideMark/>
          </w:tcPr>
          <w:p w14:paraId="1262DC3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1038</w:t>
            </w:r>
          </w:p>
        </w:tc>
        <w:tc>
          <w:tcPr>
            <w:tcW w:w="1131" w:type="dxa"/>
            <w:hideMark/>
          </w:tcPr>
          <w:p w14:paraId="75A7D863"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1038</w:t>
            </w:r>
          </w:p>
        </w:tc>
        <w:tc>
          <w:tcPr>
            <w:tcW w:w="1131" w:type="dxa"/>
            <w:hideMark/>
          </w:tcPr>
          <w:p w14:paraId="4325521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389</w:t>
            </w:r>
          </w:p>
        </w:tc>
        <w:tc>
          <w:tcPr>
            <w:tcW w:w="1017" w:type="dxa"/>
            <w:shd w:val="clear" w:color="auto" w:fill="E2EFD9" w:themeFill="accent6" w:themeFillTint="33"/>
            <w:hideMark/>
          </w:tcPr>
          <w:p w14:paraId="09CA12A6"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1427</w:t>
            </w:r>
          </w:p>
        </w:tc>
        <w:tc>
          <w:tcPr>
            <w:tcW w:w="1360" w:type="dxa"/>
            <w:hideMark/>
          </w:tcPr>
          <w:p w14:paraId="283A0DD3"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1,37</w:t>
            </w:r>
          </w:p>
        </w:tc>
      </w:tr>
      <w:tr w:rsidR="009410F8" w:rsidRPr="00242C71" w14:paraId="13361D0C" w14:textId="77777777" w:rsidTr="00E11954">
        <w:trPr>
          <w:trHeight w:val="300"/>
        </w:trPr>
        <w:tc>
          <w:tcPr>
            <w:tcW w:w="436" w:type="dxa"/>
            <w:noWrap/>
            <w:hideMark/>
          </w:tcPr>
          <w:p w14:paraId="33147C3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41</w:t>
            </w:r>
          </w:p>
        </w:tc>
        <w:tc>
          <w:tcPr>
            <w:tcW w:w="1686" w:type="dxa"/>
            <w:hideMark/>
          </w:tcPr>
          <w:p w14:paraId="33ED5551"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Vrancea</w:t>
            </w:r>
          </w:p>
        </w:tc>
        <w:tc>
          <w:tcPr>
            <w:tcW w:w="1275" w:type="dxa"/>
            <w:hideMark/>
          </w:tcPr>
          <w:p w14:paraId="32EEE56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358</w:t>
            </w:r>
          </w:p>
        </w:tc>
        <w:tc>
          <w:tcPr>
            <w:tcW w:w="1560" w:type="dxa"/>
            <w:hideMark/>
          </w:tcPr>
          <w:p w14:paraId="11E2BC18"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716</w:t>
            </w:r>
          </w:p>
        </w:tc>
        <w:tc>
          <w:tcPr>
            <w:tcW w:w="1559" w:type="dxa"/>
            <w:noWrap/>
            <w:hideMark/>
          </w:tcPr>
          <w:p w14:paraId="42568FE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73</w:t>
            </w:r>
          </w:p>
        </w:tc>
        <w:tc>
          <w:tcPr>
            <w:tcW w:w="1559" w:type="dxa"/>
            <w:noWrap/>
            <w:hideMark/>
          </w:tcPr>
          <w:p w14:paraId="0DDA763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146</w:t>
            </w:r>
          </w:p>
        </w:tc>
        <w:tc>
          <w:tcPr>
            <w:tcW w:w="1265" w:type="dxa"/>
            <w:shd w:val="clear" w:color="auto" w:fill="C5E0B3" w:themeFill="accent6" w:themeFillTint="66"/>
            <w:noWrap/>
            <w:hideMark/>
          </w:tcPr>
          <w:p w14:paraId="10F50C45"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862</w:t>
            </w:r>
          </w:p>
        </w:tc>
        <w:tc>
          <w:tcPr>
            <w:tcW w:w="1131" w:type="dxa"/>
            <w:hideMark/>
          </w:tcPr>
          <w:p w14:paraId="23E47E12"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861</w:t>
            </w:r>
          </w:p>
        </w:tc>
        <w:tc>
          <w:tcPr>
            <w:tcW w:w="1131" w:type="dxa"/>
            <w:hideMark/>
          </w:tcPr>
          <w:p w14:paraId="0FC54B9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279</w:t>
            </w:r>
          </w:p>
        </w:tc>
        <w:tc>
          <w:tcPr>
            <w:tcW w:w="1017" w:type="dxa"/>
            <w:shd w:val="clear" w:color="auto" w:fill="E2EFD9" w:themeFill="accent6" w:themeFillTint="33"/>
            <w:hideMark/>
          </w:tcPr>
          <w:p w14:paraId="1EF090AE"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1140</w:t>
            </w:r>
          </w:p>
        </w:tc>
        <w:tc>
          <w:tcPr>
            <w:tcW w:w="1360" w:type="dxa"/>
            <w:hideMark/>
          </w:tcPr>
          <w:p w14:paraId="0DEB33F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1,32</w:t>
            </w:r>
          </w:p>
        </w:tc>
      </w:tr>
      <w:tr w:rsidR="009410F8" w:rsidRPr="00242C71" w14:paraId="4910BF7A" w14:textId="77777777" w:rsidTr="00E11954">
        <w:trPr>
          <w:trHeight w:val="300"/>
        </w:trPr>
        <w:tc>
          <w:tcPr>
            <w:tcW w:w="436" w:type="dxa"/>
            <w:noWrap/>
            <w:hideMark/>
          </w:tcPr>
          <w:p w14:paraId="1E05085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42</w:t>
            </w:r>
          </w:p>
        </w:tc>
        <w:tc>
          <w:tcPr>
            <w:tcW w:w="1686" w:type="dxa"/>
            <w:hideMark/>
          </w:tcPr>
          <w:p w14:paraId="421CAC52"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Mun. București</w:t>
            </w:r>
          </w:p>
        </w:tc>
        <w:tc>
          <w:tcPr>
            <w:tcW w:w="1275" w:type="dxa"/>
            <w:hideMark/>
          </w:tcPr>
          <w:p w14:paraId="610B95A9"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1252</w:t>
            </w:r>
          </w:p>
        </w:tc>
        <w:tc>
          <w:tcPr>
            <w:tcW w:w="1560" w:type="dxa"/>
            <w:hideMark/>
          </w:tcPr>
          <w:p w14:paraId="1479665D"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2504</w:t>
            </w:r>
          </w:p>
        </w:tc>
        <w:tc>
          <w:tcPr>
            <w:tcW w:w="1559" w:type="dxa"/>
            <w:noWrap/>
            <w:hideMark/>
          </w:tcPr>
          <w:p w14:paraId="1058BBD4"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1</w:t>
            </w:r>
          </w:p>
        </w:tc>
        <w:tc>
          <w:tcPr>
            <w:tcW w:w="1559" w:type="dxa"/>
            <w:noWrap/>
            <w:hideMark/>
          </w:tcPr>
          <w:p w14:paraId="372A76C7"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w:t>
            </w:r>
          </w:p>
        </w:tc>
        <w:tc>
          <w:tcPr>
            <w:tcW w:w="1265" w:type="dxa"/>
            <w:shd w:val="clear" w:color="auto" w:fill="C5E0B3" w:themeFill="accent6" w:themeFillTint="66"/>
            <w:noWrap/>
            <w:hideMark/>
          </w:tcPr>
          <w:p w14:paraId="731B840F"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2506</w:t>
            </w:r>
          </w:p>
        </w:tc>
        <w:tc>
          <w:tcPr>
            <w:tcW w:w="1131" w:type="dxa"/>
            <w:hideMark/>
          </w:tcPr>
          <w:p w14:paraId="01A63681"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2038</w:t>
            </w:r>
          </w:p>
        </w:tc>
        <w:tc>
          <w:tcPr>
            <w:tcW w:w="1131" w:type="dxa"/>
            <w:hideMark/>
          </w:tcPr>
          <w:p w14:paraId="60859A80" w14:textId="77777777" w:rsidR="009410F8" w:rsidRPr="00242C71" w:rsidRDefault="009410F8" w:rsidP="009410F8">
            <w:pPr>
              <w:spacing w:after="0" w:line="240" w:lineRule="auto"/>
              <w:jc w:val="right"/>
              <w:rPr>
                <w:rFonts w:ascii="Times New Roman" w:hAnsi="Times New Roman"/>
                <w:sz w:val="20"/>
                <w:szCs w:val="20"/>
                <w:lang w:eastAsia="ro-RO"/>
              </w:rPr>
            </w:pPr>
            <w:r w:rsidRPr="00242C71">
              <w:rPr>
                <w:rFonts w:ascii="Times New Roman" w:hAnsi="Times New Roman"/>
                <w:sz w:val="20"/>
                <w:szCs w:val="20"/>
                <w:lang w:eastAsia="ro-RO"/>
              </w:rPr>
              <w:t>782</w:t>
            </w:r>
          </w:p>
        </w:tc>
        <w:tc>
          <w:tcPr>
            <w:tcW w:w="1017" w:type="dxa"/>
            <w:shd w:val="clear" w:color="auto" w:fill="E2EFD9" w:themeFill="accent6" w:themeFillTint="33"/>
            <w:hideMark/>
          </w:tcPr>
          <w:p w14:paraId="0084FDB7"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2820</w:t>
            </w:r>
          </w:p>
        </w:tc>
        <w:tc>
          <w:tcPr>
            <w:tcW w:w="1360" w:type="dxa"/>
            <w:hideMark/>
          </w:tcPr>
          <w:p w14:paraId="090612ED" w14:textId="77777777" w:rsidR="009410F8" w:rsidRPr="00242C71" w:rsidRDefault="009410F8" w:rsidP="009410F8">
            <w:pPr>
              <w:spacing w:after="0" w:line="240" w:lineRule="auto"/>
              <w:jc w:val="right"/>
              <w:rPr>
                <w:rFonts w:ascii="Times New Roman" w:hAnsi="Times New Roman"/>
                <w:color w:val="000000"/>
                <w:sz w:val="20"/>
                <w:szCs w:val="20"/>
              </w:rPr>
            </w:pPr>
            <w:r w:rsidRPr="00242C71">
              <w:rPr>
                <w:rFonts w:ascii="Times New Roman" w:hAnsi="Times New Roman"/>
                <w:color w:val="000000"/>
                <w:sz w:val="20"/>
                <w:szCs w:val="20"/>
              </w:rPr>
              <w:t>1,13</w:t>
            </w:r>
          </w:p>
        </w:tc>
      </w:tr>
      <w:tr w:rsidR="009410F8" w:rsidRPr="00242C71" w14:paraId="28C5A479" w14:textId="77777777" w:rsidTr="00E11954">
        <w:trPr>
          <w:trHeight w:val="315"/>
        </w:trPr>
        <w:tc>
          <w:tcPr>
            <w:tcW w:w="436" w:type="dxa"/>
            <w:noWrap/>
            <w:hideMark/>
          </w:tcPr>
          <w:p w14:paraId="228E8533" w14:textId="77777777" w:rsidR="009410F8" w:rsidRPr="00242C71" w:rsidRDefault="009410F8" w:rsidP="009410F8">
            <w:pPr>
              <w:spacing w:after="0" w:line="240" w:lineRule="auto"/>
              <w:rPr>
                <w:rFonts w:ascii="Times New Roman" w:hAnsi="Times New Roman"/>
                <w:sz w:val="20"/>
                <w:szCs w:val="20"/>
                <w:lang w:eastAsia="ro-RO"/>
              </w:rPr>
            </w:pPr>
            <w:r w:rsidRPr="00242C71">
              <w:rPr>
                <w:rFonts w:ascii="Times New Roman" w:hAnsi="Times New Roman"/>
                <w:sz w:val="20"/>
                <w:szCs w:val="20"/>
                <w:lang w:eastAsia="ro-RO"/>
              </w:rPr>
              <w:t> </w:t>
            </w:r>
          </w:p>
        </w:tc>
        <w:tc>
          <w:tcPr>
            <w:tcW w:w="1686" w:type="dxa"/>
            <w:hideMark/>
          </w:tcPr>
          <w:p w14:paraId="5098B777" w14:textId="77777777" w:rsidR="009410F8" w:rsidRPr="00242C71" w:rsidRDefault="009410F8" w:rsidP="009410F8">
            <w:pPr>
              <w:spacing w:after="0" w:line="240" w:lineRule="auto"/>
              <w:rPr>
                <w:rFonts w:ascii="Times New Roman" w:hAnsi="Times New Roman"/>
                <w:b/>
                <w:bCs/>
                <w:sz w:val="20"/>
                <w:szCs w:val="20"/>
                <w:lang w:eastAsia="ro-RO"/>
              </w:rPr>
            </w:pPr>
            <w:r w:rsidRPr="00242C71">
              <w:rPr>
                <w:rFonts w:ascii="Times New Roman" w:hAnsi="Times New Roman"/>
                <w:b/>
                <w:bCs/>
                <w:sz w:val="20"/>
                <w:szCs w:val="20"/>
                <w:lang w:eastAsia="ro-RO"/>
              </w:rPr>
              <w:t>Total</w:t>
            </w:r>
          </w:p>
        </w:tc>
        <w:tc>
          <w:tcPr>
            <w:tcW w:w="1275" w:type="dxa"/>
            <w:hideMark/>
          </w:tcPr>
          <w:p w14:paraId="0DC32414"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18616</w:t>
            </w:r>
          </w:p>
        </w:tc>
        <w:tc>
          <w:tcPr>
            <w:tcW w:w="1560" w:type="dxa"/>
            <w:hideMark/>
          </w:tcPr>
          <w:p w14:paraId="124BD08F"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37232</w:t>
            </w:r>
          </w:p>
        </w:tc>
        <w:tc>
          <w:tcPr>
            <w:tcW w:w="1559" w:type="dxa"/>
            <w:noWrap/>
            <w:hideMark/>
          </w:tcPr>
          <w:p w14:paraId="018CC7C2"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3181</w:t>
            </w:r>
          </w:p>
        </w:tc>
        <w:tc>
          <w:tcPr>
            <w:tcW w:w="1559" w:type="dxa"/>
            <w:noWrap/>
            <w:hideMark/>
          </w:tcPr>
          <w:p w14:paraId="10D80DBC"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6362</w:t>
            </w:r>
          </w:p>
        </w:tc>
        <w:tc>
          <w:tcPr>
            <w:tcW w:w="1265" w:type="dxa"/>
            <w:shd w:val="clear" w:color="auto" w:fill="C5E0B3" w:themeFill="accent6" w:themeFillTint="66"/>
            <w:noWrap/>
            <w:hideMark/>
          </w:tcPr>
          <w:p w14:paraId="4B9397E0"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43594</w:t>
            </w:r>
          </w:p>
        </w:tc>
        <w:tc>
          <w:tcPr>
            <w:tcW w:w="1131" w:type="dxa"/>
            <w:hideMark/>
          </w:tcPr>
          <w:p w14:paraId="783642A7"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42605</w:t>
            </w:r>
          </w:p>
        </w:tc>
        <w:tc>
          <w:tcPr>
            <w:tcW w:w="1131" w:type="dxa"/>
            <w:hideMark/>
          </w:tcPr>
          <w:p w14:paraId="54A7F3C2" w14:textId="77777777" w:rsidR="009410F8" w:rsidRPr="00242C71" w:rsidRDefault="009410F8" w:rsidP="009410F8">
            <w:pPr>
              <w:spacing w:after="0" w:line="240" w:lineRule="auto"/>
              <w:jc w:val="right"/>
              <w:rPr>
                <w:rFonts w:ascii="Times New Roman" w:hAnsi="Times New Roman"/>
                <w:b/>
                <w:bCs/>
                <w:sz w:val="20"/>
                <w:szCs w:val="20"/>
                <w:lang w:eastAsia="ro-RO"/>
              </w:rPr>
            </w:pPr>
            <w:r w:rsidRPr="00242C71">
              <w:rPr>
                <w:rFonts w:ascii="Times New Roman" w:hAnsi="Times New Roman"/>
                <w:b/>
                <w:bCs/>
                <w:sz w:val="20"/>
                <w:szCs w:val="20"/>
                <w:lang w:eastAsia="ro-RO"/>
              </w:rPr>
              <w:t>14199</w:t>
            </w:r>
          </w:p>
        </w:tc>
        <w:tc>
          <w:tcPr>
            <w:tcW w:w="1017" w:type="dxa"/>
            <w:shd w:val="clear" w:color="auto" w:fill="E2EFD9" w:themeFill="accent6" w:themeFillTint="33"/>
            <w:hideMark/>
          </w:tcPr>
          <w:p w14:paraId="4A3F3351" w14:textId="77777777" w:rsidR="009410F8" w:rsidRPr="00242C71" w:rsidRDefault="009410F8" w:rsidP="009410F8">
            <w:pPr>
              <w:spacing w:after="0" w:line="240" w:lineRule="auto"/>
              <w:jc w:val="right"/>
              <w:rPr>
                <w:rFonts w:ascii="Times New Roman" w:hAnsi="Times New Roman"/>
                <w:b/>
                <w:bCs/>
                <w:color w:val="000000"/>
                <w:sz w:val="20"/>
                <w:szCs w:val="20"/>
              </w:rPr>
            </w:pPr>
            <w:r w:rsidRPr="00242C71">
              <w:rPr>
                <w:rFonts w:ascii="Times New Roman" w:hAnsi="Times New Roman"/>
                <w:b/>
                <w:bCs/>
                <w:color w:val="000000"/>
                <w:sz w:val="20"/>
                <w:szCs w:val="20"/>
              </w:rPr>
              <w:t>56804</w:t>
            </w:r>
          </w:p>
        </w:tc>
        <w:tc>
          <w:tcPr>
            <w:tcW w:w="1360" w:type="dxa"/>
            <w:hideMark/>
          </w:tcPr>
          <w:p w14:paraId="75A07C18" w14:textId="77777777" w:rsidR="009410F8" w:rsidRPr="00242C71" w:rsidRDefault="009410F8" w:rsidP="009410F8">
            <w:pPr>
              <w:spacing w:after="0" w:line="240" w:lineRule="auto"/>
              <w:rPr>
                <w:rFonts w:ascii="Times New Roman" w:hAnsi="Times New Roman"/>
                <w:b/>
                <w:bCs/>
                <w:sz w:val="20"/>
                <w:szCs w:val="20"/>
                <w:lang w:eastAsia="ro-RO"/>
              </w:rPr>
            </w:pPr>
            <w:r w:rsidRPr="00242C71">
              <w:rPr>
                <w:rFonts w:ascii="Times New Roman" w:hAnsi="Times New Roman"/>
                <w:b/>
                <w:bCs/>
                <w:sz w:val="20"/>
                <w:szCs w:val="20"/>
                <w:lang w:eastAsia="ro-RO"/>
              </w:rPr>
              <w:t> </w:t>
            </w:r>
          </w:p>
        </w:tc>
      </w:tr>
    </w:tbl>
    <w:p w14:paraId="41438442" w14:textId="77777777" w:rsidR="009410F8" w:rsidRPr="00242C71" w:rsidRDefault="009410F8" w:rsidP="009410F8">
      <w:pPr>
        <w:spacing w:after="0" w:line="240" w:lineRule="auto"/>
        <w:rPr>
          <w:rFonts w:ascii="Times New Roman" w:hAnsi="Times New Roman"/>
          <w:b/>
          <w:bCs/>
          <w:color w:val="000000"/>
          <w:sz w:val="24"/>
          <w:szCs w:val="24"/>
          <w:lang w:eastAsia="ro-RO"/>
        </w:rPr>
      </w:pPr>
    </w:p>
    <w:p w14:paraId="5635AAB2" w14:textId="77777777" w:rsidR="00582DC9" w:rsidRPr="00242C71" w:rsidRDefault="00582DC9" w:rsidP="009410F8">
      <w:pPr>
        <w:spacing w:after="0" w:line="240" w:lineRule="auto"/>
        <w:rPr>
          <w:rFonts w:ascii="Times New Roman" w:hAnsi="Times New Roman"/>
          <w:b/>
          <w:bCs/>
          <w:color w:val="000000"/>
          <w:sz w:val="24"/>
          <w:szCs w:val="24"/>
          <w:lang w:eastAsia="ro-RO"/>
        </w:rPr>
      </w:pPr>
    </w:p>
    <w:p w14:paraId="63E25CE2" w14:textId="77777777" w:rsidR="00582DC9" w:rsidRPr="00242C71" w:rsidRDefault="00582DC9" w:rsidP="009410F8">
      <w:pPr>
        <w:spacing w:after="0" w:line="240" w:lineRule="auto"/>
        <w:rPr>
          <w:rFonts w:ascii="Times New Roman" w:hAnsi="Times New Roman"/>
          <w:b/>
          <w:bCs/>
          <w:color w:val="000000"/>
          <w:sz w:val="24"/>
          <w:szCs w:val="24"/>
          <w:lang w:eastAsia="ro-RO"/>
        </w:rPr>
      </w:pPr>
    </w:p>
    <w:p w14:paraId="7E122B5B" w14:textId="296C7410" w:rsidR="00582DC9" w:rsidRPr="00242C71" w:rsidRDefault="007A1651" w:rsidP="00582DC9">
      <w:pPr>
        <w:spacing w:line="360" w:lineRule="auto"/>
        <w:jc w:val="right"/>
        <w:rPr>
          <w:rFonts w:ascii="Times New Roman" w:hAnsi="Times New Roman"/>
          <w:sz w:val="23"/>
          <w:szCs w:val="23"/>
        </w:rPr>
      </w:pPr>
      <w:r>
        <w:rPr>
          <w:rFonts w:ascii="Times New Roman" w:hAnsi="Times New Roman"/>
          <w:sz w:val="23"/>
          <w:szCs w:val="23"/>
        </w:rPr>
        <w:lastRenderedPageBreak/>
        <w:t>Anexa nr.4</w:t>
      </w:r>
    </w:p>
    <w:p w14:paraId="1A16396C" w14:textId="77777777" w:rsidR="00582DC9" w:rsidRPr="00242C71" w:rsidRDefault="00582DC9" w:rsidP="00582DC9">
      <w:pPr>
        <w:spacing w:after="0" w:line="240" w:lineRule="auto"/>
        <w:jc w:val="center"/>
        <w:rPr>
          <w:rFonts w:ascii="Times New Roman" w:hAnsi="Times New Roman"/>
          <w:b/>
          <w:bCs/>
          <w:color w:val="000000"/>
          <w:sz w:val="23"/>
          <w:szCs w:val="23"/>
          <w:lang w:eastAsia="ro-RO"/>
        </w:rPr>
      </w:pPr>
      <w:r w:rsidRPr="00242C71">
        <w:rPr>
          <w:rFonts w:ascii="Times New Roman" w:hAnsi="Times New Roman"/>
          <w:b/>
          <w:bCs/>
          <w:color w:val="000000"/>
          <w:sz w:val="23"/>
          <w:szCs w:val="23"/>
          <w:lang w:eastAsia="ro-RO"/>
        </w:rPr>
        <w:t>Situaţia acoperirii cu necesarul de experţi electorali la alegerile parlamentare din anul 2016</w:t>
      </w:r>
    </w:p>
    <w:p w14:paraId="61A5A558" w14:textId="77777777" w:rsidR="00582DC9" w:rsidRPr="00242C71" w:rsidRDefault="00582DC9" w:rsidP="00582DC9">
      <w:pPr>
        <w:spacing w:after="0" w:line="240" w:lineRule="auto"/>
        <w:rPr>
          <w:rFonts w:ascii="Times New Roman" w:hAnsi="Times New Roman"/>
          <w:b/>
          <w:bCs/>
          <w:color w:val="000000"/>
          <w:sz w:val="20"/>
          <w:szCs w:val="20"/>
          <w:lang w:eastAsia="ro-RO"/>
        </w:rPr>
      </w:pPr>
    </w:p>
    <w:tbl>
      <w:tblPr>
        <w:tblStyle w:val="TableGridLight10"/>
        <w:tblW w:w="5079" w:type="pct"/>
        <w:tblLayout w:type="fixed"/>
        <w:tblLook w:val="04A0" w:firstRow="1" w:lastRow="0" w:firstColumn="1" w:lastColumn="0" w:noHBand="0" w:noVBand="1"/>
      </w:tblPr>
      <w:tblGrid>
        <w:gridCol w:w="775"/>
        <w:gridCol w:w="2200"/>
        <w:gridCol w:w="1131"/>
        <w:gridCol w:w="1700"/>
        <w:gridCol w:w="1420"/>
        <w:gridCol w:w="1984"/>
        <w:gridCol w:w="1842"/>
        <w:gridCol w:w="1134"/>
        <w:gridCol w:w="1984"/>
      </w:tblGrid>
      <w:tr w:rsidR="00013652" w:rsidRPr="00242C71" w14:paraId="25218D9B" w14:textId="77777777" w:rsidTr="00013652">
        <w:trPr>
          <w:trHeight w:val="1200"/>
        </w:trPr>
        <w:tc>
          <w:tcPr>
            <w:tcW w:w="273" w:type="pct"/>
            <w:hideMark/>
          </w:tcPr>
          <w:p w14:paraId="2AC51B41"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Nr. Crt.</w:t>
            </w:r>
          </w:p>
        </w:tc>
        <w:tc>
          <w:tcPr>
            <w:tcW w:w="776" w:type="pct"/>
            <w:hideMark/>
          </w:tcPr>
          <w:p w14:paraId="66B350DF"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Județ</w:t>
            </w:r>
          </w:p>
        </w:tc>
        <w:tc>
          <w:tcPr>
            <w:tcW w:w="399" w:type="pct"/>
            <w:hideMark/>
          </w:tcPr>
          <w:p w14:paraId="08326710"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secții de votare</w:t>
            </w:r>
          </w:p>
        </w:tc>
        <w:tc>
          <w:tcPr>
            <w:tcW w:w="600" w:type="pct"/>
            <w:shd w:val="clear" w:color="auto" w:fill="DEEAF6" w:themeFill="accent1" w:themeFillTint="33"/>
            <w:hideMark/>
          </w:tcPr>
          <w:p w14:paraId="10A88172"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Necesar experți în secțiile de votare (nr. secţii (nr. SV *2)</w:t>
            </w:r>
          </w:p>
        </w:tc>
        <w:tc>
          <w:tcPr>
            <w:tcW w:w="501" w:type="pct"/>
            <w:hideMark/>
          </w:tcPr>
          <w:p w14:paraId="2B7AA178"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unități administrativ - teritoriale</w:t>
            </w:r>
          </w:p>
        </w:tc>
        <w:tc>
          <w:tcPr>
            <w:tcW w:w="700" w:type="pct"/>
            <w:hideMark/>
          </w:tcPr>
          <w:p w14:paraId="1A915522"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Numărul experților admiși prin aviz favorabil în funcție de domiciliu</w:t>
            </w:r>
          </w:p>
        </w:tc>
        <w:tc>
          <w:tcPr>
            <w:tcW w:w="650" w:type="pct"/>
            <w:hideMark/>
          </w:tcPr>
          <w:p w14:paraId="547BB957"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Număr experților admiși prin examen în funcție de domiciliu</w:t>
            </w:r>
          </w:p>
        </w:tc>
        <w:tc>
          <w:tcPr>
            <w:tcW w:w="400" w:type="pct"/>
            <w:shd w:val="clear" w:color="auto" w:fill="E2EFD9" w:themeFill="accent6" w:themeFillTint="33"/>
            <w:hideMark/>
          </w:tcPr>
          <w:p w14:paraId="29821D17"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Total experți admiși în funcție de domiciliu</w:t>
            </w:r>
          </w:p>
        </w:tc>
        <w:tc>
          <w:tcPr>
            <w:tcW w:w="700" w:type="pct"/>
            <w:hideMark/>
          </w:tcPr>
          <w:p w14:paraId="7FA2D710"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 xml:space="preserve">Gradul de acoperire cu necesarul de experți (nr. experți admiși / nr. secții de votare) </w:t>
            </w:r>
          </w:p>
        </w:tc>
      </w:tr>
      <w:tr w:rsidR="00013652" w:rsidRPr="00242C71" w14:paraId="33DAF724" w14:textId="77777777" w:rsidTr="00013652">
        <w:trPr>
          <w:trHeight w:val="300"/>
        </w:trPr>
        <w:tc>
          <w:tcPr>
            <w:tcW w:w="273" w:type="pct"/>
            <w:noWrap/>
            <w:hideMark/>
          </w:tcPr>
          <w:p w14:paraId="1342327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w:t>
            </w:r>
          </w:p>
        </w:tc>
        <w:tc>
          <w:tcPr>
            <w:tcW w:w="776" w:type="pct"/>
            <w:noWrap/>
            <w:hideMark/>
          </w:tcPr>
          <w:p w14:paraId="6D972A8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ALBA</w:t>
            </w:r>
          </w:p>
        </w:tc>
        <w:tc>
          <w:tcPr>
            <w:tcW w:w="399" w:type="pct"/>
            <w:noWrap/>
            <w:hideMark/>
          </w:tcPr>
          <w:p w14:paraId="5B46ECA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440</w:t>
            </w:r>
          </w:p>
        </w:tc>
        <w:tc>
          <w:tcPr>
            <w:tcW w:w="600" w:type="pct"/>
            <w:shd w:val="clear" w:color="auto" w:fill="DEEAF6" w:themeFill="accent1" w:themeFillTint="33"/>
            <w:noWrap/>
            <w:hideMark/>
          </w:tcPr>
          <w:p w14:paraId="4AF0E53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880</w:t>
            </w:r>
          </w:p>
        </w:tc>
        <w:tc>
          <w:tcPr>
            <w:tcW w:w="501" w:type="pct"/>
            <w:noWrap/>
            <w:hideMark/>
          </w:tcPr>
          <w:p w14:paraId="1696F53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78</w:t>
            </w:r>
          </w:p>
        </w:tc>
        <w:tc>
          <w:tcPr>
            <w:tcW w:w="700" w:type="pct"/>
            <w:noWrap/>
            <w:hideMark/>
          </w:tcPr>
          <w:p w14:paraId="384AA86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980</w:t>
            </w:r>
          </w:p>
        </w:tc>
        <w:tc>
          <w:tcPr>
            <w:tcW w:w="650" w:type="pct"/>
            <w:noWrap/>
            <w:hideMark/>
          </w:tcPr>
          <w:p w14:paraId="232A8A2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402</w:t>
            </w:r>
          </w:p>
        </w:tc>
        <w:tc>
          <w:tcPr>
            <w:tcW w:w="400" w:type="pct"/>
            <w:shd w:val="clear" w:color="auto" w:fill="E2EFD9" w:themeFill="accent6" w:themeFillTint="33"/>
            <w:noWrap/>
            <w:hideMark/>
          </w:tcPr>
          <w:p w14:paraId="32039A4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1382</w:t>
            </w:r>
          </w:p>
        </w:tc>
        <w:tc>
          <w:tcPr>
            <w:tcW w:w="700" w:type="pct"/>
            <w:noWrap/>
            <w:hideMark/>
          </w:tcPr>
          <w:p w14:paraId="4F420C34"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3,14</w:t>
            </w:r>
          </w:p>
        </w:tc>
      </w:tr>
      <w:tr w:rsidR="00013652" w:rsidRPr="00242C71" w14:paraId="509344AC" w14:textId="77777777" w:rsidTr="00013652">
        <w:trPr>
          <w:trHeight w:val="300"/>
        </w:trPr>
        <w:tc>
          <w:tcPr>
            <w:tcW w:w="273" w:type="pct"/>
            <w:noWrap/>
            <w:hideMark/>
          </w:tcPr>
          <w:p w14:paraId="7247E82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w:t>
            </w:r>
          </w:p>
        </w:tc>
        <w:tc>
          <w:tcPr>
            <w:tcW w:w="776" w:type="pct"/>
            <w:noWrap/>
            <w:hideMark/>
          </w:tcPr>
          <w:p w14:paraId="4BA23CB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ARAD</w:t>
            </w:r>
          </w:p>
        </w:tc>
        <w:tc>
          <w:tcPr>
            <w:tcW w:w="399" w:type="pct"/>
            <w:noWrap/>
            <w:hideMark/>
          </w:tcPr>
          <w:p w14:paraId="29FF3D6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437</w:t>
            </w:r>
          </w:p>
        </w:tc>
        <w:tc>
          <w:tcPr>
            <w:tcW w:w="600" w:type="pct"/>
            <w:shd w:val="clear" w:color="auto" w:fill="DEEAF6" w:themeFill="accent1" w:themeFillTint="33"/>
            <w:noWrap/>
            <w:hideMark/>
          </w:tcPr>
          <w:p w14:paraId="3FE2550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874</w:t>
            </w:r>
          </w:p>
        </w:tc>
        <w:tc>
          <w:tcPr>
            <w:tcW w:w="501" w:type="pct"/>
            <w:noWrap/>
            <w:hideMark/>
          </w:tcPr>
          <w:p w14:paraId="68E3EBF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78</w:t>
            </w:r>
          </w:p>
        </w:tc>
        <w:tc>
          <w:tcPr>
            <w:tcW w:w="700" w:type="pct"/>
            <w:noWrap/>
            <w:hideMark/>
          </w:tcPr>
          <w:p w14:paraId="0AE146F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1103</w:t>
            </w:r>
          </w:p>
        </w:tc>
        <w:tc>
          <w:tcPr>
            <w:tcW w:w="650" w:type="pct"/>
            <w:noWrap/>
            <w:hideMark/>
          </w:tcPr>
          <w:p w14:paraId="7F6B52F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349</w:t>
            </w:r>
          </w:p>
        </w:tc>
        <w:tc>
          <w:tcPr>
            <w:tcW w:w="400" w:type="pct"/>
            <w:shd w:val="clear" w:color="auto" w:fill="E2EFD9" w:themeFill="accent6" w:themeFillTint="33"/>
            <w:noWrap/>
            <w:hideMark/>
          </w:tcPr>
          <w:p w14:paraId="535A5ED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1452</w:t>
            </w:r>
          </w:p>
        </w:tc>
        <w:tc>
          <w:tcPr>
            <w:tcW w:w="700" w:type="pct"/>
            <w:noWrap/>
            <w:hideMark/>
          </w:tcPr>
          <w:p w14:paraId="4CF43B4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3,32</w:t>
            </w:r>
          </w:p>
        </w:tc>
      </w:tr>
      <w:tr w:rsidR="00013652" w:rsidRPr="00242C71" w14:paraId="5DDCA88F" w14:textId="77777777" w:rsidTr="00013652">
        <w:trPr>
          <w:trHeight w:val="300"/>
        </w:trPr>
        <w:tc>
          <w:tcPr>
            <w:tcW w:w="273" w:type="pct"/>
            <w:noWrap/>
            <w:hideMark/>
          </w:tcPr>
          <w:p w14:paraId="3CBE5C9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w:t>
            </w:r>
          </w:p>
        </w:tc>
        <w:tc>
          <w:tcPr>
            <w:tcW w:w="776" w:type="pct"/>
            <w:noWrap/>
            <w:hideMark/>
          </w:tcPr>
          <w:p w14:paraId="6DF1F799"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ARGEŞ</w:t>
            </w:r>
          </w:p>
        </w:tc>
        <w:tc>
          <w:tcPr>
            <w:tcW w:w="399" w:type="pct"/>
            <w:noWrap/>
            <w:hideMark/>
          </w:tcPr>
          <w:p w14:paraId="76B4890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520</w:t>
            </w:r>
          </w:p>
        </w:tc>
        <w:tc>
          <w:tcPr>
            <w:tcW w:w="600" w:type="pct"/>
            <w:shd w:val="clear" w:color="auto" w:fill="DEEAF6" w:themeFill="accent1" w:themeFillTint="33"/>
            <w:noWrap/>
            <w:hideMark/>
          </w:tcPr>
          <w:p w14:paraId="06F92F9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1040</w:t>
            </w:r>
          </w:p>
        </w:tc>
        <w:tc>
          <w:tcPr>
            <w:tcW w:w="501" w:type="pct"/>
            <w:noWrap/>
            <w:hideMark/>
          </w:tcPr>
          <w:p w14:paraId="20A3F5F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102</w:t>
            </w:r>
          </w:p>
        </w:tc>
        <w:tc>
          <w:tcPr>
            <w:tcW w:w="700" w:type="pct"/>
            <w:noWrap/>
            <w:hideMark/>
          </w:tcPr>
          <w:p w14:paraId="4D21035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1357</w:t>
            </w:r>
          </w:p>
        </w:tc>
        <w:tc>
          <w:tcPr>
            <w:tcW w:w="650" w:type="pct"/>
            <w:noWrap/>
            <w:hideMark/>
          </w:tcPr>
          <w:p w14:paraId="0688FF7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421</w:t>
            </w:r>
          </w:p>
        </w:tc>
        <w:tc>
          <w:tcPr>
            <w:tcW w:w="400" w:type="pct"/>
            <w:shd w:val="clear" w:color="auto" w:fill="E2EFD9" w:themeFill="accent6" w:themeFillTint="33"/>
            <w:noWrap/>
            <w:hideMark/>
          </w:tcPr>
          <w:p w14:paraId="50BC2A5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1778</w:t>
            </w:r>
          </w:p>
        </w:tc>
        <w:tc>
          <w:tcPr>
            <w:tcW w:w="700" w:type="pct"/>
            <w:noWrap/>
            <w:hideMark/>
          </w:tcPr>
          <w:p w14:paraId="5DB0ACA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3,42</w:t>
            </w:r>
          </w:p>
        </w:tc>
      </w:tr>
      <w:tr w:rsidR="00013652" w:rsidRPr="00242C71" w14:paraId="1C52752C" w14:textId="77777777" w:rsidTr="00013652">
        <w:trPr>
          <w:trHeight w:val="300"/>
        </w:trPr>
        <w:tc>
          <w:tcPr>
            <w:tcW w:w="273" w:type="pct"/>
            <w:noWrap/>
            <w:hideMark/>
          </w:tcPr>
          <w:p w14:paraId="753B55A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w:t>
            </w:r>
          </w:p>
        </w:tc>
        <w:tc>
          <w:tcPr>
            <w:tcW w:w="776" w:type="pct"/>
            <w:noWrap/>
            <w:hideMark/>
          </w:tcPr>
          <w:p w14:paraId="0050FFF9"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BACĂU</w:t>
            </w:r>
          </w:p>
        </w:tc>
        <w:tc>
          <w:tcPr>
            <w:tcW w:w="399" w:type="pct"/>
            <w:noWrap/>
            <w:hideMark/>
          </w:tcPr>
          <w:p w14:paraId="3E7897F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634</w:t>
            </w:r>
          </w:p>
        </w:tc>
        <w:tc>
          <w:tcPr>
            <w:tcW w:w="600" w:type="pct"/>
            <w:shd w:val="clear" w:color="auto" w:fill="DEEAF6" w:themeFill="accent1" w:themeFillTint="33"/>
            <w:noWrap/>
            <w:hideMark/>
          </w:tcPr>
          <w:p w14:paraId="336A0A5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1268</w:t>
            </w:r>
          </w:p>
        </w:tc>
        <w:tc>
          <w:tcPr>
            <w:tcW w:w="501" w:type="pct"/>
            <w:noWrap/>
            <w:hideMark/>
          </w:tcPr>
          <w:p w14:paraId="061C65C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93</w:t>
            </w:r>
          </w:p>
        </w:tc>
        <w:tc>
          <w:tcPr>
            <w:tcW w:w="700" w:type="pct"/>
            <w:noWrap/>
            <w:hideMark/>
          </w:tcPr>
          <w:p w14:paraId="0A7974E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1516</w:t>
            </w:r>
          </w:p>
        </w:tc>
        <w:tc>
          <w:tcPr>
            <w:tcW w:w="650" w:type="pct"/>
            <w:noWrap/>
            <w:hideMark/>
          </w:tcPr>
          <w:p w14:paraId="7085EA0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587</w:t>
            </w:r>
          </w:p>
        </w:tc>
        <w:tc>
          <w:tcPr>
            <w:tcW w:w="400" w:type="pct"/>
            <w:shd w:val="clear" w:color="auto" w:fill="E2EFD9" w:themeFill="accent6" w:themeFillTint="33"/>
            <w:noWrap/>
            <w:hideMark/>
          </w:tcPr>
          <w:p w14:paraId="5C6FE5E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2103</w:t>
            </w:r>
          </w:p>
        </w:tc>
        <w:tc>
          <w:tcPr>
            <w:tcW w:w="700" w:type="pct"/>
            <w:noWrap/>
            <w:hideMark/>
          </w:tcPr>
          <w:p w14:paraId="4BD3EDB1"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3,32</w:t>
            </w:r>
          </w:p>
        </w:tc>
      </w:tr>
      <w:tr w:rsidR="00013652" w:rsidRPr="00242C71" w14:paraId="4F387904" w14:textId="77777777" w:rsidTr="00013652">
        <w:trPr>
          <w:trHeight w:val="300"/>
        </w:trPr>
        <w:tc>
          <w:tcPr>
            <w:tcW w:w="273" w:type="pct"/>
            <w:noWrap/>
            <w:hideMark/>
          </w:tcPr>
          <w:p w14:paraId="2265D29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w:t>
            </w:r>
          </w:p>
        </w:tc>
        <w:tc>
          <w:tcPr>
            <w:tcW w:w="776" w:type="pct"/>
            <w:noWrap/>
            <w:hideMark/>
          </w:tcPr>
          <w:p w14:paraId="374D51EF"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BIHOR</w:t>
            </w:r>
          </w:p>
        </w:tc>
        <w:tc>
          <w:tcPr>
            <w:tcW w:w="399" w:type="pct"/>
            <w:noWrap/>
            <w:hideMark/>
          </w:tcPr>
          <w:p w14:paraId="2C4D1E8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652</w:t>
            </w:r>
          </w:p>
        </w:tc>
        <w:tc>
          <w:tcPr>
            <w:tcW w:w="600" w:type="pct"/>
            <w:shd w:val="clear" w:color="auto" w:fill="DEEAF6" w:themeFill="accent1" w:themeFillTint="33"/>
            <w:noWrap/>
            <w:hideMark/>
          </w:tcPr>
          <w:p w14:paraId="259A1A8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1304</w:t>
            </w:r>
          </w:p>
        </w:tc>
        <w:tc>
          <w:tcPr>
            <w:tcW w:w="501" w:type="pct"/>
            <w:noWrap/>
            <w:hideMark/>
          </w:tcPr>
          <w:p w14:paraId="23F8B14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101</w:t>
            </w:r>
          </w:p>
        </w:tc>
        <w:tc>
          <w:tcPr>
            <w:tcW w:w="700" w:type="pct"/>
            <w:noWrap/>
            <w:hideMark/>
          </w:tcPr>
          <w:p w14:paraId="16B6549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1407</w:t>
            </w:r>
          </w:p>
        </w:tc>
        <w:tc>
          <w:tcPr>
            <w:tcW w:w="650" w:type="pct"/>
            <w:noWrap/>
            <w:hideMark/>
          </w:tcPr>
          <w:p w14:paraId="6BD76C6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535</w:t>
            </w:r>
          </w:p>
        </w:tc>
        <w:tc>
          <w:tcPr>
            <w:tcW w:w="400" w:type="pct"/>
            <w:shd w:val="clear" w:color="auto" w:fill="E2EFD9" w:themeFill="accent6" w:themeFillTint="33"/>
            <w:noWrap/>
            <w:hideMark/>
          </w:tcPr>
          <w:p w14:paraId="4267C0C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1942</w:t>
            </w:r>
          </w:p>
        </w:tc>
        <w:tc>
          <w:tcPr>
            <w:tcW w:w="700" w:type="pct"/>
            <w:noWrap/>
            <w:hideMark/>
          </w:tcPr>
          <w:p w14:paraId="215B8636"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2,98</w:t>
            </w:r>
          </w:p>
        </w:tc>
      </w:tr>
      <w:tr w:rsidR="00013652" w:rsidRPr="00242C71" w14:paraId="7438C1DA" w14:textId="77777777" w:rsidTr="00013652">
        <w:trPr>
          <w:trHeight w:val="300"/>
        </w:trPr>
        <w:tc>
          <w:tcPr>
            <w:tcW w:w="273" w:type="pct"/>
            <w:noWrap/>
            <w:hideMark/>
          </w:tcPr>
          <w:p w14:paraId="44877F8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w:t>
            </w:r>
          </w:p>
        </w:tc>
        <w:tc>
          <w:tcPr>
            <w:tcW w:w="776" w:type="pct"/>
            <w:noWrap/>
            <w:hideMark/>
          </w:tcPr>
          <w:p w14:paraId="1D33EED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BISTRIŢA - NĂSĂUD</w:t>
            </w:r>
          </w:p>
        </w:tc>
        <w:tc>
          <w:tcPr>
            <w:tcW w:w="399" w:type="pct"/>
            <w:noWrap/>
            <w:hideMark/>
          </w:tcPr>
          <w:p w14:paraId="6C5E08D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313</w:t>
            </w:r>
          </w:p>
        </w:tc>
        <w:tc>
          <w:tcPr>
            <w:tcW w:w="600" w:type="pct"/>
            <w:shd w:val="clear" w:color="auto" w:fill="DEEAF6" w:themeFill="accent1" w:themeFillTint="33"/>
            <w:noWrap/>
            <w:hideMark/>
          </w:tcPr>
          <w:p w14:paraId="6E86FBE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626</w:t>
            </w:r>
          </w:p>
        </w:tc>
        <w:tc>
          <w:tcPr>
            <w:tcW w:w="501" w:type="pct"/>
            <w:noWrap/>
            <w:hideMark/>
          </w:tcPr>
          <w:p w14:paraId="4B7B6D7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w:t>
            </w:r>
          </w:p>
        </w:tc>
        <w:tc>
          <w:tcPr>
            <w:tcW w:w="700" w:type="pct"/>
            <w:noWrap/>
            <w:hideMark/>
          </w:tcPr>
          <w:p w14:paraId="59235B4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775</w:t>
            </w:r>
          </w:p>
        </w:tc>
        <w:tc>
          <w:tcPr>
            <w:tcW w:w="650" w:type="pct"/>
            <w:noWrap/>
            <w:hideMark/>
          </w:tcPr>
          <w:p w14:paraId="3C708B1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242</w:t>
            </w:r>
          </w:p>
        </w:tc>
        <w:tc>
          <w:tcPr>
            <w:tcW w:w="400" w:type="pct"/>
            <w:shd w:val="clear" w:color="auto" w:fill="E2EFD9" w:themeFill="accent6" w:themeFillTint="33"/>
            <w:noWrap/>
            <w:hideMark/>
          </w:tcPr>
          <w:p w14:paraId="4495510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1017</w:t>
            </w:r>
          </w:p>
        </w:tc>
        <w:tc>
          <w:tcPr>
            <w:tcW w:w="700" w:type="pct"/>
            <w:noWrap/>
            <w:hideMark/>
          </w:tcPr>
          <w:p w14:paraId="2F51E7DC"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3,25</w:t>
            </w:r>
          </w:p>
        </w:tc>
      </w:tr>
      <w:tr w:rsidR="00013652" w:rsidRPr="00242C71" w14:paraId="763B56D5" w14:textId="77777777" w:rsidTr="00013652">
        <w:trPr>
          <w:trHeight w:val="300"/>
        </w:trPr>
        <w:tc>
          <w:tcPr>
            <w:tcW w:w="273" w:type="pct"/>
            <w:noWrap/>
            <w:hideMark/>
          </w:tcPr>
          <w:p w14:paraId="4071CDB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w:t>
            </w:r>
          </w:p>
        </w:tc>
        <w:tc>
          <w:tcPr>
            <w:tcW w:w="776" w:type="pct"/>
            <w:noWrap/>
            <w:hideMark/>
          </w:tcPr>
          <w:p w14:paraId="68EDD9B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BOTOȘANI</w:t>
            </w:r>
          </w:p>
        </w:tc>
        <w:tc>
          <w:tcPr>
            <w:tcW w:w="399" w:type="pct"/>
            <w:noWrap/>
            <w:hideMark/>
          </w:tcPr>
          <w:p w14:paraId="07C550F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422</w:t>
            </w:r>
          </w:p>
        </w:tc>
        <w:tc>
          <w:tcPr>
            <w:tcW w:w="600" w:type="pct"/>
            <w:shd w:val="clear" w:color="auto" w:fill="DEEAF6" w:themeFill="accent1" w:themeFillTint="33"/>
            <w:noWrap/>
            <w:hideMark/>
          </w:tcPr>
          <w:p w14:paraId="37BEE7C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844</w:t>
            </w:r>
          </w:p>
        </w:tc>
        <w:tc>
          <w:tcPr>
            <w:tcW w:w="501" w:type="pct"/>
            <w:noWrap/>
            <w:hideMark/>
          </w:tcPr>
          <w:p w14:paraId="31CE4F9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78</w:t>
            </w:r>
          </w:p>
        </w:tc>
        <w:tc>
          <w:tcPr>
            <w:tcW w:w="700" w:type="pct"/>
            <w:noWrap/>
            <w:hideMark/>
          </w:tcPr>
          <w:p w14:paraId="52CFA08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995</w:t>
            </w:r>
          </w:p>
        </w:tc>
        <w:tc>
          <w:tcPr>
            <w:tcW w:w="650" w:type="pct"/>
            <w:noWrap/>
            <w:hideMark/>
          </w:tcPr>
          <w:p w14:paraId="024E4AF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395</w:t>
            </w:r>
          </w:p>
        </w:tc>
        <w:tc>
          <w:tcPr>
            <w:tcW w:w="400" w:type="pct"/>
            <w:shd w:val="clear" w:color="auto" w:fill="E2EFD9" w:themeFill="accent6" w:themeFillTint="33"/>
            <w:noWrap/>
            <w:hideMark/>
          </w:tcPr>
          <w:p w14:paraId="109F8DA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1390</w:t>
            </w:r>
          </w:p>
        </w:tc>
        <w:tc>
          <w:tcPr>
            <w:tcW w:w="700" w:type="pct"/>
            <w:noWrap/>
            <w:hideMark/>
          </w:tcPr>
          <w:p w14:paraId="5408F211"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3,29</w:t>
            </w:r>
          </w:p>
        </w:tc>
      </w:tr>
      <w:tr w:rsidR="00013652" w:rsidRPr="00242C71" w14:paraId="0DEB51B5" w14:textId="77777777" w:rsidTr="00013652">
        <w:trPr>
          <w:trHeight w:val="300"/>
        </w:trPr>
        <w:tc>
          <w:tcPr>
            <w:tcW w:w="273" w:type="pct"/>
            <w:noWrap/>
            <w:hideMark/>
          </w:tcPr>
          <w:p w14:paraId="5D7F0F5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w:t>
            </w:r>
          </w:p>
        </w:tc>
        <w:tc>
          <w:tcPr>
            <w:tcW w:w="776" w:type="pct"/>
            <w:noWrap/>
            <w:hideMark/>
          </w:tcPr>
          <w:p w14:paraId="6E7CF823"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BRĂILA</w:t>
            </w:r>
          </w:p>
        </w:tc>
        <w:tc>
          <w:tcPr>
            <w:tcW w:w="399" w:type="pct"/>
            <w:noWrap/>
            <w:hideMark/>
          </w:tcPr>
          <w:p w14:paraId="4B484E0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281</w:t>
            </w:r>
          </w:p>
        </w:tc>
        <w:tc>
          <w:tcPr>
            <w:tcW w:w="600" w:type="pct"/>
            <w:shd w:val="clear" w:color="auto" w:fill="DEEAF6" w:themeFill="accent1" w:themeFillTint="33"/>
            <w:noWrap/>
            <w:hideMark/>
          </w:tcPr>
          <w:p w14:paraId="2FE5366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562</w:t>
            </w:r>
          </w:p>
        </w:tc>
        <w:tc>
          <w:tcPr>
            <w:tcW w:w="501" w:type="pct"/>
            <w:noWrap/>
            <w:hideMark/>
          </w:tcPr>
          <w:p w14:paraId="0766116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44</w:t>
            </w:r>
          </w:p>
        </w:tc>
        <w:tc>
          <w:tcPr>
            <w:tcW w:w="700" w:type="pct"/>
            <w:noWrap/>
            <w:hideMark/>
          </w:tcPr>
          <w:p w14:paraId="71B63E0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1004</w:t>
            </w:r>
          </w:p>
        </w:tc>
        <w:tc>
          <w:tcPr>
            <w:tcW w:w="650" w:type="pct"/>
            <w:noWrap/>
            <w:hideMark/>
          </w:tcPr>
          <w:p w14:paraId="7777B4A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229</w:t>
            </w:r>
          </w:p>
        </w:tc>
        <w:tc>
          <w:tcPr>
            <w:tcW w:w="400" w:type="pct"/>
            <w:shd w:val="clear" w:color="auto" w:fill="E2EFD9" w:themeFill="accent6" w:themeFillTint="33"/>
            <w:noWrap/>
            <w:hideMark/>
          </w:tcPr>
          <w:p w14:paraId="4659E6B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1012</w:t>
            </w:r>
          </w:p>
        </w:tc>
        <w:tc>
          <w:tcPr>
            <w:tcW w:w="700" w:type="pct"/>
            <w:noWrap/>
            <w:hideMark/>
          </w:tcPr>
          <w:p w14:paraId="01F422E5"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3,60</w:t>
            </w:r>
          </w:p>
        </w:tc>
      </w:tr>
      <w:tr w:rsidR="00013652" w:rsidRPr="00242C71" w14:paraId="1F723E07" w14:textId="77777777" w:rsidTr="00013652">
        <w:trPr>
          <w:trHeight w:val="300"/>
        </w:trPr>
        <w:tc>
          <w:tcPr>
            <w:tcW w:w="273" w:type="pct"/>
            <w:noWrap/>
            <w:hideMark/>
          </w:tcPr>
          <w:p w14:paraId="17AA4E2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w:t>
            </w:r>
          </w:p>
        </w:tc>
        <w:tc>
          <w:tcPr>
            <w:tcW w:w="776" w:type="pct"/>
            <w:noWrap/>
            <w:hideMark/>
          </w:tcPr>
          <w:p w14:paraId="7B85A80D"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BRAŞOV</w:t>
            </w:r>
          </w:p>
        </w:tc>
        <w:tc>
          <w:tcPr>
            <w:tcW w:w="399" w:type="pct"/>
            <w:noWrap/>
            <w:hideMark/>
          </w:tcPr>
          <w:p w14:paraId="518CF22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447</w:t>
            </w:r>
          </w:p>
        </w:tc>
        <w:tc>
          <w:tcPr>
            <w:tcW w:w="600" w:type="pct"/>
            <w:shd w:val="clear" w:color="auto" w:fill="DEEAF6" w:themeFill="accent1" w:themeFillTint="33"/>
            <w:noWrap/>
            <w:hideMark/>
          </w:tcPr>
          <w:p w14:paraId="2732D70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894</w:t>
            </w:r>
          </w:p>
        </w:tc>
        <w:tc>
          <w:tcPr>
            <w:tcW w:w="501" w:type="pct"/>
            <w:noWrap/>
            <w:hideMark/>
          </w:tcPr>
          <w:p w14:paraId="6470E47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58</w:t>
            </w:r>
          </w:p>
        </w:tc>
        <w:tc>
          <w:tcPr>
            <w:tcW w:w="700" w:type="pct"/>
            <w:noWrap/>
            <w:hideMark/>
          </w:tcPr>
          <w:p w14:paraId="59FA764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783</w:t>
            </w:r>
          </w:p>
        </w:tc>
        <w:tc>
          <w:tcPr>
            <w:tcW w:w="650" w:type="pct"/>
            <w:noWrap/>
            <w:hideMark/>
          </w:tcPr>
          <w:p w14:paraId="7898B76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321</w:t>
            </w:r>
          </w:p>
        </w:tc>
        <w:tc>
          <w:tcPr>
            <w:tcW w:w="400" w:type="pct"/>
            <w:shd w:val="clear" w:color="auto" w:fill="E2EFD9" w:themeFill="accent6" w:themeFillTint="33"/>
            <w:noWrap/>
            <w:hideMark/>
          </w:tcPr>
          <w:p w14:paraId="15C1691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1325</w:t>
            </w:r>
          </w:p>
        </w:tc>
        <w:tc>
          <w:tcPr>
            <w:tcW w:w="700" w:type="pct"/>
            <w:noWrap/>
            <w:hideMark/>
          </w:tcPr>
          <w:p w14:paraId="37E9CD35"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2,96</w:t>
            </w:r>
          </w:p>
        </w:tc>
      </w:tr>
      <w:tr w:rsidR="00013652" w:rsidRPr="00242C71" w14:paraId="7F92345C" w14:textId="77777777" w:rsidTr="00013652">
        <w:trPr>
          <w:trHeight w:val="300"/>
        </w:trPr>
        <w:tc>
          <w:tcPr>
            <w:tcW w:w="273" w:type="pct"/>
            <w:noWrap/>
            <w:hideMark/>
          </w:tcPr>
          <w:p w14:paraId="7CC248D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w:t>
            </w:r>
          </w:p>
        </w:tc>
        <w:tc>
          <w:tcPr>
            <w:tcW w:w="776" w:type="pct"/>
            <w:noWrap/>
            <w:hideMark/>
          </w:tcPr>
          <w:p w14:paraId="44723A93"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BUZĂU</w:t>
            </w:r>
          </w:p>
        </w:tc>
        <w:tc>
          <w:tcPr>
            <w:tcW w:w="399" w:type="pct"/>
            <w:noWrap/>
            <w:hideMark/>
          </w:tcPr>
          <w:p w14:paraId="6D3DEFA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427</w:t>
            </w:r>
          </w:p>
        </w:tc>
        <w:tc>
          <w:tcPr>
            <w:tcW w:w="600" w:type="pct"/>
            <w:shd w:val="clear" w:color="auto" w:fill="DEEAF6" w:themeFill="accent1" w:themeFillTint="33"/>
            <w:noWrap/>
            <w:hideMark/>
          </w:tcPr>
          <w:p w14:paraId="7C1F696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854</w:t>
            </w:r>
          </w:p>
        </w:tc>
        <w:tc>
          <w:tcPr>
            <w:tcW w:w="501" w:type="pct"/>
            <w:noWrap/>
            <w:hideMark/>
          </w:tcPr>
          <w:p w14:paraId="5C1B73F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87</w:t>
            </w:r>
          </w:p>
        </w:tc>
        <w:tc>
          <w:tcPr>
            <w:tcW w:w="700" w:type="pct"/>
            <w:noWrap/>
            <w:hideMark/>
          </w:tcPr>
          <w:p w14:paraId="243C21E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1044</w:t>
            </w:r>
          </w:p>
        </w:tc>
        <w:tc>
          <w:tcPr>
            <w:tcW w:w="650" w:type="pct"/>
            <w:noWrap/>
            <w:hideMark/>
          </w:tcPr>
          <w:p w14:paraId="31ED284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371</w:t>
            </w:r>
          </w:p>
        </w:tc>
        <w:tc>
          <w:tcPr>
            <w:tcW w:w="400" w:type="pct"/>
            <w:shd w:val="clear" w:color="auto" w:fill="E2EFD9" w:themeFill="accent6" w:themeFillTint="33"/>
            <w:noWrap/>
            <w:hideMark/>
          </w:tcPr>
          <w:p w14:paraId="722E2C3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1415</w:t>
            </w:r>
          </w:p>
        </w:tc>
        <w:tc>
          <w:tcPr>
            <w:tcW w:w="700" w:type="pct"/>
            <w:noWrap/>
            <w:hideMark/>
          </w:tcPr>
          <w:p w14:paraId="706220D3"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3,31</w:t>
            </w:r>
          </w:p>
        </w:tc>
      </w:tr>
      <w:tr w:rsidR="00013652" w:rsidRPr="00242C71" w14:paraId="2C74F913" w14:textId="77777777" w:rsidTr="00013652">
        <w:trPr>
          <w:trHeight w:val="300"/>
        </w:trPr>
        <w:tc>
          <w:tcPr>
            <w:tcW w:w="273" w:type="pct"/>
            <w:noWrap/>
            <w:hideMark/>
          </w:tcPr>
          <w:p w14:paraId="26EFBB6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w:t>
            </w:r>
          </w:p>
        </w:tc>
        <w:tc>
          <w:tcPr>
            <w:tcW w:w="776" w:type="pct"/>
            <w:noWrap/>
            <w:hideMark/>
          </w:tcPr>
          <w:p w14:paraId="55F58D13"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CĂLĂRAȘI</w:t>
            </w:r>
          </w:p>
        </w:tc>
        <w:tc>
          <w:tcPr>
            <w:tcW w:w="399" w:type="pct"/>
            <w:noWrap/>
            <w:hideMark/>
          </w:tcPr>
          <w:p w14:paraId="4831FB4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235</w:t>
            </w:r>
          </w:p>
        </w:tc>
        <w:tc>
          <w:tcPr>
            <w:tcW w:w="600" w:type="pct"/>
            <w:shd w:val="clear" w:color="auto" w:fill="DEEAF6" w:themeFill="accent1" w:themeFillTint="33"/>
            <w:noWrap/>
            <w:hideMark/>
          </w:tcPr>
          <w:p w14:paraId="4080AEE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470</w:t>
            </w:r>
          </w:p>
        </w:tc>
        <w:tc>
          <w:tcPr>
            <w:tcW w:w="501" w:type="pct"/>
            <w:noWrap/>
            <w:hideMark/>
          </w:tcPr>
          <w:p w14:paraId="23C38A6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55</w:t>
            </w:r>
          </w:p>
        </w:tc>
        <w:tc>
          <w:tcPr>
            <w:tcW w:w="700" w:type="pct"/>
            <w:noWrap/>
            <w:hideMark/>
          </w:tcPr>
          <w:p w14:paraId="1FA2204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975</w:t>
            </w:r>
          </w:p>
        </w:tc>
        <w:tc>
          <w:tcPr>
            <w:tcW w:w="650" w:type="pct"/>
            <w:noWrap/>
            <w:hideMark/>
          </w:tcPr>
          <w:p w14:paraId="29BD5C3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196</w:t>
            </w:r>
          </w:p>
        </w:tc>
        <w:tc>
          <w:tcPr>
            <w:tcW w:w="400" w:type="pct"/>
            <w:shd w:val="clear" w:color="auto" w:fill="E2EFD9" w:themeFill="accent6" w:themeFillTint="33"/>
            <w:noWrap/>
            <w:hideMark/>
          </w:tcPr>
          <w:p w14:paraId="6086D58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753</w:t>
            </w:r>
          </w:p>
        </w:tc>
        <w:tc>
          <w:tcPr>
            <w:tcW w:w="700" w:type="pct"/>
            <w:noWrap/>
            <w:hideMark/>
          </w:tcPr>
          <w:p w14:paraId="2FBACDC6"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3,20</w:t>
            </w:r>
          </w:p>
        </w:tc>
      </w:tr>
      <w:tr w:rsidR="00013652" w:rsidRPr="00242C71" w14:paraId="1B2E5C2C" w14:textId="77777777" w:rsidTr="00013652">
        <w:trPr>
          <w:trHeight w:val="300"/>
        </w:trPr>
        <w:tc>
          <w:tcPr>
            <w:tcW w:w="273" w:type="pct"/>
            <w:noWrap/>
            <w:hideMark/>
          </w:tcPr>
          <w:p w14:paraId="1E84271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w:t>
            </w:r>
          </w:p>
        </w:tc>
        <w:tc>
          <w:tcPr>
            <w:tcW w:w="776" w:type="pct"/>
            <w:noWrap/>
            <w:hideMark/>
          </w:tcPr>
          <w:p w14:paraId="4EDB96DC"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CARAŞ-SEVERIN</w:t>
            </w:r>
          </w:p>
        </w:tc>
        <w:tc>
          <w:tcPr>
            <w:tcW w:w="399" w:type="pct"/>
            <w:noWrap/>
            <w:hideMark/>
          </w:tcPr>
          <w:p w14:paraId="59374E0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365</w:t>
            </w:r>
          </w:p>
        </w:tc>
        <w:tc>
          <w:tcPr>
            <w:tcW w:w="600" w:type="pct"/>
            <w:shd w:val="clear" w:color="auto" w:fill="DEEAF6" w:themeFill="accent1" w:themeFillTint="33"/>
            <w:noWrap/>
            <w:hideMark/>
          </w:tcPr>
          <w:p w14:paraId="39B9A07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730</w:t>
            </w:r>
          </w:p>
        </w:tc>
        <w:tc>
          <w:tcPr>
            <w:tcW w:w="501" w:type="pct"/>
            <w:noWrap/>
            <w:hideMark/>
          </w:tcPr>
          <w:p w14:paraId="214EA07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77</w:t>
            </w:r>
          </w:p>
        </w:tc>
        <w:tc>
          <w:tcPr>
            <w:tcW w:w="700" w:type="pct"/>
            <w:noWrap/>
            <w:hideMark/>
          </w:tcPr>
          <w:p w14:paraId="606FEDB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557</w:t>
            </w:r>
          </w:p>
        </w:tc>
        <w:tc>
          <w:tcPr>
            <w:tcW w:w="650" w:type="pct"/>
            <w:noWrap/>
            <w:hideMark/>
          </w:tcPr>
          <w:p w14:paraId="4100886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469</w:t>
            </w:r>
          </w:p>
        </w:tc>
        <w:tc>
          <w:tcPr>
            <w:tcW w:w="400" w:type="pct"/>
            <w:shd w:val="clear" w:color="auto" w:fill="E2EFD9" w:themeFill="accent6" w:themeFillTint="33"/>
            <w:noWrap/>
            <w:hideMark/>
          </w:tcPr>
          <w:p w14:paraId="4C7DFDA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1444</w:t>
            </w:r>
          </w:p>
        </w:tc>
        <w:tc>
          <w:tcPr>
            <w:tcW w:w="700" w:type="pct"/>
            <w:noWrap/>
            <w:hideMark/>
          </w:tcPr>
          <w:p w14:paraId="1879FEBD"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3,96</w:t>
            </w:r>
          </w:p>
        </w:tc>
      </w:tr>
      <w:tr w:rsidR="00013652" w:rsidRPr="00242C71" w14:paraId="739A2581" w14:textId="77777777" w:rsidTr="00013652">
        <w:trPr>
          <w:trHeight w:val="300"/>
        </w:trPr>
        <w:tc>
          <w:tcPr>
            <w:tcW w:w="273" w:type="pct"/>
            <w:noWrap/>
            <w:hideMark/>
          </w:tcPr>
          <w:p w14:paraId="5C92D0B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w:t>
            </w:r>
          </w:p>
        </w:tc>
        <w:tc>
          <w:tcPr>
            <w:tcW w:w="776" w:type="pct"/>
            <w:noWrap/>
            <w:hideMark/>
          </w:tcPr>
          <w:p w14:paraId="075DAFF6"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CLUJ</w:t>
            </w:r>
          </w:p>
        </w:tc>
        <w:tc>
          <w:tcPr>
            <w:tcW w:w="399" w:type="pct"/>
            <w:noWrap/>
            <w:hideMark/>
          </w:tcPr>
          <w:p w14:paraId="30341BA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656</w:t>
            </w:r>
          </w:p>
        </w:tc>
        <w:tc>
          <w:tcPr>
            <w:tcW w:w="600" w:type="pct"/>
            <w:shd w:val="clear" w:color="auto" w:fill="DEEAF6" w:themeFill="accent1" w:themeFillTint="33"/>
            <w:noWrap/>
            <w:hideMark/>
          </w:tcPr>
          <w:p w14:paraId="5A16953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1312</w:t>
            </w:r>
          </w:p>
        </w:tc>
        <w:tc>
          <w:tcPr>
            <w:tcW w:w="501" w:type="pct"/>
            <w:noWrap/>
            <w:hideMark/>
          </w:tcPr>
          <w:p w14:paraId="2F68136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81</w:t>
            </w:r>
          </w:p>
        </w:tc>
        <w:tc>
          <w:tcPr>
            <w:tcW w:w="700" w:type="pct"/>
            <w:noWrap/>
            <w:hideMark/>
          </w:tcPr>
          <w:p w14:paraId="46BC88B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1391</w:t>
            </w:r>
          </w:p>
        </w:tc>
        <w:tc>
          <w:tcPr>
            <w:tcW w:w="650" w:type="pct"/>
            <w:noWrap/>
            <w:hideMark/>
          </w:tcPr>
          <w:p w14:paraId="49D5C6D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512</w:t>
            </w:r>
          </w:p>
        </w:tc>
        <w:tc>
          <w:tcPr>
            <w:tcW w:w="400" w:type="pct"/>
            <w:shd w:val="clear" w:color="auto" w:fill="E2EFD9" w:themeFill="accent6" w:themeFillTint="33"/>
            <w:noWrap/>
            <w:hideMark/>
          </w:tcPr>
          <w:p w14:paraId="2939472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1903</w:t>
            </w:r>
          </w:p>
        </w:tc>
        <w:tc>
          <w:tcPr>
            <w:tcW w:w="700" w:type="pct"/>
            <w:noWrap/>
            <w:hideMark/>
          </w:tcPr>
          <w:p w14:paraId="156C3782"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2,90</w:t>
            </w:r>
          </w:p>
        </w:tc>
      </w:tr>
      <w:tr w:rsidR="00013652" w:rsidRPr="00242C71" w14:paraId="6EF70224" w14:textId="77777777" w:rsidTr="00013652">
        <w:trPr>
          <w:trHeight w:val="300"/>
        </w:trPr>
        <w:tc>
          <w:tcPr>
            <w:tcW w:w="273" w:type="pct"/>
            <w:noWrap/>
            <w:hideMark/>
          </w:tcPr>
          <w:p w14:paraId="7B9DB74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w:t>
            </w:r>
          </w:p>
        </w:tc>
        <w:tc>
          <w:tcPr>
            <w:tcW w:w="776" w:type="pct"/>
            <w:noWrap/>
            <w:hideMark/>
          </w:tcPr>
          <w:p w14:paraId="6C8E0579"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CONSTANTA</w:t>
            </w:r>
          </w:p>
        </w:tc>
        <w:tc>
          <w:tcPr>
            <w:tcW w:w="399" w:type="pct"/>
            <w:noWrap/>
            <w:hideMark/>
          </w:tcPr>
          <w:p w14:paraId="1F74E09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556</w:t>
            </w:r>
          </w:p>
        </w:tc>
        <w:tc>
          <w:tcPr>
            <w:tcW w:w="600" w:type="pct"/>
            <w:shd w:val="clear" w:color="auto" w:fill="DEEAF6" w:themeFill="accent1" w:themeFillTint="33"/>
            <w:noWrap/>
            <w:hideMark/>
          </w:tcPr>
          <w:p w14:paraId="61D85DB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1112</w:t>
            </w:r>
          </w:p>
        </w:tc>
        <w:tc>
          <w:tcPr>
            <w:tcW w:w="501" w:type="pct"/>
            <w:noWrap/>
            <w:hideMark/>
          </w:tcPr>
          <w:p w14:paraId="4490080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70</w:t>
            </w:r>
          </w:p>
        </w:tc>
        <w:tc>
          <w:tcPr>
            <w:tcW w:w="700" w:type="pct"/>
            <w:noWrap/>
            <w:hideMark/>
          </w:tcPr>
          <w:p w14:paraId="6491BB0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1188</w:t>
            </w:r>
          </w:p>
        </w:tc>
        <w:tc>
          <w:tcPr>
            <w:tcW w:w="650" w:type="pct"/>
            <w:noWrap/>
            <w:hideMark/>
          </w:tcPr>
          <w:p w14:paraId="45BFFED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450</w:t>
            </w:r>
          </w:p>
        </w:tc>
        <w:tc>
          <w:tcPr>
            <w:tcW w:w="400" w:type="pct"/>
            <w:shd w:val="clear" w:color="auto" w:fill="E2EFD9" w:themeFill="accent6" w:themeFillTint="33"/>
            <w:noWrap/>
            <w:hideMark/>
          </w:tcPr>
          <w:p w14:paraId="71A1348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1638</w:t>
            </w:r>
          </w:p>
        </w:tc>
        <w:tc>
          <w:tcPr>
            <w:tcW w:w="700" w:type="pct"/>
            <w:noWrap/>
            <w:hideMark/>
          </w:tcPr>
          <w:p w14:paraId="506933DA"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2,95</w:t>
            </w:r>
          </w:p>
        </w:tc>
      </w:tr>
      <w:tr w:rsidR="00013652" w:rsidRPr="00242C71" w14:paraId="6EFBC350" w14:textId="77777777" w:rsidTr="00013652">
        <w:trPr>
          <w:trHeight w:val="300"/>
        </w:trPr>
        <w:tc>
          <w:tcPr>
            <w:tcW w:w="273" w:type="pct"/>
            <w:noWrap/>
            <w:hideMark/>
          </w:tcPr>
          <w:p w14:paraId="151A180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w:t>
            </w:r>
          </w:p>
        </w:tc>
        <w:tc>
          <w:tcPr>
            <w:tcW w:w="776" w:type="pct"/>
            <w:noWrap/>
            <w:hideMark/>
          </w:tcPr>
          <w:p w14:paraId="25180B86"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COVASNA</w:t>
            </w:r>
          </w:p>
        </w:tc>
        <w:tc>
          <w:tcPr>
            <w:tcW w:w="399" w:type="pct"/>
            <w:noWrap/>
            <w:hideMark/>
          </w:tcPr>
          <w:p w14:paraId="267EE4C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214</w:t>
            </w:r>
          </w:p>
        </w:tc>
        <w:tc>
          <w:tcPr>
            <w:tcW w:w="600" w:type="pct"/>
            <w:shd w:val="clear" w:color="auto" w:fill="DEEAF6" w:themeFill="accent1" w:themeFillTint="33"/>
            <w:noWrap/>
            <w:hideMark/>
          </w:tcPr>
          <w:p w14:paraId="6D1A881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428</w:t>
            </w:r>
          </w:p>
        </w:tc>
        <w:tc>
          <w:tcPr>
            <w:tcW w:w="501" w:type="pct"/>
            <w:noWrap/>
            <w:hideMark/>
          </w:tcPr>
          <w:p w14:paraId="2DE4D61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45</w:t>
            </w:r>
          </w:p>
        </w:tc>
        <w:tc>
          <w:tcPr>
            <w:tcW w:w="700" w:type="pct"/>
            <w:noWrap/>
            <w:hideMark/>
          </w:tcPr>
          <w:p w14:paraId="3EF61F7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538</w:t>
            </w:r>
          </w:p>
        </w:tc>
        <w:tc>
          <w:tcPr>
            <w:tcW w:w="650" w:type="pct"/>
            <w:noWrap/>
            <w:hideMark/>
          </w:tcPr>
          <w:p w14:paraId="03224D1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156</w:t>
            </w:r>
          </w:p>
        </w:tc>
        <w:tc>
          <w:tcPr>
            <w:tcW w:w="400" w:type="pct"/>
            <w:shd w:val="clear" w:color="auto" w:fill="E2EFD9" w:themeFill="accent6" w:themeFillTint="33"/>
            <w:noWrap/>
            <w:hideMark/>
          </w:tcPr>
          <w:p w14:paraId="55F4F11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694</w:t>
            </w:r>
          </w:p>
        </w:tc>
        <w:tc>
          <w:tcPr>
            <w:tcW w:w="700" w:type="pct"/>
            <w:noWrap/>
            <w:hideMark/>
          </w:tcPr>
          <w:p w14:paraId="30D1782A"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3,24</w:t>
            </w:r>
          </w:p>
        </w:tc>
      </w:tr>
      <w:tr w:rsidR="00013652" w:rsidRPr="00242C71" w14:paraId="4A3D5666" w14:textId="77777777" w:rsidTr="00013652">
        <w:trPr>
          <w:trHeight w:val="300"/>
        </w:trPr>
        <w:tc>
          <w:tcPr>
            <w:tcW w:w="273" w:type="pct"/>
            <w:noWrap/>
            <w:hideMark/>
          </w:tcPr>
          <w:p w14:paraId="4B80CF0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16</w:t>
            </w:r>
          </w:p>
        </w:tc>
        <w:tc>
          <w:tcPr>
            <w:tcW w:w="776" w:type="pct"/>
            <w:noWrap/>
            <w:hideMark/>
          </w:tcPr>
          <w:p w14:paraId="2792CF8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DÂMBOVIȚA</w:t>
            </w:r>
          </w:p>
        </w:tc>
        <w:tc>
          <w:tcPr>
            <w:tcW w:w="399" w:type="pct"/>
            <w:noWrap/>
            <w:hideMark/>
          </w:tcPr>
          <w:p w14:paraId="462F55C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432</w:t>
            </w:r>
          </w:p>
        </w:tc>
        <w:tc>
          <w:tcPr>
            <w:tcW w:w="600" w:type="pct"/>
            <w:shd w:val="clear" w:color="auto" w:fill="DEEAF6" w:themeFill="accent1" w:themeFillTint="33"/>
            <w:noWrap/>
            <w:hideMark/>
          </w:tcPr>
          <w:p w14:paraId="20FAFCA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864</w:t>
            </w:r>
          </w:p>
        </w:tc>
        <w:tc>
          <w:tcPr>
            <w:tcW w:w="501" w:type="pct"/>
            <w:noWrap/>
            <w:hideMark/>
          </w:tcPr>
          <w:p w14:paraId="57BA629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89</w:t>
            </w:r>
          </w:p>
        </w:tc>
        <w:tc>
          <w:tcPr>
            <w:tcW w:w="700" w:type="pct"/>
            <w:noWrap/>
            <w:hideMark/>
          </w:tcPr>
          <w:p w14:paraId="2464F3E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1177</w:t>
            </w:r>
          </w:p>
        </w:tc>
        <w:tc>
          <w:tcPr>
            <w:tcW w:w="650" w:type="pct"/>
            <w:noWrap/>
            <w:hideMark/>
          </w:tcPr>
          <w:p w14:paraId="4FECBAF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621</w:t>
            </w:r>
          </w:p>
        </w:tc>
        <w:tc>
          <w:tcPr>
            <w:tcW w:w="400" w:type="pct"/>
            <w:shd w:val="clear" w:color="auto" w:fill="E2EFD9" w:themeFill="accent6" w:themeFillTint="33"/>
            <w:noWrap/>
            <w:hideMark/>
          </w:tcPr>
          <w:p w14:paraId="47CE0A8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1798</w:t>
            </w:r>
          </w:p>
        </w:tc>
        <w:tc>
          <w:tcPr>
            <w:tcW w:w="700" w:type="pct"/>
            <w:noWrap/>
            <w:hideMark/>
          </w:tcPr>
          <w:p w14:paraId="46767A44"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4,16</w:t>
            </w:r>
          </w:p>
        </w:tc>
      </w:tr>
      <w:tr w:rsidR="00013652" w:rsidRPr="00242C71" w14:paraId="1821F141" w14:textId="77777777" w:rsidTr="00013652">
        <w:trPr>
          <w:trHeight w:val="300"/>
        </w:trPr>
        <w:tc>
          <w:tcPr>
            <w:tcW w:w="273" w:type="pct"/>
            <w:noWrap/>
            <w:hideMark/>
          </w:tcPr>
          <w:p w14:paraId="2E285CC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w:t>
            </w:r>
          </w:p>
        </w:tc>
        <w:tc>
          <w:tcPr>
            <w:tcW w:w="776" w:type="pct"/>
            <w:noWrap/>
            <w:hideMark/>
          </w:tcPr>
          <w:p w14:paraId="5D7BE9FA"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DOLJ</w:t>
            </w:r>
          </w:p>
        </w:tc>
        <w:tc>
          <w:tcPr>
            <w:tcW w:w="399" w:type="pct"/>
            <w:noWrap/>
            <w:hideMark/>
          </w:tcPr>
          <w:p w14:paraId="75CBF1A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530</w:t>
            </w:r>
          </w:p>
        </w:tc>
        <w:tc>
          <w:tcPr>
            <w:tcW w:w="600" w:type="pct"/>
            <w:shd w:val="clear" w:color="auto" w:fill="DEEAF6" w:themeFill="accent1" w:themeFillTint="33"/>
            <w:noWrap/>
            <w:hideMark/>
          </w:tcPr>
          <w:p w14:paraId="2C03CCE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1060</w:t>
            </w:r>
          </w:p>
        </w:tc>
        <w:tc>
          <w:tcPr>
            <w:tcW w:w="501" w:type="pct"/>
            <w:noWrap/>
            <w:hideMark/>
          </w:tcPr>
          <w:p w14:paraId="28D9477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111</w:t>
            </w:r>
          </w:p>
        </w:tc>
        <w:tc>
          <w:tcPr>
            <w:tcW w:w="700" w:type="pct"/>
            <w:noWrap/>
            <w:hideMark/>
          </w:tcPr>
          <w:p w14:paraId="3296550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1207</w:t>
            </w:r>
          </w:p>
        </w:tc>
        <w:tc>
          <w:tcPr>
            <w:tcW w:w="650" w:type="pct"/>
            <w:noWrap/>
            <w:hideMark/>
          </w:tcPr>
          <w:p w14:paraId="4C48B00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545</w:t>
            </w:r>
          </w:p>
        </w:tc>
        <w:tc>
          <w:tcPr>
            <w:tcW w:w="400" w:type="pct"/>
            <w:shd w:val="clear" w:color="auto" w:fill="E2EFD9" w:themeFill="accent6" w:themeFillTint="33"/>
            <w:noWrap/>
            <w:hideMark/>
          </w:tcPr>
          <w:p w14:paraId="1B94F4A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1752</w:t>
            </w:r>
          </w:p>
        </w:tc>
        <w:tc>
          <w:tcPr>
            <w:tcW w:w="700" w:type="pct"/>
            <w:noWrap/>
            <w:hideMark/>
          </w:tcPr>
          <w:p w14:paraId="3C7964EF"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3,31</w:t>
            </w:r>
          </w:p>
        </w:tc>
      </w:tr>
      <w:tr w:rsidR="00013652" w:rsidRPr="00242C71" w14:paraId="5FF9B7D5" w14:textId="77777777" w:rsidTr="00013652">
        <w:trPr>
          <w:trHeight w:val="300"/>
        </w:trPr>
        <w:tc>
          <w:tcPr>
            <w:tcW w:w="273" w:type="pct"/>
            <w:noWrap/>
            <w:hideMark/>
          </w:tcPr>
          <w:p w14:paraId="6931089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18</w:t>
            </w:r>
          </w:p>
        </w:tc>
        <w:tc>
          <w:tcPr>
            <w:tcW w:w="776" w:type="pct"/>
            <w:noWrap/>
            <w:hideMark/>
          </w:tcPr>
          <w:p w14:paraId="1922F7ED"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GALAȚI</w:t>
            </w:r>
          </w:p>
        </w:tc>
        <w:tc>
          <w:tcPr>
            <w:tcW w:w="399" w:type="pct"/>
            <w:noWrap/>
            <w:hideMark/>
          </w:tcPr>
          <w:p w14:paraId="6D8DF09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436</w:t>
            </w:r>
          </w:p>
        </w:tc>
        <w:tc>
          <w:tcPr>
            <w:tcW w:w="600" w:type="pct"/>
            <w:shd w:val="clear" w:color="auto" w:fill="DEEAF6" w:themeFill="accent1" w:themeFillTint="33"/>
            <w:noWrap/>
            <w:hideMark/>
          </w:tcPr>
          <w:p w14:paraId="7955066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872</w:t>
            </w:r>
          </w:p>
        </w:tc>
        <w:tc>
          <w:tcPr>
            <w:tcW w:w="501" w:type="pct"/>
            <w:noWrap/>
            <w:hideMark/>
          </w:tcPr>
          <w:p w14:paraId="4DE4C82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65</w:t>
            </w:r>
          </w:p>
        </w:tc>
        <w:tc>
          <w:tcPr>
            <w:tcW w:w="700" w:type="pct"/>
            <w:noWrap/>
            <w:hideMark/>
          </w:tcPr>
          <w:p w14:paraId="5CDEAB4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1262</w:t>
            </w:r>
          </w:p>
        </w:tc>
        <w:tc>
          <w:tcPr>
            <w:tcW w:w="650" w:type="pct"/>
            <w:noWrap/>
            <w:hideMark/>
          </w:tcPr>
          <w:p w14:paraId="655D7DF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496</w:t>
            </w:r>
          </w:p>
        </w:tc>
        <w:tc>
          <w:tcPr>
            <w:tcW w:w="400" w:type="pct"/>
            <w:shd w:val="clear" w:color="auto" w:fill="E2EFD9" w:themeFill="accent6" w:themeFillTint="33"/>
            <w:noWrap/>
            <w:hideMark/>
          </w:tcPr>
          <w:p w14:paraId="4EB7196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1758</w:t>
            </w:r>
          </w:p>
        </w:tc>
        <w:tc>
          <w:tcPr>
            <w:tcW w:w="700" w:type="pct"/>
            <w:noWrap/>
            <w:hideMark/>
          </w:tcPr>
          <w:p w14:paraId="6156F4C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4,03</w:t>
            </w:r>
          </w:p>
        </w:tc>
      </w:tr>
      <w:tr w:rsidR="00013652" w:rsidRPr="00242C71" w14:paraId="7924E22F" w14:textId="77777777" w:rsidTr="00013652">
        <w:trPr>
          <w:trHeight w:val="300"/>
        </w:trPr>
        <w:tc>
          <w:tcPr>
            <w:tcW w:w="273" w:type="pct"/>
            <w:noWrap/>
            <w:hideMark/>
          </w:tcPr>
          <w:p w14:paraId="0A0E470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19</w:t>
            </w:r>
          </w:p>
        </w:tc>
        <w:tc>
          <w:tcPr>
            <w:tcW w:w="776" w:type="pct"/>
            <w:noWrap/>
            <w:hideMark/>
          </w:tcPr>
          <w:p w14:paraId="60C80A3F"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GIURGIU</w:t>
            </w:r>
          </w:p>
        </w:tc>
        <w:tc>
          <w:tcPr>
            <w:tcW w:w="399" w:type="pct"/>
            <w:noWrap/>
            <w:hideMark/>
          </w:tcPr>
          <w:p w14:paraId="753DF4E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245</w:t>
            </w:r>
          </w:p>
        </w:tc>
        <w:tc>
          <w:tcPr>
            <w:tcW w:w="600" w:type="pct"/>
            <w:shd w:val="clear" w:color="auto" w:fill="DEEAF6" w:themeFill="accent1" w:themeFillTint="33"/>
            <w:noWrap/>
            <w:hideMark/>
          </w:tcPr>
          <w:p w14:paraId="64E8BF2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490</w:t>
            </w:r>
          </w:p>
        </w:tc>
        <w:tc>
          <w:tcPr>
            <w:tcW w:w="501" w:type="pct"/>
            <w:noWrap/>
            <w:hideMark/>
          </w:tcPr>
          <w:p w14:paraId="4FF9D31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54</w:t>
            </w:r>
          </w:p>
        </w:tc>
        <w:tc>
          <w:tcPr>
            <w:tcW w:w="700" w:type="pct"/>
            <w:noWrap/>
            <w:hideMark/>
          </w:tcPr>
          <w:p w14:paraId="3E23313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545</w:t>
            </w:r>
          </w:p>
        </w:tc>
        <w:tc>
          <w:tcPr>
            <w:tcW w:w="650" w:type="pct"/>
            <w:noWrap/>
            <w:hideMark/>
          </w:tcPr>
          <w:p w14:paraId="672385A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219</w:t>
            </w:r>
          </w:p>
        </w:tc>
        <w:tc>
          <w:tcPr>
            <w:tcW w:w="400" w:type="pct"/>
            <w:shd w:val="clear" w:color="auto" w:fill="E2EFD9" w:themeFill="accent6" w:themeFillTint="33"/>
            <w:noWrap/>
            <w:hideMark/>
          </w:tcPr>
          <w:p w14:paraId="58CB823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764</w:t>
            </w:r>
          </w:p>
        </w:tc>
        <w:tc>
          <w:tcPr>
            <w:tcW w:w="700" w:type="pct"/>
            <w:noWrap/>
            <w:hideMark/>
          </w:tcPr>
          <w:p w14:paraId="124EEE9E"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3,12</w:t>
            </w:r>
          </w:p>
        </w:tc>
      </w:tr>
      <w:tr w:rsidR="00013652" w:rsidRPr="00242C71" w14:paraId="7E9E212C" w14:textId="77777777" w:rsidTr="00013652">
        <w:trPr>
          <w:trHeight w:val="300"/>
        </w:trPr>
        <w:tc>
          <w:tcPr>
            <w:tcW w:w="273" w:type="pct"/>
            <w:noWrap/>
            <w:hideMark/>
          </w:tcPr>
          <w:p w14:paraId="17062D8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20</w:t>
            </w:r>
          </w:p>
        </w:tc>
        <w:tc>
          <w:tcPr>
            <w:tcW w:w="776" w:type="pct"/>
            <w:noWrap/>
            <w:hideMark/>
          </w:tcPr>
          <w:p w14:paraId="630D1850"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GORJ</w:t>
            </w:r>
          </w:p>
        </w:tc>
        <w:tc>
          <w:tcPr>
            <w:tcW w:w="399" w:type="pct"/>
            <w:noWrap/>
            <w:hideMark/>
          </w:tcPr>
          <w:p w14:paraId="086A9C7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332</w:t>
            </w:r>
          </w:p>
        </w:tc>
        <w:tc>
          <w:tcPr>
            <w:tcW w:w="600" w:type="pct"/>
            <w:shd w:val="clear" w:color="auto" w:fill="DEEAF6" w:themeFill="accent1" w:themeFillTint="33"/>
            <w:noWrap/>
            <w:hideMark/>
          </w:tcPr>
          <w:p w14:paraId="7D014E2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664</w:t>
            </w:r>
          </w:p>
        </w:tc>
        <w:tc>
          <w:tcPr>
            <w:tcW w:w="501" w:type="pct"/>
            <w:noWrap/>
            <w:hideMark/>
          </w:tcPr>
          <w:p w14:paraId="3621297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70</w:t>
            </w:r>
          </w:p>
        </w:tc>
        <w:tc>
          <w:tcPr>
            <w:tcW w:w="700" w:type="pct"/>
            <w:noWrap/>
            <w:hideMark/>
          </w:tcPr>
          <w:p w14:paraId="314032F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1021</w:t>
            </w:r>
          </w:p>
        </w:tc>
        <w:tc>
          <w:tcPr>
            <w:tcW w:w="650" w:type="pct"/>
            <w:noWrap/>
            <w:hideMark/>
          </w:tcPr>
          <w:p w14:paraId="06EFEFD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255</w:t>
            </w:r>
          </w:p>
        </w:tc>
        <w:tc>
          <w:tcPr>
            <w:tcW w:w="400" w:type="pct"/>
            <w:shd w:val="clear" w:color="auto" w:fill="E2EFD9" w:themeFill="accent6" w:themeFillTint="33"/>
            <w:noWrap/>
            <w:hideMark/>
          </w:tcPr>
          <w:p w14:paraId="3DD006B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1276</w:t>
            </w:r>
          </w:p>
        </w:tc>
        <w:tc>
          <w:tcPr>
            <w:tcW w:w="700" w:type="pct"/>
            <w:noWrap/>
            <w:hideMark/>
          </w:tcPr>
          <w:p w14:paraId="709E292A"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3,84</w:t>
            </w:r>
          </w:p>
        </w:tc>
      </w:tr>
      <w:tr w:rsidR="00013652" w:rsidRPr="00242C71" w14:paraId="13A736C2" w14:textId="77777777" w:rsidTr="00013652">
        <w:trPr>
          <w:trHeight w:val="300"/>
        </w:trPr>
        <w:tc>
          <w:tcPr>
            <w:tcW w:w="273" w:type="pct"/>
            <w:noWrap/>
            <w:hideMark/>
          </w:tcPr>
          <w:p w14:paraId="136B8B0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21</w:t>
            </w:r>
          </w:p>
        </w:tc>
        <w:tc>
          <w:tcPr>
            <w:tcW w:w="776" w:type="pct"/>
            <w:noWrap/>
            <w:hideMark/>
          </w:tcPr>
          <w:p w14:paraId="1FC035C6"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HARGHITA</w:t>
            </w:r>
          </w:p>
        </w:tc>
        <w:tc>
          <w:tcPr>
            <w:tcW w:w="399" w:type="pct"/>
            <w:noWrap/>
            <w:hideMark/>
          </w:tcPr>
          <w:p w14:paraId="2BDBBE4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290</w:t>
            </w:r>
          </w:p>
        </w:tc>
        <w:tc>
          <w:tcPr>
            <w:tcW w:w="600" w:type="pct"/>
            <w:shd w:val="clear" w:color="auto" w:fill="DEEAF6" w:themeFill="accent1" w:themeFillTint="33"/>
            <w:noWrap/>
            <w:hideMark/>
          </w:tcPr>
          <w:p w14:paraId="282073D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580</w:t>
            </w:r>
          </w:p>
        </w:tc>
        <w:tc>
          <w:tcPr>
            <w:tcW w:w="501" w:type="pct"/>
            <w:noWrap/>
            <w:hideMark/>
          </w:tcPr>
          <w:p w14:paraId="000950E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67</w:t>
            </w:r>
          </w:p>
        </w:tc>
        <w:tc>
          <w:tcPr>
            <w:tcW w:w="700" w:type="pct"/>
            <w:noWrap/>
            <w:hideMark/>
          </w:tcPr>
          <w:p w14:paraId="00719E8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724</w:t>
            </w:r>
          </w:p>
        </w:tc>
        <w:tc>
          <w:tcPr>
            <w:tcW w:w="650" w:type="pct"/>
            <w:noWrap/>
            <w:hideMark/>
          </w:tcPr>
          <w:p w14:paraId="21DBC7D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237</w:t>
            </w:r>
          </w:p>
        </w:tc>
        <w:tc>
          <w:tcPr>
            <w:tcW w:w="400" w:type="pct"/>
            <w:shd w:val="clear" w:color="auto" w:fill="E2EFD9" w:themeFill="accent6" w:themeFillTint="33"/>
            <w:noWrap/>
            <w:hideMark/>
          </w:tcPr>
          <w:p w14:paraId="078E2A9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961</w:t>
            </w:r>
          </w:p>
        </w:tc>
        <w:tc>
          <w:tcPr>
            <w:tcW w:w="700" w:type="pct"/>
            <w:noWrap/>
            <w:hideMark/>
          </w:tcPr>
          <w:p w14:paraId="74058AB5"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3,31</w:t>
            </w:r>
          </w:p>
        </w:tc>
      </w:tr>
      <w:tr w:rsidR="00013652" w:rsidRPr="00242C71" w14:paraId="69C25324" w14:textId="77777777" w:rsidTr="00013652">
        <w:trPr>
          <w:trHeight w:val="300"/>
        </w:trPr>
        <w:tc>
          <w:tcPr>
            <w:tcW w:w="273" w:type="pct"/>
            <w:noWrap/>
            <w:hideMark/>
          </w:tcPr>
          <w:p w14:paraId="10EC690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lastRenderedPageBreak/>
              <w:t>22</w:t>
            </w:r>
          </w:p>
        </w:tc>
        <w:tc>
          <w:tcPr>
            <w:tcW w:w="776" w:type="pct"/>
            <w:noWrap/>
            <w:hideMark/>
          </w:tcPr>
          <w:p w14:paraId="5886D08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HUNEDOARA</w:t>
            </w:r>
          </w:p>
        </w:tc>
        <w:tc>
          <w:tcPr>
            <w:tcW w:w="399" w:type="pct"/>
            <w:noWrap/>
            <w:hideMark/>
          </w:tcPr>
          <w:p w14:paraId="46FA4C0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524</w:t>
            </w:r>
          </w:p>
        </w:tc>
        <w:tc>
          <w:tcPr>
            <w:tcW w:w="600" w:type="pct"/>
            <w:shd w:val="clear" w:color="auto" w:fill="DEEAF6" w:themeFill="accent1" w:themeFillTint="33"/>
            <w:noWrap/>
            <w:hideMark/>
          </w:tcPr>
          <w:p w14:paraId="0B431D2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1048</w:t>
            </w:r>
          </w:p>
        </w:tc>
        <w:tc>
          <w:tcPr>
            <w:tcW w:w="501" w:type="pct"/>
            <w:noWrap/>
            <w:hideMark/>
          </w:tcPr>
          <w:p w14:paraId="28C249F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69</w:t>
            </w:r>
          </w:p>
        </w:tc>
        <w:tc>
          <w:tcPr>
            <w:tcW w:w="700" w:type="pct"/>
            <w:noWrap/>
            <w:hideMark/>
          </w:tcPr>
          <w:p w14:paraId="409D738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1265</w:t>
            </w:r>
          </w:p>
        </w:tc>
        <w:tc>
          <w:tcPr>
            <w:tcW w:w="650" w:type="pct"/>
            <w:noWrap/>
            <w:hideMark/>
          </w:tcPr>
          <w:p w14:paraId="7366159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428</w:t>
            </w:r>
          </w:p>
        </w:tc>
        <w:tc>
          <w:tcPr>
            <w:tcW w:w="400" w:type="pct"/>
            <w:shd w:val="clear" w:color="auto" w:fill="E2EFD9" w:themeFill="accent6" w:themeFillTint="33"/>
            <w:noWrap/>
            <w:hideMark/>
          </w:tcPr>
          <w:p w14:paraId="2E569B3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1693</w:t>
            </w:r>
          </w:p>
        </w:tc>
        <w:tc>
          <w:tcPr>
            <w:tcW w:w="700" w:type="pct"/>
            <w:noWrap/>
            <w:hideMark/>
          </w:tcPr>
          <w:p w14:paraId="4B8C8B21"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3,23</w:t>
            </w:r>
          </w:p>
        </w:tc>
      </w:tr>
      <w:tr w:rsidR="00013652" w:rsidRPr="00242C71" w14:paraId="237ECF79" w14:textId="77777777" w:rsidTr="00013652">
        <w:trPr>
          <w:trHeight w:val="300"/>
        </w:trPr>
        <w:tc>
          <w:tcPr>
            <w:tcW w:w="273" w:type="pct"/>
            <w:noWrap/>
            <w:hideMark/>
          </w:tcPr>
          <w:p w14:paraId="5EFC8A5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23</w:t>
            </w:r>
          </w:p>
        </w:tc>
        <w:tc>
          <w:tcPr>
            <w:tcW w:w="776" w:type="pct"/>
            <w:noWrap/>
            <w:hideMark/>
          </w:tcPr>
          <w:p w14:paraId="1953BB3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IALOMIȚA</w:t>
            </w:r>
          </w:p>
        </w:tc>
        <w:tc>
          <w:tcPr>
            <w:tcW w:w="399" w:type="pct"/>
            <w:noWrap/>
            <w:hideMark/>
          </w:tcPr>
          <w:p w14:paraId="3C41184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220</w:t>
            </w:r>
          </w:p>
        </w:tc>
        <w:tc>
          <w:tcPr>
            <w:tcW w:w="600" w:type="pct"/>
            <w:shd w:val="clear" w:color="auto" w:fill="DEEAF6" w:themeFill="accent1" w:themeFillTint="33"/>
            <w:noWrap/>
            <w:hideMark/>
          </w:tcPr>
          <w:p w14:paraId="284C13B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440</w:t>
            </w:r>
          </w:p>
        </w:tc>
        <w:tc>
          <w:tcPr>
            <w:tcW w:w="501" w:type="pct"/>
            <w:noWrap/>
            <w:hideMark/>
          </w:tcPr>
          <w:p w14:paraId="099DEDE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66</w:t>
            </w:r>
          </w:p>
        </w:tc>
        <w:tc>
          <w:tcPr>
            <w:tcW w:w="700" w:type="pct"/>
            <w:noWrap/>
            <w:hideMark/>
          </w:tcPr>
          <w:p w14:paraId="0ABBE81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580</w:t>
            </w:r>
          </w:p>
        </w:tc>
        <w:tc>
          <w:tcPr>
            <w:tcW w:w="650" w:type="pct"/>
            <w:noWrap/>
            <w:hideMark/>
          </w:tcPr>
          <w:p w14:paraId="65C3B74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154</w:t>
            </w:r>
          </w:p>
        </w:tc>
        <w:tc>
          <w:tcPr>
            <w:tcW w:w="400" w:type="pct"/>
            <w:shd w:val="clear" w:color="auto" w:fill="E2EFD9" w:themeFill="accent6" w:themeFillTint="33"/>
            <w:noWrap/>
            <w:hideMark/>
          </w:tcPr>
          <w:p w14:paraId="205A575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734</w:t>
            </w:r>
          </w:p>
        </w:tc>
        <w:tc>
          <w:tcPr>
            <w:tcW w:w="700" w:type="pct"/>
            <w:noWrap/>
            <w:hideMark/>
          </w:tcPr>
          <w:p w14:paraId="44D466F6"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3,34</w:t>
            </w:r>
          </w:p>
        </w:tc>
      </w:tr>
      <w:tr w:rsidR="00013652" w:rsidRPr="00242C71" w14:paraId="30DADE92" w14:textId="77777777" w:rsidTr="00013652">
        <w:trPr>
          <w:trHeight w:val="300"/>
        </w:trPr>
        <w:tc>
          <w:tcPr>
            <w:tcW w:w="273" w:type="pct"/>
            <w:noWrap/>
            <w:hideMark/>
          </w:tcPr>
          <w:p w14:paraId="52EA223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24</w:t>
            </w:r>
          </w:p>
        </w:tc>
        <w:tc>
          <w:tcPr>
            <w:tcW w:w="776" w:type="pct"/>
            <w:noWrap/>
            <w:hideMark/>
          </w:tcPr>
          <w:p w14:paraId="7B2F2F8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IAȘI</w:t>
            </w:r>
          </w:p>
        </w:tc>
        <w:tc>
          <w:tcPr>
            <w:tcW w:w="399" w:type="pct"/>
            <w:noWrap/>
            <w:hideMark/>
          </w:tcPr>
          <w:p w14:paraId="5C3E696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730</w:t>
            </w:r>
          </w:p>
        </w:tc>
        <w:tc>
          <w:tcPr>
            <w:tcW w:w="600" w:type="pct"/>
            <w:shd w:val="clear" w:color="auto" w:fill="DEEAF6" w:themeFill="accent1" w:themeFillTint="33"/>
            <w:noWrap/>
            <w:hideMark/>
          </w:tcPr>
          <w:p w14:paraId="615EE39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1460</w:t>
            </w:r>
          </w:p>
        </w:tc>
        <w:tc>
          <w:tcPr>
            <w:tcW w:w="501" w:type="pct"/>
            <w:noWrap/>
            <w:hideMark/>
          </w:tcPr>
          <w:p w14:paraId="104E212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98</w:t>
            </w:r>
          </w:p>
        </w:tc>
        <w:tc>
          <w:tcPr>
            <w:tcW w:w="700" w:type="pct"/>
            <w:noWrap/>
            <w:hideMark/>
          </w:tcPr>
          <w:p w14:paraId="2059997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1598</w:t>
            </w:r>
          </w:p>
        </w:tc>
        <w:tc>
          <w:tcPr>
            <w:tcW w:w="650" w:type="pct"/>
            <w:noWrap/>
            <w:hideMark/>
          </w:tcPr>
          <w:p w14:paraId="2861906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629</w:t>
            </w:r>
          </w:p>
        </w:tc>
        <w:tc>
          <w:tcPr>
            <w:tcW w:w="400" w:type="pct"/>
            <w:shd w:val="clear" w:color="auto" w:fill="E2EFD9" w:themeFill="accent6" w:themeFillTint="33"/>
            <w:noWrap/>
            <w:hideMark/>
          </w:tcPr>
          <w:p w14:paraId="41EE546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2227</w:t>
            </w:r>
          </w:p>
        </w:tc>
        <w:tc>
          <w:tcPr>
            <w:tcW w:w="700" w:type="pct"/>
            <w:noWrap/>
            <w:hideMark/>
          </w:tcPr>
          <w:p w14:paraId="6F29C797"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3,05</w:t>
            </w:r>
          </w:p>
        </w:tc>
      </w:tr>
      <w:tr w:rsidR="00013652" w:rsidRPr="00242C71" w14:paraId="2A29916F" w14:textId="77777777" w:rsidTr="00013652">
        <w:trPr>
          <w:trHeight w:val="300"/>
        </w:trPr>
        <w:tc>
          <w:tcPr>
            <w:tcW w:w="273" w:type="pct"/>
            <w:noWrap/>
            <w:hideMark/>
          </w:tcPr>
          <w:p w14:paraId="5799647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25</w:t>
            </w:r>
          </w:p>
        </w:tc>
        <w:tc>
          <w:tcPr>
            <w:tcW w:w="776" w:type="pct"/>
            <w:noWrap/>
            <w:hideMark/>
          </w:tcPr>
          <w:p w14:paraId="32B0633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ILFOV</w:t>
            </w:r>
          </w:p>
        </w:tc>
        <w:tc>
          <w:tcPr>
            <w:tcW w:w="399" w:type="pct"/>
            <w:noWrap/>
            <w:hideMark/>
          </w:tcPr>
          <w:p w14:paraId="33DA954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238</w:t>
            </w:r>
          </w:p>
        </w:tc>
        <w:tc>
          <w:tcPr>
            <w:tcW w:w="600" w:type="pct"/>
            <w:shd w:val="clear" w:color="auto" w:fill="DEEAF6" w:themeFill="accent1" w:themeFillTint="33"/>
            <w:noWrap/>
            <w:hideMark/>
          </w:tcPr>
          <w:p w14:paraId="639DF1B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476</w:t>
            </w:r>
          </w:p>
        </w:tc>
        <w:tc>
          <w:tcPr>
            <w:tcW w:w="501" w:type="pct"/>
            <w:noWrap/>
            <w:hideMark/>
          </w:tcPr>
          <w:p w14:paraId="3D4F4F1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40</w:t>
            </w:r>
          </w:p>
        </w:tc>
        <w:tc>
          <w:tcPr>
            <w:tcW w:w="700" w:type="pct"/>
            <w:noWrap/>
            <w:hideMark/>
          </w:tcPr>
          <w:p w14:paraId="269A6CD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465</w:t>
            </w:r>
          </w:p>
        </w:tc>
        <w:tc>
          <w:tcPr>
            <w:tcW w:w="650" w:type="pct"/>
            <w:noWrap/>
            <w:hideMark/>
          </w:tcPr>
          <w:p w14:paraId="0D4D55A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194</w:t>
            </w:r>
          </w:p>
        </w:tc>
        <w:tc>
          <w:tcPr>
            <w:tcW w:w="400" w:type="pct"/>
            <w:shd w:val="clear" w:color="auto" w:fill="E2EFD9" w:themeFill="accent6" w:themeFillTint="33"/>
            <w:noWrap/>
            <w:hideMark/>
          </w:tcPr>
          <w:p w14:paraId="6ADAFB2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659</w:t>
            </w:r>
          </w:p>
        </w:tc>
        <w:tc>
          <w:tcPr>
            <w:tcW w:w="700" w:type="pct"/>
            <w:noWrap/>
            <w:hideMark/>
          </w:tcPr>
          <w:p w14:paraId="6DE2A03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2,77</w:t>
            </w:r>
          </w:p>
        </w:tc>
      </w:tr>
      <w:tr w:rsidR="00013652" w:rsidRPr="00242C71" w14:paraId="403D8FAE" w14:textId="77777777" w:rsidTr="00013652">
        <w:trPr>
          <w:trHeight w:val="300"/>
        </w:trPr>
        <w:tc>
          <w:tcPr>
            <w:tcW w:w="273" w:type="pct"/>
            <w:noWrap/>
            <w:hideMark/>
          </w:tcPr>
          <w:p w14:paraId="17BD2A5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26</w:t>
            </w:r>
          </w:p>
        </w:tc>
        <w:tc>
          <w:tcPr>
            <w:tcW w:w="776" w:type="pct"/>
            <w:noWrap/>
            <w:hideMark/>
          </w:tcPr>
          <w:p w14:paraId="4F0EFFDC"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MARAMUREȘ</w:t>
            </w:r>
          </w:p>
        </w:tc>
        <w:tc>
          <w:tcPr>
            <w:tcW w:w="399" w:type="pct"/>
            <w:noWrap/>
            <w:hideMark/>
          </w:tcPr>
          <w:p w14:paraId="0D7A7F1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435</w:t>
            </w:r>
          </w:p>
        </w:tc>
        <w:tc>
          <w:tcPr>
            <w:tcW w:w="600" w:type="pct"/>
            <w:shd w:val="clear" w:color="auto" w:fill="DEEAF6" w:themeFill="accent1" w:themeFillTint="33"/>
            <w:noWrap/>
            <w:hideMark/>
          </w:tcPr>
          <w:p w14:paraId="2F6ADCA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870</w:t>
            </w:r>
          </w:p>
        </w:tc>
        <w:tc>
          <w:tcPr>
            <w:tcW w:w="501" w:type="pct"/>
            <w:noWrap/>
            <w:hideMark/>
          </w:tcPr>
          <w:p w14:paraId="31A045E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76</w:t>
            </w:r>
          </w:p>
        </w:tc>
        <w:tc>
          <w:tcPr>
            <w:tcW w:w="700" w:type="pct"/>
            <w:noWrap/>
            <w:hideMark/>
          </w:tcPr>
          <w:p w14:paraId="6CA6176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1007</w:t>
            </w:r>
          </w:p>
        </w:tc>
        <w:tc>
          <w:tcPr>
            <w:tcW w:w="650" w:type="pct"/>
            <w:noWrap/>
            <w:hideMark/>
          </w:tcPr>
          <w:p w14:paraId="3ADC2FD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355</w:t>
            </w:r>
          </w:p>
        </w:tc>
        <w:tc>
          <w:tcPr>
            <w:tcW w:w="400" w:type="pct"/>
            <w:shd w:val="clear" w:color="auto" w:fill="E2EFD9" w:themeFill="accent6" w:themeFillTint="33"/>
            <w:noWrap/>
            <w:hideMark/>
          </w:tcPr>
          <w:p w14:paraId="2C2352B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1362</w:t>
            </w:r>
          </w:p>
        </w:tc>
        <w:tc>
          <w:tcPr>
            <w:tcW w:w="700" w:type="pct"/>
            <w:noWrap/>
            <w:hideMark/>
          </w:tcPr>
          <w:p w14:paraId="6228547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3,13</w:t>
            </w:r>
          </w:p>
        </w:tc>
      </w:tr>
      <w:tr w:rsidR="00013652" w:rsidRPr="00242C71" w14:paraId="41D10ED0" w14:textId="77777777" w:rsidTr="00013652">
        <w:trPr>
          <w:trHeight w:val="300"/>
        </w:trPr>
        <w:tc>
          <w:tcPr>
            <w:tcW w:w="273" w:type="pct"/>
            <w:noWrap/>
            <w:hideMark/>
          </w:tcPr>
          <w:p w14:paraId="14BDEB5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27</w:t>
            </w:r>
          </w:p>
        </w:tc>
        <w:tc>
          <w:tcPr>
            <w:tcW w:w="776" w:type="pct"/>
            <w:noWrap/>
            <w:hideMark/>
          </w:tcPr>
          <w:p w14:paraId="54FB30DE"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MEHEDINȚI</w:t>
            </w:r>
          </w:p>
        </w:tc>
        <w:tc>
          <w:tcPr>
            <w:tcW w:w="399" w:type="pct"/>
            <w:noWrap/>
            <w:hideMark/>
          </w:tcPr>
          <w:p w14:paraId="438E859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286</w:t>
            </w:r>
          </w:p>
        </w:tc>
        <w:tc>
          <w:tcPr>
            <w:tcW w:w="600" w:type="pct"/>
            <w:shd w:val="clear" w:color="auto" w:fill="DEEAF6" w:themeFill="accent1" w:themeFillTint="33"/>
            <w:noWrap/>
            <w:hideMark/>
          </w:tcPr>
          <w:p w14:paraId="4DA7127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572</w:t>
            </w:r>
          </w:p>
        </w:tc>
        <w:tc>
          <w:tcPr>
            <w:tcW w:w="501" w:type="pct"/>
            <w:noWrap/>
            <w:hideMark/>
          </w:tcPr>
          <w:p w14:paraId="1D7C7D0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66</w:t>
            </w:r>
          </w:p>
        </w:tc>
        <w:tc>
          <w:tcPr>
            <w:tcW w:w="700" w:type="pct"/>
            <w:noWrap/>
            <w:hideMark/>
          </w:tcPr>
          <w:p w14:paraId="4BD563E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571</w:t>
            </w:r>
          </w:p>
        </w:tc>
        <w:tc>
          <w:tcPr>
            <w:tcW w:w="650" w:type="pct"/>
            <w:noWrap/>
            <w:hideMark/>
          </w:tcPr>
          <w:p w14:paraId="5466D0D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403</w:t>
            </w:r>
          </w:p>
        </w:tc>
        <w:tc>
          <w:tcPr>
            <w:tcW w:w="400" w:type="pct"/>
            <w:shd w:val="clear" w:color="auto" w:fill="E2EFD9" w:themeFill="accent6" w:themeFillTint="33"/>
            <w:noWrap/>
            <w:hideMark/>
          </w:tcPr>
          <w:p w14:paraId="076690D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974</w:t>
            </w:r>
          </w:p>
        </w:tc>
        <w:tc>
          <w:tcPr>
            <w:tcW w:w="700" w:type="pct"/>
            <w:noWrap/>
            <w:hideMark/>
          </w:tcPr>
          <w:p w14:paraId="04D03013"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3,41</w:t>
            </w:r>
          </w:p>
        </w:tc>
      </w:tr>
      <w:tr w:rsidR="00013652" w:rsidRPr="00242C71" w14:paraId="39BB4FC4" w14:textId="77777777" w:rsidTr="00013652">
        <w:trPr>
          <w:trHeight w:val="300"/>
        </w:trPr>
        <w:tc>
          <w:tcPr>
            <w:tcW w:w="273" w:type="pct"/>
            <w:noWrap/>
            <w:hideMark/>
          </w:tcPr>
          <w:p w14:paraId="0C32071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28</w:t>
            </w:r>
          </w:p>
        </w:tc>
        <w:tc>
          <w:tcPr>
            <w:tcW w:w="776" w:type="pct"/>
            <w:noWrap/>
            <w:hideMark/>
          </w:tcPr>
          <w:p w14:paraId="76471322"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MUREȘ</w:t>
            </w:r>
          </w:p>
        </w:tc>
        <w:tc>
          <w:tcPr>
            <w:tcW w:w="399" w:type="pct"/>
            <w:noWrap/>
            <w:hideMark/>
          </w:tcPr>
          <w:p w14:paraId="1FB6036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568</w:t>
            </w:r>
          </w:p>
        </w:tc>
        <w:tc>
          <w:tcPr>
            <w:tcW w:w="600" w:type="pct"/>
            <w:shd w:val="clear" w:color="auto" w:fill="DEEAF6" w:themeFill="accent1" w:themeFillTint="33"/>
            <w:noWrap/>
            <w:hideMark/>
          </w:tcPr>
          <w:p w14:paraId="24AC55D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1136</w:t>
            </w:r>
          </w:p>
        </w:tc>
        <w:tc>
          <w:tcPr>
            <w:tcW w:w="501" w:type="pct"/>
            <w:noWrap/>
            <w:hideMark/>
          </w:tcPr>
          <w:p w14:paraId="0264E18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102</w:t>
            </w:r>
          </w:p>
        </w:tc>
        <w:tc>
          <w:tcPr>
            <w:tcW w:w="700" w:type="pct"/>
            <w:noWrap/>
            <w:hideMark/>
          </w:tcPr>
          <w:p w14:paraId="732CF77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1174</w:t>
            </w:r>
          </w:p>
        </w:tc>
        <w:tc>
          <w:tcPr>
            <w:tcW w:w="650" w:type="pct"/>
            <w:noWrap/>
            <w:hideMark/>
          </w:tcPr>
          <w:p w14:paraId="1F1F9BD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482</w:t>
            </w:r>
          </w:p>
        </w:tc>
        <w:tc>
          <w:tcPr>
            <w:tcW w:w="400" w:type="pct"/>
            <w:shd w:val="clear" w:color="auto" w:fill="E2EFD9" w:themeFill="accent6" w:themeFillTint="33"/>
            <w:noWrap/>
            <w:hideMark/>
          </w:tcPr>
          <w:p w14:paraId="1AAAED8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1656</w:t>
            </w:r>
          </w:p>
        </w:tc>
        <w:tc>
          <w:tcPr>
            <w:tcW w:w="700" w:type="pct"/>
            <w:noWrap/>
            <w:hideMark/>
          </w:tcPr>
          <w:p w14:paraId="2A6682F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2,92</w:t>
            </w:r>
          </w:p>
        </w:tc>
      </w:tr>
      <w:tr w:rsidR="00013652" w:rsidRPr="00242C71" w14:paraId="336B221C" w14:textId="77777777" w:rsidTr="00013652">
        <w:trPr>
          <w:trHeight w:val="300"/>
        </w:trPr>
        <w:tc>
          <w:tcPr>
            <w:tcW w:w="273" w:type="pct"/>
            <w:noWrap/>
            <w:hideMark/>
          </w:tcPr>
          <w:p w14:paraId="61EFECB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29</w:t>
            </w:r>
          </w:p>
        </w:tc>
        <w:tc>
          <w:tcPr>
            <w:tcW w:w="776" w:type="pct"/>
            <w:noWrap/>
            <w:hideMark/>
          </w:tcPr>
          <w:p w14:paraId="4C59128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NEAMȚ</w:t>
            </w:r>
          </w:p>
        </w:tc>
        <w:tc>
          <w:tcPr>
            <w:tcW w:w="399" w:type="pct"/>
            <w:noWrap/>
            <w:hideMark/>
          </w:tcPr>
          <w:p w14:paraId="1027B98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486</w:t>
            </w:r>
          </w:p>
        </w:tc>
        <w:tc>
          <w:tcPr>
            <w:tcW w:w="600" w:type="pct"/>
            <w:shd w:val="clear" w:color="auto" w:fill="DEEAF6" w:themeFill="accent1" w:themeFillTint="33"/>
            <w:noWrap/>
            <w:hideMark/>
          </w:tcPr>
          <w:p w14:paraId="5F0541A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972</w:t>
            </w:r>
          </w:p>
        </w:tc>
        <w:tc>
          <w:tcPr>
            <w:tcW w:w="501" w:type="pct"/>
            <w:noWrap/>
            <w:hideMark/>
          </w:tcPr>
          <w:p w14:paraId="67B402F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83</w:t>
            </w:r>
          </w:p>
        </w:tc>
        <w:tc>
          <w:tcPr>
            <w:tcW w:w="700" w:type="pct"/>
            <w:noWrap/>
            <w:hideMark/>
          </w:tcPr>
          <w:p w14:paraId="7FE3E95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1245</w:t>
            </w:r>
          </w:p>
        </w:tc>
        <w:tc>
          <w:tcPr>
            <w:tcW w:w="650" w:type="pct"/>
            <w:noWrap/>
            <w:hideMark/>
          </w:tcPr>
          <w:p w14:paraId="657BC6B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351</w:t>
            </w:r>
          </w:p>
        </w:tc>
        <w:tc>
          <w:tcPr>
            <w:tcW w:w="400" w:type="pct"/>
            <w:shd w:val="clear" w:color="auto" w:fill="E2EFD9" w:themeFill="accent6" w:themeFillTint="33"/>
            <w:noWrap/>
            <w:hideMark/>
          </w:tcPr>
          <w:p w14:paraId="588303C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1596</w:t>
            </w:r>
          </w:p>
        </w:tc>
        <w:tc>
          <w:tcPr>
            <w:tcW w:w="700" w:type="pct"/>
            <w:noWrap/>
            <w:hideMark/>
          </w:tcPr>
          <w:p w14:paraId="35345344"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3,28</w:t>
            </w:r>
          </w:p>
        </w:tc>
      </w:tr>
      <w:tr w:rsidR="00013652" w:rsidRPr="00242C71" w14:paraId="6FD7EE95" w14:textId="77777777" w:rsidTr="00013652">
        <w:trPr>
          <w:trHeight w:val="300"/>
        </w:trPr>
        <w:tc>
          <w:tcPr>
            <w:tcW w:w="273" w:type="pct"/>
            <w:noWrap/>
            <w:hideMark/>
          </w:tcPr>
          <w:p w14:paraId="30084DC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30</w:t>
            </w:r>
          </w:p>
        </w:tc>
        <w:tc>
          <w:tcPr>
            <w:tcW w:w="776" w:type="pct"/>
            <w:noWrap/>
            <w:hideMark/>
          </w:tcPr>
          <w:p w14:paraId="499DDC89"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OLT</w:t>
            </w:r>
          </w:p>
        </w:tc>
        <w:tc>
          <w:tcPr>
            <w:tcW w:w="399" w:type="pct"/>
            <w:noWrap/>
            <w:hideMark/>
          </w:tcPr>
          <w:p w14:paraId="4822418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379</w:t>
            </w:r>
          </w:p>
        </w:tc>
        <w:tc>
          <w:tcPr>
            <w:tcW w:w="600" w:type="pct"/>
            <w:shd w:val="clear" w:color="auto" w:fill="DEEAF6" w:themeFill="accent1" w:themeFillTint="33"/>
            <w:noWrap/>
            <w:hideMark/>
          </w:tcPr>
          <w:p w14:paraId="6539602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758</w:t>
            </w:r>
          </w:p>
        </w:tc>
        <w:tc>
          <w:tcPr>
            <w:tcW w:w="501" w:type="pct"/>
            <w:noWrap/>
            <w:hideMark/>
          </w:tcPr>
          <w:p w14:paraId="652B0FF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112</w:t>
            </w:r>
          </w:p>
        </w:tc>
        <w:tc>
          <w:tcPr>
            <w:tcW w:w="700" w:type="pct"/>
            <w:noWrap/>
            <w:hideMark/>
          </w:tcPr>
          <w:p w14:paraId="40102F0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927</w:t>
            </w:r>
          </w:p>
        </w:tc>
        <w:tc>
          <w:tcPr>
            <w:tcW w:w="650" w:type="pct"/>
            <w:noWrap/>
            <w:hideMark/>
          </w:tcPr>
          <w:p w14:paraId="47E7FCA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379</w:t>
            </w:r>
          </w:p>
        </w:tc>
        <w:tc>
          <w:tcPr>
            <w:tcW w:w="400" w:type="pct"/>
            <w:shd w:val="clear" w:color="auto" w:fill="E2EFD9" w:themeFill="accent6" w:themeFillTint="33"/>
            <w:noWrap/>
            <w:hideMark/>
          </w:tcPr>
          <w:p w14:paraId="29D44A7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1306</w:t>
            </w:r>
          </w:p>
        </w:tc>
        <w:tc>
          <w:tcPr>
            <w:tcW w:w="700" w:type="pct"/>
            <w:noWrap/>
            <w:hideMark/>
          </w:tcPr>
          <w:p w14:paraId="503A839D"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3,45</w:t>
            </w:r>
          </w:p>
        </w:tc>
      </w:tr>
      <w:tr w:rsidR="00013652" w:rsidRPr="00242C71" w14:paraId="7BEC07C2" w14:textId="77777777" w:rsidTr="00013652">
        <w:trPr>
          <w:trHeight w:val="300"/>
        </w:trPr>
        <w:tc>
          <w:tcPr>
            <w:tcW w:w="273" w:type="pct"/>
            <w:noWrap/>
            <w:hideMark/>
          </w:tcPr>
          <w:p w14:paraId="49E8AE1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31</w:t>
            </w:r>
          </w:p>
        </w:tc>
        <w:tc>
          <w:tcPr>
            <w:tcW w:w="776" w:type="pct"/>
            <w:noWrap/>
            <w:hideMark/>
          </w:tcPr>
          <w:p w14:paraId="7E6B417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PRAHOVA</w:t>
            </w:r>
          </w:p>
        </w:tc>
        <w:tc>
          <w:tcPr>
            <w:tcW w:w="399" w:type="pct"/>
            <w:noWrap/>
            <w:hideMark/>
          </w:tcPr>
          <w:p w14:paraId="73BAF99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623</w:t>
            </w:r>
          </w:p>
        </w:tc>
        <w:tc>
          <w:tcPr>
            <w:tcW w:w="600" w:type="pct"/>
            <w:shd w:val="clear" w:color="auto" w:fill="DEEAF6" w:themeFill="accent1" w:themeFillTint="33"/>
            <w:noWrap/>
            <w:hideMark/>
          </w:tcPr>
          <w:p w14:paraId="67054EB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1246</w:t>
            </w:r>
          </w:p>
        </w:tc>
        <w:tc>
          <w:tcPr>
            <w:tcW w:w="501" w:type="pct"/>
            <w:noWrap/>
            <w:hideMark/>
          </w:tcPr>
          <w:p w14:paraId="51AAE73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104</w:t>
            </w:r>
          </w:p>
        </w:tc>
        <w:tc>
          <w:tcPr>
            <w:tcW w:w="700" w:type="pct"/>
            <w:noWrap/>
            <w:hideMark/>
          </w:tcPr>
          <w:p w14:paraId="24748C5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1401</w:t>
            </w:r>
          </w:p>
        </w:tc>
        <w:tc>
          <w:tcPr>
            <w:tcW w:w="650" w:type="pct"/>
            <w:noWrap/>
            <w:hideMark/>
          </w:tcPr>
          <w:p w14:paraId="2639706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465</w:t>
            </w:r>
          </w:p>
        </w:tc>
        <w:tc>
          <w:tcPr>
            <w:tcW w:w="400" w:type="pct"/>
            <w:shd w:val="clear" w:color="auto" w:fill="E2EFD9" w:themeFill="accent6" w:themeFillTint="33"/>
            <w:noWrap/>
            <w:hideMark/>
          </w:tcPr>
          <w:p w14:paraId="049AD89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1866</w:t>
            </w:r>
          </w:p>
        </w:tc>
        <w:tc>
          <w:tcPr>
            <w:tcW w:w="700" w:type="pct"/>
            <w:noWrap/>
            <w:hideMark/>
          </w:tcPr>
          <w:p w14:paraId="43750921"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3,00</w:t>
            </w:r>
          </w:p>
        </w:tc>
      </w:tr>
      <w:tr w:rsidR="00013652" w:rsidRPr="00242C71" w14:paraId="6CDF58A0" w14:textId="77777777" w:rsidTr="00013652">
        <w:trPr>
          <w:trHeight w:val="300"/>
        </w:trPr>
        <w:tc>
          <w:tcPr>
            <w:tcW w:w="273" w:type="pct"/>
            <w:noWrap/>
            <w:hideMark/>
          </w:tcPr>
          <w:p w14:paraId="28F2965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32</w:t>
            </w:r>
          </w:p>
        </w:tc>
        <w:tc>
          <w:tcPr>
            <w:tcW w:w="776" w:type="pct"/>
            <w:noWrap/>
            <w:hideMark/>
          </w:tcPr>
          <w:p w14:paraId="7D7E3AA1"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SĂLAJ</w:t>
            </w:r>
          </w:p>
        </w:tc>
        <w:tc>
          <w:tcPr>
            <w:tcW w:w="399" w:type="pct"/>
            <w:noWrap/>
            <w:hideMark/>
          </w:tcPr>
          <w:p w14:paraId="6E9C271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312</w:t>
            </w:r>
          </w:p>
        </w:tc>
        <w:tc>
          <w:tcPr>
            <w:tcW w:w="600" w:type="pct"/>
            <w:shd w:val="clear" w:color="auto" w:fill="DEEAF6" w:themeFill="accent1" w:themeFillTint="33"/>
            <w:noWrap/>
            <w:hideMark/>
          </w:tcPr>
          <w:p w14:paraId="7793F60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624</w:t>
            </w:r>
          </w:p>
        </w:tc>
        <w:tc>
          <w:tcPr>
            <w:tcW w:w="501" w:type="pct"/>
            <w:noWrap/>
            <w:hideMark/>
          </w:tcPr>
          <w:p w14:paraId="0251E9D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61</w:t>
            </w:r>
          </w:p>
        </w:tc>
        <w:tc>
          <w:tcPr>
            <w:tcW w:w="700" w:type="pct"/>
            <w:noWrap/>
            <w:hideMark/>
          </w:tcPr>
          <w:p w14:paraId="1B85D19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810</w:t>
            </w:r>
          </w:p>
        </w:tc>
        <w:tc>
          <w:tcPr>
            <w:tcW w:w="650" w:type="pct"/>
            <w:noWrap/>
            <w:hideMark/>
          </w:tcPr>
          <w:p w14:paraId="77C5CBC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289</w:t>
            </w:r>
          </w:p>
        </w:tc>
        <w:tc>
          <w:tcPr>
            <w:tcW w:w="400" w:type="pct"/>
            <w:shd w:val="clear" w:color="auto" w:fill="E2EFD9" w:themeFill="accent6" w:themeFillTint="33"/>
            <w:noWrap/>
            <w:hideMark/>
          </w:tcPr>
          <w:p w14:paraId="7A272D7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1033</w:t>
            </w:r>
          </w:p>
        </w:tc>
        <w:tc>
          <w:tcPr>
            <w:tcW w:w="700" w:type="pct"/>
            <w:noWrap/>
            <w:hideMark/>
          </w:tcPr>
          <w:p w14:paraId="4C081375"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3,31</w:t>
            </w:r>
          </w:p>
        </w:tc>
      </w:tr>
      <w:tr w:rsidR="00013652" w:rsidRPr="00242C71" w14:paraId="4EE52116" w14:textId="77777777" w:rsidTr="00013652">
        <w:trPr>
          <w:trHeight w:val="300"/>
        </w:trPr>
        <w:tc>
          <w:tcPr>
            <w:tcW w:w="273" w:type="pct"/>
            <w:noWrap/>
            <w:hideMark/>
          </w:tcPr>
          <w:p w14:paraId="4F57EC4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33</w:t>
            </w:r>
          </w:p>
        </w:tc>
        <w:tc>
          <w:tcPr>
            <w:tcW w:w="776" w:type="pct"/>
            <w:noWrap/>
            <w:hideMark/>
          </w:tcPr>
          <w:p w14:paraId="7B0F7CCF"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SATU MARE</w:t>
            </w:r>
          </w:p>
        </w:tc>
        <w:tc>
          <w:tcPr>
            <w:tcW w:w="399" w:type="pct"/>
            <w:noWrap/>
            <w:hideMark/>
          </w:tcPr>
          <w:p w14:paraId="1C34136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334</w:t>
            </w:r>
          </w:p>
        </w:tc>
        <w:tc>
          <w:tcPr>
            <w:tcW w:w="600" w:type="pct"/>
            <w:shd w:val="clear" w:color="auto" w:fill="DEEAF6" w:themeFill="accent1" w:themeFillTint="33"/>
            <w:noWrap/>
            <w:hideMark/>
          </w:tcPr>
          <w:p w14:paraId="14DA0AC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668</w:t>
            </w:r>
          </w:p>
        </w:tc>
        <w:tc>
          <w:tcPr>
            <w:tcW w:w="501" w:type="pct"/>
            <w:noWrap/>
            <w:hideMark/>
          </w:tcPr>
          <w:p w14:paraId="0BDB2C8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65</w:t>
            </w:r>
          </w:p>
        </w:tc>
        <w:tc>
          <w:tcPr>
            <w:tcW w:w="700" w:type="pct"/>
            <w:noWrap/>
            <w:hideMark/>
          </w:tcPr>
          <w:p w14:paraId="724853D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744</w:t>
            </w:r>
          </w:p>
        </w:tc>
        <w:tc>
          <w:tcPr>
            <w:tcW w:w="650" w:type="pct"/>
            <w:noWrap/>
            <w:hideMark/>
          </w:tcPr>
          <w:p w14:paraId="5BC64C2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327</w:t>
            </w:r>
          </w:p>
        </w:tc>
        <w:tc>
          <w:tcPr>
            <w:tcW w:w="400" w:type="pct"/>
            <w:shd w:val="clear" w:color="auto" w:fill="E2EFD9" w:themeFill="accent6" w:themeFillTint="33"/>
            <w:noWrap/>
            <w:hideMark/>
          </w:tcPr>
          <w:p w14:paraId="6164729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1137</w:t>
            </w:r>
          </w:p>
        </w:tc>
        <w:tc>
          <w:tcPr>
            <w:tcW w:w="700" w:type="pct"/>
            <w:noWrap/>
            <w:hideMark/>
          </w:tcPr>
          <w:p w14:paraId="658C354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3,40</w:t>
            </w:r>
          </w:p>
        </w:tc>
      </w:tr>
      <w:tr w:rsidR="00013652" w:rsidRPr="00242C71" w14:paraId="0D2AFB4D" w14:textId="77777777" w:rsidTr="00013652">
        <w:trPr>
          <w:trHeight w:val="300"/>
        </w:trPr>
        <w:tc>
          <w:tcPr>
            <w:tcW w:w="273" w:type="pct"/>
            <w:noWrap/>
            <w:hideMark/>
          </w:tcPr>
          <w:p w14:paraId="4733349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34</w:t>
            </w:r>
          </w:p>
        </w:tc>
        <w:tc>
          <w:tcPr>
            <w:tcW w:w="776" w:type="pct"/>
            <w:noWrap/>
            <w:hideMark/>
          </w:tcPr>
          <w:p w14:paraId="12755867"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SIBIU</w:t>
            </w:r>
          </w:p>
        </w:tc>
        <w:tc>
          <w:tcPr>
            <w:tcW w:w="399" w:type="pct"/>
            <w:noWrap/>
            <w:hideMark/>
          </w:tcPr>
          <w:p w14:paraId="3ACD2F3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370</w:t>
            </w:r>
          </w:p>
        </w:tc>
        <w:tc>
          <w:tcPr>
            <w:tcW w:w="600" w:type="pct"/>
            <w:shd w:val="clear" w:color="auto" w:fill="DEEAF6" w:themeFill="accent1" w:themeFillTint="33"/>
            <w:noWrap/>
            <w:hideMark/>
          </w:tcPr>
          <w:p w14:paraId="6C9891D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740</w:t>
            </w:r>
          </w:p>
        </w:tc>
        <w:tc>
          <w:tcPr>
            <w:tcW w:w="501" w:type="pct"/>
            <w:noWrap/>
            <w:hideMark/>
          </w:tcPr>
          <w:p w14:paraId="341ED40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64</w:t>
            </w:r>
          </w:p>
        </w:tc>
        <w:tc>
          <w:tcPr>
            <w:tcW w:w="700" w:type="pct"/>
            <w:noWrap/>
            <w:hideMark/>
          </w:tcPr>
          <w:p w14:paraId="1DB9910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774</w:t>
            </w:r>
          </w:p>
        </w:tc>
        <w:tc>
          <w:tcPr>
            <w:tcW w:w="650" w:type="pct"/>
            <w:noWrap/>
            <w:hideMark/>
          </w:tcPr>
          <w:p w14:paraId="72FD63A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369</w:t>
            </w:r>
          </w:p>
        </w:tc>
        <w:tc>
          <w:tcPr>
            <w:tcW w:w="400" w:type="pct"/>
            <w:shd w:val="clear" w:color="auto" w:fill="E2EFD9" w:themeFill="accent6" w:themeFillTint="33"/>
            <w:noWrap/>
            <w:hideMark/>
          </w:tcPr>
          <w:p w14:paraId="7DE4DAA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1143</w:t>
            </w:r>
          </w:p>
        </w:tc>
        <w:tc>
          <w:tcPr>
            <w:tcW w:w="700" w:type="pct"/>
            <w:noWrap/>
            <w:hideMark/>
          </w:tcPr>
          <w:p w14:paraId="4FA5228B"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3,09</w:t>
            </w:r>
          </w:p>
        </w:tc>
      </w:tr>
      <w:tr w:rsidR="00013652" w:rsidRPr="00242C71" w14:paraId="67A9293E" w14:textId="77777777" w:rsidTr="00013652">
        <w:trPr>
          <w:trHeight w:val="300"/>
        </w:trPr>
        <w:tc>
          <w:tcPr>
            <w:tcW w:w="273" w:type="pct"/>
            <w:noWrap/>
            <w:hideMark/>
          </w:tcPr>
          <w:p w14:paraId="44F7736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35</w:t>
            </w:r>
          </w:p>
        </w:tc>
        <w:tc>
          <w:tcPr>
            <w:tcW w:w="776" w:type="pct"/>
            <w:noWrap/>
            <w:hideMark/>
          </w:tcPr>
          <w:p w14:paraId="64139D6C"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SUCEAVA</w:t>
            </w:r>
          </w:p>
        </w:tc>
        <w:tc>
          <w:tcPr>
            <w:tcW w:w="399" w:type="pct"/>
            <w:noWrap/>
            <w:hideMark/>
          </w:tcPr>
          <w:p w14:paraId="5F8B11F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555</w:t>
            </w:r>
          </w:p>
        </w:tc>
        <w:tc>
          <w:tcPr>
            <w:tcW w:w="600" w:type="pct"/>
            <w:shd w:val="clear" w:color="auto" w:fill="DEEAF6" w:themeFill="accent1" w:themeFillTint="33"/>
            <w:noWrap/>
            <w:hideMark/>
          </w:tcPr>
          <w:p w14:paraId="753E54B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1110</w:t>
            </w:r>
          </w:p>
        </w:tc>
        <w:tc>
          <w:tcPr>
            <w:tcW w:w="501" w:type="pct"/>
            <w:noWrap/>
            <w:hideMark/>
          </w:tcPr>
          <w:p w14:paraId="73445AE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114</w:t>
            </w:r>
          </w:p>
        </w:tc>
        <w:tc>
          <w:tcPr>
            <w:tcW w:w="700" w:type="pct"/>
            <w:noWrap/>
            <w:hideMark/>
          </w:tcPr>
          <w:p w14:paraId="20601DC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1308</w:t>
            </w:r>
          </w:p>
        </w:tc>
        <w:tc>
          <w:tcPr>
            <w:tcW w:w="650" w:type="pct"/>
            <w:noWrap/>
            <w:hideMark/>
          </w:tcPr>
          <w:p w14:paraId="2262DDE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461</w:t>
            </w:r>
          </w:p>
        </w:tc>
        <w:tc>
          <w:tcPr>
            <w:tcW w:w="400" w:type="pct"/>
            <w:shd w:val="clear" w:color="auto" w:fill="E2EFD9" w:themeFill="accent6" w:themeFillTint="33"/>
            <w:noWrap/>
            <w:hideMark/>
          </w:tcPr>
          <w:p w14:paraId="45E8418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1769</w:t>
            </w:r>
          </w:p>
        </w:tc>
        <w:tc>
          <w:tcPr>
            <w:tcW w:w="700" w:type="pct"/>
            <w:noWrap/>
            <w:hideMark/>
          </w:tcPr>
          <w:p w14:paraId="7A27E5D6"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3,19</w:t>
            </w:r>
          </w:p>
        </w:tc>
      </w:tr>
      <w:tr w:rsidR="00013652" w:rsidRPr="00242C71" w14:paraId="7DBFDC2C" w14:textId="77777777" w:rsidTr="00013652">
        <w:trPr>
          <w:trHeight w:val="300"/>
        </w:trPr>
        <w:tc>
          <w:tcPr>
            <w:tcW w:w="273" w:type="pct"/>
            <w:noWrap/>
            <w:hideMark/>
          </w:tcPr>
          <w:p w14:paraId="5FA01BF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36</w:t>
            </w:r>
          </w:p>
        </w:tc>
        <w:tc>
          <w:tcPr>
            <w:tcW w:w="776" w:type="pct"/>
            <w:noWrap/>
            <w:hideMark/>
          </w:tcPr>
          <w:p w14:paraId="1C5CE663"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TELEORMAN</w:t>
            </w:r>
          </w:p>
        </w:tc>
        <w:tc>
          <w:tcPr>
            <w:tcW w:w="399" w:type="pct"/>
            <w:noWrap/>
            <w:hideMark/>
          </w:tcPr>
          <w:p w14:paraId="32FF24C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334</w:t>
            </w:r>
          </w:p>
        </w:tc>
        <w:tc>
          <w:tcPr>
            <w:tcW w:w="600" w:type="pct"/>
            <w:shd w:val="clear" w:color="auto" w:fill="DEEAF6" w:themeFill="accent1" w:themeFillTint="33"/>
            <w:noWrap/>
            <w:hideMark/>
          </w:tcPr>
          <w:p w14:paraId="0132C4B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668</w:t>
            </w:r>
          </w:p>
        </w:tc>
        <w:tc>
          <w:tcPr>
            <w:tcW w:w="501" w:type="pct"/>
            <w:noWrap/>
            <w:hideMark/>
          </w:tcPr>
          <w:p w14:paraId="13B1022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97</w:t>
            </w:r>
          </w:p>
        </w:tc>
        <w:tc>
          <w:tcPr>
            <w:tcW w:w="700" w:type="pct"/>
            <w:noWrap/>
            <w:hideMark/>
          </w:tcPr>
          <w:p w14:paraId="08ABBCE8"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795</w:t>
            </w:r>
          </w:p>
        </w:tc>
        <w:tc>
          <w:tcPr>
            <w:tcW w:w="650" w:type="pct"/>
            <w:noWrap/>
            <w:hideMark/>
          </w:tcPr>
          <w:p w14:paraId="3F7AB42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413</w:t>
            </w:r>
          </w:p>
        </w:tc>
        <w:tc>
          <w:tcPr>
            <w:tcW w:w="400" w:type="pct"/>
            <w:shd w:val="clear" w:color="auto" w:fill="E2EFD9" w:themeFill="accent6" w:themeFillTint="33"/>
            <w:noWrap/>
            <w:hideMark/>
          </w:tcPr>
          <w:p w14:paraId="615D661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1208</w:t>
            </w:r>
          </w:p>
        </w:tc>
        <w:tc>
          <w:tcPr>
            <w:tcW w:w="700" w:type="pct"/>
            <w:noWrap/>
            <w:hideMark/>
          </w:tcPr>
          <w:p w14:paraId="57233BF4"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3,62</w:t>
            </w:r>
          </w:p>
        </w:tc>
      </w:tr>
      <w:tr w:rsidR="00013652" w:rsidRPr="00242C71" w14:paraId="510F9F0C" w14:textId="77777777" w:rsidTr="00013652">
        <w:trPr>
          <w:trHeight w:val="300"/>
        </w:trPr>
        <w:tc>
          <w:tcPr>
            <w:tcW w:w="273" w:type="pct"/>
            <w:noWrap/>
            <w:hideMark/>
          </w:tcPr>
          <w:p w14:paraId="446E90B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37</w:t>
            </w:r>
          </w:p>
        </w:tc>
        <w:tc>
          <w:tcPr>
            <w:tcW w:w="776" w:type="pct"/>
            <w:noWrap/>
            <w:hideMark/>
          </w:tcPr>
          <w:p w14:paraId="60B201A9"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TIMIȘ</w:t>
            </w:r>
          </w:p>
        </w:tc>
        <w:tc>
          <w:tcPr>
            <w:tcW w:w="399" w:type="pct"/>
            <w:noWrap/>
            <w:hideMark/>
          </w:tcPr>
          <w:p w14:paraId="27F69A0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595</w:t>
            </w:r>
          </w:p>
        </w:tc>
        <w:tc>
          <w:tcPr>
            <w:tcW w:w="600" w:type="pct"/>
            <w:shd w:val="clear" w:color="auto" w:fill="DEEAF6" w:themeFill="accent1" w:themeFillTint="33"/>
            <w:noWrap/>
            <w:hideMark/>
          </w:tcPr>
          <w:p w14:paraId="3A80762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1190</w:t>
            </w:r>
          </w:p>
        </w:tc>
        <w:tc>
          <w:tcPr>
            <w:tcW w:w="501" w:type="pct"/>
            <w:noWrap/>
            <w:hideMark/>
          </w:tcPr>
          <w:p w14:paraId="6D42A8E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99</w:t>
            </w:r>
          </w:p>
        </w:tc>
        <w:tc>
          <w:tcPr>
            <w:tcW w:w="700" w:type="pct"/>
            <w:noWrap/>
            <w:hideMark/>
          </w:tcPr>
          <w:p w14:paraId="3156E98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1410</w:t>
            </w:r>
          </w:p>
        </w:tc>
        <w:tc>
          <w:tcPr>
            <w:tcW w:w="650" w:type="pct"/>
            <w:noWrap/>
            <w:hideMark/>
          </w:tcPr>
          <w:p w14:paraId="6E4AD09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451</w:t>
            </w:r>
          </w:p>
        </w:tc>
        <w:tc>
          <w:tcPr>
            <w:tcW w:w="400" w:type="pct"/>
            <w:shd w:val="clear" w:color="auto" w:fill="E2EFD9" w:themeFill="accent6" w:themeFillTint="33"/>
            <w:noWrap/>
            <w:hideMark/>
          </w:tcPr>
          <w:p w14:paraId="473203A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1861</w:t>
            </w:r>
          </w:p>
        </w:tc>
        <w:tc>
          <w:tcPr>
            <w:tcW w:w="700" w:type="pct"/>
            <w:noWrap/>
            <w:hideMark/>
          </w:tcPr>
          <w:p w14:paraId="64C412BC"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3,13</w:t>
            </w:r>
          </w:p>
        </w:tc>
      </w:tr>
      <w:tr w:rsidR="00013652" w:rsidRPr="00242C71" w14:paraId="7488D269" w14:textId="77777777" w:rsidTr="00013652">
        <w:trPr>
          <w:trHeight w:val="300"/>
        </w:trPr>
        <w:tc>
          <w:tcPr>
            <w:tcW w:w="273" w:type="pct"/>
            <w:noWrap/>
            <w:hideMark/>
          </w:tcPr>
          <w:p w14:paraId="5F5566A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38</w:t>
            </w:r>
          </w:p>
        </w:tc>
        <w:tc>
          <w:tcPr>
            <w:tcW w:w="776" w:type="pct"/>
            <w:noWrap/>
            <w:hideMark/>
          </w:tcPr>
          <w:p w14:paraId="6A4FDF98"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TULCEA</w:t>
            </w:r>
          </w:p>
        </w:tc>
        <w:tc>
          <w:tcPr>
            <w:tcW w:w="399" w:type="pct"/>
            <w:noWrap/>
            <w:hideMark/>
          </w:tcPr>
          <w:p w14:paraId="1541BCA3"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204</w:t>
            </w:r>
          </w:p>
        </w:tc>
        <w:tc>
          <w:tcPr>
            <w:tcW w:w="600" w:type="pct"/>
            <w:shd w:val="clear" w:color="auto" w:fill="DEEAF6" w:themeFill="accent1" w:themeFillTint="33"/>
            <w:noWrap/>
            <w:hideMark/>
          </w:tcPr>
          <w:p w14:paraId="15EE7AB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408</w:t>
            </w:r>
          </w:p>
        </w:tc>
        <w:tc>
          <w:tcPr>
            <w:tcW w:w="501" w:type="pct"/>
            <w:noWrap/>
            <w:hideMark/>
          </w:tcPr>
          <w:p w14:paraId="78E61BC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51</w:t>
            </w:r>
          </w:p>
        </w:tc>
        <w:tc>
          <w:tcPr>
            <w:tcW w:w="700" w:type="pct"/>
            <w:noWrap/>
            <w:hideMark/>
          </w:tcPr>
          <w:p w14:paraId="2EC4EA6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563</w:t>
            </w:r>
          </w:p>
        </w:tc>
        <w:tc>
          <w:tcPr>
            <w:tcW w:w="650" w:type="pct"/>
            <w:noWrap/>
            <w:hideMark/>
          </w:tcPr>
          <w:p w14:paraId="536138F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236</w:t>
            </w:r>
          </w:p>
        </w:tc>
        <w:tc>
          <w:tcPr>
            <w:tcW w:w="400" w:type="pct"/>
            <w:shd w:val="clear" w:color="auto" w:fill="E2EFD9" w:themeFill="accent6" w:themeFillTint="33"/>
            <w:noWrap/>
            <w:hideMark/>
          </w:tcPr>
          <w:p w14:paraId="53D39434"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799</w:t>
            </w:r>
          </w:p>
        </w:tc>
        <w:tc>
          <w:tcPr>
            <w:tcW w:w="700" w:type="pct"/>
            <w:noWrap/>
            <w:hideMark/>
          </w:tcPr>
          <w:p w14:paraId="76E9705F"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3,92</w:t>
            </w:r>
          </w:p>
        </w:tc>
      </w:tr>
      <w:tr w:rsidR="00013652" w:rsidRPr="00242C71" w14:paraId="581BF389" w14:textId="77777777" w:rsidTr="00013652">
        <w:trPr>
          <w:trHeight w:val="300"/>
        </w:trPr>
        <w:tc>
          <w:tcPr>
            <w:tcW w:w="273" w:type="pct"/>
            <w:noWrap/>
            <w:hideMark/>
          </w:tcPr>
          <w:p w14:paraId="3FFD078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39</w:t>
            </w:r>
          </w:p>
        </w:tc>
        <w:tc>
          <w:tcPr>
            <w:tcW w:w="776" w:type="pct"/>
            <w:noWrap/>
            <w:hideMark/>
          </w:tcPr>
          <w:p w14:paraId="69175402"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VASLUI</w:t>
            </w:r>
          </w:p>
        </w:tc>
        <w:tc>
          <w:tcPr>
            <w:tcW w:w="399" w:type="pct"/>
            <w:noWrap/>
            <w:hideMark/>
          </w:tcPr>
          <w:p w14:paraId="3EFEBBE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527</w:t>
            </w:r>
          </w:p>
        </w:tc>
        <w:tc>
          <w:tcPr>
            <w:tcW w:w="600" w:type="pct"/>
            <w:shd w:val="clear" w:color="auto" w:fill="DEEAF6" w:themeFill="accent1" w:themeFillTint="33"/>
            <w:noWrap/>
            <w:hideMark/>
          </w:tcPr>
          <w:p w14:paraId="4D7A5079"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1054</w:t>
            </w:r>
          </w:p>
        </w:tc>
        <w:tc>
          <w:tcPr>
            <w:tcW w:w="501" w:type="pct"/>
            <w:noWrap/>
            <w:hideMark/>
          </w:tcPr>
          <w:p w14:paraId="686E1276"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86</w:t>
            </w:r>
          </w:p>
        </w:tc>
        <w:tc>
          <w:tcPr>
            <w:tcW w:w="700" w:type="pct"/>
            <w:noWrap/>
            <w:hideMark/>
          </w:tcPr>
          <w:p w14:paraId="61C7374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1214</w:t>
            </w:r>
          </w:p>
        </w:tc>
        <w:tc>
          <w:tcPr>
            <w:tcW w:w="650" w:type="pct"/>
            <w:noWrap/>
            <w:hideMark/>
          </w:tcPr>
          <w:p w14:paraId="32A03C5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539</w:t>
            </w:r>
          </w:p>
        </w:tc>
        <w:tc>
          <w:tcPr>
            <w:tcW w:w="400" w:type="pct"/>
            <w:shd w:val="clear" w:color="auto" w:fill="E2EFD9" w:themeFill="accent6" w:themeFillTint="33"/>
            <w:noWrap/>
            <w:hideMark/>
          </w:tcPr>
          <w:p w14:paraId="4836B8A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1753</w:t>
            </w:r>
          </w:p>
        </w:tc>
        <w:tc>
          <w:tcPr>
            <w:tcW w:w="700" w:type="pct"/>
            <w:noWrap/>
            <w:hideMark/>
          </w:tcPr>
          <w:p w14:paraId="7655E415"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3,33</w:t>
            </w:r>
          </w:p>
        </w:tc>
      </w:tr>
      <w:tr w:rsidR="00013652" w:rsidRPr="00242C71" w14:paraId="5D02F40C" w14:textId="77777777" w:rsidTr="00013652">
        <w:trPr>
          <w:trHeight w:val="300"/>
        </w:trPr>
        <w:tc>
          <w:tcPr>
            <w:tcW w:w="273" w:type="pct"/>
            <w:noWrap/>
            <w:hideMark/>
          </w:tcPr>
          <w:p w14:paraId="435ABCF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40</w:t>
            </w:r>
          </w:p>
        </w:tc>
        <w:tc>
          <w:tcPr>
            <w:tcW w:w="776" w:type="pct"/>
            <w:noWrap/>
            <w:hideMark/>
          </w:tcPr>
          <w:p w14:paraId="0B11172C"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VÂLCEA</w:t>
            </w:r>
          </w:p>
        </w:tc>
        <w:tc>
          <w:tcPr>
            <w:tcW w:w="399" w:type="pct"/>
            <w:noWrap/>
            <w:hideMark/>
          </w:tcPr>
          <w:p w14:paraId="29B29D9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430</w:t>
            </w:r>
          </w:p>
        </w:tc>
        <w:tc>
          <w:tcPr>
            <w:tcW w:w="600" w:type="pct"/>
            <w:shd w:val="clear" w:color="auto" w:fill="DEEAF6" w:themeFill="accent1" w:themeFillTint="33"/>
            <w:noWrap/>
            <w:hideMark/>
          </w:tcPr>
          <w:p w14:paraId="44559DC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860</w:t>
            </w:r>
          </w:p>
        </w:tc>
        <w:tc>
          <w:tcPr>
            <w:tcW w:w="501" w:type="pct"/>
            <w:noWrap/>
            <w:hideMark/>
          </w:tcPr>
          <w:p w14:paraId="23938E6D"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89</w:t>
            </w:r>
          </w:p>
        </w:tc>
        <w:tc>
          <w:tcPr>
            <w:tcW w:w="700" w:type="pct"/>
            <w:noWrap/>
            <w:hideMark/>
          </w:tcPr>
          <w:p w14:paraId="6ECBB3F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1053</w:t>
            </w:r>
          </w:p>
        </w:tc>
        <w:tc>
          <w:tcPr>
            <w:tcW w:w="650" w:type="pct"/>
            <w:noWrap/>
            <w:hideMark/>
          </w:tcPr>
          <w:p w14:paraId="17C4697F"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423</w:t>
            </w:r>
          </w:p>
        </w:tc>
        <w:tc>
          <w:tcPr>
            <w:tcW w:w="400" w:type="pct"/>
            <w:shd w:val="clear" w:color="auto" w:fill="E2EFD9" w:themeFill="accent6" w:themeFillTint="33"/>
            <w:noWrap/>
            <w:hideMark/>
          </w:tcPr>
          <w:p w14:paraId="650FE15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1476</w:t>
            </w:r>
          </w:p>
        </w:tc>
        <w:tc>
          <w:tcPr>
            <w:tcW w:w="700" w:type="pct"/>
            <w:noWrap/>
            <w:hideMark/>
          </w:tcPr>
          <w:p w14:paraId="2D45776A"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3,43</w:t>
            </w:r>
          </w:p>
        </w:tc>
      </w:tr>
      <w:tr w:rsidR="00013652" w:rsidRPr="00242C71" w14:paraId="4FEE3A46" w14:textId="77777777" w:rsidTr="00013652">
        <w:trPr>
          <w:trHeight w:val="300"/>
        </w:trPr>
        <w:tc>
          <w:tcPr>
            <w:tcW w:w="273" w:type="pct"/>
            <w:noWrap/>
            <w:hideMark/>
          </w:tcPr>
          <w:p w14:paraId="555968B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41</w:t>
            </w:r>
          </w:p>
        </w:tc>
        <w:tc>
          <w:tcPr>
            <w:tcW w:w="776" w:type="pct"/>
            <w:noWrap/>
            <w:hideMark/>
          </w:tcPr>
          <w:p w14:paraId="62124390"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VRANCEA</w:t>
            </w:r>
          </w:p>
        </w:tc>
        <w:tc>
          <w:tcPr>
            <w:tcW w:w="399" w:type="pct"/>
            <w:noWrap/>
            <w:hideMark/>
          </w:tcPr>
          <w:p w14:paraId="71B6CF6A"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358</w:t>
            </w:r>
          </w:p>
        </w:tc>
        <w:tc>
          <w:tcPr>
            <w:tcW w:w="600" w:type="pct"/>
            <w:shd w:val="clear" w:color="auto" w:fill="DEEAF6" w:themeFill="accent1" w:themeFillTint="33"/>
            <w:noWrap/>
            <w:hideMark/>
          </w:tcPr>
          <w:p w14:paraId="0D40092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716</w:t>
            </w:r>
          </w:p>
        </w:tc>
        <w:tc>
          <w:tcPr>
            <w:tcW w:w="501" w:type="pct"/>
            <w:noWrap/>
            <w:hideMark/>
          </w:tcPr>
          <w:p w14:paraId="6CAACE9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73</w:t>
            </w:r>
          </w:p>
        </w:tc>
        <w:tc>
          <w:tcPr>
            <w:tcW w:w="700" w:type="pct"/>
            <w:noWrap/>
            <w:hideMark/>
          </w:tcPr>
          <w:p w14:paraId="6FC45902"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852</w:t>
            </w:r>
          </w:p>
        </w:tc>
        <w:tc>
          <w:tcPr>
            <w:tcW w:w="650" w:type="pct"/>
            <w:noWrap/>
            <w:hideMark/>
          </w:tcPr>
          <w:p w14:paraId="5A97A02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315</w:t>
            </w:r>
          </w:p>
        </w:tc>
        <w:tc>
          <w:tcPr>
            <w:tcW w:w="400" w:type="pct"/>
            <w:shd w:val="clear" w:color="auto" w:fill="E2EFD9" w:themeFill="accent6" w:themeFillTint="33"/>
            <w:noWrap/>
            <w:hideMark/>
          </w:tcPr>
          <w:p w14:paraId="05E6FC51"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1167</w:t>
            </w:r>
          </w:p>
        </w:tc>
        <w:tc>
          <w:tcPr>
            <w:tcW w:w="700" w:type="pct"/>
            <w:noWrap/>
            <w:hideMark/>
          </w:tcPr>
          <w:p w14:paraId="096A593D"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3,26</w:t>
            </w:r>
          </w:p>
        </w:tc>
      </w:tr>
      <w:tr w:rsidR="00013652" w:rsidRPr="00242C71" w14:paraId="1BA8DB56" w14:textId="77777777" w:rsidTr="00013652">
        <w:trPr>
          <w:trHeight w:val="300"/>
        </w:trPr>
        <w:tc>
          <w:tcPr>
            <w:tcW w:w="273" w:type="pct"/>
            <w:noWrap/>
            <w:hideMark/>
          </w:tcPr>
          <w:p w14:paraId="013E635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42</w:t>
            </w:r>
          </w:p>
        </w:tc>
        <w:tc>
          <w:tcPr>
            <w:tcW w:w="776" w:type="pct"/>
            <w:noWrap/>
            <w:hideMark/>
          </w:tcPr>
          <w:p w14:paraId="517637F4"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MUNICIPIUL BUCUREȘTI</w:t>
            </w:r>
          </w:p>
        </w:tc>
        <w:tc>
          <w:tcPr>
            <w:tcW w:w="399" w:type="pct"/>
            <w:noWrap/>
            <w:hideMark/>
          </w:tcPr>
          <w:p w14:paraId="3F4D77B0"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1254</w:t>
            </w:r>
          </w:p>
        </w:tc>
        <w:tc>
          <w:tcPr>
            <w:tcW w:w="600" w:type="pct"/>
            <w:shd w:val="clear" w:color="auto" w:fill="DEEAF6" w:themeFill="accent1" w:themeFillTint="33"/>
            <w:noWrap/>
            <w:hideMark/>
          </w:tcPr>
          <w:p w14:paraId="19F57D65"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2508</w:t>
            </w:r>
          </w:p>
        </w:tc>
        <w:tc>
          <w:tcPr>
            <w:tcW w:w="501" w:type="pct"/>
            <w:noWrap/>
            <w:hideMark/>
          </w:tcPr>
          <w:p w14:paraId="79D85917"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w:t>
            </w:r>
          </w:p>
        </w:tc>
        <w:tc>
          <w:tcPr>
            <w:tcW w:w="700" w:type="pct"/>
            <w:noWrap/>
            <w:hideMark/>
          </w:tcPr>
          <w:p w14:paraId="7BDEB98B"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2092</w:t>
            </w:r>
          </w:p>
        </w:tc>
        <w:tc>
          <w:tcPr>
            <w:tcW w:w="650" w:type="pct"/>
            <w:noWrap/>
            <w:hideMark/>
          </w:tcPr>
          <w:p w14:paraId="2A8102CE"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1032</w:t>
            </w:r>
          </w:p>
        </w:tc>
        <w:tc>
          <w:tcPr>
            <w:tcW w:w="400" w:type="pct"/>
            <w:shd w:val="clear" w:color="auto" w:fill="E2EFD9" w:themeFill="accent6" w:themeFillTint="33"/>
            <w:noWrap/>
            <w:hideMark/>
          </w:tcPr>
          <w:p w14:paraId="325575AC" w14:textId="77777777" w:rsidR="00582DC9" w:rsidRPr="00242C71" w:rsidRDefault="00582DC9" w:rsidP="00FD78D1">
            <w:pPr>
              <w:spacing w:after="0" w:line="240" w:lineRule="auto"/>
              <w:jc w:val="right"/>
              <w:rPr>
                <w:rFonts w:ascii="Times New Roman" w:hAnsi="Times New Roman"/>
                <w:color w:val="000000"/>
                <w:sz w:val="20"/>
                <w:szCs w:val="20"/>
                <w:lang w:eastAsia="en-GB"/>
              </w:rPr>
            </w:pPr>
            <w:r w:rsidRPr="00242C71">
              <w:rPr>
                <w:rFonts w:ascii="Times New Roman" w:hAnsi="Times New Roman"/>
                <w:color w:val="000000"/>
                <w:sz w:val="20"/>
                <w:szCs w:val="20"/>
                <w:lang w:eastAsia="en-GB"/>
              </w:rPr>
              <w:t>3124</w:t>
            </w:r>
          </w:p>
        </w:tc>
        <w:tc>
          <w:tcPr>
            <w:tcW w:w="700" w:type="pct"/>
            <w:noWrap/>
            <w:hideMark/>
          </w:tcPr>
          <w:p w14:paraId="13902359"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2,49</w:t>
            </w:r>
          </w:p>
        </w:tc>
      </w:tr>
      <w:tr w:rsidR="00013652" w:rsidRPr="00242C71" w14:paraId="0CC7F0EB" w14:textId="77777777" w:rsidTr="00013652">
        <w:trPr>
          <w:trHeight w:val="300"/>
        </w:trPr>
        <w:tc>
          <w:tcPr>
            <w:tcW w:w="273" w:type="pct"/>
            <w:noWrap/>
            <w:hideMark/>
          </w:tcPr>
          <w:p w14:paraId="37F32917" w14:textId="77777777" w:rsidR="00582DC9" w:rsidRPr="00242C71" w:rsidRDefault="00582DC9" w:rsidP="00FD78D1">
            <w:pPr>
              <w:spacing w:after="0" w:line="240" w:lineRule="auto"/>
              <w:rPr>
                <w:rFonts w:ascii="Times New Roman" w:hAnsi="Times New Roman"/>
                <w:color w:val="000000"/>
                <w:sz w:val="20"/>
                <w:szCs w:val="20"/>
                <w:lang w:eastAsia="en-GB"/>
              </w:rPr>
            </w:pPr>
            <w:r w:rsidRPr="00242C71">
              <w:rPr>
                <w:rFonts w:ascii="Times New Roman" w:hAnsi="Times New Roman"/>
                <w:color w:val="000000"/>
                <w:sz w:val="20"/>
                <w:szCs w:val="20"/>
                <w:lang w:eastAsia="en-GB"/>
              </w:rPr>
              <w:t xml:space="preserve"> </w:t>
            </w:r>
          </w:p>
        </w:tc>
        <w:tc>
          <w:tcPr>
            <w:tcW w:w="776" w:type="pct"/>
            <w:noWrap/>
            <w:hideMark/>
          </w:tcPr>
          <w:p w14:paraId="067C2FB3" w14:textId="77777777" w:rsidR="00582DC9" w:rsidRPr="00242C71" w:rsidRDefault="00582DC9" w:rsidP="00FD78D1">
            <w:pPr>
              <w:spacing w:after="0" w:line="240" w:lineRule="auto"/>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Total</w:t>
            </w:r>
          </w:p>
        </w:tc>
        <w:tc>
          <w:tcPr>
            <w:tcW w:w="399" w:type="pct"/>
            <w:noWrap/>
            <w:hideMark/>
          </w:tcPr>
          <w:p w14:paraId="653E9F6C"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18626</w:t>
            </w:r>
          </w:p>
        </w:tc>
        <w:tc>
          <w:tcPr>
            <w:tcW w:w="600" w:type="pct"/>
            <w:shd w:val="clear" w:color="auto" w:fill="DEEAF6" w:themeFill="accent1" w:themeFillTint="33"/>
            <w:noWrap/>
            <w:hideMark/>
          </w:tcPr>
          <w:p w14:paraId="2E76D152"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37252</w:t>
            </w:r>
          </w:p>
        </w:tc>
        <w:tc>
          <w:tcPr>
            <w:tcW w:w="501" w:type="pct"/>
            <w:noWrap/>
            <w:hideMark/>
          </w:tcPr>
          <w:p w14:paraId="1F48FD86"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3181</w:t>
            </w:r>
          </w:p>
        </w:tc>
        <w:tc>
          <w:tcPr>
            <w:tcW w:w="700" w:type="pct"/>
            <w:noWrap/>
            <w:hideMark/>
          </w:tcPr>
          <w:p w14:paraId="4E32C323"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43397</w:t>
            </w:r>
          </w:p>
        </w:tc>
        <w:tc>
          <w:tcPr>
            <w:tcW w:w="650" w:type="pct"/>
            <w:noWrap/>
            <w:hideMark/>
          </w:tcPr>
          <w:p w14:paraId="0C74FE2B"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16703</w:t>
            </w:r>
          </w:p>
        </w:tc>
        <w:tc>
          <w:tcPr>
            <w:tcW w:w="400" w:type="pct"/>
            <w:noWrap/>
            <w:hideMark/>
          </w:tcPr>
          <w:p w14:paraId="7F477309" w14:textId="77777777" w:rsidR="00582DC9" w:rsidRPr="00242C71" w:rsidRDefault="00582DC9" w:rsidP="00FD78D1">
            <w:pPr>
              <w:spacing w:after="0" w:line="240" w:lineRule="auto"/>
              <w:jc w:val="right"/>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60100</w:t>
            </w:r>
          </w:p>
        </w:tc>
        <w:tc>
          <w:tcPr>
            <w:tcW w:w="700" w:type="pct"/>
            <w:noWrap/>
            <w:hideMark/>
          </w:tcPr>
          <w:p w14:paraId="7315220B" w14:textId="77777777" w:rsidR="00582DC9" w:rsidRPr="00242C71" w:rsidRDefault="00582DC9" w:rsidP="00FD78D1">
            <w:pPr>
              <w:spacing w:after="0" w:line="240" w:lineRule="auto"/>
              <w:jc w:val="center"/>
              <w:rPr>
                <w:rFonts w:ascii="Times New Roman" w:hAnsi="Times New Roman"/>
                <w:b/>
                <w:bCs/>
                <w:color w:val="000000"/>
                <w:sz w:val="20"/>
                <w:szCs w:val="20"/>
                <w:lang w:eastAsia="en-GB"/>
              </w:rPr>
            </w:pPr>
            <w:r w:rsidRPr="00242C71">
              <w:rPr>
                <w:rFonts w:ascii="Times New Roman" w:hAnsi="Times New Roman"/>
                <w:b/>
                <w:bCs/>
                <w:color w:val="000000"/>
                <w:sz w:val="20"/>
                <w:szCs w:val="20"/>
                <w:lang w:eastAsia="en-GB"/>
              </w:rPr>
              <w:t>3,23</w:t>
            </w:r>
          </w:p>
        </w:tc>
      </w:tr>
    </w:tbl>
    <w:p w14:paraId="6D7210A7" w14:textId="77777777" w:rsidR="00582DC9" w:rsidRPr="00242C71" w:rsidRDefault="00582DC9" w:rsidP="00582DC9">
      <w:pPr>
        <w:spacing w:after="0" w:line="240" w:lineRule="auto"/>
        <w:rPr>
          <w:rFonts w:ascii="Times New Roman" w:hAnsi="Times New Roman"/>
          <w:b/>
          <w:bCs/>
          <w:color w:val="000000"/>
          <w:sz w:val="20"/>
          <w:szCs w:val="20"/>
          <w:lang w:eastAsia="ro-RO"/>
        </w:rPr>
      </w:pPr>
    </w:p>
    <w:p w14:paraId="4BF5DA18" w14:textId="77777777" w:rsidR="00582DC9" w:rsidRPr="00242C71" w:rsidRDefault="00582DC9" w:rsidP="00582DC9">
      <w:pPr>
        <w:spacing w:after="0" w:line="240" w:lineRule="auto"/>
        <w:rPr>
          <w:rFonts w:ascii="Times New Roman" w:hAnsi="Times New Roman"/>
          <w:b/>
          <w:bCs/>
          <w:color w:val="000000"/>
          <w:sz w:val="20"/>
          <w:szCs w:val="20"/>
          <w:lang w:eastAsia="ro-RO"/>
        </w:rPr>
      </w:pPr>
    </w:p>
    <w:p w14:paraId="31BC9546" w14:textId="77777777" w:rsidR="00582DC9" w:rsidRPr="00242C71" w:rsidRDefault="00582DC9" w:rsidP="00582DC9">
      <w:pPr>
        <w:spacing w:after="0" w:line="240" w:lineRule="auto"/>
        <w:rPr>
          <w:rFonts w:ascii="Times New Roman" w:hAnsi="Times New Roman"/>
          <w:b/>
          <w:bCs/>
          <w:color w:val="000000"/>
          <w:sz w:val="20"/>
          <w:szCs w:val="20"/>
          <w:lang w:eastAsia="ro-RO"/>
        </w:rPr>
      </w:pPr>
    </w:p>
    <w:p w14:paraId="2AB76E01" w14:textId="77777777" w:rsidR="00582DC9" w:rsidRPr="00242C71" w:rsidRDefault="00582DC9" w:rsidP="009410F8">
      <w:pPr>
        <w:spacing w:after="0" w:line="240" w:lineRule="auto"/>
        <w:rPr>
          <w:rFonts w:ascii="Times New Roman" w:hAnsi="Times New Roman"/>
          <w:b/>
          <w:bCs/>
          <w:color w:val="000000"/>
          <w:sz w:val="24"/>
          <w:szCs w:val="24"/>
          <w:lang w:eastAsia="ro-RO"/>
        </w:rPr>
      </w:pPr>
    </w:p>
    <w:p w14:paraId="5A03F274" w14:textId="77777777" w:rsidR="00582DC9" w:rsidRPr="00242C71" w:rsidRDefault="00582DC9" w:rsidP="009410F8">
      <w:pPr>
        <w:spacing w:after="0" w:line="240" w:lineRule="auto"/>
        <w:rPr>
          <w:rFonts w:ascii="Times New Roman" w:hAnsi="Times New Roman"/>
          <w:b/>
          <w:bCs/>
          <w:color w:val="000000"/>
          <w:sz w:val="24"/>
          <w:szCs w:val="24"/>
          <w:lang w:eastAsia="ro-RO"/>
        </w:rPr>
      </w:pPr>
    </w:p>
    <w:p w14:paraId="64794107" w14:textId="77777777" w:rsidR="00582DC9" w:rsidRPr="00242C71" w:rsidRDefault="00582DC9" w:rsidP="009410F8">
      <w:pPr>
        <w:spacing w:after="0" w:line="240" w:lineRule="auto"/>
        <w:rPr>
          <w:rFonts w:ascii="Times New Roman" w:hAnsi="Times New Roman"/>
          <w:b/>
          <w:bCs/>
          <w:color w:val="000000"/>
          <w:sz w:val="24"/>
          <w:szCs w:val="24"/>
          <w:lang w:eastAsia="ro-RO"/>
        </w:rPr>
        <w:sectPr w:rsidR="00582DC9" w:rsidRPr="00242C71" w:rsidSect="002A1AEF">
          <w:pgSz w:w="16840" w:h="11907" w:orient="landscape" w:code="9"/>
          <w:pgMar w:top="1440" w:right="1440" w:bottom="1440" w:left="1440" w:header="709" w:footer="709" w:gutter="0"/>
          <w:cols w:space="708"/>
          <w:docGrid w:linePitch="360"/>
        </w:sectPr>
      </w:pPr>
    </w:p>
    <w:p w14:paraId="1AC0912C" w14:textId="40AD5DF5" w:rsidR="00910E10" w:rsidRPr="00242C71" w:rsidRDefault="002A1AEF" w:rsidP="00582DC9">
      <w:pPr>
        <w:spacing w:line="360" w:lineRule="auto"/>
        <w:jc w:val="right"/>
        <w:rPr>
          <w:rFonts w:ascii="Times New Roman" w:hAnsi="Times New Roman"/>
          <w:sz w:val="23"/>
          <w:szCs w:val="23"/>
        </w:rPr>
      </w:pPr>
      <w:r w:rsidRPr="00242C71">
        <w:rPr>
          <w:rFonts w:ascii="Times New Roman" w:hAnsi="Times New Roman"/>
          <w:sz w:val="23"/>
          <w:szCs w:val="23"/>
        </w:rPr>
        <w:lastRenderedPageBreak/>
        <w:t xml:space="preserve">Anexa nr. </w:t>
      </w:r>
      <w:r w:rsidR="007A1651">
        <w:rPr>
          <w:rFonts w:ascii="Times New Roman" w:hAnsi="Times New Roman"/>
          <w:sz w:val="23"/>
          <w:szCs w:val="23"/>
        </w:rPr>
        <w:t>5</w:t>
      </w:r>
      <w:r w:rsidRPr="00242C71">
        <w:rPr>
          <w:rFonts w:ascii="Times New Roman" w:hAnsi="Times New Roman"/>
          <w:sz w:val="23"/>
          <w:szCs w:val="23"/>
        </w:rPr>
        <w:t xml:space="preserve"> </w:t>
      </w:r>
    </w:p>
    <w:p w14:paraId="69C149D1" w14:textId="3A65A41F" w:rsidR="002A1AEF" w:rsidRPr="00242C71" w:rsidRDefault="002A1AEF" w:rsidP="002A1AEF">
      <w:pPr>
        <w:jc w:val="center"/>
        <w:rPr>
          <w:rFonts w:ascii="Times New Roman" w:hAnsi="Times New Roman"/>
          <w:b/>
          <w:sz w:val="23"/>
          <w:szCs w:val="23"/>
        </w:rPr>
      </w:pPr>
      <w:r w:rsidRPr="00242C71">
        <w:rPr>
          <w:rFonts w:ascii="Times New Roman" w:hAnsi="Times New Roman"/>
          <w:b/>
          <w:sz w:val="23"/>
          <w:szCs w:val="23"/>
        </w:rPr>
        <w:t>Situația controalelor efectuate la partidele politice în anul 2016</w:t>
      </w:r>
    </w:p>
    <w:tbl>
      <w:tblPr>
        <w:tblStyle w:val="TableGridLight10"/>
        <w:tblW w:w="12475" w:type="dxa"/>
        <w:jc w:val="center"/>
        <w:tblLook w:val="04A0" w:firstRow="1" w:lastRow="0" w:firstColumn="1" w:lastColumn="0" w:noHBand="0" w:noVBand="1"/>
      </w:tblPr>
      <w:tblGrid>
        <w:gridCol w:w="852"/>
        <w:gridCol w:w="2409"/>
        <w:gridCol w:w="4961"/>
        <w:gridCol w:w="1701"/>
        <w:gridCol w:w="142"/>
        <w:gridCol w:w="2410"/>
      </w:tblGrid>
      <w:tr w:rsidR="002A1AEF" w:rsidRPr="00242C71" w14:paraId="109C37B7" w14:textId="77777777" w:rsidTr="002A1AEF">
        <w:trPr>
          <w:trHeight w:val="288"/>
          <w:jc w:val="center"/>
        </w:trPr>
        <w:tc>
          <w:tcPr>
            <w:tcW w:w="852" w:type="dxa"/>
            <w:noWrap/>
            <w:hideMark/>
          </w:tcPr>
          <w:p w14:paraId="3739CDFD"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rPr>
              <w:t>Nr.crt.</w:t>
            </w:r>
          </w:p>
        </w:tc>
        <w:tc>
          <w:tcPr>
            <w:tcW w:w="2409" w:type="dxa"/>
            <w:noWrap/>
            <w:hideMark/>
          </w:tcPr>
          <w:p w14:paraId="3FA02E70"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rPr>
              <w:t>Filiala AEP</w:t>
            </w:r>
          </w:p>
        </w:tc>
        <w:tc>
          <w:tcPr>
            <w:tcW w:w="4961" w:type="dxa"/>
            <w:noWrap/>
            <w:hideMark/>
          </w:tcPr>
          <w:p w14:paraId="7F225C1F"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rPr>
              <w:t>Partid</w:t>
            </w:r>
          </w:p>
        </w:tc>
        <w:tc>
          <w:tcPr>
            <w:tcW w:w="1701" w:type="dxa"/>
            <w:noWrap/>
            <w:hideMark/>
          </w:tcPr>
          <w:p w14:paraId="6434FE81"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rPr>
              <w:t>Filiala</w:t>
            </w:r>
          </w:p>
        </w:tc>
        <w:tc>
          <w:tcPr>
            <w:tcW w:w="2552" w:type="dxa"/>
            <w:gridSpan w:val="2"/>
            <w:noWrap/>
            <w:hideMark/>
          </w:tcPr>
          <w:p w14:paraId="68561F9D" w14:textId="77777777" w:rsidR="002A1AEF" w:rsidRPr="00242C71" w:rsidRDefault="002A1AEF" w:rsidP="008C56A2">
            <w:pPr>
              <w:spacing w:after="0" w:line="240" w:lineRule="auto"/>
              <w:jc w:val="center"/>
              <w:rPr>
                <w:rFonts w:ascii="Times New Roman" w:eastAsia="Times New Roman" w:hAnsi="Times New Roman"/>
                <w:b/>
                <w:bCs/>
                <w:color w:val="000000"/>
              </w:rPr>
            </w:pPr>
            <w:r w:rsidRPr="00242C71">
              <w:rPr>
                <w:rFonts w:ascii="Times New Roman" w:eastAsia="Times New Roman" w:hAnsi="Times New Roman"/>
                <w:b/>
                <w:bCs/>
                <w:color w:val="000000"/>
              </w:rPr>
              <w:t>Perioada control</w:t>
            </w:r>
          </w:p>
          <w:p w14:paraId="601494C5"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p>
        </w:tc>
      </w:tr>
      <w:tr w:rsidR="002A1AEF" w:rsidRPr="00242C71" w14:paraId="37D66743" w14:textId="77777777" w:rsidTr="002A1AEF">
        <w:trPr>
          <w:trHeight w:val="288"/>
          <w:jc w:val="center"/>
        </w:trPr>
        <w:tc>
          <w:tcPr>
            <w:tcW w:w="852" w:type="dxa"/>
            <w:noWrap/>
            <w:hideMark/>
          </w:tcPr>
          <w:p w14:paraId="54121B68"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w:t>
            </w:r>
          </w:p>
        </w:tc>
        <w:tc>
          <w:tcPr>
            <w:tcW w:w="2409" w:type="dxa"/>
            <w:noWrap/>
            <w:hideMark/>
          </w:tcPr>
          <w:p w14:paraId="55B239E6"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3164139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67500B9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1</w:t>
            </w:r>
          </w:p>
        </w:tc>
        <w:tc>
          <w:tcPr>
            <w:tcW w:w="2410" w:type="dxa"/>
            <w:noWrap/>
            <w:hideMark/>
          </w:tcPr>
          <w:p w14:paraId="04D9EFE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65F4FFAA" w14:textId="77777777" w:rsidTr="002A1AEF">
        <w:trPr>
          <w:trHeight w:val="288"/>
          <w:jc w:val="center"/>
        </w:trPr>
        <w:tc>
          <w:tcPr>
            <w:tcW w:w="852" w:type="dxa"/>
            <w:noWrap/>
            <w:hideMark/>
          </w:tcPr>
          <w:p w14:paraId="37443B1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w:t>
            </w:r>
          </w:p>
        </w:tc>
        <w:tc>
          <w:tcPr>
            <w:tcW w:w="2409" w:type="dxa"/>
            <w:noWrap/>
            <w:hideMark/>
          </w:tcPr>
          <w:p w14:paraId="4F9C0C0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3086D34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3F64C12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2</w:t>
            </w:r>
          </w:p>
        </w:tc>
        <w:tc>
          <w:tcPr>
            <w:tcW w:w="2410" w:type="dxa"/>
            <w:noWrap/>
            <w:hideMark/>
          </w:tcPr>
          <w:p w14:paraId="1752FE5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31C0AA68" w14:textId="77777777" w:rsidTr="002A1AEF">
        <w:trPr>
          <w:trHeight w:val="288"/>
          <w:jc w:val="center"/>
        </w:trPr>
        <w:tc>
          <w:tcPr>
            <w:tcW w:w="852" w:type="dxa"/>
            <w:noWrap/>
            <w:hideMark/>
          </w:tcPr>
          <w:p w14:paraId="0300FA5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3</w:t>
            </w:r>
          </w:p>
        </w:tc>
        <w:tc>
          <w:tcPr>
            <w:tcW w:w="2409" w:type="dxa"/>
            <w:noWrap/>
            <w:hideMark/>
          </w:tcPr>
          <w:p w14:paraId="5790D6C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6A8CCE8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36DC55B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4</w:t>
            </w:r>
          </w:p>
        </w:tc>
        <w:tc>
          <w:tcPr>
            <w:tcW w:w="2410" w:type="dxa"/>
            <w:noWrap/>
            <w:hideMark/>
          </w:tcPr>
          <w:p w14:paraId="3DD1B95B"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38951835" w14:textId="77777777" w:rsidTr="002A1AEF">
        <w:trPr>
          <w:trHeight w:val="288"/>
          <w:jc w:val="center"/>
        </w:trPr>
        <w:tc>
          <w:tcPr>
            <w:tcW w:w="852" w:type="dxa"/>
            <w:noWrap/>
            <w:hideMark/>
          </w:tcPr>
          <w:p w14:paraId="4756232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4</w:t>
            </w:r>
          </w:p>
        </w:tc>
        <w:tc>
          <w:tcPr>
            <w:tcW w:w="2409" w:type="dxa"/>
            <w:noWrap/>
            <w:hideMark/>
          </w:tcPr>
          <w:p w14:paraId="4E8FAB6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București-Ilfov</w:t>
            </w:r>
          </w:p>
        </w:tc>
        <w:tc>
          <w:tcPr>
            <w:tcW w:w="4961" w:type="dxa"/>
            <w:noWrap/>
            <w:hideMark/>
          </w:tcPr>
          <w:p w14:paraId="78AF10D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6F24F492"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Ilfov</w:t>
            </w:r>
          </w:p>
        </w:tc>
        <w:tc>
          <w:tcPr>
            <w:tcW w:w="2410" w:type="dxa"/>
            <w:noWrap/>
            <w:hideMark/>
          </w:tcPr>
          <w:p w14:paraId="77C76C5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25D967FA" w14:textId="77777777" w:rsidTr="002A1AEF">
        <w:trPr>
          <w:trHeight w:val="288"/>
          <w:jc w:val="center"/>
        </w:trPr>
        <w:tc>
          <w:tcPr>
            <w:tcW w:w="852" w:type="dxa"/>
            <w:noWrap/>
            <w:hideMark/>
          </w:tcPr>
          <w:p w14:paraId="4ACE7CCC"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5</w:t>
            </w:r>
          </w:p>
        </w:tc>
        <w:tc>
          <w:tcPr>
            <w:tcW w:w="2409" w:type="dxa"/>
            <w:noWrap/>
            <w:hideMark/>
          </w:tcPr>
          <w:p w14:paraId="6E968C4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Centru</w:t>
            </w:r>
          </w:p>
        </w:tc>
        <w:tc>
          <w:tcPr>
            <w:tcW w:w="4961" w:type="dxa"/>
            <w:noWrap/>
            <w:hideMark/>
          </w:tcPr>
          <w:p w14:paraId="208F73E7"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3A5E3A1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Brașov</w:t>
            </w:r>
          </w:p>
        </w:tc>
        <w:tc>
          <w:tcPr>
            <w:tcW w:w="2410" w:type="dxa"/>
            <w:noWrap/>
            <w:hideMark/>
          </w:tcPr>
          <w:p w14:paraId="4BE8322B"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12F3D0ED" w14:textId="77777777" w:rsidTr="002A1AEF">
        <w:trPr>
          <w:trHeight w:val="288"/>
          <w:jc w:val="center"/>
        </w:trPr>
        <w:tc>
          <w:tcPr>
            <w:tcW w:w="852" w:type="dxa"/>
            <w:noWrap/>
            <w:hideMark/>
          </w:tcPr>
          <w:p w14:paraId="207698D2"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6</w:t>
            </w:r>
          </w:p>
        </w:tc>
        <w:tc>
          <w:tcPr>
            <w:tcW w:w="2409" w:type="dxa"/>
            <w:noWrap/>
            <w:hideMark/>
          </w:tcPr>
          <w:p w14:paraId="00D1703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Vest</w:t>
            </w:r>
          </w:p>
        </w:tc>
        <w:tc>
          <w:tcPr>
            <w:tcW w:w="4961" w:type="dxa"/>
            <w:noWrap/>
            <w:hideMark/>
          </w:tcPr>
          <w:p w14:paraId="7DCA5267"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55C83F9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Caraș-Severin</w:t>
            </w:r>
          </w:p>
        </w:tc>
        <w:tc>
          <w:tcPr>
            <w:tcW w:w="2410" w:type="dxa"/>
            <w:noWrap/>
            <w:hideMark/>
          </w:tcPr>
          <w:p w14:paraId="7E3D5BB3"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2A61AC54" w14:textId="77777777" w:rsidTr="002A1AEF">
        <w:trPr>
          <w:trHeight w:val="288"/>
          <w:jc w:val="center"/>
        </w:trPr>
        <w:tc>
          <w:tcPr>
            <w:tcW w:w="852" w:type="dxa"/>
            <w:noWrap/>
            <w:hideMark/>
          </w:tcPr>
          <w:p w14:paraId="2EA2C0FB"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7</w:t>
            </w:r>
          </w:p>
        </w:tc>
        <w:tc>
          <w:tcPr>
            <w:tcW w:w="2409" w:type="dxa"/>
            <w:noWrap/>
            <w:hideMark/>
          </w:tcPr>
          <w:p w14:paraId="34D22F7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București-Ilfov</w:t>
            </w:r>
          </w:p>
        </w:tc>
        <w:tc>
          <w:tcPr>
            <w:tcW w:w="4961" w:type="dxa"/>
            <w:noWrap/>
            <w:hideMark/>
          </w:tcPr>
          <w:p w14:paraId="7E735FE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2B3367A1"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Giurgiu</w:t>
            </w:r>
          </w:p>
        </w:tc>
        <w:tc>
          <w:tcPr>
            <w:tcW w:w="2410" w:type="dxa"/>
            <w:noWrap/>
            <w:hideMark/>
          </w:tcPr>
          <w:p w14:paraId="6E1B5A3C"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25.01-29.01.2016</w:t>
            </w:r>
          </w:p>
        </w:tc>
      </w:tr>
      <w:tr w:rsidR="002A1AEF" w:rsidRPr="00242C71" w14:paraId="4346CB63" w14:textId="77777777" w:rsidTr="002A1AEF">
        <w:trPr>
          <w:trHeight w:val="288"/>
          <w:jc w:val="center"/>
        </w:trPr>
        <w:tc>
          <w:tcPr>
            <w:tcW w:w="852" w:type="dxa"/>
            <w:noWrap/>
            <w:hideMark/>
          </w:tcPr>
          <w:p w14:paraId="001CE82A"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8</w:t>
            </w:r>
          </w:p>
        </w:tc>
        <w:tc>
          <w:tcPr>
            <w:tcW w:w="2409" w:type="dxa"/>
            <w:noWrap/>
            <w:hideMark/>
          </w:tcPr>
          <w:p w14:paraId="700337F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46872573"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49B4747C"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3</w:t>
            </w:r>
          </w:p>
        </w:tc>
        <w:tc>
          <w:tcPr>
            <w:tcW w:w="2410" w:type="dxa"/>
            <w:noWrap/>
            <w:hideMark/>
          </w:tcPr>
          <w:p w14:paraId="2AE58C5E"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25.01-29.01.2016</w:t>
            </w:r>
          </w:p>
        </w:tc>
      </w:tr>
      <w:tr w:rsidR="002A1AEF" w:rsidRPr="00242C71" w14:paraId="014582B9" w14:textId="77777777" w:rsidTr="002A1AEF">
        <w:trPr>
          <w:trHeight w:val="288"/>
          <w:jc w:val="center"/>
        </w:trPr>
        <w:tc>
          <w:tcPr>
            <w:tcW w:w="852" w:type="dxa"/>
            <w:noWrap/>
            <w:hideMark/>
          </w:tcPr>
          <w:p w14:paraId="0DF57B9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9</w:t>
            </w:r>
          </w:p>
        </w:tc>
        <w:tc>
          <w:tcPr>
            <w:tcW w:w="2409" w:type="dxa"/>
            <w:noWrap/>
            <w:hideMark/>
          </w:tcPr>
          <w:p w14:paraId="1D94306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59115DE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0A4CE84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5</w:t>
            </w:r>
          </w:p>
        </w:tc>
        <w:tc>
          <w:tcPr>
            <w:tcW w:w="2410" w:type="dxa"/>
            <w:noWrap/>
            <w:hideMark/>
          </w:tcPr>
          <w:p w14:paraId="437882FA"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25.01-28.01.2016</w:t>
            </w:r>
          </w:p>
        </w:tc>
      </w:tr>
      <w:tr w:rsidR="002A1AEF" w:rsidRPr="00242C71" w14:paraId="04184167" w14:textId="77777777" w:rsidTr="002A1AEF">
        <w:trPr>
          <w:trHeight w:val="288"/>
          <w:jc w:val="center"/>
        </w:trPr>
        <w:tc>
          <w:tcPr>
            <w:tcW w:w="852" w:type="dxa"/>
            <w:noWrap/>
            <w:hideMark/>
          </w:tcPr>
          <w:p w14:paraId="62B494C6"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10</w:t>
            </w:r>
          </w:p>
        </w:tc>
        <w:tc>
          <w:tcPr>
            <w:tcW w:w="2409" w:type="dxa"/>
            <w:noWrap/>
            <w:hideMark/>
          </w:tcPr>
          <w:p w14:paraId="44BC582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Nord-Est</w:t>
            </w:r>
          </w:p>
        </w:tc>
        <w:tc>
          <w:tcPr>
            <w:tcW w:w="4961" w:type="dxa"/>
            <w:noWrap/>
            <w:hideMark/>
          </w:tcPr>
          <w:p w14:paraId="088ECEE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69A320C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Bacău</w:t>
            </w:r>
          </w:p>
        </w:tc>
        <w:tc>
          <w:tcPr>
            <w:tcW w:w="2410" w:type="dxa"/>
            <w:noWrap/>
            <w:hideMark/>
          </w:tcPr>
          <w:p w14:paraId="322D04A7"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3CBB818E" w14:textId="77777777" w:rsidTr="002A1AEF">
        <w:trPr>
          <w:trHeight w:val="288"/>
          <w:jc w:val="center"/>
        </w:trPr>
        <w:tc>
          <w:tcPr>
            <w:tcW w:w="852" w:type="dxa"/>
            <w:noWrap/>
            <w:hideMark/>
          </w:tcPr>
          <w:p w14:paraId="3191D1E1"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w:t>
            </w:r>
          </w:p>
        </w:tc>
        <w:tc>
          <w:tcPr>
            <w:tcW w:w="2409" w:type="dxa"/>
            <w:noWrap/>
            <w:hideMark/>
          </w:tcPr>
          <w:p w14:paraId="422D66D3"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Sud-Est</w:t>
            </w:r>
          </w:p>
        </w:tc>
        <w:tc>
          <w:tcPr>
            <w:tcW w:w="4961" w:type="dxa"/>
            <w:noWrap/>
            <w:hideMark/>
          </w:tcPr>
          <w:p w14:paraId="62CE8E6F"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293B13B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Galați</w:t>
            </w:r>
          </w:p>
        </w:tc>
        <w:tc>
          <w:tcPr>
            <w:tcW w:w="2410" w:type="dxa"/>
            <w:noWrap/>
            <w:hideMark/>
          </w:tcPr>
          <w:p w14:paraId="5A710436"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4E8CE599" w14:textId="77777777" w:rsidTr="002A1AEF">
        <w:trPr>
          <w:trHeight w:val="288"/>
          <w:jc w:val="center"/>
        </w:trPr>
        <w:tc>
          <w:tcPr>
            <w:tcW w:w="852" w:type="dxa"/>
            <w:noWrap/>
            <w:hideMark/>
          </w:tcPr>
          <w:p w14:paraId="0065FAA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12</w:t>
            </w:r>
          </w:p>
        </w:tc>
        <w:tc>
          <w:tcPr>
            <w:tcW w:w="2409" w:type="dxa"/>
            <w:noWrap/>
            <w:hideMark/>
          </w:tcPr>
          <w:p w14:paraId="634EB3BC"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Sud-Muntenia</w:t>
            </w:r>
          </w:p>
        </w:tc>
        <w:tc>
          <w:tcPr>
            <w:tcW w:w="4961" w:type="dxa"/>
            <w:noWrap/>
            <w:hideMark/>
          </w:tcPr>
          <w:p w14:paraId="5D521AEC"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843" w:type="dxa"/>
            <w:gridSpan w:val="2"/>
            <w:noWrap/>
            <w:hideMark/>
          </w:tcPr>
          <w:p w14:paraId="31DFBFF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Dâmbovița</w:t>
            </w:r>
          </w:p>
        </w:tc>
        <w:tc>
          <w:tcPr>
            <w:tcW w:w="2410" w:type="dxa"/>
            <w:noWrap/>
            <w:hideMark/>
          </w:tcPr>
          <w:p w14:paraId="6FD4B767"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18.01-22.01.2016</w:t>
            </w:r>
          </w:p>
        </w:tc>
      </w:tr>
      <w:tr w:rsidR="002A1AEF" w:rsidRPr="00242C71" w14:paraId="3863D76D" w14:textId="77777777" w:rsidTr="002A1AEF">
        <w:trPr>
          <w:trHeight w:val="288"/>
          <w:jc w:val="center"/>
        </w:trPr>
        <w:tc>
          <w:tcPr>
            <w:tcW w:w="852" w:type="dxa"/>
            <w:noWrap/>
            <w:hideMark/>
          </w:tcPr>
          <w:p w14:paraId="0E51101A"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13</w:t>
            </w:r>
          </w:p>
        </w:tc>
        <w:tc>
          <w:tcPr>
            <w:tcW w:w="2409" w:type="dxa"/>
            <w:noWrap/>
            <w:hideMark/>
          </w:tcPr>
          <w:p w14:paraId="56E3700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București-Ilfov</w:t>
            </w:r>
          </w:p>
        </w:tc>
        <w:tc>
          <w:tcPr>
            <w:tcW w:w="4961" w:type="dxa"/>
            <w:noWrap/>
            <w:hideMark/>
          </w:tcPr>
          <w:p w14:paraId="6E4E0B1E"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430D75C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Ialomița</w:t>
            </w:r>
          </w:p>
        </w:tc>
        <w:tc>
          <w:tcPr>
            <w:tcW w:w="2410" w:type="dxa"/>
            <w:noWrap/>
            <w:hideMark/>
          </w:tcPr>
          <w:p w14:paraId="766C6B78"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25.01-29.01.2016</w:t>
            </w:r>
          </w:p>
        </w:tc>
      </w:tr>
      <w:tr w:rsidR="002A1AEF" w:rsidRPr="00242C71" w14:paraId="797BE507" w14:textId="77777777" w:rsidTr="002A1AEF">
        <w:trPr>
          <w:trHeight w:val="288"/>
          <w:jc w:val="center"/>
        </w:trPr>
        <w:tc>
          <w:tcPr>
            <w:tcW w:w="852" w:type="dxa"/>
            <w:noWrap/>
            <w:hideMark/>
          </w:tcPr>
          <w:p w14:paraId="694C3BC0"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14</w:t>
            </w:r>
          </w:p>
        </w:tc>
        <w:tc>
          <w:tcPr>
            <w:tcW w:w="2409" w:type="dxa"/>
            <w:noWrap/>
            <w:hideMark/>
          </w:tcPr>
          <w:p w14:paraId="2C9D15B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Nord-Vest</w:t>
            </w:r>
          </w:p>
        </w:tc>
        <w:tc>
          <w:tcPr>
            <w:tcW w:w="4961" w:type="dxa"/>
            <w:noWrap/>
            <w:hideMark/>
          </w:tcPr>
          <w:p w14:paraId="21569C3E"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843" w:type="dxa"/>
            <w:gridSpan w:val="2"/>
            <w:noWrap/>
            <w:hideMark/>
          </w:tcPr>
          <w:p w14:paraId="12B4C80C"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Cluj</w:t>
            </w:r>
          </w:p>
        </w:tc>
        <w:tc>
          <w:tcPr>
            <w:tcW w:w="2410" w:type="dxa"/>
            <w:noWrap/>
            <w:hideMark/>
          </w:tcPr>
          <w:p w14:paraId="3C6B3FD0"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18.01-22.01.2016</w:t>
            </w:r>
          </w:p>
        </w:tc>
      </w:tr>
      <w:tr w:rsidR="002A1AEF" w:rsidRPr="00242C71" w14:paraId="6B3E7AB8" w14:textId="77777777" w:rsidTr="002A1AEF">
        <w:trPr>
          <w:trHeight w:val="288"/>
          <w:jc w:val="center"/>
        </w:trPr>
        <w:tc>
          <w:tcPr>
            <w:tcW w:w="852" w:type="dxa"/>
            <w:noWrap/>
            <w:hideMark/>
          </w:tcPr>
          <w:p w14:paraId="210E2EE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15</w:t>
            </w:r>
          </w:p>
        </w:tc>
        <w:tc>
          <w:tcPr>
            <w:tcW w:w="2409" w:type="dxa"/>
            <w:noWrap/>
            <w:hideMark/>
          </w:tcPr>
          <w:p w14:paraId="382A73BE"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Sud-Muntenia</w:t>
            </w:r>
          </w:p>
        </w:tc>
        <w:tc>
          <w:tcPr>
            <w:tcW w:w="4961" w:type="dxa"/>
            <w:noWrap/>
            <w:hideMark/>
          </w:tcPr>
          <w:p w14:paraId="4FA7045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843" w:type="dxa"/>
            <w:gridSpan w:val="2"/>
            <w:noWrap/>
            <w:hideMark/>
          </w:tcPr>
          <w:p w14:paraId="555F0A13"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Dîmbovița</w:t>
            </w:r>
          </w:p>
        </w:tc>
        <w:tc>
          <w:tcPr>
            <w:tcW w:w="2410" w:type="dxa"/>
            <w:noWrap/>
            <w:hideMark/>
          </w:tcPr>
          <w:p w14:paraId="3A124DC6"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11.01-15.01.2016</w:t>
            </w:r>
          </w:p>
        </w:tc>
      </w:tr>
      <w:tr w:rsidR="002A1AEF" w:rsidRPr="00242C71" w14:paraId="4DE5F125" w14:textId="77777777" w:rsidTr="002A1AEF">
        <w:trPr>
          <w:trHeight w:val="288"/>
          <w:jc w:val="center"/>
        </w:trPr>
        <w:tc>
          <w:tcPr>
            <w:tcW w:w="852" w:type="dxa"/>
            <w:noWrap/>
            <w:hideMark/>
          </w:tcPr>
          <w:p w14:paraId="56F6E43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16</w:t>
            </w:r>
          </w:p>
        </w:tc>
        <w:tc>
          <w:tcPr>
            <w:tcW w:w="2409" w:type="dxa"/>
            <w:noWrap/>
            <w:hideMark/>
          </w:tcPr>
          <w:p w14:paraId="589E3074"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Sud-Vest Oltenia</w:t>
            </w:r>
          </w:p>
        </w:tc>
        <w:tc>
          <w:tcPr>
            <w:tcW w:w="4961" w:type="dxa"/>
            <w:noWrap/>
            <w:hideMark/>
          </w:tcPr>
          <w:p w14:paraId="47B5B28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843" w:type="dxa"/>
            <w:gridSpan w:val="2"/>
            <w:noWrap/>
            <w:hideMark/>
          </w:tcPr>
          <w:p w14:paraId="208DA29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Vâlcea</w:t>
            </w:r>
          </w:p>
        </w:tc>
        <w:tc>
          <w:tcPr>
            <w:tcW w:w="2410" w:type="dxa"/>
            <w:noWrap/>
            <w:hideMark/>
          </w:tcPr>
          <w:p w14:paraId="74A3E06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11.01-20.01.2016</w:t>
            </w:r>
          </w:p>
        </w:tc>
      </w:tr>
      <w:tr w:rsidR="002A1AEF" w:rsidRPr="00242C71" w14:paraId="4B121681" w14:textId="77777777" w:rsidTr="002A1AEF">
        <w:trPr>
          <w:trHeight w:val="288"/>
          <w:jc w:val="center"/>
        </w:trPr>
        <w:tc>
          <w:tcPr>
            <w:tcW w:w="852" w:type="dxa"/>
            <w:noWrap/>
            <w:hideMark/>
          </w:tcPr>
          <w:p w14:paraId="0960E4CC"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17</w:t>
            </w:r>
          </w:p>
        </w:tc>
        <w:tc>
          <w:tcPr>
            <w:tcW w:w="2409" w:type="dxa"/>
            <w:noWrap/>
            <w:hideMark/>
          </w:tcPr>
          <w:p w14:paraId="65361D1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68077B1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Uniunea Națională pentru Progresul României</w:t>
            </w:r>
          </w:p>
        </w:tc>
        <w:tc>
          <w:tcPr>
            <w:tcW w:w="1843" w:type="dxa"/>
            <w:gridSpan w:val="2"/>
            <w:noWrap/>
            <w:hideMark/>
          </w:tcPr>
          <w:p w14:paraId="0209D283"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Giurgiu</w:t>
            </w:r>
          </w:p>
        </w:tc>
        <w:tc>
          <w:tcPr>
            <w:tcW w:w="2410" w:type="dxa"/>
            <w:noWrap/>
            <w:hideMark/>
          </w:tcPr>
          <w:p w14:paraId="4DDDA50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25.01-29.01.2016</w:t>
            </w:r>
          </w:p>
        </w:tc>
      </w:tr>
      <w:tr w:rsidR="002A1AEF" w:rsidRPr="00242C71" w14:paraId="06C992B6" w14:textId="77777777" w:rsidTr="002A1AEF">
        <w:trPr>
          <w:trHeight w:val="288"/>
          <w:jc w:val="center"/>
        </w:trPr>
        <w:tc>
          <w:tcPr>
            <w:tcW w:w="852" w:type="dxa"/>
            <w:noWrap/>
            <w:hideMark/>
          </w:tcPr>
          <w:p w14:paraId="0FF62C7B"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18</w:t>
            </w:r>
          </w:p>
        </w:tc>
        <w:tc>
          <w:tcPr>
            <w:tcW w:w="2409" w:type="dxa"/>
            <w:noWrap/>
            <w:hideMark/>
          </w:tcPr>
          <w:p w14:paraId="72152773"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DCFPPCE</w:t>
            </w:r>
          </w:p>
        </w:tc>
        <w:tc>
          <w:tcPr>
            <w:tcW w:w="4961" w:type="dxa"/>
            <w:noWrap/>
            <w:hideMark/>
          </w:tcPr>
          <w:p w14:paraId="30974C8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Uniunea Națională pentru Progresul României</w:t>
            </w:r>
          </w:p>
        </w:tc>
        <w:tc>
          <w:tcPr>
            <w:tcW w:w="1843" w:type="dxa"/>
            <w:gridSpan w:val="2"/>
            <w:noWrap/>
            <w:hideMark/>
          </w:tcPr>
          <w:p w14:paraId="375FCAA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Dâmbovița</w:t>
            </w:r>
          </w:p>
        </w:tc>
        <w:tc>
          <w:tcPr>
            <w:tcW w:w="2410" w:type="dxa"/>
            <w:noWrap/>
            <w:hideMark/>
          </w:tcPr>
          <w:p w14:paraId="70EE7348"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09.03-25.03.2016</w:t>
            </w:r>
          </w:p>
        </w:tc>
      </w:tr>
    </w:tbl>
    <w:p w14:paraId="7E0E05D6" w14:textId="77777777" w:rsidR="002A1AEF" w:rsidRPr="00242C71" w:rsidRDefault="002A1AEF" w:rsidP="002A1AEF"/>
    <w:p w14:paraId="7B02EC02" w14:textId="77777777" w:rsidR="002A1AEF" w:rsidRPr="00242C71" w:rsidRDefault="002A1AEF" w:rsidP="002A1AEF"/>
    <w:p w14:paraId="3A24FFF0" w14:textId="77777777" w:rsidR="002A1AEF" w:rsidRPr="00242C71" w:rsidRDefault="002A1AEF" w:rsidP="002A1AEF">
      <w:pPr>
        <w:rPr>
          <w:rFonts w:ascii="Times New Roman" w:hAnsi="Times New Roman"/>
        </w:rPr>
      </w:pPr>
    </w:p>
    <w:p w14:paraId="387B73BA" w14:textId="77777777" w:rsidR="002A1AEF" w:rsidRPr="00242C71" w:rsidRDefault="002A1AEF" w:rsidP="002A1AEF">
      <w:pPr>
        <w:rPr>
          <w:rFonts w:ascii="Times New Roman" w:hAnsi="Times New Roman"/>
        </w:rPr>
      </w:pPr>
    </w:p>
    <w:p w14:paraId="731382BB" w14:textId="77777777" w:rsidR="002A1AEF" w:rsidRPr="00242C71" w:rsidRDefault="002A1AEF" w:rsidP="002A1AEF">
      <w:pPr>
        <w:rPr>
          <w:rFonts w:ascii="Times New Roman" w:hAnsi="Times New Roman"/>
        </w:rPr>
      </w:pPr>
    </w:p>
    <w:p w14:paraId="4E8B29CF" w14:textId="37360C19" w:rsidR="002A1AEF" w:rsidRPr="00242C71" w:rsidRDefault="002A1AEF" w:rsidP="002A1AEF">
      <w:pPr>
        <w:jc w:val="right"/>
        <w:rPr>
          <w:rFonts w:ascii="Times New Roman" w:hAnsi="Times New Roman"/>
          <w:sz w:val="23"/>
          <w:szCs w:val="23"/>
        </w:rPr>
      </w:pPr>
      <w:r w:rsidRPr="00242C71">
        <w:rPr>
          <w:rFonts w:ascii="Times New Roman" w:hAnsi="Times New Roman"/>
          <w:sz w:val="23"/>
          <w:szCs w:val="23"/>
        </w:rPr>
        <w:lastRenderedPageBreak/>
        <w:t>Anexa nr.</w:t>
      </w:r>
      <w:r w:rsidR="007A1651">
        <w:rPr>
          <w:rFonts w:ascii="Times New Roman" w:hAnsi="Times New Roman"/>
          <w:sz w:val="23"/>
          <w:szCs w:val="23"/>
        </w:rPr>
        <w:t xml:space="preserve"> 6</w:t>
      </w:r>
    </w:p>
    <w:p w14:paraId="414AE1C0" w14:textId="7E4B986A" w:rsidR="002A1AEF" w:rsidRPr="00242C71" w:rsidRDefault="002A1AEF" w:rsidP="002A1AEF">
      <w:pPr>
        <w:jc w:val="center"/>
        <w:rPr>
          <w:rFonts w:ascii="Times New Roman" w:hAnsi="Times New Roman"/>
          <w:b/>
          <w:sz w:val="23"/>
          <w:szCs w:val="23"/>
        </w:rPr>
      </w:pPr>
      <w:r w:rsidRPr="00242C71">
        <w:rPr>
          <w:rFonts w:ascii="Times New Roman" w:hAnsi="Times New Roman"/>
          <w:b/>
          <w:sz w:val="23"/>
          <w:szCs w:val="23"/>
        </w:rPr>
        <w:t>Situația surselor de finanțare obținute și a cheltuielilor efectuate de către partidele politice controlate în anul 2016</w:t>
      </w:r>
    </w:p>
    <w:tbl>
      <w:tblPr>
        <w:tblStyle w:val="TableGridLight10"/>
        <w:tblW w:w="14317" w:type="dxa"/>
        <w:jc w:val="center"/>
        <w:tblLook w:val="04A0" w:firstRow="1" w:lastRow="0" w:firstColumn="1" w:lastColumn="0" w:noHBand="0" w:noVBand="1"/>
      </w:tblPr>
      <w:tblGrid>
        <w:gridCol w:w="540"/>
        <w:gridCol w:w="4422"/>
        <w:gridCol w:w="1194"/>
        <w:gridCol w:w="1641"/>
        <w:gridCol w:w="1701"/>
        <w:gridCol w:w="1417"/>
        <w:gridCol w:w="1560"/>
        <w:gridCol w:w="1842"/>
      </w:tblGrid>
      <w:tr w:rsidR="002A1AEF" w:rsidRPr="00242C71" w14:paraId="5D588C53" w14:textId="77777777" w:rsidTr="002932DF">
        <w:trPr>
          <w:trHeight w:val="288"/>
          <w:jc w:val="center"/>
        </w:trPr>
        <w:tc>
          <w:tcPr>
            <w:tcW w:w="540" w:type="dxa"/>
            <w:noWrap/>
            <w:hideMark/>
          </w:tcPr>
          <w:p w14:paraId="11C3DE88"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Nr. crt.</w:t>
            </w:r>
          </w:p>
        </w:tc>
        <w:tc>
          <w:tcPr>
            <w:tcW w:w="4422" w:type="dxa"/>
            <w:noWrap/>
            <w:hideMark/>
          </w:tcPr>
          <w:p w14:paraId="223CBA96"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Partid</w:t>
            </w:r>
          </w:p>
        </w:tc>
        <w:tc>
          <w:tcPr>
            <w:tcW w:w="1194" w:type="dxa"/>
            <w:noWrap/>
            <w:hideMark/>
          </w:tcPr>
          <w:p w14:paraId="0ECEC24B"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Filială</w:t>
            </w:r>
          </w:p>
        </w:tc>
        <w:tc>
          <w:tcPr>
            <w:tcW w:w="1641" w:type="dxa"/>
            <w:noWrap/>
            <w:hideMark/>
          </w:tcPr>
          <w:p w14:paraId="2D007AC2"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Venituri total </w:t>
            </w:r>
          </w:p>
        </w:tc>
        <w:tc>
          <w:tcPr>
            <w:tcW w:w="1701" w:type="dxa"/>
            <w:noWrap/>
            <w:hideMark/>
          </w:tcPr>
          <w:p w14:paraId="06723135"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Cotizații </w:t>
            </w:r>
          </w:p>
        </w:tc>
        <w:tc>
          <w:tcPr>
            <w:tcW w:w="1417" w:type="dxa"/>
            <w:noWrap/>
            <w:hideMark/>
          </w:tcPr>
          <w:p w14:paraId="65D671BA"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Donații </w:t>
            </w:r>
          </w:p>
        </w:tc>
        <w:tc>
          <w:tcPr>
            <w:tcW w:w="1560" w:type="dxa"/>
            <w:noWrap/>
            <w:hideMark/>
          </w:tcPr>
          <w:p w14:paraId="6ED5E49A"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Alte venituri </w:t>
            </w:r>
          </w:p>
        </w:tc>
        <w:tc>
          <w:tcPr>
            <w:tcW w:w="1842" w:type="dxa"/>
            <w:noWrap/>
            <w:hideMark/>
          </w:tcPr>
          <w:p w14:paraId="1EAFE7B3"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Cheltuieli</w:t>
            </w:r>
          </w:p>
        </w:tc>
      </w:tr>
      <w:tr w:rsidR="002A1AEF" w:rsidRPr="00242C71" w14:paraId="2BFE223B" w14:textId="77777777" w:rsidTr="00D07FE8">
        <w:trPr>
          <w:trHeight w:val="288"/>
          <w:jc w:val="center"/>
        </w:trPr>
        <w:tc>
          <w:tcPr>
            <w:tcW w:w="540" w:type="dxa"/>
            <w:noWrap/>
            <w:hideMark/>
          </w:tcPr>
          <w:p w14:paraId="290C453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w:t>
            </w:r>
          </w:p>
        </w:tc>
        <w:tc>
          <w:tcPr>
            <w:tcW w:w="4422" w:type="dxa"/>
            <w:noWrap/>
            <w:hideMark/>
          </w:tcPr>
          <w:p w14:paraId="56C8FD04"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779F63B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1</w:t>
            </w:r>
          </w:p>
        </w:tc>
        <w:tc>
          <w:tcPr>
            <w:tcW w:w="1641" w:type="dxa"/>
            <w:shd w:val="clear" w:color="auto" w:fill="DEEAF6" w:themeFill="accent1" w:themeFillTint="33"/>
            <w:noWrap/>
            <w:hideMark/>
          </w:tcPr>
          <w:p w14:paraId="38C10E1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167.588,00     </w:t>
            </w:r>
          </w:p>
        </w:tc>
        <w:tc>
          <w:tcPr>
            <w:tcW w:w="1701" w:type="dxa"/>
            <w:noWrap/>
            <w:hideMark/>
          </w:tcPr>
          <w:p w14:paraId="61475602"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162.852,00     </w:t>
            </w:r>
          </w:p>
        </w:tc>
        <w:tc>
          <w:tcPr>
            <w:tcW w:w="1417" w:type="dxa"/>
            <w:noWrap/>
            <w:hideMark/>
          </w:tcPr>
          <w:p w14:paraId="08BB8503"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1CEA885A"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4.736,00     </w:t>
            </w:r>
          </w:p>
        </w:tc>
        <w:tc>
          <w:tcPr>
            <w:tcW w:w="1842" w:type="dxa"/>
            <w:shd w:val="clear" w:color="auto" w:fill="E2EFD9" w:themeFill="accent6" w:themeFillTint="33"/>
            <w:noWrap/>
            <w:hideMark/>
          </w:tcPr>
          <w:p w14:paraId="6C7DAA6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257.760,77     </w:t>
            </w:r>
          </w:p>
        </w:tc>
      </w:tr>
      <w:tr w:rsidR="002A1AEF" w:rsidRPr="00242C71" w14:paraId="2FD2DB53" w14:textId="77777777" w:rsidTr="00D07FE8">
        <w:trPr>
          <w:trHeight w:val="288"/>
          <w:jc w:val="center"/>
        </w:trPr>
        <w:tc>
          <w:tcPr>
            <w:tcW w:w="540" w:type="dxa"/>
            <w:noWrap/>
            <w:hideMark/>
          </w:tcPr>
          <w:p w14:paraId="4F7406E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2</w:t>
            </w:r>
          </w:p>
        </w:tc>
        <w:tc>
          <w:tcPr>
            <w:tcW w:w="4422" w:type="dxa"/>
            <w:noWrap/>
            <w:hideMark/>
          </w:tcPr>
          <w:p w14:paraId="313A959B"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2F8A172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2</w:t>
            </w:r>
          </w:p>
        </w:tc>
        <w:tc>
          <w:tcPr>
            <w:tcW w:w="1641" w:type="dxa"/>
            <w:shd w:val="clear" w:color="auto" w:fill="DEEAF6" w:themeFill="accent1" w:themeFillTint="33"/>
            <w:noWrap/>
            <w:hideMark/>
          </w:tcPr>
          <w:p w14:paraId="5FA7F83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62.423,85     </w:t>
            </w:r>
          </w:p>
        </w:tc>
        <w:tc>
          <w:tcPr>
            <w:tcW w:w="1701" w:type="dxa"/>
            <w:noWrap/>
            <w:hideMark/>
          </w:tcPr>
          <w:p w14:paraId="49E9E172"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47.423,85     </w:t>
            </w:r>
          </w:p>
        </w:tc>
        <w:tc>
          <w:tcPr>
            <w:tcW w:w="1417" w:type="dxa"/>
            <w:noWrap/>
            <w:hideMark/>
          </w:tcPr>
          <w:p w14:paraId="2C7AA43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77FB791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15.000,00     </w:t>
            </w:r>
          </w:p>
        </w:tc>
        <w:tc>
          <w:tcPr>
            <w:tcW w:w="1842" w:type="dxa"/>
            <w:shd w:val="clear" w:color="auto" w:fill="E2EFD9" w:themeFill="accent6" w:themeFillTint="33"/>
            <w:noWrap/>
            <w:hideMark/>
          </w:tcPr>
          <w:p w14:paraId="0562869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78.972,25     </w:t>
            </w:r>
          </w:p>
        </w:tc>
      </w:tr>
      <w:tr w:rsidR="002A1AEF" w:rsidRPr="00242C71" w14:paraId="25EC110C" w14:textId="77777777" w:rsidTr="00D07FE8">
        <w:trPr>
          <w:trHeight w:val="288"/>
          <w:jc w:val="center"/>
        </w:trPr>
        <w:tc>
          <w:tcPr>
            <w:tcW w:w="540" w:type="dxa"/>
            <w:noWrap/>
            <w:hideMark/>
          </w:tcPr>
          <w:p w14:paraId="4734D206"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3</w:t>
            </w:r>
          </w:p>
        </w:tc>
        <w:tc>
          <w:tcPr>
            <w:tcW w:w="4422" w:type="dxa"/>
            <w:noWrap/>
            <w:hideMark/>
          </w:tcPr>
          <w:p w14:paraId="506A05F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0E73FA7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4</w:t>
            </w:r>
          </w:p>
        </w:tc>
        <w:tc>
          <w:tcPr>
            <w:tcW w:w="1641" w:type="dxa"/>
            <w:shd w:val="clear" w:color="auto" w:fill="DEEAF6" w:themeFill="accent1" w:themeFillTint="33"/>
            <w:noWrap/>
            <w:hideMark/>
          </w:tcPr>
          <w:p w14:paraId="125CC5B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21.544,00     </w:t>
            </w:r>
          </w:p>
        </w:tc>
        <w:tc>
          <w:tcPr>
            <w:tcW w:w="1701" w:type="dxa"/>
            <w:noWrap/>
            <w:hideMark/>
          </w:tcPr>
          <w:p w14:paraId="0C196AC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21.544,00     </w:t>
            </w:r>
          </w:p>
        </w:tc>
        <w:tc>
          <w:tcPr>
            <w:tcW w:w="1417" w:type="dxa"/>
            <w:noWrap/>
            <w:hideMark/>
          </w:tcPr>
          <w:p w14:paraId="462111DB"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7DB6CAA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688A8A6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18.808,00     </w:t>
            </w:r>
          </w:p>
        </w:tc>
      </w:tr>
      <w:tr w:rsidR="002A1AEF" w:rsidRPr="00242C71" w14:paraId="26EDD789" w14:textId="77777777" w:rsidTr="00D07FE8">
        <w:trPr>
          <w:trHeight w:val="288"/>
          <w:jc w:val="center"/>
        </w:trPr>
        <w:tc>
          <w:tcPr>
            <w:tcW w:w="540" w:type="dxa"/>
            <w:noWrap/>
            <w:hideMark/>
          </w:tcPr>
          <w:p w14:paraId="6C56B05B"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4</w:t>
            </w:r>
          </w:p>
        </w:tc>
        <w:tc>
          <w:tcPr>
            <w:tcW w:w="4422" w:type="dxa"/>
            <w:noWrap/>
            <w:hideMark/>
          </w:tcPr>
          <w:p w14:paraId="54B87956"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4413AFD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Ilfov</w:t>
            </w:r>
          </w:p>
        </w:tc>
        <w:tc>
          <w:tcPr>
            <w:tcW w:w="1641" w:type="dxa"/>
            <w:shd w:val="clear" w:color="auto" w:fill="DEEAF6" w:themeFill="accent1" w:themeFillTint="33"/>
            <w:noWrap/>
            <w:hideMark/>
          </w:tcPr>
          <w:p w14:paraId="424D652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129.050,00     </w:t>
            </w:r>
          </w:p>
        </w:tc>
        <w:tc>
          <w:tcPr>
            <w:tcW w:w="1701" w:type="dxa"/>
            <w:noWrap/>
            <w:hideMark/>
          </w:tcPr>
          <w:p w14:paraId="2E2F77A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94.050,00     </w:t>
            </w:r>
          </w:p>
        </w:tc>
        <w:tc>
          <w:tcPr>
            <w:tcW w:w="1417" w:type="dxa"/>
            <w:noWrap/>
            <w:hideMark/>
          </w:tcPr>
          <w:p w14:paraId="6E0DB7E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35.000,00     </w:t>
            </w:r>
          </w:p>
        </w:tc>
        <w:tc>
          <w:tcPr>
            <w:tcW w:w="1560" w:type="dxa"/>
            <w:noWrap/>
            <w:hideMark/>
          </w:tcPr>
          <w:p w14:paraId="1F55E7C6"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3DA9675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40.653,77     </w:t>
            </w:r>
          </w:p>
        </w:tc>
      </w:tr>
      <w:tr w:rsidR="002A1AEF" w:rsidRPr="00242C71" w14:paraId="4245FEC5" w14:textId="77777777" w:rsidTr="00D07FE8">
        <w:trPr>
          <w:trHeight w:val="288"/>
          <w:jc w:val="center"/>
        </w:trPr>
        <w:tc>
          <w:tcPr>
            <w:tcW w:w="540" w:type="dxa"/>
            <w:noWrap/>
            <w:hideMark/>
          </w:tcPr>
          <w:p w14:paraId="0D726A54"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5</w:t>
            </w:r>
          </w:p>
        </w:tc>
        <w:tc>
          <w:tcPr>
            <w:tcW w:w="4422" w:type="dxa"/>
            <w:noWrap/>
            <w:hideMark/>
          </w:tcPr>
          <w:p w14:paraId="7965DDE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53FEA20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Brașov</w:t>
            </w:r>
          </w:p>
        </w:tc>
        <w:tc>
          <w:tcPr>
            <w:tcW w:w="1641" w:type="dxa"/>
            <w:shd w:val="clear" w:color="auto" w:fill="DEEAF6" w:themeFill="accent1" w:themeFillTint="33"/>
            <w:noWrap/>
            <w:hideMark/>
          </w:tcPr>
          <w:p w14:paraId="6A9B193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134.709,65     </w:t>
            </w:r>
          </w:p>
        </w:tc>
        <w:tc>
          <w:tcPr>
            <w:tcW w:w="1701" w:type="dxa"/>
            <w:noWrap/>
            <w:hideMark/>
          </w:tcPr>
          <w:p w14:paraId="5B2467E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113.650,00     </w:t>
            </w:r>
          </w:p>
        </w:tc>
        <w:tc>
          <w:tcPr>
            <w:tcW w:w="1417" w:type="dxa"/>
            <w:noWrap/>
            <w:hideMark/>
          </w:tcPr>
          <w:p w14:paraId="1EB28626"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14.500,00     </w:t>
            </w:r>
          </w:p>
        </w:tc>
        <w:tc>
          <w:tcPr>
            <w:tcW w:w="1560" w:type="dxa"/>
            <w:noWrap/>
            <w:hideMark/>
          </w:tcPr>
          <w:p w14:paraId="41D11DF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6.559,65     </w:t>
            </w:r>
          </w:p>
        </w:tc>
        <w:tc>
          <w:tcPr>
            <w:tcW w:w="1842" w:type="dxa"/>
            <w:shd w:val="clear" w:color="auto" w:fill="E2EFD9" w:themeFill="accent6" w:themeFillTint="33"/>
            <w:noWrap/>
            <w:hideMark/>
          </w:tcPr>
          <w:p w14:paraId="0E789056"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153.861,17     </w:t>
            </w:r>
          </w:p>
        </w:tc>
      </w:tr>
      <w:tr w:rsidR="002A1AEF" w:rsidRPr="00242C71" w14:paraId="3626E409" w14:textId="77777777" w:rsidTr="00D07FE8">
        <w:trPr>
          <w:trHeight w:val="288"/>
          <w:jc w:val="center"/>
        </w:trPr>
        <w:tc>
          <w:tcPr>
            <w:tcW w:w="540" w:type="dxa"/>
            <w:noWrap/>
            <w:hideMark/>
          </w:tcPr>
          <w:p w14:paraId="124BA901"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6</w:t>
            </w:r>
          </w:p>
        </w:tc>
        <w:tc>
          <w:tcPr>
            <w:tcW w:w="4422" w:type="dxa"/>
            <w:noWrap/>
            <w:hideMark/>
          </w:tcPr>
          <w:p w14:paraId="7B9F523E"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2A230E4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Caraș-Severin</w:t>
            </w:r>
          </w:p>
        </w:tc>
        <w:tc>
          <w:tcPr>
            <w:tcW w:w="1641" w:type="dxa"/>
            <w:shd w:val="clear" w:color="auto" w:fill="DEEAF6" w:themeFill="accent1" w:themeFillTint="33"/>
            <w:noWrap/>
            <w:hideMark/>
          </w:tcPr>
          <w:p w14:paraId="1DE7C07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97.014,15     </w:t>
            </w:r>
          </w:p>
        </w:tc>
        <w:tc>
          <w:tcPr>
            <w:tcW w:w="1701" w:type="dxa"/>
            <w:noWrap/>
            <w:hideMark/>
          </w:tcPr>
          <w:p w14:paraId="5ECE722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85.248,00     </w:t>
            </w:r>
          </w:p>
        </w:tc>
        <w:tc>
          <w:tcPr>
            <w:tcW w:w="1417" w:type="dxa"/>
            <w:noWrap/>
            <w:hideMark/>
          </w:tcPr>
          <w:p w14:paraId="30FF6BB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51D3070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11.766,15     </w:t>
            </w:r>
          </w:p>
        </w:tc>
        <w:tc>
          <w:tcPr>
            <w:tcW w:w="1842" w:type="dxa"/>
            <w:shd w:val="clear" w:color="auto" w:fill="E2EFD9" w:themeFill="accent6" w:themeFillTint="33"/>
            <w:noWrap/>
            <w:hideMark/>
          </w:tcPr>
          <w:p w14:paraId="27C11A9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70.185,61     </w:t>
            </w:r>
          </w:p>
        </w:tc>
      </w:tr>
      <w:tr w:rsidR="002A1AEF" w:rsidRPr="00242C71" w14:paraId="341308B4" w14:textId="77777777" w:rsidTr="00D07FE8">
        <w:trPr>
          <w:trHeight w:val="288"/>
          <w:jc w:val="center"/>
        </w:trPr>
        <w:tc>
          <w:tcPr>
            <w:tcW w:w="540" w:type="dxa"/>
            <w:noWrap/>
            <w:hideMark/>
          </w:tcPr>
          <w:p w14:paraId="0D06EF6F"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7</w:t>
            </w:r>
          </w:p>
        </w:tc>
        <w:tc>
          <w:tcPr>
            <w:tcW w:w="4422" w:type="dxa"/>
            <w:noWrap/>
            <w:hideMark/>
          </w:tcPr>
          <w:p w14:paraId="5E1C37B6"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7B92186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Giurgiu</w:t>
            </w:r>
          </w:p>
        </w:tc>
        <w:tc>
          <w:tcPr>
            <w:tcW w:w="1641" w:type="dxa"/>
            <w:shd w:val="clear" w:color="auto" w:fill="DEEAF6" w:themeFill="accent1" w:themeFillTint="33"/>
            <w:noWrap/>
            <w:hideMark/>
          </w:tcPr>
          <w:p w14:paraId="2EBF3F13"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64.257,58     </w:t>
            </w:r>
          </w:p>
        </w:tc>
        <w:tc>
          <w:tcPr>
            <w:tcW w:w="1701" w:type="dxa"/>
            <w:noWrap/>
            <w:hideMark/>
          </w:tcPr>
          <w:p w14:paraId="79E387F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56.783,00     </w:t>
            </w:r>
          </w:p>
        </w:tc>
        <w:tc>
          <w:tcPr>
            <w:tcW w:w="1417" w:type="dxa"/>
            <w:noWrap/>
            <w:hideMark/>
          </w:tcPr>
          <w:p w14:paraId="28E3837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3B384952"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7.474,58     </w:t>
            </w:r>
          </w:p>
        </w:tc>
        <w:tc>
          <w:tcPr>
            <w:tcW w:w="1842" w:type="dxa"/>
            <w:shd w:val="clear" w:color="auto" w:fill="E2EFD9" w:themeFill="accent6" w:themeFillTint="33"/>
            <w:noWrap/>
            <w:hideMark/>
          </w:tcPr>
          <w:p w14:paraId="7961B2B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26.409,53     </w:t>
            </w:r>
          </w:p>
        </w:tc>
      </w:tr>
      <w:tr w:rsidR="002A1AEF" w:rsidRPr="00242C71" w14:paraId="610CCC3C" w14:textId="77777777" w:rsidTr="00D07FE8">
        <w:trPr>
          <w:trHeight w:val="288"/>
          <w:jc w:val="center"/>
        </w:trPr>
        <w:tc>
          <w:tcPr>
            <w:tcW w:w="540" w:type="dxa"/>
            <w:noWrap/>
            <w:hideMark/>
          </w:tcPr>
          <w:p w14:paraId="5941A799"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8</w:t>
            </w:r>
          </w:p>
        </w:tc>
        <w:tc>
          <w:tcPr>
            <w:tcW w:w="4422" w:type="dxa"/>
            <w:noWrap/>
            <w:hideMark/>
          </w:tcPr>
          <w:p w14:paraId="46C779F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6D9FBDD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3</w:t>
            </w:r>
          </w:p>
        </w:tc>
        <w:tc>
          <w:tcPr>
            <w:tcW w:w="1641" w:type="dxa"/>
            <w:shd w:val="clear" w:color="auto" w:fill="DEEAF6" w:themeFill="accent1" w:themeFillTint="33"/>
            <w:noWrap/>
            <w:hideMark/>
          </w:tcPr>
          <w:p w14:paraId="2442E6A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83.010,77     </w:t>
            </w:r>
          </w:p>
        </w:tc>
        <w:tc>
          <w:tcPr>
            <w:tcW w:w="1701" w:type="dxa"/>
            <w:noWrap/>
            <w:hideMark/>
          </w:tcPr>
          <w:p w14:paraId="35967C5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38.371,00     </w:t>
            </w:r>
          </w:p>
        </w:tc>
        <w:tc>
          <w:tcPr>
            <w:tcW w:w="1417" w:type="dxa"/>
            <w:noWrap/>
            <w:hideMark/>
          </w:tcPr>
          <w:p w14:paraId="692CE4E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35.727,65     </w:t>
            </w:r>
          </w:p>
        </w:tc>
        <w:tc>
          <w:tcPr>
            <w:tcW w:w="1560" w:type="dxa"/>
            <w:noWrap/>
            <w:hideMark/>
          </w:tcPr>
          <w:p w14:paraId="7A556C5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8.912,12     </w:t>
            </w:r>
          </w:p>
        </w:tc>
        <w:tc>
          <w:tcPr>
            <w:tcW w:w="1842" w:type="dxa"/>
            <w:shd w:val="clear" w:color="auto" w:fill="E2EFD9" w:themeFill="accent6" w:themeFillTint="33"/>
            <w:noWrap/>
            <w:hideMark/>
          </w:tcPr>
          <w:p w14:paraId="3A2964CC"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71.596,06     </w:t>
            </w:r>
          </w:p>
        </w:tc>
      </w:tr>
      <w:tr w:rsidR="002A1AEF" w:rsidRPr="00242C71" w14:paraId="7368F4B3" w14:textId="77777777" w:rsidTr="00D07FE8">
        <w:trPr>
          <w:trHeight w:val="288"/>
          <w:jc w:val="center"/>
        </w:trPr>
        <w:tc>
          <w:tcPr>
            <w:tcW w:w="540" w:type="dxa"/>
            <w:noWrap/>
            <w:hideMark/>
          </w:tcPr>
          <w:p w14:paraId="430409B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9</w:t>
            </w:r>
          </w:p>
        </w:tc>
        <w:tc>
          <w:tcPr>
            <w:tcW w:w="4422" w:type="dxa"/>
            <w:noWrap/>
            <w:hideMark/>
          </w:tcPr>
          <w:p w14:paraId="0CF67FB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678F3499"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Sector 5</w:t>
            </w:r>
          </w:p>
        </w:tc>
        <w:tc>
          <w:tcPr>
            <w:tcW w:w="1641" w:type="dxa"/>
            <w:shd w:val="clear" w:color="auto" w:fill="DEEAF6" w:themeFill="accent1" w:themeFillTint="33"/>
            <w:noWrap/>
            <w:hideMark/>
          </w:tcPr>
          <w:p w14:paraId="7BE1C199"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201.400,00     </w:t>
            </w:r>
          </w:p>
        </w:tc>
        <w:tc>
          <w:tcPr>
            <w:tcW w:w="1701" w:type="dxa"/>
            <w:noWrap/>
            <w:hideMark/>
          </w:tcPr>
          <w:p w14:paraId="1ECCF9A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10.400,00     </w:t>
            </w:r>
          </w:p>
        </w:tc>
        <w:tc>
          <w:tcPr>
            <w:tcW w:w="1417" w:type="dxa"/>
            <w:noWrap/>
            <w:hideMark/>
          </w:tcPr>
          <w:p w14:paraId="3891507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191.000,00     </w:t>
            </w:r>
          </w:p>
        </w:tc>
        <w:tc>
          <w:tcPr>
            <w:tcW w:w="1560" w:type="dxa"/>
            <w:noWrap/>
            <w:hideMark/>
          </w:tcPr>
          <w:p w14:paraId="39C8707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598F8ED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30.123,59     </w:t>
            </w:r>
          </w:p>
        </w:tc>
      </w:tr>
      <w:tr w:rsidR="002A1AEF" w:rsidRPr="00242C71" w14:paraId="7D6C9DE0" w14:textId="77777777" w:rsidTr="00D07FE8">
        <w:trPr>
          <w:trHeight w:val="288"/>
          <w:jc w:val="center"/>
        </w:trPr>
        <w:tc>
          <w:tcPr>
            <w:tcW w:w="540" w:type="dxa"/>
            <w:noWrap/>
            <w:hideMark/>
          </w:tcPr>
          <w:p w14:paraId="1C806241"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10</w:t>
            </w:r>
          </w:p>
        </w:tc>
        <w:tc>
          <w:tcPr>
            <w:tcW w:w="4422" w:type="dxa"/>
            <w:noWrap/>
            <w:hideMark/>
          </w:tcPr>
          <w:p w14:paraId="0446086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0DBCC7B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Bacău</w:t>
            </w:r>
          </w:p>
        </w:tc>
        <w:tc>
          <w:tcPr>
            <w:tcW w:w="1641" w:type="dxa"/>
            <w:shd w:val="clear" w:color="auto" w:fill="DEEAF6" w:themeFill="accent1" w:themeFillTint="33"/>
            <w:noWrap/>
            <w:hideMark/>
          </w:tcPr>
          <w:p w14:paraId="1E4558D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248.912,00     </w:t>
            </w:r>
          </w:p>
        </w:tc>
        <w:tc>
          <w:tcPr>
            <w:tcW w:w="1701" w:type="dxa"/>
            <w:noWrap/>
            <w:hideMark/>
          </w:tcPr>
          <w:p w14:paraId="656F23B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248.912,00     </w:t>
            </w:r>
          </w:p>
        </w:tc>
        <w:tc>
          <w:tcPr>
            <w:tcW w:w="1417" w:type="dxa"/>
            <w:noWrap/>
            <w:hideMark/>
          </w:tcPr>
          <w:p w14:paraId="73BB543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7499B4AA"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47B4C81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62.001,57     </w:t>
            </w:r>
          </w:p>
        </w:tc>
      </w:tr>
      <w:tr w:rsidR="002A1AEF" w:rsidRPr="00242C71" w14:paraId="1BFC7744" w14:textId="77777777" w:rsidTr="00D07FE8">
        <w:trPr>
          <w:trHeight w:val="288"/>
          <w:jc w:val="center"/>
        </w:trPr>
        <w:tc>
          <w:tcPr>
            <w:tcW w:w="540" w:type="dxa"/>
            <w:noWrap/>
            <w:hideMark/>
          </w:tcPr>
          <w:p w14:paraId="4AF188D2"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11</w:t>
            </w:r>
          </w:p>
        </w:tc>
        <w:tc>
          <w:tcPr>
            <w:tcW w:w="4422" w:type="dxa"/>
            <w:noWrap/>
            <w:hideMark/>
          </w:tcPr>
          <w:p w14:paraId="2F1AB03D"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2DE7E6BC"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Galați</w:t>
            </w:r>
          </w:p>
        </w:tc>
        <w:tc>
          <w:tcPr>
            <w:tcW w:w="1641" w:type="dxa"/>
            <w:shd w:val="clear" w:color="auto" w:fill="DEEAF6" w:themeFill="accent1" w:themeFillTint="33"/>
            <w:noWrap/>
            <w:hideMark/>
          </w:tcPr>
          <w:p w14:paraId="348B743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152.790,00     </w:t>
            </w:r>
          </w:p>
        </w:tc>
        <w:tc>
          <w:tcPr>
            <w:tcW w:w="1701" w:type="dxa"/>
            <w:noWrap/>
            <w:hideMark/>
          </w:tcPr>
          <w:p w14:paraId="64F64B7A"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128.826,00     </w:t>
            </w:r>
          </w:p>
        </w:tc>
        <w:tc>
          <w:tcPr>
            <w:tcW w:w="1417" w:type="dxa"/>
            <w:noWrap/>
            <w:hideMark/>
          </w:tcPr>
          <w:p w14:paraId="57BA7DE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287E01E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23.964,00     </w:t>
            </w:r>
          </w:p>
        </w:tc>
        <w:tc>
          <w:tcPr>
            <w:tcW w:w="1842" w:type="dxa"/>
            <w:shd w:val="clear" w:color="auto" w:fill="E2EFD9" w:themeFill="accent6" w:themeFillTint="33"/>
            <w:noWrap/>
            <w:hideMark/>
          </w:tcPr>
          <w:p w14:paraId="051BF11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62.403,29     </w:t>
            </w:r>
          </w:p>
        </w:tc>
      </w:tr>
      <w:tr w:rsidR="002A1AEF" w:rsidRPr="00242C71" w14:paraId="3FC4AF8E" w14:textId="77777777" w:rsidTr="00D07FE8">
        <w:trPr>
          <w:trHeight w:val="288"/>
          <w:jc w:val="center"/>
        </w:trPr>
        <w:tc>
          <w:tcPr>
            <w:tcW w:w="540" w:type="dxa"/>
            <w:noWrap/>
            <w:hideMark/>
          </w:tcPr>
          <w:p w14:paraId="3F782DDD"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12</w:t>
            </w:r>
          </w:p>
        </w:tc>
        <w:tc>
          <w:tcPr>
            <w:tcW w:w="4422" w:type="dxa"/>
            <w:noWrap/>
            <w:hideMark/>
          </w:tcPr>
          <w:p w14:paraId="0084600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194" w:type="dxa"/>
            <w:noWrap/>
            <w:hideMark/>
          </w:tcPr>
          <w:p w14:paraId="7165108F"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Dâmbovița</w:t>
            </w:r>
          </w:p>
        </w:tc>
        <w:tc>
          <w:tcPr>
            <w:tcW w:w="1641" w:type="dxa"/>
            <w:shd w:val="clear" w:color="auto" w:fill="DEEAF6" w:themeFill="accent1" w:themeFillTint="33"/>
            <w:noWrap/>
            <w:hideMark/>
          </w:tcPr>
          <w:p w14:paraId="4D392F3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238.993,00     </w:t>
            </w:r>
          </w:p>
        </w:tc>
        <w:tc>
          <w:tcPr>
            <w:tcW w:w="1701" w:type="dxa"/>
            <w:noWrap/>
            <w:hideMark/>
          </w:tcPr>
          <w:p w14:paraId="25D6351E"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238.993,00     </w:t>
            </w:r>
          </w:p>
        </w:tc>
        <w:tc>
          <w:tcPr>
            <w:tcW w:w="1417" w:type="dxa"/>
            <w:noWrap/>
            <w:hideMark/>
          </w:tcPr>
          <w:p w14:paraId="25C0805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6508452C"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09529256"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198.794,10     </w:t>
            </w:r>
          </w:p>
        </w:tc>
      </w:tr>
      <w:tr w:rsidR="002A1AEF" w:rsidRPr="00242C71" w14:paraId="318DD4AD" w14:textId="77777777" w:rsidTr="00D07FE8">
        <w:trPr>
          <w:trHeight w:val="288"/>
          <w:jc w:val="center"/>
        </w:trPr>
        <w:tc>
          <w:tcPr>
            <w:tcW w:w="540" w:type="dxa"/>
            <w:noWrap/>
            <w:hideMark/>
          </w:tcPr>
          <w:p w14:paraId="778FAAE8"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13</w:t>
            </w:r>
          </w:p>
        </w:tc>
        <w:tc>
          <w:tcPr>
            <w:tcW w:w="4422" w:type="dxa"/>
            <w:noWrap/>
            <w:hideMark/>
          </w:tcPr>
          <w:p w14:paraId="5D9C7BB1"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5742276A"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Ialomița</w:t>
            </w:r>
          </w:p>
        </w:tc>
        <w:tc>
          <w:tcPr>
            <w:tcW w:w="1641" w:type="dxa"/>
            <w:shd w:val="clear" w:color="auto" w:fill="DEEAF6" w:themeFill="accent1" w:themeFillTint="33"/>
            <w:noWrap/>
            <w:hideMark/>
          </w:tcPr>
          <w:p w14:paraId="1FEEFFDA"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249.629,49     </w:t>
            </w:r>
          </w:p>
        </w:tc>
        <w:tc>
          <w:tcPr>
            <w:tcW w:w="1701" w:type="dxa"/>
            <w:noWrap/>
            <w:hideMark/>
          </w:tcPr>
          <w:p w14:paraId="2EDA08B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232.790,00     </w:t>
            </w:r>
          </w:p>
        </w:tc>
        <w:tc>
          <w:tcPr>
            <w:tcW w:w="1417" w:type="dxa"/>
            <w:noWrap/>
            <w:hideMark/>
          </w:tcPr>
          <w:p w14:paraId="7D8D28F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14.000,00     </w:t>
            </w:r>
          </w:p>
        </w:tc>
        <w:tc>
          <w:tcPr>
            <w:tcW w:w="1560" w:type="dxa"/>
            <w:noWrap/>
            <w:hideMark/>
          </w:tcPr>
          <w:p w14:paraId="2B6ABAA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2.839,49     </w:t>
            </w:r>
          </w:p>
        </w:tc>
        <w:tc>
          <w:tcPr>
            <w:tcW w:w="1842" w:type="dxa"/>
            <w:shd w:val="clear" w:color="auto" w:fill="E2EFD9" w:themeFill="accent6" w:themeFillTint="33"/>
            <w:noWrap/>
            <w:hideMark/>
          </w:tcPr>
          <w:p w14:paraId="3887171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232.725,26     </w:t>
            </w:r>
          </w:p>
        </w:tc>
      </w:tr>
      <w:tr w:rsidR="002A1AEF" w:rsidRPr="00242C71" w14:paraId="48EC7B9B" w14:textId="77777777" w:rsidTr="00D07FE8">
        <w:trPr>
          <w:trHeight w:val="288"/>
          <w:jc w:val="center"/>
        </w:trPr>
        <w:tc>
          <w:tcPr>
            <w:tcW w:w="540" w:type="dxa"/>
            <w:noWrap/>
            <w:hideMark/>
          </w:tcPr>
          <w:p w14:paraId="2924CC56"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14</w:t>
            </w:r>
          </w:p>
        </w:tc>
        <w:tc>
          <w:tcPr>
            <w:tcW w:w="4422" w:type="dxa"/>
            <w:noWrap/>
            <w:hideMark/>
          </w:tcPr>
          <w:p w14:paraId="03BFD0C5"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194" w:type="dxa"/>
            <w:noWrap/>
            <w:hideMark/>
          </w:tcPr>
          <w:p w14:paraId="70B8BAA7"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Cluj</w:t>
            </w:r>
          </w:p>
        </w:tc>
        <w:tc>
          <w:tcPr>
            <w:tcW w:w="1641" w:type="dxa"/>
            <w:shd w:val="clear" w:color="auto" w:fill="DEEAF6" w:themeFill="accent1" w:themeFillTint="33"/>
            <w:noWrap/>
            <w:hideMark/>
          </w:tcPr>
          <w:p w14:paraId="79DD957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181.718,14     </w:t>
            </w:r>
          </w:p>
        </w:tc>
        <w:tc>
          <w:tcPr>
            <w:tcW w:w="1701" w:type="dxa"/>
            <w:noWrap/>
            <w:hideMark/>
          </w:tcPr>
          <w:p w14:paraId="44BD1AA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144.876,00     </w:t>
            </w:r>
          </w:p>
        </w:tc>
        <w:tc>
          <w:tcPr>
            <w:tcW w:w="1417" w:type="dxa"/>
            <w:noWrap/>
            <w:hideMark/>
          </w:tcPr>
          <w:p w14:paraId="25B459B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30.565,10     </w:t>
            </w:r>
          </w:p>
        </w:tc>
        <w:tc>
          <w:tcPr>
            <w:tcW w:w="1560" w:type="dxa"/>
            <w:noWrap/>
            <w:hideMark/>
          </w:tcPr>
          <w:p w14:paraId="12E20A7C"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6.277,04     </w:t>
            </w:r>
          </w:p>
        </w:tc>
        <w:tc>
          <w:tcPr>
            <w:tcW w:w="1842" w:type="dxa"/>
            <w:shd w:val="clear" w:color="auto" w:fill="E2EFD9" w:themeFill="accent6" w:themeFillTint="33"/>
            <w:noWrap/>
            <w:hideMark/>
          </w:tcPr>
          <w:p w14:paraId="04B9047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86.434,06     </w:t>
            </w:r>
          </w:p>
        </w:tc>
      </w:tr>
      <w:tr w:rsidR="002A1AEF" w:rsidRPr="00242C71" w14:paraId="27161433" w14:textId="77777777" w:rsidTr="00D07FE8">
        <w:trPr>
          <w:trHeight w:val="288"/>
          <w:jc w:val="center"/>
        </w:trPr>
        <w:tc>
          <w:tcPr>
            <w:tcW w:w="540" w:type="dxa"/>
            <w:noWrap/>
            <w:hideMark/>
          </w:tcPr>
          <w:p w14:paraId="334EBC41"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15</w:t>
            </w:r>
          </w:p>
        </w:tc>
        <w:tc>
          <w:tcPr>
            <w:tcW w:w="4422" w:type="dxa"/>
            <w:noWrap/>
            <w:hideMark/>
          </w:tcPr>
          <w:p w14:paraId="6E98E65F"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Social Democrat</w:t>
            </w:r>
          </w:p>
        </w:tc>
        <w:tc>
          <w:tcPr>
            <w:tcW w:w="1194" w:type="dxa"/>
            <w:noWrap/>
            <w:hideMark/>
          </w:tcPr>
          <w:p w14:paraId="7ACAC5C4"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Dîmbovița</w:t>
            </w:r>
          </w:p>
        </w:tc>
        <w:tc>
          <w:tcPr>
            <w:tcW w:w="1641" w:type="dxa"/>
            <w:shd w:val="clear" w:color="auto" w:fill="DEEAF6" w:themeFill="accent1" w:themeFillTint="33"/>
            <w:noWrap/>
            <w:hideMark/>
          </w:tcPr>
          <w:p w14:paraId="5011E8C3"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320.707,77     </w:t>
            </w:r>
          </w:p>
        </w:tc>
        <w:tc>
          <w:tcPr>
            <w:tcW w:w="1701" w:type="dxa"/>
            <w:noWrap/>
            <w:hideMark/>
          </w:tcPr>
          <w:p w14:paraId="5A1B64B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304.257,81     </w:t>
            </w:r>
          </w:p>
        </w:tc>
        <w:tc>
          <w:tcPr>
            <w:tcW w:w="1417" w:type="dxa"/>
            <w:noWrap/>
            <w:hideMark/>
          </w:tcPr>
          <w:p w14:paraId="67F3C58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0DEEA2D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16.449,96     </w:t>
            </w:r>
          </w:p>
        </w:tc>
        <w:tc>
          <w:tcPr>
            <w:tcW w:w="1842" w:type="dxa"/>
            <w:shd w:val="clear" w:color="auto" w:fill="E2EFD9" w:themeFill="accent6" w:themeFillTint="33"/>
            <w:noWrap/>
            <w:hideMark/>
          </w:tcPr>
          <w:p w14:paraId="16E9EC2C"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244.202,47     </w:t>
            </w:r>
          </w:p>
        </w:tc>
      </w:tr>
      <w:tr w:rsidR="002A1AEF" w:rsidRPr="00242C71" w14:paraId="58D5D21D" w14:textId="77777777" w:rsidTr="00D07FE8">
        <w:trPr>
          <w:trHeight w:val="288"/>
          <w:jc w:val="center"/>
        </w:trPr>
        <w:tc>
          <w:tcPr>
            <w:tcW w:w="540" w:type="dxa"/>
            <w:noWrap/>
            <w:hideMark/>
          </w:tcPr>
          <w:p w14:paraId="1511B58E"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16</w:t>
            </w:r>
          </w:p>
        </w:tc>
        <w:tc>
          <w:tcPr>
            <w:tcW w:w="4422" w:type="dxa"/>
            <w:noWrap/>
            <w:hideMark/>
          </w:tcPr>
          <w:p w14:paraId="636ED7EF"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Partidul Național Liberal</w:t>
            </w:r>
          </w:p>
        </w:tc>
        <w:tc>
          <w:tcPr>
            <w:tcW w:w="1194" w:type="dxa"/>
            <w:noWrap/>
            <w:hideMark/>
          </w:tcPr>
          <w:p w14:paraId="2E5ED360"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Vâlcea</w:t>
            </w:r>
          </w:p>
        </w:tc>
        <w:tc>
          <w:tcPr>
            <w:tcW w:w="1641" w:type="dxa"/>
            <w:shd w:val="clear" w:color="auto" w:fill="DEEAF6" w:themeFill="accent1" w:themeFillTint="33"/>
            <w:noWrap/>
            <w:hideMark/>
          </w:tcPr>
          <w:p w14:paraId="06DFE4C4"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380.649,23     </w:t>
            </w:r>
          </w:p>
        </w:tc>
        <w:tc>
          <w:tcPr>
            <w:tcW w:w="1701" w:type="dxa"/>
            <w:noWrap/>
            <w:hideMark/>
          </w:tcPr>
          <w:p w14:paraId="5657F35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262.362,00     </w:t>
            </w:r>
          </w:p>
        </w:tc>
        <w:tc>
          <w:tcPr>
            <w:tcW w:w="1417" w:type="dxa"/>
            <w:noWrap/>
            <w:hideMark/>
          </w:tcPr>
          <w:p w14:paraId="071F3D08"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108.955,00     </w:t>
            </w:r>
          </w:p>
        </w:tc>
        <w:tc>
          <w:tcPr>
            <w:tcW w:w="1560" w:type="dxa"/>
            <w:noWrap/>
            <w:hideMark/>
          </w:tcPr>
          <w:p w14:paraId="54750903"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9.332,23     </w:t>
            </w:r>
          </w:p>
        </w:tc>
        <w:tc>
          <w:tcPr>
            <w:tcW w:w="1842" w:type="dxa"/>
            <w:shd w:val="clear" w:color="auto" w:fill="E2EFD9" w:themeFill="accent6" w:themeFillTint="33"/>
            <w:noWrap/>
            <w:hideMark/>
          </w:tcPr>
          <w:p w14:paraId="28E79F45"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370.791,69     </w:t>
            </w:r>
          </w:p>
        </w:tc>
      </w:tr>
      <w:tr w:rsidR="002A1AEF" w:rsidRPr="00242C71" w14:paraId="7C29D26A" w14:textId="77777777" w:rsidTr="00D07FE8">
        <w:trPr>
          <w:trHeight w:val="288"/>
          <w:jc w:val="center"/>
        </w:trPr>
        <w:tc>
          <w:tcPr>
            <w:tcW w:w="540" w:type="dxa"/>
            <w:noWrap/>
            <w:hideMark/>
          </w:tcPr>
          <w:p w14:paraId="1DEA7748"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17</w:t>
            </w:r>
          </w:p>
        </w:tc>
        <w:tc>
          <w:tcPr>
            <w:tcW w:w="4422" w:type="dxa"/>
            <w:noWrap/>
            <w:hideMark/>
          </w:tcPr>
          <w:p w14:paraId="46EEC957"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Uniunea Națională pentru Progresul României</w:t>
            </w:r>
          </w:p>
        </w:tc>
        <w:tc>
          <w:tcPr>
            <w:tcW w:w="1194" w:type="dxa"/>
            <w:noWrap/>
            <w:hideMark/>
          </w:tcPr>
          <w:p w14:paraId="51AEF3AF"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Giurgiu</w:t>
            </w:r>
          </w:p>
        </w:tc>
        <w:tc>
          <w:tcPr>
            <w:tcW w:w="1641" w:type="dxa"/>
            <w:shd w:val="clear" w:color="auto" w:fill="DEEAF6" w:themeFill="accent1" w:themeFillTint="33"/>
            <w:noWrap/>
            <w:hideMark/>
          </w:tcPr>
          <w:p w14:paraId="3FC75BB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701" w:type="dxa"/>
            <w:noWrap/>
            <w:hideMark/>
          </w:tcPr>
          <w:p w14:paraId="5E1543FB"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417" w:type="dxa"/>
            <w:noWrap/>
            <w:hideMark/>
          </w:tcPr>
          <w:p w14:paraId="70DDD43D"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560" w:type="dxa"/>
            <w:noWrap/>
            <w:hideMark/>
          </w:tcPr>
          <w:p w14:paraId="0924231F"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4A641296"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r>
      <w:tr w:rsidR="002A1AEF" w:rsidRPr="00242C71" w14:paraId="6599C9D1" w14:textId="77777777" w:rsidTr="00D07FE8">
        <w:trPr>
          <w:trHeight w:val="288"/>
          <w:jc w:val="center"/>
        </w:trPr>
        <w:tc>
          <w:tcPr>
            <w:tcW w:w="540" w:type="dxa"/>
            <w:noWrap/>
            <w:hideMark/>
          </w:tcPr>
          <w:p w14:paraId="6B7A291C" w14:textId="77777777" w:rsidR="002A1AEF" w:rsidRPr="00242C71" w:rsidRDefault="002A1AEF" w:rsidP="008C56A2">
            <w:pPr>
              <w:spacing w:after="0" w:line="240" w:lineRule="auto"/>
              <w:jc w:val="center"/>
              <w:rPr>
                <w:rFonts w:ascii="Times New Roman" w:eastAsia="Times New Roman" w:hAnsi="Times New Roman"/>
                <w:color w:val="000000"/>
                <w:lang w:eastAsia="ro-RO"/>
              </w:rPr>
            </w:pPr>
            <w:r w:rsidRPr="00242C71">
              <w:rPr>
                <w:rFonts w:ascii="Times New Roman" w:eastAsia="Times New Roman" w:hAnsi="Times New Roman"/>
                <w:color w:val="000000"/>
                <w:lang w:eastAsia="ro-RO"/>
              </w:rPr>
              <w:t>18</w:t>
            </w:r>
          </w:p>
        </w:tc>
        <w:tc>
          <w:tcPr>
            <w:tcW w:w="4422" w:type="dxa"/>
            <w:noWrap/>
            <w:hideMark/>
          </w:tcPr>
          <w:p w14:paraId="48881A12"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Uniunea Națională pentru Progresul României</w:t>
            </w:r>
          </w:p>
        </w:tc>
        <w:tc>
          <w:tcPr>
            <w:tcW w:w="1194" w:type="dxa"/>
            <w:noWrap/>
            <w:hideMark/>
          </w:tcPr>
          <w:p w14:paraId="285D0AF8" w14:textId="77777777" w:rsidR="002A1AEF" w:rsidRPr="00242C71" w:rsidRDefault="002A1AEF" w:rsidP="008C56A2">
            <w:pPr>
              <w:spacing w:after="0" w:line="240" w:lineRule="auto"/>
              <w:rPr>
                <w:rFonts w:ascii="Times New Roman" w:eastAsia="Times New Roman" w:hAnsi="Times New Roman"/>
                <w:color w:val="000000"/>
                <w:lang w:eastAsia="ro-RO"/>
              </w:rPr>
            </w:pPr>
            <w:r w:rsidRPr="00242C71">
              <w:rPr>
                <w:rFonts w:ascii="Times New Roman" w:eastAsia="Times New Roman" w:hAnsi="Times New Roman"/>
                <w:color w:val="000000"/>
                <w:lang w:eastAsia="ro-RO"/>
              </w:rPr>
              <w:t>Dâmbovița</w:t>
            </w:r>
          </w:p>
        </w:tc>
        <w:tc>
          <w:tcPr>
            <w:tcW w:w="1641" w:type="dxa"/>
            <w:shd w:val="clear" w:color="auto" w:fill="DEEAF6" w:themeFill="accent1" w:themeFillTint="33"/>
            <w:noWrap/>
            <w:hideMark/>
          </w:tcPr>
          <w:p w14:paraId="147A8B3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166.061,40     </w:t>
            </w:r>
          </w:p>
        </w:tc>
        <w:tc>
          <w:tcPr>
            <w:tcW w:w="1701" w:type="dxa"/>
            <w:noWrap/>
            <w:hideMark/>
          </w:tcPr>
          <w:p w14:paraId="3C3A61AA"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165.850,00     </w:t>
            </w:r>
          </w:p>
        </w:tc>
        <w:tc>
          <w:tcPr>
            <w:tcW w:w="1417" w:type="dxa"/>
            <w:noWrap/>
            <w:hideMark/>
          </w:tcPr>
          <w:p w14:paraId="26C19D90"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211,40     </w:t>
            </w:r>
          </w:p>
        </w:tc>
        <w:tc>
          <w:tcPr>
            <w:tcW w:w="1560" w:type="dxa"/>
            <w:noWrap/>
            <w:hideMark/>
          </w:tcPr>
          <w:p w14:paraId="6CC658E1"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       </w:t>
            </w:r>
          </w:p>
        </w:tc>
        <w:tc>
          <w:tcPr>
            <w:tcW w:w="1842" w:type="dxa"/>
            <w:shd w:val="clear" w:color="auto" w:fill="E2EFD9" w:themeFill="accent6" w:themeFillTint="33"/>
            <w:noWrap/>
            <w:hideMark/>
          </w:tcPr>
          <w:p w14:paraId="104C9917" w14:textId="77777777" w:rsidR="002A1AEF" w:rsidRPr="00242C71" w:rsidRDefault="002A1AEF" w:rsidP="008C56A2">
            <w:pPr>
              <w:spacing w:after="0" w:line="240" w:lineRule="auto"/>
              <w:jc w:val="right"/>
              <w:rPr>
                <w:rFonts w:ascii="Times New Roman" w:eastAsia="Times New Roman" w:hAnsi="Times New Roman"/>
                <w:color w:val="000000"/>
                <w:lang w:eastAsia="ro-RO"/>
              </w:rPr>
            </w:pPr>
            <w:r w:rsidRPr="00242C71">
              <w:rPr>
                <w:rFonts w:ascii="Times New Roman" w:eastAsia="Times New Roman" w:hAnsi="Times New Roman"/>
                <w:color w:val="000000"/>
                <w:lang w:eastAsia="ro-RO"/>
              </w:rPr>
              <w:t xml:space="preserve">     172.822,82     </w:t>
            </w:r>
          </w:p>
        </w:tc>
      </w:tr>
      <w:tr w:rsidR="002A1AEF" w:rsidRPr="00242C71" w14:paraId="0BEC50C9" w14:textId="77777777" w:rsidTr="00D07FE8">
        <w:trPr>
          <w:trHeight w:val="276"/>
          <w:jc w:val="center"/>
        </w:trPr>
        <w:tc>
          <w:tcPr>
            <w:tcW w:w="540" w:type="dxa"/>
            <w:noWrap/>
            <w:hideMark/>
          </w:tcPr>
          <w:p w14:paraId="57E0352F" w14:textId="77777777" w:rsidR="002A1AEF" w:rsidRPr="00242C71" w:rsidRDefault="002A1AEF" w:rsidP="008C56A2">
            <w:pPr>
              <w:spacing w:after="0" w:line="240" w:lineRule="auto"/>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w:t>
            </w:r>
          </w:p>
        </w:tc>
        <w:tc>
          <w:tcPr>
            <w:tcW w:w="4422" w:type="dxa"/>
            <w:noWrap/>
            <w:hideMark/>
          </w:tcPr>
          <w:p w14:paraId="4F65393E" w14:textId="77777777" w:rsidR="002A1AEF" w:rsidRPr="00242C71" w:rsidRDefault="002A1AEF" w:rsidP="008C56A2">
            <w:pPr>
              <w:spacing w:after="0" w:line="240" w:lineRule="auto"/>
              <w:jc w:val="center"/>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TOTAL</w:t>
            </w:r>
          </w:p>
        </w:tc>
        <w:tc>
          <w:tcPr>
            <w:tcW w:w="1194" w:type="dxa"/>
            <w:noWrap/>
            <w:hideMark/>
          </w:tcPr>
          <w:p w14:paraId="7951F24F" w14:textId="77777777" w:rsidR="002A1AEF" w:rsidRPr="00242C71" w:rsidRDefault="002A1AEF" w:rsidP="008C56A2">
            <w:pPr>
              <w:spacing w:after="0" w:line="240" w:lineRule="auto"/>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w:t>
            </w:r>
          </w:p>
        </w:tc>
        <w:tc>
          <w:tcPr>
            <w:tcW w:w="1641" w:type="dxa"/>
            <w:shd w:val="clear" w:color="auto" w:fill="DEEAF6" w:themeFill="accent1" w:themeFillTint="33"/>
            <w:noWrap/>
            <w:hideMark/>
          </w:tcPr>
          <w:p w14:paraId="57C9CB64" w14:textId="77777777" w:rsidR="002A1AEF" w:rsidRPr="00242C71" w:rsidRDefault="002A1AEF" w:rsidP="008C56A2">
            <w:pPr>
              <w:spacing w:after="0" w:line="240" w:lineRule="auto"/>
              <w:jc w:val="right"/>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2.900.459,03     </w:t>
            </w:r>
          </w:p>
        </w:tc>
        <w:tc>
          <w:tcPr>
            <w:tcW w:w="1701" w:type="dxa"/>
            <w:noWrap/>
            <w:hideMark/>
          </w:tcPr>
          <w:p w14:paraId="738C9D8E" w14:textId="77777777" w:rsidR="002A1AEF" w:rsidRPr="00242C71" w:rsidRDefault="002A1AEF" w:rsidP="008C56A2">
            <w:pPr>
              <w:spacing w:after="0" w:line="240" w:lineRule="auto"/>
              <w:jc w:val="right"/>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2.357.188,66     </w:t>
            </w:r>
          </w:p>
        </w:tc>
        <w:tc>
          <w:tcPr>
            <w:tcW w:w="1417" w:type="dxa"/>
            <w:noWrap/>
            <w:hideMark/>
          </w:tcPr>
          <w:p w14:paraId="748555CE" w14:textId="77777777" w:rsidR="002A1AEF" w:rsidRPr="00242C71" w:rsidRDefault="002A1AEF" w:rsidP="008C56A2">
            <w:pPr>
              <w:spacing w:after="0" w:line="240" w:lineRule="auto"/>
              <w:jc w:val="right"/>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429.959,15     </w:t>
            </w:r>
          </w:p>
        </w:tc>
        <w:tc>
          <w:tcPr>
            <w:tcW w:w="1560" w:type="dxa"/>
            <w:noWrap/>
            <w:hideMark/>
          </w:tcPr>
          <w:p w14:paraId="3A39BE8A" w14:textId="77777777" w:rsidR="002A1AEF" w:rsidRPr="00242C71" w:rsidRDefault="002A1AEF" w:rsidP="008C56A2">
            <w:pPr>
              <w:spacing w:after="0" w:line="240" w:lineRule="auto"/>
              <w:jc w:val="right"/>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113.311,22     </w:t>
            </w:r>
          </w:p>
        </w:tc>
        <w:tc>
          <w:tcPr>
            <w:tcW w:w="1842" w:type="dxa"/>
            <w:shd w:val="clear" w:color="auto" w:fill="E2EFD9" w:themeFill="accent6" w:themeFillTint="33"/>
            <w:noWrap/>
            <w:hideMark/>
          </w:tcPr>
          <w:p w14:paraId="544F93F7" w14:textId="77777777" w:rsidR="002A1AEF" w:rsidRPr="00242C71" w:rsidRDefault="002A1AEF" w:rsidP="008C56A2">
            <w:pPr>
              <w:spacing w:after="0" w:line="240" w:lineRule="auto"/>
              <w:jc w:val="right"/>
              <w:rPr>
                <w:rFonts w:ascii="Times New Roman" w:eastAsia="Times New Roman" w:hAnsi="Times New Roman"/>
                <w:b/>
                <w:bCs/>
                <w:color w:val="000000"/>
                <w:lang w:eastAsia="ro-RO"/>
              </w:rPr>
            </w:pPr>
            <w:r w:rsidRPr="00242C71">
              <w:rPr>
                <w:rFonts w:ascii="Times New Roman" w:eastAsia="Times New Roman" w:hAnsi="Times New Roman"/>
                <w:b/>
                <w:bCs/>
                <w:color w:val="000000"/>
                <w:lang w:eastAsia="ro-RO"/>
              </w:rPr>
              <w:t xml:space="preserve">  2.178.546,01     </w:t>
            </w:r>
          </w:p>
        </w:tc>
      </w:tr>
    </w:tbl>
    <w:p w14:paraId="03E3F1A3" w14:textId="77777777" w:rsidR="002A1AEF" w:rsidRPr="00242C71" w:rsidRDefault="002A1AEF" w:rsidP="002A1AEF">
      <w:pPr>
        <w:rPr>
          <w:rFonts w:ascii="Times New Roman" w:hAnsi="Times New Roman"/>
        </w:rPr>
      </w:pPr>
    </w:p>
    <w:p w14:paraId="5AB999AF" w14:textId="77777777" w:rsidR="002A1AEF" w:rsidRPr="00242C71" w:rsidRDefault="002A1AEF" w:rsidP="002A1AEF">
      <w:pPr>
        <w:rPr>
          <w:rFonts w:ascii="Times New Roman" w:hAnsi="Times New Roman"/>
        </w:rPr>
      </w:pPr>
    </w:p>
    <w:p w14:paraId="1D49B381" w14:textId="77777777" w:rsidR="002A1AEF" w:rsidRPr="00242C71" w:rsidRDefault="002A1AEF" w:rsidP="002A1AEF">
      <w:pPr>
        <w:rPr>
          <w:rFonts w:ascii="Times New Roman" w:hAnsi="Times New Roman"/>
        </w:rPr>
      </w:pPr>
    </w:p>
    <w:p w14:paraId="0B88C158" w14:textId="77777777" w:rsidR="00BB04AD" w:rsidRPr="00242C71" w:rsidRDefault="00BB04AD" w:rsidP="002A1AEF">
      <w:pPr>
        <w:rPr>
          <w:rFonts w:ascii="Times New Roman" w:hAnsi="Times New Roman"/>
        </w:rPr>
      </w:pPr>
    </w:p>
    <w:p w14:paraId="2FCB41EB" w14:textId="2F7AF303" w:rsidR="002A1AEF" w:rsidRPr="00242C71" w:rsidRDefault="002A1AEF" w:rsidP="002A1AEF">
      <w:pPr>
        <w:jc w:val="right"/>
        <w:rPr>
          <w:rFonts w:ascii="Times New Roman" w:hAnsi="Times New Roman"/>
          <w:sz w:val="23"/>
          <w:szCs w:val="23"/>
        </w:rPr>
      </w:pPr>
      <w:r w:rsidRPr="00242C71">
        <w:rPr>
          <w:rFonts w:ascii="Times New Roman" w:hAnsi="Times New Roman"/>
          <w:sz w:val="23"/>
          <w:szCs w:val="23"/>
        </w:rPr>
        <w:lastRenderedPageBreak/>
        <w:t>Anexa nr.</w:t>
      </w:r>
      <w:r w:rsidR="007A1651">
        <w:rPr>
          <w:rFonts w:ascii="Times New Roman" w:hAnsi="Times New Roman"/>
          <w:sz w:val="23"/>
          <w:szCs w:val="23"/>
        </w:rPr>
        <w:t>7</w:t>
      </w:r>
    </w:p>
    <w:p w14:paraId="4F65654A" w14:textId="3FD01316" w:rsidR="002A1AEF" w:rsidRPr="00242C71" w:rsidRDefault="002A1AEF" w:rsidP="002932DF">
      <w:pPr>
        <w:jc w:val="center"/>
        <w:rPr>
          <w:rFonts w:ascii="Times New Roman" w:hAnsi="Times New Roman"/>
          <w:b/>
          <w:sz w:val="23"/>
          <w:szCs w:val="23"/>
        </w:rPr>
      </w:pPr>
      <w:r w:rsidRPr="00242C71">
        <w:rPr>
          <w:rFonts w:ascii="Times New Roman" w:hAnsi="Times New Roman"/>
          <w:b/>
          <w:sz w:val="23"/>
          <w:szCs w:val="23"/>
        </w:rPr>
        <w:t xml:space="preserve">Situația veniturilor obținute, a cheltuielilor efectuate, a sumelor solicitate prin cererea de rambursare de către competitorii electorali la alegerile locale din anul 2016 precum și sumele rambursate de către </w:t>
      </w:r>
      <w:r w:rsidR="005E02B3" w:rsidRPr="00242C71">
        <w:rPr>
          <w:rFonts w:ascii="Times New Roman" w:hAnsi="Times New Roman"/>
          <w:b/>
          <w:sz w:val="23"/>
          <w:szCs w:val="23"/>
        </w:rPr>
        <w:t>AEP</w:t>
      </w:r>
    </w:p>
    <w:tbl>
      <w:tblPr>
        <w:tblStyle w:val="TableGridLight10"/>
        <w:tblW w:w="14170" w:type="dxa"/>
        <w:jc w:val="center"/>
        <w:tblLook w:val="04A0" w:firstRow="1" w:lastRow="0" w:firstColumn="1" w:lastColumn="0" w:noHBand="0" w:noVBand="1"/>
      </w:tblPr>
      <w:tblGrid>
        <w:gridCol w:w="576"/>
        <w:gridCol w:w="1217"/>
        <w:gridCol w:w="3731"/>
        <w:gridCol w:w="1559"/>
        <w:gridCol w:w="1517"/>
        <w:gridCol w:w="1740"/>
        <w:gridCol w:w="1846"/>
        <w:gridCol w:w="1984"/>
      </w:tblGrid>
      <w:tr w:rsidR="00962C5B" w:rsidRPr="00242C71" w14:paraId="74184C59" w14:textId="77777777" w:rsidTr="005129CC">
        <w:trPr>
          <w:trHeight w:val="512"/>
          <w:jc w:val="center"/>
        </w:trPr>
        <w:tc>
          <w:tcPr>
            <w:tcW w:w="576" w:type="dxa"/>
            <w:hideMark/>
          </w:tcPr>
          <w:p w14:paraId="60FDEAFA"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Nr. crt.</w:t>
            </w:r>
          </w:p>
        </w:tc>
        <w:tc>
          <w:tcPr>
            <w:tcW w:w="1217" w:type="dxa"/>
            <w:hideMark/>
          </w:tcPr>
          <w:p w14:paraId="082C6818"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Tip competitor</w:t>
            </w:r>
          </w:p>
        </w:tc>
        <w:tc>
          <w:tcPr>
            <w:tcW w:w="3731" w:type="dxa"/>
            <w:hideMark/>
          </w:tcPr>
          <w:p w14:paraId="2AA20A15" w14:textId="55AE1FD6" w:rsidR="00962C5B" w:rsidRPr="00242C71" w:rsidRDefault="005129CC"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Denumire competitor </w:t>
            </w:r>
          </w:p>
        </w:tc>
        <w:tc>
          <w:tcPr>
            <w:tcW w:w="1559" w:type="dxa"/>
            <w:hideMark/>
          </w:tcPr>
          <w:p w14:paraId="2569854C"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Total contribuții din care </w:t>
            </w:r>
          </w:p>
        </w:tc>
        <w:tc>
          <w:tcPr>
            <w:tcW w:w="1517" w:type="dxa"/>
            <w:hideMark/>
          </w:tcPr>
          <w:p w14:paraId="5C2B7AE4"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Total cheltuieli din care </w:t>
            </w:r>
          </w:p>
        </w:tc>
        <w:tc>
          <w:tcPr>
            <w:tcW w:w="1740" w:type="dxa"/>
            <w:hideMark/>
          </w:tcPr>
          <w:p w14:paraId="0B166535"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Suma din cererea de rambursare </w:t>
            </w:r>
          </w:p>
        </w:tc>
        <w:tc>
          <w:tcPr>
            <w:tcW w:w="1846" w:type="dxa"/>
            <w:hideMark/>
          </w:tcPr>
          <w:p w14:paraId="753556B3"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Sumă rambursată prin decizie </w:t>
            </w:r>
          </w:p>
        </w:tc>
        <w:tc>
          <w:tcPr>
            <w:tcW w:w="1984" w:type="dxa"/>
            <w:hideMark/>
          </w:tcPr>
          <w:p w14:paraId="1A4C16ED" w14:textId="77777777" w:rsidR="00962C5B" w:rsidRPr="00242C71" w:rsidRDefault="00962C5B" w:rsidP="005129CC">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Sumă nerambursată prin decizie </w:t>
            </w:r>
          </w:p>
        </w:tc>
      </w:tr>
      <w:tr w:rsidR="00962C5B" w:rsidRPr="00242C71" w14:paraId="2613C732" w14:textId="77777777" w:rsidTr="005F3E18">
        <w:trPr>
          <w:trHeight w:val="240"/>
          <w:jc w:val="center"/>
        </w:trPr>
        <w:tc>
          <w:tcPr>
            <w:tcW w:w="576" w:type="dxa"/>
            <w:shd w:val="clear" w:color="auto" w:fill="E2EFD9" w:themeFill="accent6" w:themeFillTint="33"/>
            <w:noWrap/>
            <w:hideMark/>
          </w:tcPr>
          <w:p w14:paraId="6335F2C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w:t>
            </w:r>
          </w:p>
        </w:tc>
        <w:tc>
          <w:tcPr>
            <w:tcW w:w="1217" w:type="dxa"/>
            <w:hideMark/>
          </w:tcPr>
          <w:p w14:paraId="27AEE33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B4F1CD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NAȚIONAL LIBERAL</w:t>
            </w:r>
          </w:p>
        </w:tc>
        <w:tc>
          <w:tcPr>
            <w:tcW w:w="1559" w:type="dxa"/>
            <w:noWrap/>
            <w:hideMark/>
          </w:tcPr>
          <w:p w14:paraId="2512C4AB" w14:textId="3D86431E" w:rsidR="00962C5B" w:rsidRPr="00242C71" w:rsidRDefault="00463E25" w:rsidP="00463E25">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19.360.912,10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5C0F9622" w14:textId="3C2F4A7A" w:rsidR="00962C5B" w:rsidRPr="00242C71" w:rsidRDefault="00463E25" w:rsidP="00463E25">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18.370.388,75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CFF712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18.355.653,10     </w:t>
            </w:r>
          </w:p>
        </w:tc>
        <w:tc>
          <w:tcPr>
            <w:tcW w:w="1846" w:type="dxa"/>
            <w:noWrap/>
            <w:hideMark/>
          </w:tcPr>
          <w:p w14:paraId="4EA537CA" w14:textId="227EEACD" w:rsidR="00962C5B" w:rsidRPr="00242C71" w:rsidRDefault="00463E25" w:rsidP="00463E25">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17.890.192,37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335A30E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465.460,73     </w:t>
            </w:r>
          </w:p>
        </w:tc>
      </w:tr>
      <w:tr w:rsidR="00962C5B" w:rsidRPr="00242C71" w14:paraId="3AE705E4" w14:textId="77777777" w:rsidTr="005F3E18">
        <w:trPr>
          <w:trHeight w:val="240"/>
          <w:jc w:val="center"/>
        </w:trPr>
        <w:tc>
          <w:tcPr>
            <w:tcW w:w="576" w:type="dxa"/>
            <w:shd w:val="clear" w:color="auto" w:fill="E2EFD9" w:themeFill="accent6" w:themeFillTint="33"/>
            <w:noWrap/>
            <w:hideMark/>
          </w:tcPr>
          <w:p w14:paraId="5FCD8D7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w:t>
            </w:r>
          </w:p>
        </w:tc>
        <w:tc>
          <w:tcPr>
            <w:tcW w:w="1217" w:type="dxa"/>
            <w:hideMark/>
          </w:tcPr>
          <w:p w14:paraId="6BBA342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16F8F09"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SOCIAL DEMOCRAT</w:t>
            </w:r>
          </w:p>
        </w:tc>
        <w:tc>
          <w:tcPr>
            <w:tcW w:w="1559" w:type="dxa"/>
            <w:noWrap/>
            <w:hideMark/>
          </w:tcPr>
          <w:p w14:paraId="0FCF4894" w14:textId="6FB65ECA" w:rsidR="00962C5B" w:rsidRPr="00242C71" w:rsidRDefault="00771A29" w:rsidP="00771A2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16.451.852,41     </w:t>
            </w:r>
            <w:r w:rsidR="00962C5B" w:rsidRPr="00242C71">
              <w:rPr>
                <w:rFonts w:ascii="Times New Roman" w:eastAsia="Times New Roman" w:hAnsi="Times New Roman"/>
                <w:sz w:val="18"/>
                <w:szCs w:val="18"/>
                <w:lang w:eastAsia="ro-RO"/>
              </w:rPr>
              <w:t xml:space="preserve">          </w:t>
            </w:r>
          </w:p>
        </w:tc>
        <w:tc>
          <w:tcPr>
            <w:tcW w:w="1517" w:type="dxa"/>
            <w:noWrap/>
            <w:hideMark/>
          </w:tcPr>
          <w:p w14:paraId="1E20165B" w14:textId="59AE6FFE" w:rsidR="00962C5B" w:rsidRPr="00242C71" w:rsidRDefault="00771A29" w:rsidP="00771A2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14.702.921,08     </w:t>
            </w:r>
            <w:r w:rsidR="00962C5B" w:rsidRPr="00242C71">
              <w:rPr>
                <w:rFonts w:ascii="Times New Roman" w:eastAsia="Times New Roman" w:hAnsi="Times New Roman"/>
                <w:sz w:val="18"/>
                <w:szCs w:val="18"/>
                <w:lang w:eastAsia="ro-RO"/>
              </w:rPr>
              <w:t xml:space="preserve">           </w:t>
            </w:r>
          </w:p>
        </w:tc>
        <w:tc>
          <w:tcPr>
            <w:tcW w:w="1740" w:type="dxa"/>
            <w:noWrap/>
            <w:hideMark/>
          </w:tcPr>
          <w:p w14:paraId="50066A90"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14.630.501,51     </w:t>
            </w:r>
          </w:p>
        </w:tc>
        <w:tc>
          <w:tcPr>
            <w:tcW w:w="1846" w:type="dxa"/>
            <w:noWrap/>
            <w:hideMark/>
          </w:tcPr>
          <w:p w14:paraId="2132F76C" w14:textId="158EFE5F" w:rsidR="00962C5B" w:rsidRPr="00242C71" w:rsidRDefault="00771A29" w:rsidP="00771A2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14.469.406,10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3B4AAD4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161.095,41     </w:t>
            </w:r>
          </w:p>
        </w:tc>
      </w:tr>
      <w:tr w:rsidR="00962C5B" w:rsidRPr="00242C71" w14:paraId="622050AB" w14:textId="77777777" w:rsidTr="005F3E18">
        <w:trPr>
          <w:trHeight w:val="480"/>
          <w:jc w:val="center"/>
        </w:trPr>
        <w:tc>
          <w:tcPr>
            <w:tcW w:w="576" w:type="dxa"/>
            <w:shd w:val="clear" w:color="auto" w:fill="E2EFD9" w:themeFill="accent6" w:themeFillTint="33"/>
            <w:noWrap/>
            <w:hideMark/>
          </w:tcPr>
          <w:p w14:paraId="4BD9C80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w:t>
            </w:r>
          </w:p>
        </w:tc>
        <w:tc>
          <w:tcPr>
            <w:tcW w:w="1217" w:type="dxa"/>
            <w:hideMark/>
          </w:tcPr>
          <w:p w14:paraId="7CDBAA5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222470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ALIANȚA LIBERALILOR ȘI DEMOCRAȚILOR</w:t>
            </w:r>
          </w:p>
        </w:tc>
        <w:tc>
          <w:tcPr>
            <w:tcW w:w="1559" w:type="dxa"/>
            <w:noWrap/>
            <w:hideMark/>
          </w:tcPr>
          <w:p w14:paraId="480BFB1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5.930.540,33     </w:t>
            </w:r>
          </w:p>
        </w:tc>
        <w:tc>
          <w:tcPr>
            <w:tcW w:w="1517" w:type="dxa"/>
            <w:noWrap/>
            <w:hideMark/>
          </w:tcPr>
          <w:p w14:paraId="0EAD4F0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5.345.472,03     </w:t>
            </w:r>
          </w:p>
        </w:tc>
        <w:tc>
          <w:tcPr>
            <w:tcW w:w="1740" w:type="dxa"/>
            <w:noWrap/>
            <w:hideMark/>
          </w:tcPr>
          <w:p w14:paraId="29BD313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5.504.410,17     </w:t>
            </w:r>
          </w:p>
        </w:tc>
        <w:tc>
          <w:tcPr>
            <w:tcW w:w="1846" w:type="dxa"/>
            <w:noWrap/>
            <w:hideMark/>
          </w:tcPr>
          <w:p w14:paraId="5A168A0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5.177.713,65     </w:t>
            </w:r>
          </w:p>
        </w:tc>
        <w:tc>
          <w:tcPr>
            <w:tcW w:w="1984" w:type="dxa"/>
            <w:noWrap/>
            <w:hideMark/>
          </w:tcPr>
          <w:p w14:paraId="2DBA60C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326.696,52     </w:t>
            </w:r>
          </w:p>
        </w:tc>
      </w:tr>
      <w:tr w:rsidR="00962C5B" w:rsidRPr="00242C71" w14:paraId="6CC40447" w14:textId="77777777" w:rsidTr="005F3E18">
        <w:trPr>
          <w:trHeight w:val="240"/>
          <w:jc w:val="center"/>
        </w:trPr>
        <w:tc>
          <w:tcPr>
            <w:tcW w:w="576" w:type="dxa"/>
            <w:shd w:val="clear" w:color="auto" w:fill="E2EFD9" w:themeFill="accent6" w:themeFillTint="33"/>
            <w:noWrap/>
            <w:hideMark/>
          </w:tcPr>
          <w:p w14:paraId="0CC392C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w:t>
            </w:r>
          </w:p>
        </w:tc>
        <w:tc>
          <w:tcPr>
            <w:tcW w:w="1217" w:type="dxa"/>
            <w:hideMark/>
          </w:tcPr>
          <w:p w14:paraId="45E3A4C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9354C1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MIȘCAREA POPULARĂ</w:t>
            </w:r>
          </w:p>
        </w:tc>
        <w:tc>
          <w:tcPr>
            <w:tcW w:w="1559" w:type="dxa"/>
            <w:noWrap/>
            <w:hideMark/>
          </w:tcPr>
          <w:p w14:paraId="1CB61555" w14:textId="5AB518CE" w:rsidR="00962C5B" w:rsidRPr="00242C71" w:rsidRDefault="00771A29" w:rsidP="00771A2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3.911.921,00     </w:t>
            </w:r>
            <w:r w:rsidR="00962C5B" w:rsidRPr="00242C71">
              <w:rPr>
                <w:rFonts w:ascii="Times New Roman" w:eastAsia="Times New Roman" w:hAnsi="Times New Roman"/>
                <w:sz w:val="18"/>
                <w:szCs w:val="18"/>
                <w:lang w:eastAsia="ro-RO"/>
              </w:rPr>
              <w:t xml:space="preserve">            </w:t>
            </w:r>
          </w:p>
        </w:tc>
        <w:tc>
          <w:tcPr>
            <w:tcW w:w="1517" w:type="dxa"/>
            <w:noWrap/>
            <w:hideMark/>
          </w:tcPr>
          <w:p w14:paraId="105D3014" w14:textId="5DB57519" w:rsidR="00962C5B" w:rsidRPr="00242C71" w:rsidRDefault="00771A29" w:rsidP="00771A2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3.727.164,10     </w:t>
            </w:r>
            <w:r w:rsidR="00962C5B" w:rsidRPr="00242C71">
              <w:rPr>
                <w:rFonts w:ascii="Times New Roman" w:eastAsia="Times New Roman" w:hAnsi="Times New Roman"/>
                <w:sz w:val="18"/>
                <w:szCs w:val="18"/>
                <w:lang w:eastAsia="ro-RO"/>
              </w:rPr>
              <w:t xml:space="preserve">             </w:t>
            </w:r>
          </w:p>
        </w:tc>
        <w:tc>
          <w:tcPr>
            <w:tcW w:w="1740" w:type="dxa"/>
            <w:noWrap/>
            <w:hideMark/>
          </w:tcPr>
          <w:p w14:paraId="620A2CB4"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3.726.594,18     </w:t>
            </w:r>
          </w:p>
        </w:tc>
        <w:tc>
          <w:tcPr>
            <w:tcW w:w="1846" w:type="dxa"/>
            <w:noWrap/>
            <w:hideMark/>
          </w:tcPr>
          <w:p w14:paraId="3B61F37F" w14:textId="7ED154A0" w:rsidR="00962C5B" w:rsidRPr="00242C71" w:rsidRDefault="00771A29" w:rsidP="00771A2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3.583.097,87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37C71D8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143.496,31     </w:t>
            </w:r>
          </w:p>
        </w:tc>
      </w:tr>
      <w:tr w:rsidR="00962C5B" w:rsidRPr="00242C71" w14:paraId="65F83570" w14:textId="77777777" w:rsidTr="005F3E18">
        <w:trPr>
          <w:trHeight w:val="480"/>
          <w:jc w:val="center"/>
        </w:trPr>
        <w:tc>
          <w:tcPr>
            <w:tcW w:w="576" w:type="dxa"/>
            <w:shd w:val="clear" w:color="auto" w:fill="E2EFD9" w:themeFill="accent6" w:themeFillTint="33"/>
            <w:noWrap/>
            <w:hideMark/>
          </w:tcPr>
          <w:p w14:paraId="36E501E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w:t>
            </w:r>
          </w:p>
        </w:tc>
        <w:tc>
          <w:tcPr>
            <w:tcW w:w="1217" w:type="dxa"/>
            <w:hideMark/>
          </w:tcPr>
          <w:p w14:paraId="0A86697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188A15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DEMOCRATĂ MAGHIARĂ DIN ROMÂNIA</w:t>
            </w:r>
          </w:p>
        </w:tc>
        <w:tc>
          <w:tcPr>
            <w:tcW w:w="1559" w:type="dxa"/>
            <w:noWrap/>
            <w:hideMark/>
          </w:tcPr>
          <w:p w14:paraId="51A27FC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1.872.542,00     </w:t>
            </w:r>
          </w:p>
        </w:tc>
        <w:tc>
          <w:tcPr>
            <w:tcW w:w="1517" w:type="dxa"/>
            <w:noWrap/>
            <w:hideMark/>
          </w:tcPr>
          <w:p w14:paraId="620C510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1.810.542,36     </w:t>
            </w:r>
          </w:p>
        </w:tc>
        <w:tc>
          <w:tcPr>
            <w:tcW w:w="1740" w:type="dxa"/>
            <w:noWrap/>
            <w:hideMark/>
          </w:tcPr>
          <w:p w14:paraId="0D8D56A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1.810.572,75     </w:t>
            </w:r>
          </w:p>
        </w:tc>
        <w:tc>
          <w:tcPr>
            <w:tcW w:w="1846" w:type="dxa"/>
            <w:noWrap/>
            <w:hideMark/>
          </w:tcPr>
          <w:p w14:paraId="0243229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1.448.641,81     </w:t>
            </w:r>
          </w:p>
        </w:tc>
        <w:tc>
          <w:tcPr>
            <w:tcW w:w="1984" w:type="dxa"/>
            <w:noWrap/>
            <w:hideMark/>
          </w:tcPr>
          <w:p w14:paraId="6492920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361.930,94     </w:t>
            </w:r>
          </w:p>
        </w:tc>
      </w:tr>
      <w:tr w:rsidR="00962C5B" w:rsidRPr="00242C71" w14:paraId="6E6A6277" w14:textId="77777777" w:rsidTr="005F3E18">
        <w:trPr>
          <w:trHeight w:val="480"/>
          <w:jc w:val="center"/>
        </w:trPr>
        <w:tc>
          <w:tcPr>
            <w:tcW w:w="576" w:type="dxa"/>
            <w:shd w:val="clear" w:color="auto" w:fill="E2EFD9" w:themeFill="accent6" w:themeFillTint="33"/>
            <w:noWrap/>
            <w:hideMark/>
          </w:tcPr>
          <w:p w14:paraId="7E26EAF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6</w:t>
            </w:r>
          </w:p>
        </w:tc>
        <w:tc>
          <w:tcPr>
            <w:tcW w:w="1217" w:type="dxa"/>
            <w:hideMark/>
          </w:tcPr>
          <w:p w14:paraId="361016E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224BD01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UNIUNEA SALVAȚI BUCUREȘTIUL</w:t>
            </w:r>
          </w:p>
        </w:tc>
        <w:tc>
          <w:tcPr>
            <w:tcW w:w="1559" w:type="dxa"/>
            <w:noWrap/>
            <w:hideMark/>
          </w:tcPr>
          <w:p w14:paraId="517C092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707.767,00     </w:t>
            </w:r>
          </w:p>
        </w:tc>
        <w:tc>
          <w:tcPr>
            <w:tcW w:w="1517" w:type="dxa"/>
            <w:noWrap/>
            <w:hideMark/>
          </w:tcPr>
          <w:p w14:paraId="1E79145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686.703,95     </w:t>
            </w:r>
          </w:p>
        </w:tc>
        <w:tc>
          <w:tcPr>
            <w:tcW w:w="1740" w:type="dxa"/>
            <w:noWrap/>
            <w:hideMark/>
          </w:tcPr>
          <w:p w14:paraId="260DECE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686.703,95     </w:t>
            </w:r>
          </w:p>
        </w:tc>
        <w:tc>
          <w:tcPr>
            <w:tcW w:w="1846" w:type="dxa"/>
            <w:noWrap/>
            <w:hideMark/>
          </w:tcPr>
          <w:p w14:paraId="7F47171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534.412,01     </w:t>
            </w:r>
          </w:p>
        </w:tc>
        <w:tc>
          <w:tcPr>
            <w:tcW w:w="1984" w:type="dxa"/>
            <w:noWrap/>
            <w:hideMark/>
          </w:tcPr>
          <w:p w14:paraId="654DA2C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152.291,94     </w:t>
            </w:r>
          </w:p>
        </w:tc>
      </w:tr>
      <w:tr w:rsidR="00962C5B" w:rsidRPr="00242C71" w14:paraId="02CD671C" w14:textId="77777777" w:rsidTr="005F3E18">
        <w:trPr>
          <w:trHeight w:val="720"/>
          <w:jc w:val="center"/>
        </w:trPr>
        <w:tc>
          <w:tcPr>
            <w:tcW w:w="576" w:type="dxa"/>
            <w:shd w:val="clear" w:color="auto" w:fill="E2EFD9" w:themeFill="accent6" w:themeFillTint="33"/>
            <w:noWrap/>
            <w:hideMark/>
          </w:tcPr>
          <w:p w14:paraId="0250559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7</w:t>
            </w:r>
          </w:p>
        </w:tc>
        <w:tc>
          <w:tcPr>
            <w:tcW w:w="1217" w:type="dxa"/>
            <w:hideMark/>
          </w:tcPr>
          <w:p w14:paraId="5EF013C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3B33097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ERDÉLYI MAGYAR NÉPPÁRT – PARTIDUL POPULAR MAGHIAR DIN TRANSILVANIA</w:t>
            </w:r>
          </w:p>
        </w:tc>
        <w:tc>
          <w:tcPr>
            <w:tcW w:w="1559" w:type="dxa"/>
            <w:noWrap/>
            <w:hideMark/>
          </w:tcPr>
          <w:p w14:paraId="2FFFF59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596.300,00     </w:t>
            </w:r>
          </w:p>
        </w:tc>
        <w:tc>
          <w:tcPr>
            <w:tcW w:w="1517" w:type="dxa"/>
            <w:noWrap/>
            <w:hideMark/>
          </w:tcPr>
          <w:p w14:paraId="097DCBB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530.428,28     </w:t>
            </w:r>
          </w:p>
        </w:tc>
        <w:tc>
          <w:tcPr>
            <w:tcW w:w="1740" w:type="dxa"/>
            <w:noWrap/>
            <w:hideMark/>
          </w:tcPr>
          <w:p w14:paraId="39FD233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338.577,07     </w:t>
            </w:r>
          </w:p>
        </w:tc>
        <w:tc>
          <w:tcPr>
            <w:tcW w:w="1846" w:type="dxa"/>
            <w:noWrap/>
            <w:hideMark/>
          </w:tcPr>
          <w:p w14:paraId="3F3CD8D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332.869,55     </w:t>
            </w:r>
          </w:p>
        </w:tc>
        <w:tc>
          <w:tcPr>
            <w:tcW w:w="1984" w:type="dxa"/>
            <w:noWrap/>
            <w:hideMark/>
          </w:tcPr>
          <w:p w14:paraId="1C584EA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5.707,52     </w:t>
            </w:r>
          </w:p>
        </w:tc>
      </w:tr>
      <w:tr w:rsidR="00962C5B" w:rsidRPr="00242C71" w14:paraId="0CDDFDD7" w14:textId="77777777" w:rsidTr="005F3E18">
        <w:trPr>
          <w:trHeight w:val="240"/>
          <w:jc w:val="center"/>
        </w:trPr>
        <w:tc>
          <w:tcPr>
            <w:tcW w:w="576" w:type="dxa"/>
            <w:shd w:val="clear" w:color="auto" w:fill="E2EFD9" w:themeFill="accent6" w:themeFillTint="33"/>
            <w:noWrap/>
            <w:hideMark/>
          </w:tcPr>
          <w:p w14:paraId="1CF950E0"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8</w:t>
            </w:r>
          </w:p>
        </w:tc>
        <w:tc>
          <w:tcPr>
            <w:tcW w:w="1217" w:type="dxa"/>
            <w:hideMark/>
          </w:tcPr>
          <w:p w14:paraId="23A0619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5ACCC1E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ECOLOGIST ROMÂN</w:t>
            </w:r>
          </w:p>
        </w:tc>
        <w:tc>
          <w:tcPr>
            <w:tcW w:w="1559" w:type="dxa"/>
            <w:noWrap/>
            <w:hideMark/>
          </w:tcPr>
          <w:p w14:paraId="7C36E7BF" w14:textId="455317D7"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525.065,95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16572C3" w14:textId="55CFE786"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470.224,18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0BF07DB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306.283,19     </w:t>
            </w:r>
          </w:p>
        </w:tc>
        <w:tc>
          <w:tcPr>
            <w:tcW w:w="1846" w:type="dxa"/>
            <w:noWrap/>
            <w:hideMark/>
          </w:tcPr>
          <w:p w14:paraId="24142F13" w14:textId="2042CA36"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297.088,79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355EB1F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9.194,40     </w:t>
            </w:r>
          </w:p>
        </w:tc>
      </w:tr>
      <w:tr w:rsidR="00962C5B" w:rsidRPr="00242C71" w14:paraId="0411F626" w14:textId="77777777" w:rsidTr="005F3E18">
        <w:trPr>
          <w:trHeight w:val="240"/>
          <w:jc w:val="center"/>
        </w:trPr>
        <w:tc>
          <w:tcPr>
            <w:tcW w:w="576" w:type="dxa"/>
            <w:shd w:val="clear" w:color="auto" w:fill="E2EFD9" w:themeFill="accent6" w:themeFillTint="33"/>
            <w:noWrap/>
            <w:hideMark/>
          </w:tcPr>
          <w:p w14:paraId="3B5FE1E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9</w:t>
            </w:r>
          </w:p>
        </w:tc>
        <w:tc>
          <w:tcPr>
            <w:tcW w:w="1217" w:type="dxa"/>
            <w:hideMark/>
          </w:tcPr>
          <w:p w14:paraId="686AD2C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525176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SOCIAL ROMÂNESC</w:t>
            </w:r>
          </w:p>
        </w:tc>
        <w:tc>
          <w:tcPr>
            <w:tcW w:w="1559" w:type="dxa"/>
            <w:noWrap/>
            <w:hideMark/>
          </w:tcPr>
          <w:p w14:paraId="5AFF8E9A" w14:textId="1E3F6FA1"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947.734,00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190E8F07" w14:textId="2A9BE9A6"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820.636,00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E91B44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327.882,00     </w:t>
            </w:r>
          </w:p>
        </w:tc>
        <w:tc>
          <w:tcPr>
            <w:tcW w:w="1846" w:type="dxa"/>
            <w:noWrap/>
            <w:hideMark/>
          </w:tcPr>
          <w:p w14:paraId="16BE764B" w14:textId="3FAF3770"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267.826,52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23CCD4F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60.055,48     </w:t>
            </w:r>
          </w:p>
        </w:tc>
      </w:tr>
      <w:tr w:rsidR="00962C5B" w:rsidRPr="00242C71" w14:paraId="2CFC6298" w14:textId="77777777" w:rsidTr="005F3E18">
        <w:trPr>
          <w:trHeight w:val="263"/>
          <w:jc w:val="center"/>
        </w:trPr>
        <w:tc>
          <w:tcPr>
            <w:tcW w:w="576" w:type="dxa"/>
            <w:shd w:val="clear" w:color="auto" w:fill="E2EFD9" w:themeFill="accent6" w:themeFillTint="33"/>
            <w:noWrap/>
            <w:hideMark/>
          </w:tcPr>
          <w:p w14:paraId="401CC60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10</w:t>
            </w:r>
          </w:p>
        </w:tc>
        <w:tc>
          <w:tcPr>
            <w:tcW w:w="1217" w:type="dxa"/>
            <w:hideMark/>
          </w:tcPr>
          <w:p w14:paraId="2AE6CE0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37B565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PENTRU ARGEȘ ȘI MUSCEL</w:t>
            </w:r>
          </w:p>
        </w:tc>
        <w:tc>
          <w:tcPr>
            <w:tcW w:w="1559" w:type="dxa"/>
            <w:noWrap/>
            <w:hideMark/>
          </w:tcPr>
          <w:p w14:paraId="5DACE382" w14:textId="2E766F80"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156.343,00     </w:t>
            </w:r>
            <w:r w:rsidR="00962C5B" w:rsidRPr="00242C71">
              <w:rPr>
                <w:rFonts w:ascii="Times New Roman" w:eastAsia="Times New Roman" w:hAnsi="Times New Roman"/>
                <w:sz w:val="18"/>
                <w:szCs w:val="18"/>
                <w:lang w:eastAsia="ro-RO"/>
              </w:rPr>
              <w:t xml:space="preserve">              </w:t>
            </w:r>
          </w:p>
        </w:tc>
        <w:tc>
          <w:tcPr>
            <w:tcW w:w="1517" w:type="dxa"/>
            <w:noWrap/>
            <w:hideMark/>
          </w:tcPr>
          <w:p w14:paraId="4CA0D535" w14:textId="22E33F97"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146.781,84</w:t>
            </w:r>
            <w:r w:rsidR="00962C5B" w:rsidRPr="00242C71">
              <w:rPr>
                <w:rFonts w:ascii="Times New Roman" w:eastAsia="Times New Roman" w:hAnsi="Times New Roman"/>
                <w:sz w:val="18"/>
                <w:szCs w:val="18"/>
                <w:lang w:eastAsia="ro-RO"/>
              </w:rPr>
              <w:t xml:space="preserve">                    </w:t>
            </w:r>
          </w:p>
        </w:tc>
        <w:tc>
          <w:tcPr>
            <w:tcW w:w="1740" w:type="dxa"/>
            <w:noWrap/>
            <w:hideMark/>
          </w:tcPr>
          <w:p w14:paraId="51202A1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146.781,84     </w:t>
            </w:r>
          </w:p>
        </w:tc>
        <w:tc>
          <w:tcPr>
            <w:tcW w:w="1846" w:type="dxa"/>
            <w:noWrap/>
            <w:hideMark/>
          </w:tcPr>
          <w:p w14:paraId="59FAC9E2" w14:textId="79F9C35C"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144.738,84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051FB8A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2.043,00     </w:t>
            </w:r>
          </w:p>
        </w:tc>
      </w:tr>
      <w:tr w:rsidR="00962C5B" w:rsidRPr="00242C71" w14:paraId="52AF7B13" w14:textId="77777777" w:rsidTr="005F3E18">
        <w:trPr>
          <w:trHeight w:val="240"/>
          <w:jc w:val="center"/>
        </w:trPr>
        <w:tc>
          <w:tcPr>
            <w:tcW w:w="576" w:type="dxa"/>
            <w:shd w:val="clear" w:color="auto" w:fill="E2EFD9" w:themeFill="accent6" w:themeFillTint="33"/>
            <w:noWrap/>
            <w:hideMark/>
          </w:tcPr>
          <w:p w14:paraId="695F3F5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11</w:t>
            </w:r>
          </w:p>
        </w:tc>
        <w:tc>
          <w:tcPr>
            <w:tcW w:w="1217" w:type="dxa"/>
            <w:hideMark/>
          </w:tcPr>
          <w:p w14:paraId="060D58C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912926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DREPTĂȚII SOCIALE</w:t>
            </w:r>
          </w:p>
        </w:tc>
        <w:tc>
          <w:tcPr>
            <w:tcW w:w="1559" w:type="dxa"/>
            <w:noWrap/>
            <w:hideMark/>
          </w:tcPr>
          <w:p w14:paraId="6887F673" w14:textId="14B0DF69"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134.730,00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30682FA" w14:textId="60531071"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157.041,60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6BDB8B8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73.727,57     </w:t>
            </w:r>
          </w:p>
        </w:tc>
        <w:tc>
          <w:tcPr>
            <w:tcW w:w="1846" w:type="dxa"/>
            <w:noWrap/>
            <w:hideMark/>
          </w:tcPr>
          <w:p w14:paraId="6085C583" w14:textId="37B6397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59.960,57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06F7276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13.767,00     </w:t>
            </w:r>
          </w:p>
        </w:tc>
      </w:tr>
      <w:tr w:rsidR="00962C5B" w:rsidRPr="00242C71" w14:paraId="5F95485E" w14:textId="77777777" w:rsidTr="005F3E18">
        <w:trPr>
          <w:trHeight w:val="240"/>
          <w:jc w:val="center"/>
        </w:trPr>
        <w:tc>
          <w:tcPr>
            <w:tcW w:w="576" w:type="dxa"/>
            <w:shd w:val="clear" w:color="auto" w:fill="E2EFD9" w:themeFill="accent6" w:themeFillTint="33"/>
            <w:noWrap/>
            <w:hideMark/>
          </w:tcPr>
          <w:p w14:paraId="31116DE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12</w:t>
            </w:r>
          </w:p>
        </w:tc>
        <w:tc>
          <w:tcPr>
            <w:tcW w:w="1217" w:type="dxa"/>
            <w:hideMark/>
          </w:tcPr>
          <w:p w14:paraId="04B132C0"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CF4935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NAȚIONAL DEMOCRAT</w:t>
            </w:r>
          </w:p>
        </w:tc>
        <w:tc>
          <w:tcPr>
            <w:tcW w:w="1559" w:type="dxa"/>
            <w:noWrap/>
            <w:hideMark/>
          </w:tcPr>
          <w:p w14:paraId="6DC55528" w14:textId="2074B90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606.005,60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660D698" w14:textId="5380924B"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555.199,84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0C1550D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56.903,76     </w:t>
            </w:r>
          </w:p>
        </w:tc>
        <w:tc>
          <w:tcPr>
            <w:tcW w:w="1846" w:type="dxa"/>
            <w:noWrap/>
            <w:hideMark/>
          </w:tcPr>
          <w:p w14:paraId="28CA6CB2" w14:textId="789C124B"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51.916,02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78B8AB6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4.987,74     </w:t>
            </w:r>
          </w:p>
        </w:tc>
      </w:tr>
      <w:tr w:rsidR="00962C5B" w:rsidRPr="00242C71" w14:paraId="3A25FDAB" w14:textId="77777777" w:rsidTr="005F3E18">
        <w:trPr>
          <w:trHeight w:val="480"/>
          <w:jc w:val="center"/>
        </w:trPr>
        <w:tc>
          <w:tcPr>
            <w:tcW w:w="576" w:type="dxa"/>
            <w:shd w:val="clear" w:color="auto" w:fill="E2EFD9" w:themeFill="accent6" w:themeFillTint="33"/>
            <w:noWrap/>
            <w:hideMark/>
          </w:tcPr>
          <w:p w14:paraId="7D061AF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13</w:t>
            </w:r>
          </w:p>
        </w:tc>
        <w:tc>
          <w:tcPr>
            <w:tcW w:w="1217" w:type="dxa"/>
            <w:hideMark/>
          </w:tcPr>
          <w:p w14:paraId="6E46116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116B74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NAȚIONAL ȚĂRĂNESC CREȘTIN DEMOCRAT</w:t>
            </w:r>
          </w:p>
        </w:tc>
        <w:tc>
          <w:tcPr>
            <w:tcW w:w="1559" w:type="dxa"/>
            <w:noWrap/>
            <w:hideMark/>
          </w:tcPr>
          <w:p w14:paraId="2F82A37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413.453,00     </w:t>
            </w:r>
          </w:p>
        </w:tc>
        <w:tc>
          <w:tcPr>
            <w:tcW w:w="1517" w:type="dxa"/>
            <w:noWrap/>
            <w:hideMark/>
          </w:tcPr>
          <w:p w14:paraId="41C609A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335.737,68     </w:t>
            </w:r>
          </w:p>
        </w:tc>
        <w:tc>
          <w:tcPr>
            <w:tcW w:w="1740" w:type="dxa"/>
            <w:noWrap/>
            <w:hideMark/>
          </w:tcPr>
          <w:p w14:paraId="656D74C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49.600,43     </w:t>
            </w:r>
          </w:p>
        </w:tc>
        <w:tc>
          <w:tcPr>
            <w:tcW w:w="1846" w:type="dxa"/>
            <w:noWrap/>
            <w:hideMark/>
          </w:tcPr>
          <w:p w14:paraId="3325F51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44.423,08     </w:t>
            </w:r>
          </w:p>
        </w:tc>
        <w:tc>
          <w:tcPr>
            <w:tcW w:w="1984" w:type="dxa"/>
            <w:noWrap/>
            <w:hideMark/>
          </w:tcPr>
          <w:p w14:paraId="52379A4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5.177,35     </w:t>
            </w:r>
          </w:p>
        </w:tc>
      </w:tr>
      <w:tr w:rsidR="00962C5B" w:rsidRPr="00242C71" w14:paraId="643B55ED" w14:textId="77777777" w:rsidTr="005F3E18">
        <w:trPr>
          <w:trHeight w:val="480"/>
          <w:jc w:val="center"/>
        </w:trPr>
        <w:tc>
          <w:tcPr>
            <w:tcW w:w="576" w:type="dxa"/>
            <w:shd w:val="clear" w:color="auto" w:fill="E2EFD9" w:themeFill="accent6" w:themeFillTint="33"/>
            <w:noWrap/>
            <w:hideMark/>
          </w:tcPr>
          <w:p w14:paraId="5E81503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14</w:t>
            </w:r>
          </w:p>
        </w:tc>
        <w:tc>
          <w:tcPr>
            <w:tcW w:w="1217" w:type="dxa"/>
            <w:hideMark/>
          </w:tcPr>
          <w:p w14:paraId="21EFA95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241755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PUTERII UMANISTE (SOCIAL-LIBERAL)</w:t>
            </w:r>
          </w:p>
        </w:tc>
        <w:tc>
          <w:tcPr>
            <w:tcW w:w="1559" w:type="dxa"/>
            <w:noWrap/>
            <w:hideMark/>
          </w:tcPr>
          <w:p w14:paraId="244007B7"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259.340,00     </w:t>
            </w:r>
          </w:p>
        </w:tc>
        <w:tc>
          <w:tcPr>
            <w:tcW w:w="1517" w:type="dxa"/>
            <w:noWrap/>
            <w:hideMark/>
          </w:tcPr>
          <w:p w14:paraId="4774C149"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244.266,00     </w:t>
            </w:r>
          </w:p>
        </w:tc>
        <w:tc>
          <w:tcPr>
            <w:tcW w:w="1740" w:type="dxa"/>
            <w:noWrap/>
            <w:hideMark/>
          </w:tcPr>
          <w:p w14:paraId="6527FB23"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36.677,23     </w:t>
            </w:r>
          </w:p>
        </w:tc>
        <w:tc>
          <w:tcPr>
            <w:tcW w:w="1846" w:type="dxa"/>
            <w:noWrap/>
            <w:hideMark/>
          </w:tcPr>
          <w:p w14:paraId="49DA63F4"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36.677,23     </w:t>
            </w:r>
          </w:p>
        </w:tc>
        <w:tc>
          <w:tcPr>
            <w:tcW w:w="1984" w:type="dxa"/>
            <w:noWrap/>
            <w:hideMark/>
          </w:tcPr>
          <w:p w14:paraId="5A39533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0B9FF81F" w14:textId="77777777" w:rsidTr="005F3E18">
        <w:trPr>
          <w:trHeight w:val="240"/>
          <w:jc w:val="center"/>
        </w:trPr>
        <w:tc>
          <w:tcPr>
            <w:tcW w:w="576" w:type="dxa"/>
            <w:shd w:val="clear" w:color="auto" w:fill="E2EFD9" w:themeFill="accent6" w:themeFillTint="33"/>
            <w:noWrap/>
            <w:hideMark/>
          </w:tcPr>
          <w:p w14:paraId="535C4E3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15</w:t>
            </w:r>
          </w:p>
        </w:tc>
        <w:tc>
          <w:tcPr>
            <w:tcW w:w="1217" w:type="dxa"/>
            <w:hideMark/>
          </w:tcPr>
          <w:p w14:paraId="1731B47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8E5890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IALOMIȚENILOR</w:t>
            </w:r>
          </w:p>
        </w:tc>
        <w:tc>
          <w:tcPr>
            <w:tcW w:w="1559" w:type="dxa"/>
            <w:noWrap/>
            <w:hideMark/>
          </w:tcPr>
          <w:p w14:paraId="48C5DFA7" w14:textId="1CD7D3A5"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30.050,00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A21DFE8" w14:textId="13D13335"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26.904,20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3097CA1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26.904,20     </w:t>
            </w:r>
          </w:p>
        </w:tc>
        <w:tc>
          <w:tcPr>
            <w:tcW w:w="1846" w:type="dxa"/>
            <w:noWrap/>
            <w:hideMark/>
          </w:tcPr>
          <w:p w14:paraId="4A314D31" w14:textId="43AD734E"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26.904,20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606B336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9E921D3" w14:textId="77777777" w:rsidTr="005F3E18">
        <w:trPr>
          <w:trHeight w:val="480"/>
          <w:jc w:val="center"/>
        </w:trPr>
        <w:tc>
          <w:tcPr>
            <w:tcW w:w="576" w:type="dxa"/>
            <w:shd w:val="clear" w:color="auto" w:fill="E2EFD9" w:themeFill="accent6" w:themeFillTint="33"/>
            <w:noWrap/>
            <w:hideMark/>
          </w:tcPr>
          <w:p w14:paraId="12FE80D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16</w:t>
            </w:r>
          </w:p>
        </w:tc>
        <w:tc>
          <w:tcPr>
            <w:tcW w:w="1217" w:type="dxa"/>
            <w:hideMark/>
          </w:tcPr>
          <w:p w14:paraId="48A1D88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3FC88C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CIVIC MAGHIAR – MAGYAR POLGÁRI PÁRT</w:t>
            </w:r>
          </w:p>
        </w:tc>
        <w:tc>
          <w:tcPr>
            <w:tcW w:w="1559" w:type="dxa"/>
            <w:noWrap/>
            <w:hideMark/>
          </w:tcPr>
          <w:p w14:paraId="0A1772E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96.658,80     </w:t>
            </w:r>
          </w:p>
        </w:tc>
        <w:tc>
          <w:tcPr>
            <w:tcW w:w="1517" w:type="dxa"/>
            <w:noWrap/>
            <w:hideMark/>
          </w:tcPr>
          <w:p w14:paraId="409F445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93.748,88     </w:t>
            </w:r>
          </w:p>
        </w:tc>
        <w:tc>
          <w:tcPr>
            <w:tcW w:w="1740" w:type="dxa"/>
            <w:noWrap/>
            <w:hideMark/>
          </w:tcPr>
          <w:p w14:paraId="390D50D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66.547,94     </w:t>
            </w:r>
          </w:p>
        </w:tc>
        <w:tc>
          <w:tcPr>
            <w:tcW w:w="1846" w:type="dxa"/>
            <w:noWrap/>
            <w:hideMark/>
          </w:tcPr>
          <w:p w14:paraId="4EE3FBE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25.901,52     </w:t>
            </w:r>
          </w:p>
        </w:tc>
        <w:tc>
          <w:tcPr>
            <w:tcW w:w="1984" w:type="dxa"/>
            <w:noWrap/>
            <w:hideMark/>
          </w:tcPr>
          <w:p w14:paraId="1B43FA6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40.646,42     </w:t>
            </w:r>
          </w:p>
        </w:tc>
      </w:tr>
      <w:tr w:rsidR="00962C5B" w:rsidRPr="00242C71" w14:paraId="76ED5770" w14:textId="77777777" w:rsidTr="005F3E18">
        <w:trPr>
          <w:trHeight w:val="240"/>
          <w:jc w:val="center"/>
        </w:trPr>
        <w:tc>
          <w:tcPr>
            <w:tcW w:w="576" w:type="dxa"/>
            <w:shd w:val="clear" w:color="auto" w:fill="E2EFD9" w:themeFill="accent6" w:themeFillTint="33"/>
            <w:noWrap/>
            <w:hideMark/>
          </w:tcPr>
          <w:p w14:paraId="1FC3532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17</w:t>
            </w:r>
          </w:p>
        </w:tc>
        <w:tc>
          <w:tcPr>
            <w:tcW w:w="1217" w:type="dxa"/>
            <w:hideMark/>
          </w:tcPr>
          <w:p w14:paraId="235AAFA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91260E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MIȘCAREA LIBERALĂ</w:t>
            </w:r>
          </w:p>
        </w:tc>
        <w:tc>
          <w:tcPr>
            <w:tcW w:w="1559" w:type="dxa"/>
            <w:noWrap/>
            <w:hideMark/>
          </w:tcPr>
          <w:p w14:paraId="011B7A33" w14:textId="3AA18206"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11.400,00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162B9D91" w14:textId="73A71530"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10.099,03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22488F8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10.099,03     </w:t>
            </w:r>
          </w:p>
        </w:tc>
        <w:tc>
          <w:tcPr>
            <w:tcW w:w="1846" w:type="dxa"/>
            <w:noWrap/>
            <w:hideMark/>
          </w:tcPr>
          <w:p w14:paraId="54B6264F" w14:textId="19859370" w:rsidR="00962C5B" w:rsidRPr="00242C71" w:rsidRDefault="00C033E6" w:rsidP="00C033E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10.099,03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6AE8901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4070C9A9" w14:textId="77777777" w:rsidTr="005F3E18">
        <w:trPr>
          <w:trHeight w:val="480"/>
          <w:jc w:val="center"/>
        </w:trPr>
        <w:tc>
          <w:tcPr>
            <w:tcW w:w="576" w:type="dxa"/>
            <w:shd w:val="clear" w:color="auto" w:fill="E2EFD9" w:themeFill="accent6" w:themeFillTint="33"/>
            <w:noWrap/>
            <w:hideMark/>
          </w:tcPr>
          <w:p w14:paraId="0A4058C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18</w:t>
            </w:r>
          </w:p>
        </w:tc>
        <w:tc>
          <w:tcPr>
            <w:tcW w:w="1217" w:type="dxa"/>
            <w:hideMark/>
          </w:tcPr>
          <w:p w14:paraId="619B86B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268BF6F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NAȚIONALĂ PENTRU PROGRESUL ROMÂNIEI</w:t>
            </w:r>
          </w:p>
        </w:tc>
        <w:tc>
          <w:tcPr>
            <w:tcW w:w="1559" w:type="dxa"/>
            <w:noWrap/>
            <w:hideMark/>
          </w:tcPr>
          <w:p w14:paraId="628D5AEF" w14:textId="6388A67C" w:rsidR="00962C5B" w:rsidRPr="00242C71" w:rsidRDefault="00567516" w:rsidP="0056751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944.002,00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3E6656E" w14:textId="034E579E" w:rsidR="00962C5B" w:rsidRPr="00242C71" w:rsidRDefault="00567516" w:rsidP="00567516">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517.980,37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18CE084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1.047.190,38     </w:t>
            </w:r>
          </w:p>
        </w:tc>
        <w:tc>
          <w:tcPr>
            <w:tcW w:w="1846" w:type="dxa"/>
            <w:noWrap/>
            <w:hideMark/>
          </w:tcPr>
          <w:p w14:paraId="3321358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C1082A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1.047.190,38     </w:t>
            </w:r>
          </w:p>
        </w:tc>
      </w:tr>
      <w:tr w:rsidR="00962C5B" w:rsidRPr="00242C71" w14:paraId="6FC7BB75" w14:textId="77777777" w:rsidTr="005F3E18">
        <w:trPr>
          <w:trHeight w:val="240"/>
          <w:jc w:val="center"/>
        </w:trPr>
        <w:tc>
          <w:tcPr>
            <w:tcW w:w="576" w:type="dxa"/>
            <w:shd w:val="clear" w:color="auto" w:fill="E2EFD9" w:themeFill="accent6" w:themeFillTint="33"/>
            <w:noWrap/>
            <w:hideMark/>
          </w:tcPr>
          <w:p w14:paraId="41F52A7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19</w:t>
            </w:r>
          </w:p>
        </w:tc>
        <w:tc>
          <w:tcPr>
            <w:tcW w:w="1217" w:type="dxa"/>
            <w:hideMark/>
          </w:tcPr>
          <w:p w14:paraId="756A06E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F98455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M10</w:t>
            </w:r>
          </w:p>
        </w:tc>
        <w:tc>
          <w:tcPr>
            <w:tcW w:w="1559" w:type="dxa"/>
            <w:noWrap/>
            <w:hideMark/>
          </w:tcPr>
          <w:p w14:paraId="0FA981C3" w14:textId="729D5D61"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311.009,00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4E3D740" w14:textId="6C25276A"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288.368,62</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63C5A20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151.920,14     </w:t>
            </w:r>
          </w:p>
        </w:tc>
        <w:tc>
          <w:tcPr>
            <w:tcW w:w="1846" w:type="dxa"/>
            <w:noWrap/>
            <w:hideMark/>
          </w:tcPr>
          <w:p w14:paraId="2FE65A2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331CB7E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151.920,14     </w:t>
            </w:r>
          </w:p>
        </w:tc>
      </w:tr>
      <w:tr w:rsidR="00962C5B" w:rsidRPr="00242C71" w14:paraId="4D1B564A" w14:textId="77777777" w:rsidTr="005F3E18">
        <w:trPr>
          <w:trHeight w:val="240"/>
          <w:jc w:val="center"/>
        </w:trPr>
        <w:tc>
          <w:tcPr>
            <w:tcW w:w="576" w:type="dxa"/>
            <w:shd w:val="clear" w:color="auto" w:fill="E2EFD9" w:themeFill="accent6" w:themeFillTint="33"/>
            <w:noWrap/>
            <w:hideMark/>
          </w:tcPr>
          <w:p w14:paraId="5C6F6D9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20</w:t>
            </w:r>
          </w:p>
        </w:tc>
        <w:tc>
          <w:tcPr>
            <w:tcW w:w="1217" w:type="dxa"/>
            <w:hideMark/>
          </w:tcPr>
          <w:p w14:paraId="39CC1DE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6A353B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ROMÂNIA UNITĂ</w:t>
            </w:r>
          </w:p>
        </w:tc>
        <w:tc>
          <w:tcPr>
            <w:tcW w:w="1559" w:type="dxa"/>
            <w:noWrap/>
            <w:hideMark/>
          </w:tcPr>
          <w:p w14:paraId="22D0AEC4" w14:textId="628EA47B"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713.960,92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3ACD49A7" w14:textId="52F6F144"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659.993,39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08F6B3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42.968,83     </w:t>
            </w:r>
          </w:p>
        </w:tc>
        <w:tc>
          <w:tcPr>
            <w:tcW w:w="1846" w:type="dxa"/>
            <w:noWrap/>
            <w:hideMark/>
          </w:tcPr>
          <w:p w14:paraId="4910741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741A9C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42.968,83     </w:t>
            </w:r>
          </w:p>
        </w:tc>
      </w:tr>
      <w:tr w:rsidR="00962C5B" w:rsidRPr="00242C71" w14:paraId="57F4FCF3" w14:textId="77777777" w:rsidTr="005F3E18">
        <w:trPr>
          <w:trHeight w:val="240"/>
          <w:jc w:val="center"/>
        </w:trPr>
        <w:tc>
          <w:tcPr>
            <w:tcW w:w="576" w:type="dxa"/>
            <w:shd w:val="clear" w:color="auto" w:fill="E2EFD9" w:themeFill="accent6" w:themeFillTint="33"/>
            <w:noWrap/>
            <w:hideMark/>
          </w:tcPr>
          <w:p w14:paraId="2CCA3FA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21</w:t>
            </w:r>
          </w:p>
        </w:tc>
        <w:tc>
          <w:tcPr>
            <w:tcW w:w="1217" w:type="dxa"/>
            <w:hideMark/>
          </w:tcPr>
          <w:p w14:paraId="65F8E3A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8424C6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UPR</w:t>
            </w:r>
          </w:p>
        </w:tc>
        <w:tc>
          <w:tcPr>
            <w:tcW w:w="1559" w:type="dxa"/>
            <w:noWrap/>
            <w:hideMark/>
          </w:tcPr>
          <w:p w14:paraId="427A7B0A" w14:textId="3E70D04E"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15.250,00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FCF0420" w14:textId="6AA8323F"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14.418,00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3DE2320"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14.418,00     </w:t>
            </w:r>
          </w:p>
        </w:tc>
        <w:tc>
          <w:tcPr>
            <w:tcW w:w="1846" w:type="dxa"/>
            <w:noWrap/>
            <w:hideMark/>
          </w:tcPr>
          <w:p w14:paraId="2BF68B3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C47C24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14.418,00     </w:t>
            </w:r>
          </w:p>
        </w:tc>
      </w:tr>
      <w:tr w:rsidR="00962C5B" w:rsidRPr="00242C71" w14:paraId="752F2487" w14:textId="77777777" w:rsidTr="005F3E18">
        <w:trPr>
          <w:trHeight w:val="240"/>
          <w:jc w:val="center"/>
        </w:trPr>
        <w:tc>
          <w:tcPr>
            <w:tcW w:w="576" w:type="dxa"/>
            <w:shd w:val="clear" w:color="auto" w:fill="E2EFD9" w:themeFill="accent6" w:themeFillTint="33"/>
            <w:noWrap/>
            <w:hideMark/>
          </w:tcPr>
          <w:p w14:paraId="6C98EA5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lastRenderedPageBreak/>
              <w:t>22</w:t>
            </w:r>
          </w:p>
        </w:tc>
        <w:tc>
          <w:tcPr>
            <w:tcW w:w="1217" w:type="dxa"/>
            <w:hideMark/>
          </w:tcPr>
          <w:p w14:paraId="4162F34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C1CE02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PENTRU CODLEA</w:t>
            </w:r>
          </w:p>
        </w:tc>
        <w:tc>
          <w:tcPr>
            <w:tcW w:w="1559" w:type="dxa"/>
            <w:noWrap/>
            <w:hideMark/>
          </w:tcPr>
          <w:p w14:paraId="4AD06327" w14:textId="46A65E18"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4.300,00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3778BC57" w14:textId="0608C1C7"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4.137,04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2DDE220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4.137,04     </w:t>
            </w:r>
          </w:p>
        </w:tc>
        <w:tc>
          <w:tcPr>
            <w:tcW w:w="1846" w:type="dxa"/>
            <w:noWrap/>
            <w:hideMark/>
          </w:tcPr>
          <w:p w14:paraId="3DCC713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6720ECF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4.137,04     </w:t>
            </w:r>
          </w:p>
        </w:tc>
      </w:tr>
      <w:tr w:rsidR="00962C5B" w:rsidRPr="00242C71" w14:paraId="2AA8BA8B" w14:textId="77777777" w:rsidTr="005F3E18">
        <w:trPr>
          <w:trHeight w:val="221"/>
          <w:jc w:val="center"/>
        </w:trPr>
        <w:tc>
          <w:tcPr>
            <w:tcW w:w="576" w:type="dxa"/>
            <w:shd w:val="clear" w:color="auto" w:fill="E2EFD9" w:themeFill="accent6" w:themeFillTint="33"/>
            <w:noWrap/>
            <w:hideMark/>
          </w:tcPr>
          <w:p w14:paraId="2C9951B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23</w:t>
            </w:r>
          </w:p>
        </w:tc>
        <w:tc>
          <w:tcPr>
            <w:tcW w:w="1217" w:type="dxa"/>
            <w:hideMark/>
          </w:tcPr>
          <w:p w14:paraId="10E0D14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BC9EEB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ALIANȚA PENTRU DOMNEȘTI</w:t>
            </w:r>
          </w:p>
        </w:tc>
        <w:tc>
          <w:tcPr>
            <w:tcW w:w="1559" w:type="dxa"/>
            <w:noWrap/>
            <w:hideMark/>
          </w:tcPr>
          <w:p w14:paraId="2CD85686" w14:textId="4A668EBE"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3.200,00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027C1D50" w14:textId="2A9E1D6B" w:rsidR="00962C5B" w:rsidRPr="00242C71" w:rsidRDefault="00776BC0"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3.185,20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6E7D363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3.185,20     </w:t>
            </w:r>
          </w:p>
        </w:tc>
        <w:tc>
          <w:tcPr>
            <w:tcW w:w="1846" w:type="dxa"/>
            <w:noWrap/>
            <w:hideMark/>
          </w:tcPr>
          <w:p w14:paraId="5496BA7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357D801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3.185,20     </w:t>
            </w:r>
          </w:p>
        </w:tc>
      </w:tr>
      <w:tr w:rsidR="00962C5B" w:rsidRPr="00242C71" w14:paraId="431F5D51" w14:textId="77777777" w:rsidTr="005F3E18">
        <w:trPr>
          <w:trHeight w:val="480"/>
          <w:jc w:val="center"/>
        </w:trPr>
        <w:tc>
          <w:tcPr>
            <w:tcW w:w="576" w:type="dxa"/>
            <w:shd w:val="clear" w:color="auto" w:fill="E2EFD9" w:themeFill="accent6" w:themeFillTint="33"/>
            <w:noWrap/>
            <w:hideMark/>
          </w:tcPr>
          <w:p w14:paraId="2609307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24</w:t>
            </w:r>
          </w:p>
        </w:tc>
        <w:tc>
          <w:tcPr>
            <w:tcW w:w="1217" w:type="dxa"/>
            <w:hideMark/>
          </w:tcPr>
          <w:p w14:paraId="49949055"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371DD9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„MIȘCAREA PENTRU MEDGIDIA”</w:t>
            </w:r>
          </w:p>
        </w:tc>
        <w:tc>
          <w:tcPr>
            <w:tcW w:w="1559" w:type="dxa"/>
            <w:noWrap/>
            <w:hideMark/>
          </w:tcPr>
          <w:p w14:paraId="224E424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3.000,00     </w:t>
            </w:r>
          </w:p>
        </w:tc>
        <w:tc>
          <w:tcPr>
            <w:tcW w:w="1517" w:type="dxa"/>
            <w:noWrap/>
            <w:hideMark/>
          </w:tcPr>
          <w:p w14:paraId="2F5214A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2.760,00     </w:t>
            </w:r>
          </w:p>
        </w:tc>
        <w:tc>
          <w:tcPr>
            <w:tcW w:w="1740" w:type="dxa"/>
            <w:noWrap/>
            <w:hideMark/>
          </w:tcPr>
          <w:p w14:paraId="7AF0447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2.760,00     </w:t>
            </w:r>
          </w:p>
        </w:tc>
        <w:tc>
          <w:tcPr>
            <w:tcW w:w="1846" w:type="dxa"/>
            <w:noWrap/>
            <w:hideMark/>
          </w:tcPr>
          <w:p w14:paraId="6E7F0FE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B91CAD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2.760,00     </w:t>
            </w:r>
          </w:p>
        </w:tc>
      </w:tr>
      <w:tr w:rsidR="00962C5B" w:rsidRPr="00242C71" w14:paraId="1532D429" w14:textId="77777777" w:rsidTr="005F3E18">
        <w:trPr>
          <w:trHeight w:val="217"/>
          <w:jc w:val="center"/>
        </w:trPr>
        <w:tc>
          <w:tcPr>
            <w:tcW w:w="576" w:type="dxa"/>
            <w:shd w:val="clear" w:color="auto" w:fill="E2EFD9" w:themeFill="accent6" w:themeFillTint="33"/>
            <w:noWrap/>
            <w:hideMark/>
          </w:tcPr>
          <w:p w14:paraId="254BC3A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25</w:t>
            </w:r>
          </w:p>
        </w:tc>
        <w:tc>
          <w:tcPr>
            <w:tcW w:w="1217" w:type="dxa"/>
            <w:hideMark/>
          </w:tcPr>
          <w:p w14:paraId="669D54E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3CCEF21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MIȘCAREA SOCIAL LIBERALĂ</w:t>
            </w:r>
          </w:p>
        </w:tc>
        <w:tc>
          <w:tcPr>
            <w:tcW w:w="1559" w:type="dxa"/>
            <w:noWrap/>
            <w:hideMark/>
          </w:tcPr>
          <w:p w14:paraId="6A2A43D4" w14:textId="10E65041"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4.480,00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279164C" w14:textId="464F55B0"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2.645,62</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2A594C3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2.645,62     </w:t>
            </w:r>
          </w:p>
        </w:tc>
        <w:tc>
          <w:tcPr>
            <w:tcW w:w="1846" w:type="dxa"/>
            <w:noWrap/>
            <w:hideMark/>
          </w:tcPr>
          <w:p w14:paraId="3ECE5F8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0E34A88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2.645,62     </w:t>
            </w:r>
          </w:p>
        </w:tc>
      </w:tr>
      <w:tr w:rsidR="00962C5B" w:rsidRPr="00242C71" w14:paraId="200E51E2" w14:textId="77777777" w:rsidTr="00B6255B">
        <w:trPr>
          <w:trHeight w:val="342"/>
          <w:jc w:val="center"/>
        </w:trPr>
        <w:tc>
          <w:tcPr>
            <w:tcW w:w="576" w:type="dxa"/>
            <w:shd w:val="clear" w:color="auto" w:fill="E2EFD9" w:themeFill="accent6" w:themeFillTint="33"/>
            <w:noWrap/>
            <w:hideMark/>
          </w:tcPr>
          <w:p w14:paraId="5A01DF7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26</w:t>
            </w:r>
          </w:p>
        </w:tc>
        <w:tc>
          <w:tcPr>
            <w:tcW w:w="1217" w:type="dxa"/>
            <w:hideMark/>
          </w:tcPr>
          <w:p w14:paraId="14E5D4E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5024ABF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ASOCIAȚIA PARTIDA ROMILOR “PRO-EUROPA”</w:t>
            </w:r>
          </w:p>
        </w:tc>
        <w:tc>
          <w:tcPr>
            <w:tcW w:w="1559" w:type="dxa"/>
            <w:noWrap/>
            <w:hideMark/>
          </w:tcPr>
          <w:p w14:paraId="29E699C5" w14:textId="126ED8A4" w:rsidR="00962C5B" w:rsidRPr="00242C71" w:rsidRDefault="00B6255B" w:rsidP="00B6255B">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157.804,00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0EA5EF63" w14:textId="65BD7DAB" w:rsidR="00962C5B" w:rsidRPr="00242C71" w:rsidRDefault="00B6255B" w:rsidP="00B6255B">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128.707,08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0EDD741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0BC83D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3B1B440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0C5ED298" w14:textId="77777777" w:rsidTr="005F3E18">
        <w:trPr>
          <w:trHeight w:val="240"/>
          <w:jc w:val="center"/>
        </w:trPr>
        <w:tc>
          <w:tcPr>
            <w:tcW w:w="576" w:type="dxa"/>
            <w:shd w:val="clear" w:color="auto" w:fill="E2EFD9" w:themeFill="accent6" w:themeFillTint="33"/>
            <w:noWrap/>
            <w:hideMark/>
          </w:tcPr>
          <w:p w14:paraId="6068168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27</w:t>
            </w:r>
          </w:p>
        </w:tc>
        <w:tc>
          <w:tcPr>
            <w:tcW w:w="1217" w:type="dxa"/>
            <w:hideMark/>
          </w:tcPr>
          <w:p w14:paraId="14361C0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ADF101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ROMÂNIA MARE</w:t>
            </w:r>
          </w:p>
        </w:tc>
        <w:tc>
          <w:tcPr>
            <w:tcW w:w="1559" w:type="dxa"/>
            <w:noWrap/>
            <w:hideMark/>
          </w:tcPr>
          <w:p w14:paraId="5A791560" w14:textId="4AA5E221"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135.440,00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235E79A" w14:textId="4576E38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135.942,00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1902F61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21A7564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BA5A2A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4D1D3F3C" w14:textId="77777777" w:rsidTr="005F3E18">
        <w:trPr>
          <w:trHeight w:val="480"/>
          <w:jc w:val="center"/>
        </w:trPr>
        <w:tc>
          <w:tcPr>
            <w:tcW w:w="576" w:type="dxa"/>
            <w:shd w:val="clear" w:color="auto" w:fill="E2EFD9" w:themeFill="accent6" w:themeFillTint="33"/>
            <w:noWrap/>
            <w:hideMark/>
          </w:tcPr>
          <w:p w14:paraId="2CC1BB7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28</w:t>
            </w:r>
          </w:p>
        </w:tc>
        <w:tc>
          <w:tcPr>
            <w:tcW w:w="1217" w:type="dxa"/>
            <w:hideMark/>
          </w:tcPr>
          <w:p w14:paraId="1F42223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728861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UNIUNEA CREȘTIN DEMOCRATĂ DIN ROMÂNIA</w:t>
            </w:r>
          </w:p>
        </w:tc>
        <w:tc>
          <w:tcPr>
            <w:tcW w:w="1559" w:type="dxa"/>
            <w:noWrap/>
            <w:hideMark/>
          </w:tcPr>
          <w:p w14:paraId="78AC9A2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66.420,00     </w:t>
            </w:r>
          </w:p>
        </w:tc>
        <w:tc>
          <w:tcPr>
            <w:tcW w:w="1517" w:type="dxa"/>
            <w:noWrap/>
            <w:hideMark/>
          </w:tcPr>
          <w:p w14:paraId="10A207A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64.607,00     </w:t>
            </w:r>
          </w:p>
        </w:tc>
        <w:tc>
          <w:tcPr>
            <w:tcW w:w="1740" w:type="dxa"/>
            <w:noWrap/>
            <w:hideMark/>
          </w:tcPr>
          <w:p w14:paraId="330BA04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0118AA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C00287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61A7899" w14:textId="77777777" w:rsidTr="005F3E18">
        <w:trPr>
          <w:trHeight w:val="240"/>
          <w:jc w:val="center"/>
        </w:trPr>
        <w:tc>
          <w:tcPr>
            <w:tcW w:w="576" w:type="dxa"/>
            <w:shd w:val="clear" w:color="auto" w:fill="E2EFD9" w:themeFill="accent6" w:themeFillTint="33"/>
            <w:noWrap/>
            <w:hideMark/>
          </w:tcPr>
          <w:p w14:paraId="760FD11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29</w:t>
            </w:r>
          </w:p>
        </w:tc>
        <w:tc>
          <w:tcPr>
            <w:tcW w:w="1217" w:type="dxa"/>
            <w:hideMark/>
          </w:tcPr>
          <w:p w14:paraId="57D62A1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E19853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VERDE</w:t>
            </w:r>
          </w:p>
        </w:tc>
        <w:tc>
          <w:tcPr>
            <w:tcW w:w="1559" w:type="dxa"/>
            <w:noWrap/>
            <w:hideMark/>
          </w:tcPr>
          <w:p w14:paraId="4417F55B" w14:textId="453B8A80"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53.181,60</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62C7940" w14:textId="77B183A5"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57.292,45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3347A3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1F428F3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577DF48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57B7B34" w14:textId="77777777" w:rsidTr="005F3E18">
        <w:trPr>
          <w:trHeight w:val="480"/>
          <w:jc w:val="center"/>
        </w:trPr>
        <w:tc>
          <w:tcPr>
            <w:tcW w:w="576" w:type="dxa"/>
            <w:shd w:val="clear" w:color="auto" w:fill="E2EFD9" w:themeFill="accent6" w:themeFillTint="33"/>
            <w:noWrap/>
            <w:hideMark/>
          </w:tcPr>
          <w:p w14:paraId="109136B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30</w:t>
            </w:r>
          </w:p>
        </w:tc>
        <w:tc>
          <w:tcPr>
            <w:tcW w:w="1217" w:type="dxa"/>
            <w:hideMark/>
          </w:tcPr>
          <w:p w14:paraId="2DEDAA2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1A49A0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PLATFORMA ACȚIUNEA CIVICĂ A TINERILOR</w:t>
            </w:r>
          </w:p>
        </w:tc>
        <w:tc>
          <w:tcPr>
            <w:tcW w:w="1559" w:type="dxa"/>
            <w:noWrap/>
            <w:hideMark/>
          </w:tcPr>
          <w:p w14:paraId="72B65A9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45.050,00     </w:t>
            </w:r>
          </w:p>
        </w:tc>
        <w:tc>
          <w:tcPr>
            <w:tcW w:w="1517" w:type="dxa"/>
            <w:noWrap/>
            <w:hideMark/>
          </w:tcPr>
          <w:p w14:paraId="58BED88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47.086,57     </w:t>
            </w:r>
          </w:p>
        </w:tc>
        <w:tc>
          <w:tcPr>
            <w:tcW w:w="1740" w:type="dxa"/>
            <w:noWrap/>
            <w:hideMark/>
          </w:tcPr>
          <w:p w14:paraId="2C84B1C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79A585E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5E0F8C0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6250B32F" w14:textId="77777777" w:rsidTr="005F3E18">
        <w:trPr>
          <w:trHeight w:val="240"/>
          <w:jc w:val="center"/>
        </w:trPr>
        <w:tc>
          <w:tcPr>
            <w:tcW w:w="576" w:type="dxa"/>
            <w:shd w:val="clear" w:color="auto" w:fill="E2EFD9" w:themeFill="accent6" w:themeFillTint="33"/>
            <w:noWrap/>
            <w:hideMark/>
          </w:tcPr>
          <w:p w14:paraId="3D32362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31</w:t>
            </w:r>
          </w:p>
        </w:tc>
        <w:tc>
          <w:tcPr>
            <w:tcW w:w="1217" w:type="dxa"/>
            <w:hideMark/>
          </w:tcPr>
          <w:p w14:paraId="4A5391B0"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308F6E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SOCIALIST ROMÂN</w:t>
            </w:r>
          </w:p>
        </w:tc>
        <w:tc>
          <w:tcPr>
            <w:tcW w:w="1559" w:type="dxa"/>
            <w:noWrap/>
            <w:hideMark/>
          </w:tcPr>
          <w:p w14:paraId="09F4362A" w14:textId="5EB2404F"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40.782,00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8CE989D" w14:textId="48C88E09"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40.003,72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28C1A81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2859C4E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6E4CB1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43743DF6" w14:textId="77777777" w:rsidTr="005F3E18">
        <w:trPr>
          <w:trHeight w:val="323"/>
          <w:jc w:val="center"/>
        </w:trPr>
        <w:tc>
          <w:tcPr>
            <w:tcW w:w="576" w:type="dxa"/>
            <w:shd w:val="clear" w:color="auto" w:fill="E2EFD9" w:themeFill="accent6" w:themeFillTint="33"/>
            <w:noWrap/>
            <w:hideMark/>
          </w:tcPr>
          <w:p w14:paraId="4CF6ECE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32</w:t>
            </w:r>
          </w:p>
        </w:tc>
        <w:tc>
          <w:tcPr>
            <w:tcW w:w="1217" w:type="dxa"/>
            <w:hideMark/>
          </w:tcPr>
          <w:p w14:paraId="37EAA000"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3F08EA2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REPUBLICAN DIN ROMÂNIA</w:t>
            </w:r>
          </w:p>
        </w:tc>
        <w:tc>
          <w:tcPr>
            <w:tcW w:w="1559" w:type="dxa"/>
            <w:noWrap/>
            <w:hideMark/>
          </w:tcPr>
          <w:p w14:paraId="540CB9CE" w14:textId="4DFAB3E6"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33.700,00     </w:t>
            </w:r>
            <w:r w:rsidR="00962C5B" w:rsidRPr="00242C71">
              <w:rPr>
                <w:rFonts w:ascii="Times New Roman" w:eastAsia="Times New Roman" w:hAnsi="Times New Roman"/>
                <w:sz w:val="18"/>
                <w:szCs w:val="18"/>
                <w:lang w:eastAsia="ro-RO"/>
              </w:rPr>
              <w:t xml:space="preserve">                </w:t>
            </w:r>
          </w:p>
        </w:tc>
        <w:tc>
          <w:tcPr>
            <w:tcW w:w="1517" w:type="dxa"/>
            <w:noWrap/>
            <w:hideMark/>
          </w:tcPr>
          <w:p w14:paraId="0740FE8A" w14:textId="3A437B11"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31.457,52     </w:t>
            </w:r>
            <w:r w:rsidR="00962C5B" w:rsidRPr="00242C71">
              <w:rPr>
                <w:rFonts w:ascii="Times New Roman" w:eastAsia="Times New Roman" w:hAnsi="Times New Roman"/>
                <w:sz w:val="18"/>
                <w:szCs w:val="18"/>
                <w:lang w:eastAsia="ro-RO"/>
              </w:rPr>
              <w:t xml:space="preserve">                 </w:t>
            </w:r>
          </w:p>
        </w:tc>
        <w:tc>
          <w:tcPr>
            <w:tcW w:w="1740" w:type="dxa"/>
            <w:noWrap/>
            <w:hideMark/>
          </w:tcPr>
          <w:p w14:paraId="63719A6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183DF41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BCA859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3198B98" w14:textId="77777777" w:rsidTr="005F3E18">
        <w:trPr>
          <w:trHeight w:val="480"/>
          <w:jc w:val="center"/>
        </w:trPr>
        <w:tc>
          <w:tcPr>
            <w:tcW w:w="576" w:type="dxa"/>
            <w:shd w:val="clear" w:color="auto" w:fill="E2EFD9" w:themeFill="accent6" w:themeFillTint="33"/>
            <w:noWrap/>
            <w:hideMark/>
          </w:tcPr>
          <w:p w14:paraId="5D79D81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33</w:t>
            </w:r>
          </w:p>
        </w:tc>
        <w:tc>
          <w:tcPr>
            <w:tcW w:w="1217" w:type="dxa"/>
            <w:hideMark/>
          </w:tcPr>
          <w:p w14:paraId="2664B0E5"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FE30B4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”BLOCUL UNITĂȚII NAȚIONALE”</w:t>
            </w:r>
          </w:p>
        </w:tc>
        <w:tc>
          <w:tcPr>
            <w:tcW w:w="1559" w:type="dxa"/>
            <w:noWrap/>
            <w:hideMark/>
          </w:tcPr>
          <w:p w14:paraId="44352EB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31.930,00     </w:t>
            </w:r>
          </w:p>
        </w:tc>
        <w:tc>
          <w:tcPr>
            <w:tcW w:w="1517" w:type="dxa"/>
            <w:noWrap/>
            <w:hideMark/>
          </w:tcPr>
          <w:p w14:paraId="474ED11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28.828,00     </w:t>
            </w:r>
          </w:p>
        </w:tc>
        <w:tc>
          <w:tcPr>
            <w:tcW w:w="1740" w:type="dxa"/>
            <w:noWrap/>
            <w:hideMark/>
          </w:tcPr>
          <w:p w14:paraId="35B9382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1DACECB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0E02F910"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6328F8F" w14:textId="77777777" w:rsidTr="005F3E18">
        <w:trPr>
          <w:trHeight w:val="240"/>
          <w:jc w:val="center"/>
        </w:trPr>
        <w:tc>
          <w:tcPr>
            <w:tcW w:w="576" w:type="dxa"/>
            <w:shd w:val="clear" w:color="auto" w:fill="E2EFD9" w:themeFill="accent6" w:themeFillTint="33"/>
            <w:noWrap/>
            <w:hideMark/>
          </w:tcPr>
          <w:p w14:paraId="260D033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34</w:t>
            </w:r>
          </w:p>
        </w:tc>
        <w:tc>
          <w:tcPr>
            <w:tcW w:w="1217" w:type="dxa"/>
            <w:hideMark/>
          </w:tcPr>
          <w:p w14:paraId="5C4102E9"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5198BB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NOSTRU</w:t>
            </w:r>
          </w:p>
        </w:tc>
        <w:tc>
          <w:tcPr>
            <w:tcW w:w="1559" w:type="dxa"/>
            <w:noWrap/>
            <w:hideMark/>
          </w:tcPr>
          <w:p w14:paraId="0012F5D5" w14:textId="5AF9E3B8"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31.315,00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26D9EE1" w14:textId="56FB0E86"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30.803,32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27507E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0EBD6BF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3E368A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3BC45E82" w14:textId="77777777" w:rsidTr="005F3E18">
        <w:trPr>
          <w:trHeight w:val="240"/>
          <w:jc w:val="center"/>
        </w:trPr>
        <w:tc>
          <w:tcPr>
            <w:tcW w:w="576" w:type="dxa"/>
            <w:shd w:val="clear" w:color="auto" w:fill="E2EFD9" w:themeFill="accent6" w:themeFillTint="33"/>
            <w:noWrap/>
            <w:hideMark/>
          </w:tcPr>
          <w:p w14:paraId="2CBA1FF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35</w:t>
            </w:r>
          </w:p>
        </w:tc>
        <w:tc>
          <w:tcPr>
            <w:tcW w:w="1217" w:type="dxa"/>
            <w:hideMark/>
          </w:tcPr>
          <w:p w14:paraId="7B69175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9B1C29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OAMENILOR LIBERI</w:t>
            </w:r>
          </w:p>
        </w:tc>
        <w:tc>
          <w:tcPr>
            <w:tcW w:w="1559" w:type="dxa"/>
            <w:noWrap/>
            <w:hideMark/>
          </w:tcPr>
          <w:p w14:paraId="03840909" w14:textId="42477E44"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28.836,79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7B5B4561" w14:textId="785BCD31"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28.725,28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781936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41007EF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4B133AD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FD8E1BE" w14:textId="77777777" w:rsidTr="005F3E18">
        <w:trPr>
          <w:trHeight w:val="480"/>
          <w:jc w:val="center"/>
        </w:trPr>
        <w:tc>
          <w:tcPr>
            <w:tcW w:w="576" w:type="dxa"/>
            <w:shd w:val="clear" w:color="auto" w:fill="E2EFD9" w:themeFill="accent6" w:themeFillTint="33"/>
            <w:noWrap/>
            <w:hideMark/>
          </w:tcPr>
          <w:p w14:paraId="776A815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36</w:t>
            </w:r>
          </w:p>
        </w:tc>
        <w:tc>
          <w:tcPr>
            <w:tcW w:w="1217" w:type="dxa"/>
            <w:hideMark/>
          </w:tcPr>
          <w:p w14:paraId="4BF181F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B14793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MÂNDRI CĂ SUNTEM ARĂDENI""</w:t>
            </w:r>
          </w:p>
        </w:tc>
        <w:tc>
          <w:tcPr>
            <w:tcW w:w="1559" w:type="dxa"/>
            <w:noWrap/>
            <w:hideMark/>
          </w:tcPr>
          <w:p w14:paraId="2B79FBB5"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21.500,00     </w:t>
            </w:r>
          </w:p>
        </w:tc>
        <w:tc>
          <w:tcPr>
            <w:tcW w:w="1517" w:type="dxa"/>
            <w:noWrap/>
            <w:hideMark/>
          </w:tcPr>
          <w:p w14:paraId="01BA1D5C"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25.513,76     </w:t>
            </w:r>
          </w:p>
        </w:tc>
        <w:tc>
          <w:tcPr>
            <w:tcW w:w="1740" w:type="dxa"/>
            <w:noWrap/>
            <w:hideMark/>
          </w:tcPr>
          <w:p w14:paraId="5C04F44A"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846" w:type="dxa"/>
            <w:noWrap/>
            <w:hideMark/>
          </w:tcPr>
          <w:p w14:paraId="451C989F"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984" w:type="dxa"/>
            <w:noWrap/>
            <w:hideMark/>
          </w:tcPr>
          <w:p w14:paraId="7517DF27"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r>
      <w:tr w:rsidR="00962C5B" w:rsidRPr="00242C71" w14:paraId="5091BE79" w14:textId="77777777" w:rsidTr="005B17CC">
        <w:trPr>
          <w:trHeight w:val="349"/>
          <w:jc w:val="center"/>
        </w:trPr>
        <w:tc>
          <w:tcPr>
            <w:tcW w:w="576" w:type="dxa"/>
            <w:shd w:val="clear" w:color="auto" w:fill="E2EFD9" w:themeFill="accent6" w:themeFillTint="33"/>
            <w:noWrap/>
            <w:hideMark/>
          </w:tcPr>
          <w:p w14:paraId="2E58F23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37</w:t>
            </w:r>
          </w:p>
        </w:tc>
        <w:tc>
          <w:tcPr>
            <w:tcW w:w="1217" w:type="dxa"/>
            <w:hideMark/>
          </w:tcPr>
          <w:p w14:paraId="2550162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C6F5DB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ECOLOGIST SOCIALIST ROMÂN</w:t>
            </w:r>
          </w:p>
        </w:tc>
        <w:tc>
          <w:tcPr>
            <w:tcW w:w="1559" w:type="dxa"/>
            <w:noWrap/>
            <w:hideMark/>
          </w:tcPr>
          <w:p w14:paraId="276A229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18.000,00     </w:t>
            </w:r>
          </w:p>
        </w:tc>
        <w:tc>
          <w:tcPr>
            <w:tcW w:w="1517" w:type="dxa"/>
            <w:noWrap/>
            <w:hideMark/>
          </w:tcPr>
          <w:p w14:paraId="2DBF070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17.938,00     </w:t>
            </w:r>
          </w:p>
        </w:tc>
        <w:tc>
          <w:tcPr>
            <w:tcW w:w="1740" w:type="dxa"/>
            <w:noWrap/>
            <w:hideMark/>
          </w:tcPr>
          <w:p w14:paraId="147C71A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0520E7A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5A642FF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789A2AC" w14:textId="77777777" w:rsidTr="005F3E18">
        <w:trPr>
          <w:trHeight w:val="240"/>
          <w:jc w:val="center"/>
        </w:trPr>
        <w:tc>
          <w:tcPr>
            <w:tcW w:w="576" w:type="dxa"/>
            <w:shd w:val="clear" w:color="auto" w:fill="E2EFD9" w:themeFill="accent6" w:themeFillTint="33"/>
            <w:noWrap/>
            <w:hideMark/>
          </w:tcPr>
          <w:p w14:paraId="0244FF5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38</w:t>
            </w:r>
          </w:p>
        </w:tc>
        <w:tc>
          <w:tcPr>
            <w:tcW w:w="1217" w:type="dxa"/>
            <w:hideMark/>
          </w:tcPr>
          <w:p w14:paraId="2C03E50D"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2C76EBA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SOCIETĂȚII IEȘENE</w:t>
            </w:r>
          </w:p>
        </w:tc>
        <w:tc>
          <w:tcPr>
            <w:tcW w:w="1559" w:type="dxa"/>
            <w:noWrap/>
            <w:hideMark/>
          </w:tcPr>
          <w:p w14:paraId="693B64E5" w14:textId="3A43608C"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15.550,00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269A8F5E" w14:textId="07E4E1A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15.507,80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127ACB6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0BD95E5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D0442F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3075F67" w14:textId="77777777" w:rsidTr="005F3E18">
        <w:trPr>
          <w:trHeight w:val="240"/>
          <w:jc w:val="center"/>
        </w:trPr>
        <w:tc>
          <w:tcPr>
            <w:tcW w:w="576" w:type="dxa"/>
            <w:shd w:val="clear" w:color="auto" w:fill="E2EFD9" w:themeFill="accent6" w:themeFillTint="33"/>
            <w:noWrap/>
            <w:hideMark/>
          </w:tcPr>
          <w:p w14:paraId="1632690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39</w:t>
            </w:r>
          </w:p>
        </w:tc>
        <w:tc>
          <w:tcPr>
            <w:tcW w:w="1217" w:type="dxa"/>
            <w:hideMark/>
          </w:tcPr>
          <w:p w14:paraId="26F391B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929524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FORȚA MOLDOVA</w:t>
            </w:r>
          </w:p>
        </w:tc>
        <w:tc>
          <w:tcPr>
            <w:tcW w:w="1559" w:type="dxa"/>
            <w:noWrap/>
            <w:hideMark/>
          </w:tcPr>
          <w:p w14:paraId="71471861" w14:textId="03375830"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14.035,70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F7F3B39" w14:textId="2D9B564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13.905,71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F0FC87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7B8A06A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792EC9F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F901BAB" w14:textId="77777777" w:rsidTr="005F3E18">
        <w:trPr>
          <w:trHeight w:val="480"/>
          <w:jc w:val="center"/>
        </w:trPr>
        <w:tc>
          <w:tcPr>
            <w:tcW w:w="576" w:type="dxa"/>
            <w:shd w:val="clear" w:color="auto" w:fill="E2EFD9" w:themeFill="accent6" w:themeFillTint="33"/>
            <w:noWrap/>
            <w:hideMark/>
          </w:tcPr>
          <w:p w14:paraId="1CE3B55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40</w:t>
            </w:r>
          </w:p>
        </w:tc>
        <w:tc>
          <w:tcPr>
            <w:tcW w:w="1217" w:type="dxa"/>
            <w:hideMark/>
          </w:tcPr>
          <w:p w14:paraId="66B0393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190142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FRONTUL DEMNITĂȚII ȘI IDENTITĂȚII NAȚIONALE</w:t>
            </w:r>
          </w:p>
        </w:tc>
        <w:tc>
          <w:tcPr>
            <w:tcW w:w="1559" w:type="dxa"/>
            <w:noWrap/>
            <w:hideMark/>
          </w:tcPr>
          <w:p w14:paraId="5F61EAD7" w14:textId="6AA1D816"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12.449,00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A7B2FAB" w14:textId="046A494F"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11.994,99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2E08CB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2B83EB6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7EEB9A6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56C6735A" w14:textId="77777777" w:rsidTr="005B17CC">
        <w:trPr>
          <w:trHeight w:val="427"/>
          <w:jc w:val="center"/>
        </w:trPr>
        <w:tc>
          <w:tcPr>
            <w:tcW w:w="576" w:type="dxa"/>
            <w:shd w:val="clear" w:color="auto" w:fill="E2EFD9" w:themeFill="accent6" w:themeFillTint="33"/>
            <w:noWrap/>
            <w:hideMark/>
          </w:tcPr>
          <w:p w14:paraId="4682417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41</w:t>
            </w:r>
          </w:p>
        </w:tc>
        <w:tc>
          <w:tcPr>
            <w:tcW w:w="1217" w:type="dxa"/>
            <w:hideMark/>
          </w:tcPr>
          <w:p w14:paraId="0E1663F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C0616F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INDEPENDENTĂ PENTRU SIGHIȘOARA</w:t>
            </w:r>
          </w:p>
        </w:tc>
        <w:tc>
          <w:tcPr>
            <w:tcW w:w="1559" w:type="dxa"/>
            <w:noWrap/>
            <w:hideMark/>
          </w:tcPr>
          <w:p w14:paraId="60AB8420" w14:textId="4F64560D" w:rsidR="00962C5B" w:rsidRPr="00242C71" w:rsidRDefault="005B17CC" w:rsidP="005B17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11.200,00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2EF8B8A3" w14:textId="2C5F59E8" w:rsidR="00962C5B" w:rsidRPr="00242C71" w:rsidRDefault="005B17CC" w:rsidP="005B17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11.141,40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16D0061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4586F8D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6604874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0CE64C4" w14:textId="77777777" w:rsidTr="005F3E18">
        <w:trPr>
          <w:trHeight w:val="240"/>
          <w:jc w:val="center"/>
        </w:trPr>
        <w:tc>
          <w:tcPr>
            <w:tcW w:w="576" w:type="dxa"/>
            <w:shd w:val="clear" w:color="auto" w:fill="E2EFD9" w:themeFill="accent6" w:themeFillTint="33"/>
            <w:noWrap/>
            <w:hideMark/>
          </w:tcPr>
          <w:p w14:paraId="1644254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42</w:t>
            </w:r>
          </w:p>
        </w:tc>
        <w:tc>
          <w:tcPr>
            <w:tcW w:w="1217" w:type="dxa"/>
            <w:hideMark/>
          </w:tcPr>
          <w:p w14:paraId="4F55F51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2FA97D2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NOUA DREAPTĂ</w:t>
            </w:r>
          </w:p>
        </w:tc>
        <w:tc>
          <w:tcPr>
            <w:tcW w:w="1559" w:type="dxa"/>
            <w:noWrap/>
            <w:hideMark/>
          </w:tcPr>
          <w:p w14:paraId="14341C2A" w14:textId="5B06E5FF"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7.400,00     </w:t>
            </w:r>
            <w:r w:rsidR="00962C5B" w:rsidRPr="00242C71">
              <w:rPr>
                <w:rFonts w:ascii="Times New Roman" w:eastAsia="Times New Roman" w:hAnsi="Times New Roman"/>
                <w:sz w:val="18"/>
                <w:szCs w:val="18"/>
                <w:lang w:eastAsia="ro-RO"/>
              </w:rPr>
              <w:t xml:space="preserve">                  </w:t>
            </w:r>
          </w:p>
        </w:tc>
        <w:tc>
          <w:tcPr>
            <w:tcW w:w="1517" w:type="dxa"/>
            <w:noWrap/>
            <w:hideMark/>
          </w:tcPr>
          <w:p w14:paraId="2E29318E" w14:textId="0D820AFA"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7.359,00     </w:t>
            </w:r>
            <w:r w:rsidR="00962C5B" w:rsidRPr="00242C71">
              <w:rPr>
                <w:rFonts w:ascii="Times New Roman" w:eastAsia="Times New Roman" w:hAnsi="Times New Roman"/>
                <w:sz w:val="18"/>
                <w:szCs w:val="18"/>
                <w:lang w:eastAsia="ro-RO"/>
              </w:rPr>
              <w:t xml:space="preserve">                   </w:t>
            </w:r>
          </w:p>
        </w:tc>
        <w:tc>
          <w:tcPr>
            <w:tcW w:w="1740" w:type="dxa"/>
            <w:noWrap/>
            <w:hideMark/>
          </w:tcPr>
          <w:p w14:paraId="7D5ED43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39FF8A8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B7273B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5F2FF9A0" w14:textId="77777777" w:rsidTr="005F3E18">
        <w:trPr>
          <w:trHeight w:val="480"/>
          <w:jc w:val="center"/>
        </w:trPr>
        <w:tc>
          <w:tcPr>
            <w:tcW w:w="576" w:type="dxa"/>
            <w:shd w:val="clear" w:color="auto" w:fill="E2EFD9" w:themeFill="accent6" w:themeFillTint="33"/>
            <w:noWrap/>
            <w:hideMark/>
          </w:tcPr>
          <w:p w14:paraId="58FC5D8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43</w:t>
            </w:r>
          </w:p>
        </w:tc>
        <w:tc>
          <w:tcPr>
            <w:tcW w:w="1217" w:type="dxa"/>
            <w:hideMark/>
          </w:tcPr>
          <w:p w14:paraId="649D42A9"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00132AD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AGRICULTORILOR DIN ROMÂNIA</w:t>
            </w:r>
          </w:p>
        </w:tc>
        <w:tc>
          <w:tcPr>
            <w:tcW w:w="1559" w:type="dxa"/>
            <w:noWrap/>
            <w:hideMark/>
          </w:tcPr>
          <w:p w14:paraId="7A5EF442"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6.480,00     </w:t>
            </w:r>
          </w:p>
        </w:tc>
        <w:tc>
          <w:tcPr>
            <w:tcW w:w="1517" w:type="dxa"/>
            <w:noWrap/>
            <w:hideMark/>
          </w:tcPr>
          <w:p w14:paraId="27CD81BD"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5.971,54     </w:t>
            </w:r>
          </w:p>
        </w:tc>
        <w:tc>
          <w:tcPr>
            <w:tcW w:w="1740" w:type="dxa"/>
            <w:noWrap/>
            <w:hideMark/>
          </w:tcPr>
          <w:p w14:paraId="11F6F738"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846" w:type="dxa"/>
            <w:noWrap/>
            <w:hideMark/>
          </w:tcPr>
          <w:p w14:paraId="4A76E4B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4E31950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C014C67" w14:textId="77777777" w:rsidTr="005F3E18">
        <w:trPr>
          <w:trHeight w:val="480"/>
          <w:jc w:val="center"/>
        </w:trPr>
        <w:tc>
          <w:tcPr>
            <w:tcW w:w="576" w:type="dxa"/>
            <w:shd w:val="clear" w:color="auto" w:fill="E2EFD9" w:themeFill="accent6" w:themeFillTint="33"/>
            <w:noWrap/>
            <w:hideMark/>
          </w:tcPr>
          <w:p w14:paraId="4E884A2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44</w:t>
            </w:r>
          </w:p>
        </w:tc>
        <w:tc>
          <w:tcPr>
            <w:tcW w:w="1217" w:type="dxa"/>
            <w:hideMark/>
          </w:tcPr>
          <w:p w14:paraId="5D91FB55"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463D00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SOCIAL DEMOCRAT AL MUNCITORILOR PSDM</w:t>
            </w:r>
          </w:p>
        </w:tc>
        <w:tc>
          <w:tcPr>
            <w:tcW w:w="1559" w:type="dxa"/>
            <w:noWrap/>
            <w:hideMark/>
          </w:tcPr>
          <w:p w14:paraId="4431A3AB" w14:textId="6BCC571C"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3.950,00     </w:t>
            </w:r>
            <w:r w:rsidR="00962C5B" w:rsidRPr="00242C71">
              <w:rPr>
                <w:rFonts w:ascii="Times New Roman" w:eastAsia="Times New Roman" w:hAnsi="Times New Roman"/>
                <w:sz w:val="18"/>
                <w:szCs w:val="18"/>
                <w:lang w:eastAsia="ro-RO"/>
              </w:rPr>
              <w:t xml:space="preserve">                  </w:t>
            </w:r>
          </w:p>
        </w:tc>
        <w:tc>
          <w:tcPr>
            <w:tcW w:w="1517" w:type="dxa"/>
            <w:noWrap/>
            <w:hideMark/>
          </w:tcPr>
          <w:p w14:paraId="3F60B741" w14:textId="7BCD22AF" w:rsidR="00962C5B" w:rsidRPr="00242C71" w:rsidRDefault="005F3E18" w:rsidP="005F3E18">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3.876,60     </w:t>
            </w:r>
            <w:r w:rsidR="00962C5B" w:rsidRPr="00242C71">
              <w:rPr>
                <w:rFonts w:ascii="Times New Roman" w:eastAsia="Times New Roman" w:hAnsi="Times New Roman"/>
                <w:sz w:val="18"/>
                <w:szCs w:val="18"/>
                <w:lang w:eastAsia="ro-RO"/>
              </w:rPr>
              <w:t xml:space="preserve">                   </w:t>
            </w:r>
          </w:p>
        </w:tc>
        <w:tc>
          <w:tcPr>
            <w:tcW w:w="1740" w:type="dxa"/>
            <w:noWrap/>
            <w:hideMark/>
          </w:tcPr>
          <w:p w14:paraId="7C63142C"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846" w:type="dxa"/>
            <w:noWrap/>
            <w:hideMark/>
          </w:tcPr>
          <w:p w14:paraId="0009DAD8"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984" w:type="dxa"/>
            <w:noWrap/>
            <w:hideMark/>
          </w:tcPr>
          <w:p w14:paraId="151D3184"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r>
      <w:tr w:rsidR="00962C5B" w:rsidRPr="00242C71" w14:paraId="253073E7" w14:textId="77777777" w:rsidTr="005F3E18">
        <w:trPr>
          <w:trHeight w:val="240"/>
          <w:jc w:val="center"/>
        </w:trPr>
        <w:tc>
          <w:tcPr>
            <w:tcW w:w="576" w:type="dxa"/>
            <w:shd w:val="clear" w:color="auto" w:fill="E2EFD9" w:themeFill="accent6" w:themeFillTint="33"/>
            <w:noWrap/>
            <w:hideMark/>
          </w:tcPr>
          <w:p w14:paraId="78DCDC6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45</w:t>
            </w:r>
          </w:p>
        </w:tc>
        <w:tc>
          <w:tcPr>
            <w:tcW w:w="1217" w:type="dxa"/>
            <w:hideMark/>
          </w:tcPr>
          <w:p w14:paraId="4C016DD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6DE05B2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COMUNIȘTILOR</w:t>
            </w:r>
          </w:p>
        </w:tc>
        <w:tc>
          <w:tcPr>
            <w:tcW w:w="1559" w:type="dxa"/>
            <w:noWrap/>
            <w:hideMark/>
          </w:tcPr>
          <w:p w14:paraId="5316A769" w14:textId="2BD89357"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2.000,00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27214DE0" w14:textId="7692191B"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1.080,35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43B53EF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1B3DC3E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B924366"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010EB76" w14:textId="77777777" w:rsidTr="005F3E18">
        <w:trPr>
          <w:trHeight w:val="240"/>
          <w:jc w:val="center"/>
        </w:trPr>
        <w:tc>
          <w:tcPr>
            <w:tcW w:w="576" w:type="dxa"/>
            <w:shd w:val="clear" w:color="auto" w:fill="E2EFD9" w:themeFill="accent6" w:themeFillTint="33"/>
            <w:noWrap/>
            <w:hideMark/>
          </w:tcPr>
          <w:p w14:paraId="4EDB223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46</w:t>
            </w:r>
          </w:p>
        </w:tc>
        <w:tc>
          <w:tcPr>
            <w:tcW w:w="1217" w:type="dxa"/>
            <w:hideMark/>
          </w:tcPr>
          <w:p w14:paraId="47BC3B6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1B4074D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NEOSOCIALIST</w:t>
            </w:r>
          </w:p>
        </w:tc>
        <w:tc>
          <w:tcPr>
            <w:tcW w:w="1559" w:type="dxa"/>
            <w:noWrap/>
            <w:hideMark/>
          </w:tcPr>
          <w:p w14:paraId="12CFA823" w14:textId="4C438764"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1.680,00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372117E" w14:textId="3B52E23B"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1.678,00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0A15F34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0721CE5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36F5D59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1BF48DD0" w14:textId="77777777" w:rsidTr="005F3E18">
        <w:trPr>
          <w:trHeight w:val="221"/>
          <w:jc w:val="center"/>
        </w:trPr>
        <w:tc>
          <w:tcPr>
            <w:tcW w:w="576" w:type="dxa"/>
            <w:shd w:val="clear" w:color="auto" w:fill="E2EFD9" w:themeFill="accent6" w:themeFillTint="33"/>
            <w:noWrap/>
            <w:hideMark/>
          </w:tcPr>
          <w:p w14:paraId="7425D84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47</w:t>
            </w:r>
          </w:p>
        </w:tc>
        <w:tc>
          <w:tcPr>
            <w:tcW w:w="1217" w:type="dxa"/>
            <w:hideMark/>
          </w:tcPr>
          <w:p w14:paraId="6AE6B71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3009E58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POPULARĂ SOCIAL CREȘTINĂ</w:t>
            </w:r>
          </w:p>
        </w:tc>
        <w:tc>
          <w:tcPr>
            <w:tcW w:w="1559" w:type="dxa"/>
            <w:noWrap/>
            <w:hideMark/>
          </w:tcPr>
          <w:p w14:paraId="06B6A072" w14:textId="655DC297"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2735DE54" w14:textId="3F1855F2"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1.599,40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89EF6B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56C694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0B10BB7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075FE074" w14:textId="77777777" w:rsidTr="005F3E18">
        <w:trPr>
          <w:trHeight w:val="299"/>
          <w:jc w:val="center"/>
        </w:trPr>
        <w:tc>
          <w:tcPr>
            <w:tcW w:w="576" w:type="dxa"/>
            <w:shd w:val="clear" w:color="auto" w:fill="E2EFD9" w:themeFill="accent6" w:themeFillTint="33"/>
            <w:noWrap/>
            <w:hideMark/>
          </w:tcPr>
          <w:p w14:paraId="0FF12647"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lastRenderedPageBreak/>
              <w:t>48</w:t>
            </w:r>
          </w:p>
        </w:tc>
        <w:tc>
          <w:tcPr>
            <w:tcW w:w="1217" w:type="dxa"/>
            <w:hideMark/>
          </w:tcPr>
          <w:p w14:paraId="315630B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529865F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ROMILOR DEMOCRAȚI - PRD</w:t>
            </w:r>
          </w:p>
        </w:tc>
        <w:tc>
          <w:tcPr>
            <w:tcW w:w="1559" w:type="dxa"/>
            <w:noWrap/>
            <w:hideMark/>
          </w:tcPr>
          <w:p w14:paraId="3B8C0A52" w14:textId="3E11DC1F"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0674CCFA" w14:textId="121AD7A5"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440,00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49E8367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C7F1E9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63C4939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76CDE90F" w14:textId="77777777" w:rsidTr="005F3E18">
        <w:trPr>
          <w:trHeight w:val="240"/>
          <w:jc w:val="center"/>
        </w:trPr>
        <w:tc>
          <w:tcPr>
            <w:tcW w:w="576" w:type="dxa"/>
            <w:shd w:val="clear" w:color="auto" w:fill="E2EFD9" w:themeFill="accent6" w:themeFillTint="33"/>
            <w:noWrap/>
            <w:hideMark/>
          </w:tcPr>
          <w:p w14:paraId="043283A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49</w:t>
            </w:r>
          </w:p>
        </w:tc>
        <w:tc>
          <w:tcPr>
            <w:tcW w:w="1217" w:type="dxa"/>
            <w:hideMark/>
          </w:tcPr>
          <w:p w14:paraId="20F087E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699E57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MARAMUREŞENILOR</w:t>
            </w:r>
          </w:p>
        </w:tc>
        <w:tc>
          <w:tcPr>
            <w:tcW w:w="1559" w:type="dxa"/>
            <w:noWrap/>
            <w:hideMark/>
          </w:tcPr>
          <w:p w14:paraId="19058D9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517" w:type="dxa"/>
            <w:noWrap/>
            <w:hideMark/>
          </w:tcPr>
          <w:p w14:paraId="051638B2" w14:textId="7D23723C"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16.896,00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4089BFC8"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7F8F418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35D2E5FD"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0A6F961D" w14:textId="77777777" w:rsidTr="005F3E18">
        <w:trPr>
          <w:trHeight w:val="480"/>
          <w:jc w:val="center"/>
        </w:trPr>
        <w:tc>
          <w:tcPr>
            <w:tcW w:w="576" w:type="dxa"/>
            <w:shd w:val="clear" w:color="auto" w:fill="E2EFD9" w:themeFill="accent6" w:themeFillTint="33"/>
            <w:noWrap/>
            <w:hideMark/>
          </w:tcPr>
          <w:p w14:paraId="5472CF9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50</w:t>
            </w:r>
          </w:p>
        </w:tc>
        <w:tc>
          <w:tcPr>
            <w:tcW w:w="1217" w:type="dxa"/>
            <w:hideMark/>
          </w:tcPr>
          <w:p w14:paraId="5392F0D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472DE37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NOUA GENERAȚIE CREȘTIN DEMOCRAT</w:t>
            </w:r>
          </w:p>
        </w:tc>
        <w:tc>
          <w:tcPr>
            <w:tcW w:w="1559" w:type="dxa"/>
            <w:noWrap/>
            <w:hideMark/>
          </w:tcPr>
          <w:p w14:paraId="467BF5AA"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517" w:type="dxa"/>
            <w:noWrap/>
            <w:hideMark/>
          </w:tcPr>
          <w:p w14:paraId="1C8C65C2" w14:textId="5E082B54"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512885A3"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846" w:type="dxa"/>
            <w:noWrap/>
            <w:hideMark/>
          </w:tcPr>
          <w:p w14:paraId="1A9BA6F8"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984" w:type="dxa"/>
            <w:noWrap/>
            <w:hideMark/>
          </w:tcPr>
          <w:p w14:paraId="60612905" w14:textId="77777777" w:rsidR="00962C5B" w:rsidRPr="00242C71" w:rsidRDefault="00962C5B" w:rsidP="005129CC">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r>
      <w:tr w:rsidR="00962C5B" w:rsidRPr="00242C71" w14:paraId="6DE88818" w14:textId="77777777" w:rsidTr="005F3E18">
        <w:trPr>
          <w:trHeight w:val="163"/>
          <w:jc w:val="center"/>
        </w:trPr>
        <w:tc>
          <w:tcPr>
            <w:tcW w:w="576" w:type="dxa"/>
            <w:shd w:val="clear" w:color="auto" w:fill="E2EFD9" w:themeFill="accent6" w:themeFillTint="33"/>
            <w:noWrap/>
            <w:hideMark/>
          </w:tcPr>
          <w:p w14:paraId="75DE7C3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51</w:t>
            </w:r>
          </w:p>
        </w:tc>
        <w:tc>
          <w:tcPr>
            <w:tcW w:w="1217" w:type="dxa"/>
            <w:hideMark/>
          </w:tcPr>
          <w:p w14:paraId="73507E8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31" w:type="dxa"/>
            <w:hideMark/>
          </w:tcPr>
          <w:p w14:paraId="7214047F"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RENAȘTEREA SĂCĂLAZULUI</w:t>
            </w:r>
          </w:p>
        </w:tc>
        <w:tc>
          <w:tcPr>
            <w:tcW w:w="1559" w:type="dxa"/>
            <w:noWrap/>
            <w:hideMark/>
          </w:tcPr>
          <w:p w14:paraId="04FD602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517" w:type="dxa"/>
            <w:noWrap/>
            <w:hideMark/>
          </w:tcPr>
          <w:p w14:paraId="075F17FC" w14:textId="32538CDE" w:rsidR="00962C5B" w:rsidRPr="00242C71" w:rsidRDefault="005F3E18" w:rsidP="005F3E1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6627C129"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1E2A3EF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55BDD02F"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776BC0" w:rsidRPr="00242C71" w14:paraId="1F842E7D" w14:textId="77777777" w:rsidTr="005F3E18">
        <w:trPr>
          <w:trHeight w:val="351"/>
          <w:jc w:val="center"/>
        </w:trPr>
        <w:tc>
          <w:tcPr>
            <w:tcW w:w="5524" w:type="dxa"/>
            <w:gridSpan w:val="3"/>
            <w:shd w:val="clear" w:color="auto" w:fill="E2EFD9" w:themeFill="accent6" w:themeFillTint="33"/>
            <w:hideMark/>
          </w:tcPr>
          <w:p w14:paraId="079E8EE7" w14:textId="77777777" w:rsidR="005F3E18" w:rsidRPr="00242C71" w:rsidRDefault="00776BC0" w:rsidP="005F3E18">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w:t>
            </w:r>
            <w:r w:rsidR="005F3E18" w:rsidRPr="00242C71">
              <w:rPr>
                <w:rFonts w:ascii="Times New Roman" w:eastAsia="Times New Roman" w:hAnsi="Times New Roman"/>
                <w:b/>
                <w:bCs/>
                <w:color w:val="000000"/>
                <w:sz w:val="18"/>
                <w:szCs w:val="18"/>
                <w:lang w:eastAsia="ro-RO"/>
              </w:rPr>
              <w:t>Total partide politice</w:t>
            </w:r>
          </w:p>
          <w:p w14:paraId="384247D2" w14:textId="68DCF57A" w:rsidR="00776BC0" w:rsidRPr="00242C71" w:rsidRDefault="00776BC0" w:rsidP="005129CC">
            <w:pPr>
              <w:spacing w:after="0" w:line="240" w:lineRule="auto"/>
              <w:rPr>
                <w:rFonts w:ascii="Times New Roman" w:eastAsia="Times New Roman" w:hAnsi="Times New Roman"/>
                <w:b/>
                <w:bCs/>
                <w:color w:val="000000"/>
                <w:sz w:val="18"/>
                <w:szCs w:val="18"/>
                <w:lang w:eastAsia="ro-RO"/>
              </w:rPr>
            </w:pPr>
          </w:p>
        </w:tc>
        <w:tc>
          <w:tcPr>
            <w:tcW w:w="1559" w:type="dxa"/>
            <w:shd w:val="clear" w:color="auto" w:fill="E2EFD9" w:themeFill="accent6" w:themeFillTint="33"/>
            <w:noWrap/>
            <w:hideMark/>
          </w:tcPr>
          <w:p w14:paraId="61CA19FB" w14:textId="111E864C" w:rsidR="00776BC0" w:rsidRPr="00242C71" w:rsidRDefault="005F3E18" w:rsidP="005F3E1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54.752.621,20     </w:t>
            </w:r>
            <w:r w:rsidR="00776BC0" w:rsidRPr="00242C71">
              <w:rPr>
                <w:rFonts w:ascii="Times New Roman" w:eastAsia="Times New Roman" w:hAnsi="Times New Roman"/>
                <w:b/>
                <w:bCs/>
                <w:color w:val="000000"/>
                <w:sz w:val="18"/>
                <w:szCs w:val="18"/>
                <w:lang w:eastAsia="ro-RO"/>
              </w:rPr>
              <w:t xml:space="preserve">       </w:t>
            </w:r>
          </w:p>
        </w:tc>
        <w:tc>
          <w:tcPr>
            <w:tcW w:w="1517" w:type="dxa"/>
            <w:shd w:val="clear" w:color="auto" w:fill="E2EFD9" w:themeFill="accent6" w:themeFillTint="33"/>
            <w:noWrap/>
            <w:hideMark/>
          </w:tcPr>
          <w:p w14:paraId="21539218" w14:textId="240B0E81" w:rsidR="00776BC0" w:rsidRPr="00242C71" w:rsidRDefault="005F3E18" w:rsidP="005F3E1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50.256.103,53     </w:t>
            </w:r>
            <w:r w:rsidR="00776BC0" w:rsidRPr="00242C71">
              <w:rPr>
                <w:rFonts w:ascii="Times New Roman" w:eastAsia="Times New Roman" w:hAnsi="Times New Roman"/>
                <w:b/>
                <w:bCs/>
                <w:color w:val="000000"/>
                <w:sz w:val="18"/>
                <w:szCs w:val="18"/>
                <w:lang w:eastAsia="ro-RO"/>
              </w:rPr>
              <w:t xml:space="preserve">        </w:t>
            </w:r>
          </w:p>
        </w:tc>
        <w:tc>
          <w:tcPr>
            <w:tcW w:w="1740" w:type="dxa"/>
            <w:shd w:val="clear" w:color="auto" w:fill="E2EFD9" w:themeFill="accent6" w:themeFillTint="33"/>
            <w:noWrap/>
            <w:hideMark/>
          </w:tcPr>
          <w:p w14:paraId="1E186961" w14:textId="77777777" w:rsidR="00776BC0" w:rsidRPr="00242C71" w:rsidRDefault="00776BC0" w:rsidP="005129CC">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47.423.645,13     </w:t>
            </w:r>
          </w:p>
        </w:tc>
        <w:tc>
          <w:tcPr>
            <w:tcW w:w="1846" w:type="dxa"/>
            <w:shd w:val="clear" w:color="auto" w:fill="E2EFD9" w:themeFill="accent6" w:themeFillTint="33"/>
            <w:noWrap/>
            <w:hideMark/>
          </w:tcPr>
          <w:p w14:paraId="298F6CBB" w14:textId="77777777" w:rsidR="00776BC0" w:rsidRPr="00242C71" w:rsidRDefault="00776BC0" w:rsidP="005129CC">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44.401.869,16     </w:t>
            </w:r>
          </w:p>
        </w:tc>
        <w:tc>
          <w:tcPr>
            <w:tcW w:w="1984" w:type="dxa"/>
            <w:shd w:val="clear" w:color="auto" w:fill="E2EFD9" w:themeFill="accent6" w:themeFillTint="33"/>
            <w:noWrap/>
            <w:hideMark/>
          </w:tcPr>
          <w:p w14:paraId="7E4B0823" w14:textId="77777777" w:rsidR="00776BC0" w:rsidRPr="00242C71" w:rsidRDefault="00776BC0" w:rsidP="005129CC">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3.021.775,97     </w:t>
            </w:r>
          </w:p>
        </w:tc>
      </w:tr>
      <w:tr w:rsidR="00962C5B" w:rsidRPr="00242C71" w14:paraId="611DD9B7" w14:textId="77777777" w:rsidTr="00BF6322">
        <w:trPr>
          <w:trHeight w:val="480"/>
          <w:jc w:val="center"/>
        </w:trPr>
        <w:tc>
          <w:tcPr>
            <w:tcW w:w="576" w:type="dxa"/>
            <w:shd w:val="clear" w:color="auto" w:fill="DEEAF6" w:themeFill="accent1" w:themeFillTint="33"/>
            <w:noWrap/>
            <w:hideMark/>
          </w:tcPr>
          <w:p w14:paraId="2CF829FC"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w:t>
            </w:r>
          </w:p>
        </w:tc>
        <w:tc>
          <w:tcPr>
            <w:tcW w:w="1217" w:type="dxa"/>
            <w:hideMark/>
          </w:tcPr>
          <w:p w14:paraId="476F615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16F63AA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FORUMUL DEMOCRAT AL GERMANILOR DIN ROMÂNIA</w:t>
            </w:r>
          </w:p>
        </w:tc>
        <w:tc>
          <w:tcPr>
            <w:tcW w:w="1559" w:type="dxa"/>
            <w:noWrap/>
            <w:hideMark/>
          </w:tcPr>
          <w:p w14:paraId="7F3599D1" w14:textId="250B7811"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335.864,00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465AF61D" w14:textId="6D73559C"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326.807,00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2AA094DF"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259.398,00     </w:t>
            </w:r>
          </w:p>
        </w:tc>
        <w:tc>
          <w:tcPr>
            <w:tcW w:w="1846" w:type="dxa"/>
            <w:noWrap/>
            <w:hideMark/>
          </w:tcPr>
          <w:p w14:paraId="6D7BFCC9" w14:textId="01129501"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128.713,29     </w:t>
            </w:r>
            <w:r w:rsidR="00962C5B" w:rsidRPr="00242C71">
              <w:rPr>
                <w:rFonts w:ascii="Times New Roman" w:eastAsia="Times New Roman" w:hAnsi="Times New Roman"/>
                <w:color w:val="000000"/>
                <w:sz w:val="18"/>
                <w:szCs w:val="18"/>
                <w:lang w:eastAsia="ro-RO"/>
              </w:rPr>
              <w:t xml:space="preserve">                    </w:t>
            </w:r>
          </w:p>
        </w:tc>
        <w:tc>
          <w:tcPr>
            <w:tcW w:w="1984" w:type="dxa"/>
            <w:noWrap/>
            <w:hideMark/>
          </w:tcPr>
          <w:p w14:paraId="489D99B0"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130.684,71     </w:t>
            </w:r>
          </w:p>
        </w:tc>
      </w:tr>
      <w:tr w:rsidR="00962C5B" w:rsidRPr="00242C71" w14:paraId="069A1142" w14:textId="77777777" w:rsidTr="00BF6322">
        <w:trPr>
          <w:trHeight w:val="355"/>
          <w:jc w:val="center"/>
        </w:trPr>
        <w:tc>
          <w:tcPr>
            <w:tcW w:w="576" w:type="dxa"/>
            <w:shd w:val="clear" w:color="auto" w:fill="DEEAF6" w:themeFill="accent1" w:themeFillTint="33"/>
            <w:noWrap/>
            <w:hideMark/>
          </w:tcPr>
          <w:p w14:paraId="5136271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w:t>
            </w:r>
          </w:p>
        </w:tc>
        <w:tc>
          <w:tcPr>
            <w:tcW w:w="1217" w:type="dxa"/>
            <w:hideMark/>
          </w:tcPr>
          <w:p w14:paraId="25863629"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28D87B1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DEMOCRATĂ A TĂTARILOR TURCO-MUSULMANI DIN ROMÂNIA</w:t>
            </w:r>
          </w:p>
        </w:tc>
        <w:tc>
          <w:tcPr>
            <w:tcW w:w="1559" w:type="dxa"/>
            <w:noWrap/>
            <w:hideMark/>
          </w:tcPr>
          <w:p w14:paraId="13F7040A" w14:textId="088AA404"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13.450,00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0662AF94" w14:textId="202559CF"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13.141,09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12F6803C"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13.141,09     </w:t>
            </w:r>
          </w:p>
        </w:tc>
        <w:tc>
          <w:tcPr>
            <w:tcW w:w="1846" w:type="dxa"/>
            <w:noWrap/>
            <w:hideMark/>
          </w:tcPr>
          <w:p w14:paraId="15A22B82"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096BC610"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13.141,09     </w:t>
            </w:r>
          </w:p>
        </w:tc>
      </w:tr>
      <w:tr w:rsidR="00962C5B" w:rsidRPr="00242C71" w14:paraId="3019C948" w14:textId="77777777" w:rsidTr="00BF6322">
        <w:trPr>
          <w:trHeight w:val="347"/>
          <w:jc w:val="center"/>
        </w:trPr>
        <w:tc>
          <w:tcPr>
            <w:tcW w:w="576" w:type="dxa"/>
            <w:shd w:val="clear" w:color="auto" w:fill="DEEAF6" w:themeFill="accent1" w:themeFillTint="33"/>
            <w:noWrap/>
            <w:hideMark/>
          </w:tcPr>
          <w:p w14:paraId="5F94C25A"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w:t>
            </w:r>
          </w:p>
        </w:tc>
        <w:tc>
          <w:tcPr>
            <w:tcW w:w="1217" w:type="dxa"/>
            <w:hideMark/>
          </w:tcPr>
          <w:p w14:paraId="68F0EB6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7D84DB0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ALIANȚA PENTRU UNITATEA RROMILOR </w:t>
            </w:r>
          </w:p>
        </w:tc>
        <w:tc>
          <w:tcPr>
            <w:tcW w:w="1559" w:type="dxa"/>
            <w:noWrap/>
            <w:hideMark/>
          </w:tcPr>
          <w:p w14:paraId="6CD2EC30" w14:textId="452ABEA2"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10.468,00     </w:t>
            </w:r>
            <w:r w:rsidR="00962C5B" w:rsidRPr="00242C71">
              <w:rPr>
                <w:rFonts w:ascii="Times New Roman" w:eastAsia="Times New Roman" w:hAnsi="Times New Roman"/>
                <w:sz w:val="18"/>
                <w:szCs w:val="18"/>
                <w:lang w:eastAsia="ro-RO"/>
              </w:rPr>
              <w:t xml:space="preserve">                </w:t>
            </w:r>
          </w:p>
        </w:tc>
        <w:tc>
          <w:tcPr>
            <w:tcW w:w="1517" w:type="dxa"/>
            <w:noWrap/>
            <w:hideMark/>
          </w:tcPr>
          <w:p w14:paraId="72BBCF11" w14:textId="5394CA71"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8.191,48     </w:t>
            </w:r>
            <w:r w:rsidR="00962C5B" w:rsidRPr="00242C71">
              <w:rPr>
                <w:rFonts w:ascii="Times New Roman" w:eastAsia="Times New Roman" w:hAnsi="Times New Roman"/>
                <w:sz w:val="18"/>
                <w:szCs w:val="18"/>
                <w:lang w:eastAsia="ro-RO"/>
              </w:rPr>
              <w:t xml:space="preserve">                   </w:t>
            </w:r>
          </w:p>
        </w:tc>
        <w:tc>
          <w:tcPr>
            <w:tcW w:w="1740" w:type="dxa"/>
            <w:noWrap/>
            <w:hideMark/>
          </w:tcPr>
          <w:p w14:paraId="2A03B317"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AFA5331"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05676D7"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B5EAFB8" w14:textId="77777777" w:rsidTr="00BF6322">
        <w:trPr>
          <w:trHeight w:val="352"/>
          <w:jc w:val="center"/>
        </w:trPr>
        <w:tc>
          <w:tcPr>
            <w:tcW w:w="576" w:type="dxa"/>
            <w:shd w:val="clear" w:color="auto" w:fill="DEEAF6" w:themeFill="accent1" w:themeFillTint="33"/>
            <w:noWrap/>
            <w:hideMark/>
          </w:tcPr>
          <w:p w14:paraId="684BAB5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w:t>
            </w:r>
          </w:p>
        </w:tc>
        <w:tc>
          <w:tcPr>
            <w:tcW w:w="1217" w:type="dxa"/>
            <w:hideMark/>
          </w:tcPr>
          <w:p w14:paraId="39F82C4D"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00C852B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COMUNITATEA RUȘILOR LIPOVENI DIN ROMÂNIA</w:t>
            </w:r>
          </w:p>
        </w:tc>
        <w:tc>
          <w:tcPr>
            <w:tcW w:w="1559" w:type="dxa"/>
            <w:noWrap/>
            <w:hideMark/>
          </w:tcPr>
          <w:p w14:paraId="201976DE" w14:textId="6459F7FC"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9.050,00     </w:t>
            </w:r>
            <w:r w:rsidR="00962C5B" w:rsidRPr="00242C71">
              <w:rPr>
                <w:rFonts w:ascii="Times New Roman" w:eastAsia="Times New Roman" w:hAnsi="Times New Roman"/>
                <w:sz w:val="18"/>
                <w:szCs w:val="18"/>
                <w:lang w:eastAsia="ro-RO"/>
              </w:rPr>
              <w:t xml:space="preserve">                  </w:t>
            </w:r>
          </w:p>
        </w:tc>
        <w:tc>
          <w:tcPr>
            <w:tcW w:w="1517" w:type="dxa"/>
            <w:noWrap/>
            <w:hideMark/>
          </w:tcPr>
          <w:p w14:paraId="0BF1F453" w14:textId="0E077200"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5.790,12     </w:t>
            </w:r>
            <w:r w:rsidR="00962C5B" w:rsidRPr="00242C71">
              <w:rPr>
                <w:rFonts w:ascii="Times New Roman" w:eastAsia="Times New Roman" w:hAnsi="Times New Roman"/>
                <w:sz w:val="18"/>
                <w:szCs w:val="18"/>
                <w:lang w:eastAsia="ro-RO"/>
              </w:rPr>
              <w:t xml:space="preserve">                   </w:t>
            </w:r>
          </w:p>
        </w:tc>
        <w:tc>
          <w:tcPr>
            <w:tcW w:w="1740" w:type="dxa"/>
            <w:noWrap/>
            <w:hideMark/>
          </w:tcPr>
          <w:p w14:paraId="5C36D2AE"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3E3D3A16"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4DEA2A1E"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0876C014" w14:textId="77777777" w:rsidTr="00BF6322">
        <w:trPr>
          <w:trHeight w:val="501"/>
          <w:jc w:val="center"/>
        </w:trPr>
        <w:tc>
          <w:tcPr>
            <w:tcW w:w="576" w:type="dxa"/>
            <w:shd w:val="clear" w:color="auto" w:fill="DEEAF6" w:themeFill="accent1" w:themeFillTint="33"/>
            <w:noWrap/>
            <w:hideMark/>
          </w:tcPr>
          <w:p w14:paraId="6A87F21E"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w:t>
            </w:r>
          </w:p>
        </w:tc>
        <w:tc>
          <w:tcPr>
            <w:tcW w:w="1217" w:type="dxa"/>
            <w:hideMark/>
          </w:tcPr>
          <w:p w14:paraId="7C6065A7"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1928A212"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DEMOCRATICĂ A SLOVACILOR ȘI CEHILOR DIN ROMÂNIA</w:t>
            </w:r>
          </w:p>
        </w:tc>
        <w:tc>
          <w:tcPr>
            <w:tcW w:w="1559" w:type="dxa"/>
            <w:noWrap/>
            <w:hideMark/>
          </w:tcPr>
          <w:p w14:paraId="46DE3D51" w14:textId="5D4B027A"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6.814,00     </w:t>
            </w:r>
            <w:r w:rsidR="00962C5B" w:rsidRPr="00242C71">
              <w:rPr>
                <w:rFonts w:ascii="Times New Roman" w:eastAsia="Times New Roman" w:hAnsi="Times New Roman"/>
                <w:sz w:val="18"/>
                <w:szCs w:val="18"/>
                <w:lang w:eastAsia="ro-RO"/>
              </w:rPr>
              <w:t xml:space="preserve">                  </w:t>
            </w:r>
          </w:p>
        </w:tc>
        <w:tc>
          <w:tcPr>
            <w:tcW w:w="1517" w:type="dxa"/>
            <w:noWrap/>
            <w:hideMark/>
          </w:tcPr>
          <w:p w14:paraId="56E32FC8" w14:textId="07EF6C59"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6.001,82     </w:t>
            </w:r>
            <w:r w:rsidR="00962C5B" w:rsidRPr="00242C71">
              <w:rPr>
                <w:rFonts w:ascii="Times New Roman" w:eastAsia="Times New Roman" w:hAnsi="Times New Roman"/>
                <w:sz w:val="18"/>
                <w:szCs w:val="18"/>
                <w:lang w:eastAsia="ro-RO"/>
              </w:rPr>
              <w:t xml:space="preserve">                   </w:t>
            </w:r>
          </w:p>
        </w:tc>
        <w:tc>
          <w:tcPr>
            <w:tcW w:w="1740" w:type="dxa"/>
            <w:noWrap/>
            <w:hideMark/>
          </w:tcPr>
          <w:p w14:paraId="64ACDFF3"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57185461"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5B69E4AE"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7ADFEDFD" w14:textId="77777777" w:rsidTr="00BF6322">
        <w:trPr>
          <w:trHeight w:val="480"/>
          <w:jc w:val="center"/>
        </w:trPr>
        <w:tc>
          <w:tcPr>
            <w:tcW w:w="576" w:type="dxa"/>
            <w:shd w:val="clear" w:color="auto" w:fill="DEEAF6" w:themeFill="accent1" w:themeFillTint="33"/>
            <w:noWrap/>
            <w:hideMark/>
          </w:tcPr>
          <w:p w14:paraId="4EB3831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6</w:t>
            </w:r>
          </w:p>
        </w:tc>
        <w:tc>
          <w:tcPr>
            <w:tcW w:w="1217" w:type="dxa"/>
            <w:hideMark/>
          </w:tcPr>
          <w:p w14:paraId="57B85880"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56281638"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BULGARĂ DIN BANAT - ROMÂNIA</w:t>
            </w:r>
          </w:p>
        </w:tc>
        <w:tc>
          <w:tcPr>
            <w:tcW w:w="1559" w:type="dxa"/>
            <w:noWrap/>
            <w:hideMark/>
          </w:tcPr>
          <w:p w14:paraId="5AE93583"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5.890,00     </w:t>
            </w:r>
          </w:p>
        </w:tc>
        <w:tc>
          <w:tcPr>
            <w:tcW w:w="1517" w:type="dxa"/>
            <w:noWrap/>
            <w:hideMark/>
          </w:tcPr>
          <w:p w14:paraId="3FB6D442"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5.717,25     </w:t>
            </w:r>
          </w:p>
        </w:tc>
        <w:tc>
          <w:tcPr>
            <w:tcW w:w="1740" w:type="dxa"/>
            <w:noWrap/>
            <w:hideMark/>
          </w:tcPr>
          <w:p w14:paraId="63F9B081"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7CF53E78" w14:textId="77777777" w:rsidR="00962C5B" w:rsidRPr="00242C71" w:rsidRDefault="00962C5B"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984" w:type="dxa"/>
            <w:noWrap/>
            <w:hideMark/>
          </w:tcPr>
          <w:p w14:paraId="676A7A3A" w14:textId="77777777" w:rsidR="00962C5B" w:rsidRPr="00242C71" w:rsidRDefault="00962C5B"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r>
      <w:tr w:rsidR="00962C5B" w:rsidRPr="00242C71" w14:paraId="2750C0D7" w14:textId="77777777" w:rsidTr="00BF6322">
        <w:trPr>
          <w:trHeight w:val="203"/>
          <w:jc w:val="center"/>
        </w:trPr>
        <w:tc>
          <w:tcPr>
            <w:tcW w:w="576" w:type="dxa"/>
            <w:shd w:val="clear" w:color="auto" w:fill="DEEAF6" w:themeFill="accent1" w:themeFillTint="33"/>
            <w:noWrap/>
            <w:hideMark/>
          </w:tcPr>
          <w:p w14:paraId="7BBA0AD4"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7</w:t>
            </w:r>
          </w:p>
        </w:tc>
        <w:tc>
          <w:tcPr>
            <w:tcW w:w="1217" w:type="dxa"/>
            <w:hideMark/>
          </w:tcPr>
          <w:p w14:paraId="2B3E540A"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112AC233"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UCRAINENILOR DIN ROMÂNIA</w:t>
            </w:r>
          </w:p>
        </w:tc>
        <w:tc>
          <w:tcPr>
            <w:tcW w:w="1559" w:type="dxa"/>
            <w:noWrap/>
            <w:hideMark/>
          </w:tcPr>
          <w:p w14:paraId="3068EBB4" w14:textId="46966ADC"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4.686,00     </w:t>
            </w:r>
            <w:r w:rsidR="00962C5B" w:rsidRPr="00242C71">
              <w:rPr>
                <w:rFonts w:ascii="Times New Roman" w:eastAsia="Times New Roman" w:hAnsi="Times New Roman"/>
                <w:sz w:val="18"/>
                <w:szCs w:val="18"/>
                <w:lang w:eastAsia="ro-RO"/>
              </w:rPr>
              <w:t xml:space="preserve">                  </w:t>
            </w:r>
          </w:p>
        </w:tc>
        <w:tc>
          <w:tcPr>
            <w:tcW w:w="1517" w:type="dxa"/>
            <w:noWrap/>
            <w:hideMark/>
          </w:tcPr>
          <w:p w14:paraId="442735AD" w14:textId="2C96C38D"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3.506,55     </w:t>
            </w:r>
            <w:r w:rsidR="00962C5B" w:rsidRPr="00242C71">
              <w:rPr>
                <w:rFonts w:ascii="Times New Roman" w:eastAsia="Times New Roman" w:hAnsi="Times New Roman"/>
                <w:sz w:val="18"/>
                <w:szCs w:val="18"/>
                <w:lang w:eastAsia="ro-RO"/>
              </w:rPr>
              <w:t xml:space="preserve">                   </w:t>
            </w:r>
          </w:p>
        </w:tc>
        <w:tc>
          <w:tcPr>
            <w:tcW w:w="1740" w:type="dxa"/>
            <w:noWrap/>
            <w:hideMark/>
          </w:tcPr>
          <w:p w14:paraId="2F430D28"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3A5C932B"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0C86B815"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76392C6" w14:textId="77777777" w:rsidTr="00BF6322">
        <w:trPr>
          <w:trHeight w:val="480"/>
          <w:jc w:val="center"/>
        </w:trPr>
        <w:tc>
          <w:tcPr>
            <w:tcW w:w="576" w:type="dxa"/>
            <w:shd w:val="clear" w:color="auto" w:fill="DEEAF6" w:themeFill="accent1" w:themeFillTint="33"/>
            <w:noWrap/>
            <w:hideMark/>
          </w:tcPr>
          <w:p w14:paraId="6002CF52"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8</w:t>
            </w:r>
          </w:p>
        </w:tc>
        <w:tc>
          <w:tcPr>
            <w:tcW w:w="1217" w:type="dxa"/>
            <w:hideMark/>
          </w:tcPr>
          <w:p w14:paraId="66D8671C"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16F893B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CULTURALĂ A RUTENILOR DIN ROMÂNIA</w:t>
            </w:r>
          </w:p>
        </w:tc>
        <w:tc>
          <w:tcPr>
            <w:tcW w:w="1559" w:type="dxa"/>
            <w:noWrap/>
            <w:hideMark/>
          </w:tcPr>
          <w:p w14:paraId="59476E3B" w14:textId="24408CD4"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4.200,00     </w:t>
            </w:r>
            <w:r w:rsidR="00962C5B" w:rsidRPr="00242C71">
              <w:rPr>
                <w:rFonts w:ascii="Times New Roman" w:eastAsia="Times New Roman" w:hAnsi="Times New Roman"/>
                <w:sz w:val="18"/>
                <w:szCs w:val="18"/>
                <w:lang w:eastAsia="ro-RO"/>
              </w:rPr>
              <w:t xml:space="preserve">                  </w:t>
            </w:r>
          </w:p>
        </w:tc>
        <w:tc>
          <w:tcPr>
            <w:tcW w:w="1517" w:type="dxa"/>
            <w:noWrap/>
            <w:hideMark/>
          </w:tcPr>
          <w:p w14:paraId="245CA15B" w14:textId="27CB685D"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2.057,26     </w:t>
            </w:r>
            <w:r w:rsidR="00962C5B" w:rsidRPr="00242C71">
              <w:rPr>
                <w:rFonts w:ascii="Times New Roman" w:eastAsia="Times New Roman" w:hAnsi="Times New Roman"/>
                <w:sz w:val="18"/>
                <w:szCs w:val="18"/>
                <w:lang w:eastAsia="ro-RO"/>
              </w:rPr>
              <w:t xml:space="preserve">                   </w:t>
            </w:r>
          </w:p>
        </w:tc>
        <w:tc>
          <w:tcPr>
            <w:tcW w:w="1740" w:type="dxa"/>
            <w:noWrap/>
            <w:hideMark/>
          </w:tcPr>
          <w:p w14:paraId="10A6E452"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6D91E378"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0D06FF4"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6E7C5A7D" w14:textId="77777777" w:rsidTr="00BF6322">
        <w:trPr>
          <w:trHeight w:val="287"/>
          <w:jc w:val="center"/>
        </w:trPr>
        <w:tc>
          <w:tcPr>
            <w:tcW w:w="576" w:type="dxa"/>
            <w:shd w:val="clear" w:color="auto" w:fill="DEEAF6" w:themeFill="accent1" w:themeFillTint="33"/>
            <w:noWrap/>
            <w:hideMark/>
          </w:tcPr>
          <w:p w14:paraId="32027313"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9</w:t>
            </w:r>
          </w:p>
        </w:tc>
        <w:tc>
          <w:tcPr>
            <w:tcW w:w="1217" w:type="dxa"/>
            <w:hideMark/>
          </w:tcPr>
          <w:p w14:paraId="23055BC6"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1F9E736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CROAȚILOR DIN ROMÂNIA</w:t>
            </w:r>
          </w:p>
        </w:tc>
        <w:tc>
          <w:tcPr>
            <w:tcW w:w="1559" w:type="dxa"/>
            <w:noWrap/>
            <w:hideMark/>
          </w:tcPr>
          <w:p w14:paraId="1CBEF4CA" w14:textId="75CF8A7B"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2.100,00     </w:t>
            </w:r>
            <w:r w:rsidR="00962C5B" w:rsidRPr="00242C71">
              <w:rPr>
                <w:rFonts w:ascii="Times New Roman" w:eastAsia="Times New Roman" w:hAnsi="Times New Roman"/>
                <w:sz w:val="18"/>
                <w:szCs w:val="18"/>
                <w:lang w:eastAsia="ro-RO"/>
              </w:rPr>
              <w:t xml:space="preserve">                  </w:t>
            </w:r>
          </w:p>
        </w:tc>
        <w:tc>
          <w:tcPr>
            <w:tcW w:w="1517" w:type="dxa"/>
            <w:noWrap/>
            <w:hideMark/>
          </w:tcPr>
          <w:p w14:paraId="64C1BB34" w14:textId="47657236"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579,68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737A137"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2C30A754" w14:textId="77777777" w:rsidR="00962C5B" w:rsidRPr="00242C71" w:rsidRDefault="00962C5B"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c>
          <w:tcPr>
            <w:tcW w:w="1984" w:type="dxa"/>
            <w:noWrap/>
            <w:hideMark/>
          </w:tcPr>
          <w:p w14:paraId="61900E2A" w14:textId="77777777" w:rsidR="00962C5B" w:rsidRPr="00242C71" w:rsidRDefault="00962C5B"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                        -       </w:t>
            </w:r>
          </w:p>
        </w:tc>
      </w:tr>
      <w:tr w:rsidR="00962C5B" w:rsidRPr="00242C71" w14:paraId="4D806014" w14:textId="77777777" w:rsidTr="00BF6322">
        <w:trPr>
          <w:trHeight w:val="151"/>
          <w:jc w:val="center"/>
        </w:trPr>
        <w:tc>
          <w:tcPr>
            <w:tcW w:w="576" w:type="dxa"/>
            <w:shd w:val="clear" w:color="auto" w:fill="DEEAF6" w:themeFill="accent1" w:themeFillTint="33"/>
            <w:noWrap/>
            <w:hideMark/>
          </w:tcPr>
          <w:p w14:paraId="33A86991"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10</w:t>
            </w:r>
          </w:p>
        </w:tc>
        <w:tc>
          <w:tcPr>
            <w:tcW w:w="1217" w:type="dxa"/>
            <w:hideMark/>
          </w:tcPr>
          <w:p w14:paraId="5EE6B8C4"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544B0FEB"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ELENĂ DIN ROMÂNIA</w:t>
            </w:r>
          </w:p>
        </w:tc>
        <w:tc>
          <w:tcPr>
            <w:tcW w:w="1559" w:type="dxa"/>
            <w:noWrap/>
            <w:hideMark/>
          </w:tcPr>
          <w:p w14:paraId="5EAE869B" w14:textId="45A9EE32"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1.050,00     </w:t>
            </w:r>
            <w:r w:rsidR="00962C5B" w:rsidRPr="00242C71">
              <w:rPr>
                <w:rFonts w:ascii="Times New Roman" w:eastAsia="Times New Roman" w:hAnsi="Times New Roman"/>
                <w:sz w:val="18"/>
                <w:szCs w:val="18"/>
                <w:lang w:eastAsia="ro-RO"/>
              </w:rPr>
              <w:t xml:space="preserve">                  </w:t>
            </w:r>
          </w:p>
        </w:tc>
        <w:tc>
          <w:tcPr>
            <w:tcW w:w="1517" w:type="dxa"/>
            <w:noWrap/>
            <w:hideMark/>
          </w:tcPr>
          <w:p w14:paraId="686ED926" w14:textId="3C7B2859"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995,29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7F8D75C5"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1.015,29     </w:t>
            </w:r>
          </w:p>
        </w:tc>
        <w:tc>
          <w:tcPr>
            <w:tcW w:w="1846" w:type="dxa"/>
            <w:noWrap/>
            <w:hideMark/>
          </w:tcPr>
          <w:p w14:paraId="70EC0724"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29DAE498"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1.015,29     </w:t>
            </w:r>
          </w:p>
        </w:tc>
      </w:tr>
      <w:tr w:rsidR="00962C5B" w:rsidRPr="00242C71" w14:paraId="3CD5BFE3" w14:textId="77777777" w:rsidTr="00BF6322">
        <w:trPr>
          <w:trHeight w:val="157"/>
          <w:jc w:val="center"/>
        </w:trPr>
        <w:tc>
          <w:tcPr>
            <w:tcW w:w="576" w:type="dxa"/>
            <w:shd w:val="clear" w:color="auto" w:fill="DEEAF6" w:themeFill="accent1" w:themeFillTint="33"/>
            <w:noWrap/>
            <w:hideMark/>
          </w:tcPr>
          <w:p w14:paraId="50F2B655"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11</w:t>
            </w:r>
          </w:p>
        </w:tc>
        <w:tc>
          <w:tcPr>
            <w:tcW w:w="1217" w:type="dxa"/>
            <w:hideMark/>
          </w:tcPr>
          <w:p w14:paraId="0A49B745"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4908841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SÂRBILOR DIN ROMÂNIA</w:t>
            </w:r>
          </w:p>
        </w:tc>
        <w:tc>
          <w:tcPr>
            <w:tcW w:w="1559" w:type="dxa"/>
            <w:noWrap/>
            <w:hideMark/>
          </w:tcPr>
          <w:p w14:paraId="66C159A0" w14:textId="18BB3E83"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920,00     </w:t>
            </w:r>
            <w:r w:rsidR="00962C5B" w:rsidRPr="00242C71">
              <w:rPr>
                <w:rFonts w:ascii="Times New Roman" w:eastAsia="Times New Roman" w:hAnsi="Times New Roman"/>
                <w:sz w:val="18"/>
                <w:szCs w:val="18"/>
                <w:lang w:eastAsia="ro-RO"/>
              </w:rPr>
              <w:t xml:space="preserve">                     </w:t>
            </w:r>
          </w:p>
        </w:tc>
        <w:tc>
          <w:tcPr>
            <w:tcW w:w="1517" w:type="dxa"/>
            <w:noWrap/>
            <w:hideMark/>
          </w:tcPr>
          <w:p w14:paraId="22982A17" w14:textId="140B089C" w:rsidR="00962C5B" w:rsidRPr="00242C71" w:rsidRDefault="00DD51C9" w:rsidP="00DD51C9">
            <w:pPr>
              <w:spacing w:after="0" w:line="240" w:lineRule="auto"/>
              <w:jc w:val="right"/>
              <w:rPr>
                <w:rFonts w:ascii="Times New Roman" w:eastAsia="Times New Roman" w:hAnsi="Times New Roman"/>
                <w:sz w:val="18"/>
                <w:szCs w:val="18"/>
                <w:lang w:eastAsia="ro-RO"/>
              </w:rPr>
            </w:pPr>
            <w:r w:rsidRPr="00242C71">
              <w:rPr>
                <w:rFonts w:ascii="Times New Roman" w:eastAsia="Times New Roman" w:hAnsi="Times New Roman"/>
                <w:sz w:val="18"/>
                <w:szCs w:val="18"/>
                <w:lang w:eastAsia="ro-RO"/>
              </w:rPr>
              <w:t xml:space="preserve">803,40     </w:t>
            </w:r>
            <w:r w:rsidR="00962C5B" w:rsidRPr="00242C71">
              <w:rPr>
                <w:rFonts w:ascii="Times New Roman" w:eastAsia="Times New Roman" w:hAnsi="Times New Roman"/>
                <w:sz w:val="18"/>
                <w:szCs w:val="18"/>
                <w:lang w:eastAsia="ro-RO"/>
              </w:rPr>
              <w:t xml:space="preserve">                      </w:t>
            </w:r>
          </w:p>
        </w:tc>
        <w:tc>
          <w:tcPr>
            <w:tcW w:w="1740" w:type="dxa"/>
            <w:noWrap/>
            <w:hideMark/>
          </w:tcPr>
          <w:p w14:paraId="42937B76"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2EF4462B"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6C34B377"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962C5B" w:rsidRPr="00242C71" w14:paraId="25F7687A" w14:textId="77777777" w:rsidTr="00BF6322">
        <w:trPr>
          <w:trHeight w:val="480"/>
          <w:jc w:val="center"/>
        </w:trPr>
        <w:tc>
          <w:tcPr>
            <w:tcW w:w="576" w:type="dxa"/>
            <w:shd w:val="clear" w:color="auto" w:fill="DEEAF6" w:themeFill="accent1" w:themeFillTint="33"/>
            <w:noWrap/>
            <w:hideMark/>
          </w:tcPr>
          <w:p w14:paraId="6F2F316B" w14:textId="77777777" w:rsidR="00962C5B" w:rsidRPr="00242C71" w:rsidRDefault="00962C5B" w:rsidP="005129CC">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12</w:t>
            </w:r>
          </w:p>
        </w:tc>
        <w:tc>
          <w:tcPr>
            <w:tcW w:w="1217" w:type="dxa"/>
            <w:hideMark/>
          </w:tcPr>
          <w:p w14:paraId="0087BA6E"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31" w:type="dxa"/>
            <w:hideMark/>
          </w:tcPr>
          <w:p w14:paraId="7207B871" w14:textId="77777777" w:rsidR="00962C5B" w:rsidRPr="00242C71" w:rsidRDefault="00962C5B" w:rsidP="005129CC">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POLONEZILOR DIN ROMÂNIA</w:t>
            </w:r>
          </w:p>
        </w:tc>
        <w:tc>
          <w:tcPr>
            <w:tcW w:w="1559" w:type="dxa"/>
            <w:noWrap/>
            <w:hideMark/>
          </w:tcPr>
          <w:p w14:paraId="2D3BC6E2" w14:textId="381B488A"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600,00     </w:t>
            </w:r>
            <w:r w:rsidR="00962C5B" w:rsidRPr="00242C71">
              <w:rPr>
                <w:rFonts w:ascii="Times New Roman" w:eastAsia="Times New Roman" w:hAnsi="Times New Roman"/>
                <w:color w:val="000000"/>
                <w:sz w:val="18"/>
                <w:szCs w:val="18"/>
                <w:lang w:eastAsia="ro-RO"/>
              </w:rPr>
              <w:t xml:space="preserve">                     </w:t>
            </w:r>
          </w:p>
        </w:tc>
        <w:tc>
          <w:tcPr>
            <w:tcW w:w="1517" w:type="dxa"/>
            <w:noWrap/>
            <w:hideMark/>
          </w:tcPr>
          <w:p w14:paraId="69498678" w14:textId="697548F6" w:rsidR="00962C5B" w:rsidRPr="00242C71" w:rsidRDefault="00DD51C9"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600,00     </w:t>
            </w:r>
            <w:r w:rsidR="00962C5B" w:rsidRPr="00242C71">
              <w:rPr>
                <w:rFonts w:ascii="Times New Roman" w:eastAsia="Times New Roman" w:hAnsi="Times New Roman"/>
                <w:color w:val="000000"/>
                <w:sz w:val="18"/>
                <w:szCs w:val="18"/>
                <w:lang w:eastAsia="ro-RO"/>
              </w:rPr>
              <w:t xml:space="preserve">                      </w:t>
            </w:r>
          </w:p>
        </w:tc>
        <w:tc>
          <w:tcPr>
            <w:tcW w:w="1740" w:type="dxa"/>
            <w:noWrap/>
            <w:hideMark/>
          </w:tcPr>
          <w:p w14:paraId="44B8968A"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6" w:type="dxa"/>
            <w:noWrap/>
            <w:hideMark/>
          </w:tcPr>
          <w:p w14:paraId="78740A04"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4" w:type="dxa"/>
            <w:noWrap/>
            <w:hideMark/>
          </w:tcPr>
          <w:p w14:paraId="16B12C26" w14:textId="77777777" w:rsidR="00962C5B" w:rsidRPr="00242C71" w:rsidRDefault="00962C5B" w:rsidP="00DD51C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776BC0" w:rsidRPr="00242C71" w14:paraId="38304279" w14:textId="77777777" w:rsidTr="00BF6322">
        <w:trPr>
          <w:trHeight w:val="368"/>
          <w:jc w:val="center"/>
        </w:trPr>
        <w:tc>
          <w:tcPr>
            <w:tcW w:w="5524" w:type="dxa"/>
            <w:gridSpan w:val="3"/>
            <w:shd w:val="clear" w:color="auto" w:fill="DEEAF6" w:themeFill="accent1" w:themeFillTint="33"/>
            <w:noWrap/>
            <w:hideMark/>
          </w:tcPr>
          <w:p w14:paraId="22F87579" w14:textId="60D25C96" w:rsidR="00776BC0" w:rsidRPr="00242C71" w:rsidRDefault="00776BC0" w:rsidP="005129CC">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color w:val="000000"/>
                <w:sz w:val="18"/>
                <w:szCs w:val="18"/>
                <w:lang w:eastAsia="ro-RO"/>
              </w:rPr>
              <w:t> </w:t>
            </w:r>
            <w:r w:rsidR="005F3E18" w:rsidRPr="00242C71">
              <w:rPr>
                <w:rFonts w:ascii="Times New Roman" w:eastAsia="Times New Roman" w:hAnsi="Times New Roman"/>
                <w:b/>
                <w:bCs/>
                <w:color w:val="000000"/>
                <w:sz w:val="18"/>
                <w:szCs w:val="18"/>
                <w:lang w:eastAsia="ro-RO"/>
              </w:rPr>
              <w:t>Total minorități naționale</w:t>
            </w:r>
          </w:p>
        </w:tc>
        <w:tc>
          <w:tcPr>
            <w:tcW w:w="1559" w:type="dxa"/>
            <w:shd w:val="clear" w:color="auto" w:fill="DEEAF6" w:themeFill="accent1" w:themeFillTint="33"/>
            <w:noWrap/>
            <w:hideMark/>
          </w:tcPr>
          <w:p w14:paraId="30BF75E7" w14:textId="131994EB" w:rsidR="00776BC0" w:rsidRPr="00242C71" w:rsidRDefault="005F3E18"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395.092,00     </w:t>
            </w:r>
            <w:r w:rsidR="00776BC0" w:rsidRPr="00242C71">
              <w:rPr>
                <w:rFonts w:ascii="Times New Roman" w:eastAsia="Times New Roman" w:hAnsi="Times New Roman"/>
                <w:b/>
                <w:bCs/>
                <w:color w:val="000000"/>
                <w:sz w:val="18"/>
                <w:szCs w:val="18"/>
                <w:lang w:eastAsia="ro-RO"/>
              </w:rPr>
              <w:t xml:space="preserve">            </w:t>
            </w:r>
          </w:p>
        </w:tc>
        <w:tc>
          <w:tcPr>
            <w:tcW w:w="1517" w:type="dxa"/>
            <w:shd w:val="clear" w:color="auto" w:fill="DEEAF6" w:themeFill="accent1" w:themeFillTint="33"/>
            <w:noWrap/>
            <w:hideMark/>
          </w:tcPr>
          <w:p w14:paraId="3C1AFBAE" w14:textId="49BF425C" w:rsidR="00776BC0" w:rsidRPr="00242C71" w:rsidRDefault="005F3E18"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374.190,94     </w:t>
            </w:r>
            <w:r w:rsidR="00776BC0" w:rsidRPr="00242C71">
              <w:rPr>
                <w:rFonts w:ascii="Times New Roman" w:eastAsia="Times New Roman" w:hAnsi="Times New Roman"/>
                <w:b/>
                <w:bCs/>
                <w:color w:val="000000"/>
                <w:sz w:val="18"/>
                <w:szCs w:val="18"/>
                <w:lang w:eastAsia="ro-RO"/>
              </w:rPr>
              <w:t xml:space="preserve">             </w:t>
            </w:r>
          </w:p>
        </w:tc>
        <w:tc>
          <w:tcPr>
            <w:tcW w:w="1740" w:type="dxa"/>
            <w:shd w:val="clear" w:color="auto" w:fill="DEEAF6" w:themeFill="accent1" w:themeFillTint="33"/>
            <w:noWrap/>
            <w:hideMark/>
          </w:tcPr>
          <w:p w14:paraId="7236171A"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273.554,38     </w:t>
            </w:r>
          </w:p>
        </w:tc>
        <w:tc>
          <w:tcPr>
            <w:tcW w:w="1846" w:type="dxa"/>
            <w:shd w:val="clear" w:color="auto" w:fill="DEEAF6" w:themeFill="accent1" w:themeFillTint="33"/>
            <w:noWrap/>
            <w:hideMark/>
          </w:tcPr>
          <w:p w14:paraId="202138EF"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128.713,29     </w:t>
            </w:r>
          </w:p>
        </w:tc>
        <w:tc>
          <w:tcPr>
            <w:tcW w:w="1984" w:type="dxa"/>
            <w:shd w:val="clear" w:color="auto" w:fill="DEEAF6" w:themeFill="accent1" w:themeFillTint="33"/>
            <w:noWrap/>
            <w:hideMark/>
          </w:tcPr>
          <w:p w14:paraId="3591DF4C"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144.841,09     </w:t>
            </w:r>
          </w:p>
        </w:tc>
      </w:tr>
      <w:tr w:rsidR="00776BC0" w:rsidRPr="00242C71" w14:paraId="2C23080E" w14:textId="77777777" w:rsidTr="00B70CAB">
        <w:trPr>
          <w:trHeight w:val="261"/>
          <w:jc w:val="center"/>
        </w:trPr>
        <w:tc>
          <w:tcPr>
            <w:tcW w:w="5524" w:type="dxa"/>
            <w:gridSpan w:val="3"/>
            <w:shd w:val="clear" w:color="auto" w:fill="F2F2F2" w:themeFill="background1" w:themeFillShade="F2"/>
            <w:noWrap/>
            <w:hideMark/>
          </w:tcPr>
          <w:p w14:paraId="0FAEDBA8" w14:textId="77777777" w:rsidR="00776BC0" w:rsidRPr="00242C71" w:rsidRDefault="00776BC0" w:rsidP="005129CC">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color w:val="000000"/>
                <w:sz w:val="18"/>
                <w:szCs w:val="18"/>
                <w:lang w:eastAsia="ro-RO"/>
              </w:rPr>
              <w:t> </w:t>
            </w:r>
            <w:r w:rsidR="005F3E18" w:rsidRPr="00242C71">
              <w:rPr>
                <w:rFonts w:ascii="Times New Roman" w:eastAsia="Times New Roman" w:hAnsi="Times New Roman"/>
                <w:b/>
                <w:bCs/>
                <w:color w:val="000000"/>
                <w:sz w:val="18"/>
                <w:szCs w:val="18"/>
                <w:lang w:eastAsia="ro-RO"/>
              </w:rPr>
              <w:t>Total candidați independenți</w:t>
            </w:r>
          </w:p>
          <w:p w14:paraId="7D4DCB51" w14:textId="7891E298" w:rsidR="005F3E18" w:rsidRPr="00242C71" w:rsidRDefault="005F3E18" w:rsidP="005129CC">
            <w:pPr>
              <w:spacing w:after="0" w:line="240" w:lineRule="auto"/>
              <w:rPr>
                <w:rFonts w:ascii="Times New Roman" w:eastAsia="Times New Roman" w:hAnsi="Times New Roman"/>
                <w:b/>
                <w:bCs/>
                <w:color w:val="000000"/>
                <w:sz w:val="18"/>
                <w:szCs w:val="18"/>
                <w:lang w:eastAsia="ro-RO"/>
              </w:rPr>
            </w:pPr>
          </w:p>
        </w:tc>
        <w:tc>
          <w:tcPr>
            <w:tcW w:w="1559" w:type="dxa"/>
            <w:shd w:val="clear" w:color="auto" w:fill="F2F2F2" w:themeFill="background1" w:themeFillShade="F2"/>
            <w:noWrap/>
            <w:hideMark/>
          </w:tcPr>
          <w:p w14:paraId="2C7DE88D" w14:textId="56B204F2" w:rsidR="00776BC0" w:rsidRPr="00242C71" w:rsidRDefault="005F3E18"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3.593.726,72     </w:t>
            </w:r>
            <w:r w:rsidR="00776BC0" w:rsidRPr="00242C71">
              <w:rPr>
                <w:rFonts w:ascii="Times New Roman" w:eastAsia="Times New Roman" w:hAnsi="Times New Roman"/>
                <w:b/>
                <w:bCs/>
                <w:color w:val="000000"/>
                <w:sz w:val="18"/>
                <w:szCs w:val="18"/>
                <w:lang w:eastAsia="ro-RO"/>
              </w:rPr>
              <w:t xml:space="preserve">         </w:t>
            </w:r>
          </w:p>
        </w:tc>
        <w:tc>
          <w:tcPr>
            <w:tcW w:w="1517" w:type="dxa"/>
            <w:shd w:val="clear" w:color="auto" w:fill="F2F2F2" w:themeFill="background1" w:themeFillShade="F2"/>
            <w:noWrap/>
            <w:hideMark/>
          </w:tcPr>
          <w:p w14:paraId="754F2217" w14:textId="0790BCB1" w:rsidR="00776BC0" w:rsidRPr="00242C71" w:rsidRDefault="005F3E18"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3.030.465,10     </w:t>
            </w:r>
            <w:r w:rsidR="00776BC0" w:rsidRPr="00242C71">
              <w:rPr>
                <w:rFonts w:ascii="Times New Roman" w:eastAsia="Times New Roman" w:hAnsi="Times New Roman"/>
                <w:b/>
                <w:bCs/>
                <w:color w:val="000000"/>
                <w:sz w:val="18"/>
                <w:szCs w:val="18"/>
                <w:lang w:eastAsia="ro-RO"/>
              </w:rPr>
              <w:t xml:space="preserve">          </w:t>
            </w:r>
          </w:p>
        </w:tc>
        <w:tc>
          <w:tcPr>
            <w:tcW w:w="1740" w:type="dxa"/>
            <w:shd w:val="clear" w:color="auto" w:fill="F2F2F2" w:themeFill="background1" w:themeFillShade="F2"/>
            <w:noWrap/>
            <w:hideMark/>
          </w:tcPr>
          <w:p w14:paraId="77DBC762"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2.009.296,55     </w:t>
            </w:r>
          </w:p>
        </w:tc>
        <w:tc>
          <w:tcPr>
            <w:tcW w:w="1846" w:type="dxa"/>
            <w:shd w:val="clear" w:color="auto" w:fill="F2F2F2" w:themeFill="background1" w:themeFillShade="F2"/>
            <w:noWrap/>
            <w:hideMark/>
          </w:tcPr>
          <w:p w14:paraId="457D04B2"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1.403.600,77     </w:t>
            </w:r>
          </w:p>
        </w:tc>
        <w:tc>
          <w:tcPr>
            <w:tcW w:w="1984" w:type="dxa"/>
            <w:shd w:val="clear" w:color="auto" w:fill="F2F2F2" w:themeFill="background1" w:themeFillShade="F2"/>
            <w:noWrap/>
            <w:hideMark/>
          </w:tcPr>
          <w:p w14:paraId="6829F182"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605.695,78     </w:t>
            </w:r>
          </w:p>
        </w:tc>
      </w:tr>
      <w:tr w:rsidR="00776BC0" w:rsidRPr="00242C71" w14:paraId="0229C404" w14:textId="77777777" w:rsidTr="005F3E18">
        <w:trPr>
          <w:trHeight w:val="409"/>
          <w:jc w:val="center"/>
        </w:trPr>
        <w:tc>
          <w:tcPr>
            <w:tcW w:w="5524" w:type="dxa"/>
            <w:gridSpan w:val="3"/>
            <w:noWrap/>
            <w:hideMark/>
          </w:tcPr>
          <w:p w14:paraId="1B9EC4BD" w14:textId="70FEF514" w:rsidR="00776BC0" w:rsidRPr="00242C71" w:rsidRDefault="00776BC0" w:rsidP="005129CC">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color w:val="000000"/>
                <w:sz w:val="18"/>
                <w:szCs w:val="18"/>
                <w:lang w:eastAsia="ro-RO"/>
              </w:rPr>
              <w:t> </w:t>
            </w:r>
            <w:r w:rsidR="005F3E18" w:rsidRPr="00242C71">
              <w:rPr>
                <w:rFonts w:ascii="Times New Roman" w:eastAsia="Times New Roman" w:hAnsi="Times New Roman"/>
                <w:b/>
                <w:bCs/>
                <w:color w:val="000000"/>
                <w:sz w:val="18"/>
                <w:szCs w:val="18"/>
                <w:lang w:eastAsia="ro-RO"/>
              </w:rPr>
              <w:t>TOTAL</w:t>
            </w:r>
            <w:r w:rsidRPr="00242C71">
              <w:rPr>
                <w:rFonts w:ascii="Times New Roman" w:eastAsia="Times New Roman" w:hAnsi="Times New Roman"/>
                <w:color w:val="000000"/>
                <w:sz w:val="18"/>
                <w:szCs w:val="18"/>
                <w:lang w:eastAsia="ro-RO"/>
              </w:rPr>
              <w:t> </w:t>
            </w:r>
          </w:p>
        </w:tc>
        <w:tc>
          <w:tcPr>
            <w:tcW w:w="1559" w:type="dxa"/>
            <w:noWrap/>
            <w:hideMark/>
          </w:tcPr>
          <w:p w14:paraId="34EE3DA9" w14:textId="518890B3" w:rsidR="00776BC0" w:rsidRPr="00242C71" w:rsidRDefault="005F3E18"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58.741.439,92     </w:t>
            </w:r>
            <w:r w:rsidR="00776BC0" w:rsidRPr="00242C71">
              <w:rPr>
                <w:rFonts w:ascii="Times New Roman" w:eastAsia="Times New Roman" w:hAnsi="Times New Roman"/>
                <w:b/>
                <w:bCs/>
                <w:color w:val="000000"/>
                <w:sz w:val="18"/>
                <w:szCs w:val="18"/>
                <w:lang w:eastAsia="ro-RO"/>
              </w:rPr>
              <w:t xml:space="preserve">       </w:t>
            </w:r>
          </w:p>
        </w:tc>
        <w:tc>
          <w:tcPr>
            <w:tcW w:w="1517" w:type="dxa"/>
            <w:noWrap/>
            <w:hideMark/>
          </w:tcPr>
          <w:p w14:paraId="32C03C4F" w14:textId="2A348922"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w:t>
            </w:r>
            <w:r w:rsidR="005F3E18" w:rsidRPr="00242C71">
              <w:rPr>
                <w:rFonts w:ascii="Times New Roman" w:eastAsia="Times New Roman" w:hAnsi="Times New Roman"/>
                <w:b/>
                <w:bCs/>
                <w:color w:val="000000"/>
                <w:sz w:val="18"/>
                <w:szCs w:val="18"/>
                <w:lang w:eastAsia="ro-RO"/>
              </w:rPr>
              <w:t xml:space="preserve">53.660.759,57     </w:t>
            </w:r>
            <w:r w:rsidRPr="00242C71">
              <w:rPr>
                <w:rFonts w:ascii="Times New Roman" w:eastAsia="Times New Roman" w:hAnsi="Times New Roman"/>
                <w:b/>
                <w:bCs/>
                <w:color w:val="000000"/>
                <w:sz w:val="18"/>
                <w:szCs w:val="18"/>
                <w:lang w:eastAsia="ro-RO"/>
              </w:rPr>
              <w:t xml:space="preserve">    </w:t>
            </w:r>
          </w:p>
        </w:tc>
        <w:tc>
          <w:tcPr>
            <w:tcW w:w="1740" w:type="dxa"/>
            <w:noWrap/>
            <w:hideMark/>
          </w:tcPr>
          <w:p w14:paraId="13D67A38"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49.706.496,06     </w:t>
            </w:r>
          </w:p>
        </w:tc>
        <w:tc>
          <w:tcPr>
            <w:tcW w:w="1846" w:type="dxa"/>
            <w:noWrap/>
            <w:hideMark/>
          </w:tcPr>
          <w:p w14:paraId="261B6FD1"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45.934.183,22     </w:t>
            </w:r>
          </w:p>
        </w:tc>
        <w:tc>
          <w:tcPr>
            <w:tcW w:w="1984" w:type="dxa"/>
            <w:noWrap/>
            <w:hideMark/>
          </w:tcPr>
          <w:p w14:paraId="059D649E" w14:textId="77777777" w:rsidR="00776BC0" w:rsidRPr="00242C71" w:rsidRDefault="00776BC0" w:rsidP="00DD51C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3.772.312,84     </w:t>
            </w:r>
          </w:p>
        </w:tc>
      </w:tr>
    </w:tbl>
    <w:p w14:paraId="35723D23" w14:textId="77777777" w:rsidR="00A176C4" w:rsidRPr="00242C71" w:rsidRDefault="00A176C4" w:rsidP="007A1651">
      <w:pPr>
        <w:rPr>
          <w:rFonts w:ascii="Times New Roman" w:hAnsi="Times New Roman"/>
          <w:sz w:val="23"/>
          <w:szCs w:val="23"/>
        </w:rPr>
      </w:pPr>
    </w:p>
    <w:p w14:paraId="7AA04812" w14:textId="77777777" w:rsidR="00A176C4" w:rsidRPr="00242C71" w:rsidRDefault="00A176C4" w:rsidP="003F094B">
      <w:pPr>
        <w:jc w:val="right"/>
        <w:rPr>
          <w:rFonts w:ascii="Times New Roman" w:hAnsi="Times New Roman"/>
          <w:sz w:val="23"/>
          <w:szCs w:val="23"/>
        </w:rPr>
      </w:pPr>
    </w:p>
    <w:p w14:paraId="7E4E1454" w14:textId="76333217" w:rsidR="002A1AEF" w:rsidRPr="00242C71" w:rsidRDefault="00BB04AD" w:rsidP="003F094B">
      <w:pPr>
        <w:jc w:val="right"/>
        <w:rPr>
          <w:rFonts w:ascii="Times New Roman" w:hAnsi="Times New Roman"/>
          <w:sz w:val="23"/>
          <w:szCs w:val="23"/>
        </w:rPr>
      </w:pPr>
      <w:r>
        <w:rPr>
          <w:rFonts w:ascii="Times New Roman" w:hAnsi="Times New Roman"/>
          <w:sz w:val="23"/>
          <w:szCs w:val="23"/>
        </w:rPr>
        <w:lastRenderedPageBreak/>
        <w:t>A</w:t>
      </w:r>
      <w:r w:rsidR="003F094B" w:rsidRPr="00242C71">
        <w:rPr>
          <w:rFonts w:ascii="Times New Roman" w:hAnsi="Times New Roman"/>
          <w:sz w:val="23"/>
          <w:szCs w:val="23"/>
        </w:rPr>
        <w:t>nexa nr.</w:t>
      </w:r>
      <w:r w:rsidR="007A1651">
        <w:rPr>
          <w:rFonts w:ascii="Times New Roman" w:hAnsi="Times New Roman"/>
          <w:sz w:val="23"/>
          <w:szCs w:val="23"/>
        </w:rPr>
        <w:t>8</w:t>
      </w:r>
    </w:p>
    <w:p w14:paraId="1F48634E" w14:textId="3B279677" w:rsidR="002A1AEF" w:rsidRPr="00242C71" w:rsidRDefault="002A1AEF" w:rsidP="003F094B">
      <w:pPr>
        <w:jc w:val="center"/>
        <w:rPr>
          <w:rFonts w:ascii="Times New Roman" w:hAnsi="Times New Roman"/>
          <w:b/>
          <w:sz w:val="23"/>
          <w:szCs w:val="23"/>
        </w:rPr>
      </w:pPr>
      <w:r w:rsidRPr="00242C71">
        <w:rPr>
          <w:rFonts w:ascii="Times New Roman" w:hAnsi="Times New Roman"/>
          <w:b/>
          <w:sz w:val="23"/>
          <w:szCs w:val="23"/>
        </w:rPr>
        <w:t xml:space="preserve">Situația veniturilor obținute, a cheltuielilor efectuate, a sumelor solicitate prin cererea de rambursare de către competitorii electorali la alegerile parlamentare din anul 2016 precum și sumele rambursate de către </w:t>
      </w:r>
      <w:r w:rsidR="005E02B3" w:rsidRPr="00242C71">
        <w:rPr>
          <w:rFonts w:ascii="Times New Roman" w:hAnsi="Times New Roman"/>
          <w:b/>
          <w:sz w:val="23"/>
          <w:szCs w:val="23"/>
        </w:rPr>
        <w:t>AEP</w:t>
      </w:r>
    </w:p>
    <w:tbl>
      <w:tblPr>
        <w:tblStyle w:val="TableGridLight10"/>
        <w:tblW w:w="14170" w:type="dxa"/>
        <w:jc w:val="center"/>
        <w:tblLook w:val="04A0" w:firstRow="1" w:lastRow="0" w:firstColumn="1" w:lastColumn="0" w:noHBand="0" w:noVBand="1"/>
      </w:tblPr>
      <w:tblGrid>
        <w:gridCol w:w="660"/>
        <w:gridCol w:w="1300"/>
        <w:gridCol w:w="3705"/>
        <w:gridCol w:w="1418"/>
        <w:gridCol w:w="1417"/>
        <w:gridCol w:w="1843"/>
        <w:gridCol w:w="1985"/>
        <w:gridCol w:w="1842"/>
      </w:tblGrid>
      <w:tr w:rsidR="005129CC" w:rsidRPr="00242C71" w14:paraId="56254970" w14:textId="77777777" w:rsidTr="005C6928">
        <w:trPr>
          <w:trHeight w:val="503"/>
          <w:jc w:val="center"/>
        </w:trPr>
        <w:tc>
          <w:tcPr>
            <w:tcW w:w="660" w:type="dxa"/>
            <w:hideMark/>
          </w:tcPr>
          <w:p w14:paraId="449D4D2E"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Nr. crt.</w:t>
            </w:r>
          </w:p>
        </w:tc>
        <w:tc>
          <w:tcPr>
            <w:tcW w:w="1300" w:type="dxa"/>
            <w:hideMark/>
          </w:tcPr>
          <w:p w14:paraId="61A6C1D0"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Tip competitor</w:t>
            </w:r>
          </w:p>
        </w:tc>
        <w:tc>
          <w:tcPr>
            <w:tcW w:w="3705" w:type="dxa"/>
            <w:hideMark/>
          </w:tcPr>
          <w:p w14:paraId="55663C2D"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Denumire/ Nume și prenume</w:t>
            </w:r>
          </w:p>
        </w:tc>
        <w:tc>
          <w:tcPr>
            <w:tcW w:w="1418" w:type="dxa"/>
            <w:hideMark/>
          </w:tcPr>
          <w:p w14:paraId="4E1F6E9A"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Total contribuții </w:t>
            </w:r>
          </w:p>
        </w:tc>
        <w:tc>
          <w:tcPr>
            <w:tcW w:w="1417" w:type="dxa"/>
            <w:hideMark/>
          </w:tcPr>
          <w:p w14:paraId="26E2E523"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Total cheltuieli </w:t>
            </w:r>
          </w:p>
        </w:tc>
        <w:tc>
          <w:tcPr>
            <w:tcW w:w="1843" w:type="dxa"/>
            <w:hideMark/>
          </w:tcPr>
          <w:p w14:paraId="697D255C"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Suma din cererea de rambursare </w:t>
            </w:r>
          </w:p>
        </w:tc>
        <w:tc>
          <w:tcPr>
            <w:tcW w:w="1985" w:type="dxa"/>
            <w:hideMark/>
          </w:tcPr>
          <w:p w14:paraId="010F3CBA"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Sumă rambursată prin decizie </w:t>
            </w:r>
          </w:p>
        </w:tc>
        <w:tc>
          <w:tcPr>
            <w:tcW w:w="1842" w:type="dxa"/>
            <w:hideMark/>
          </w:tcPr>
          <w:p w14:paraId="40995A2D" w14:textId="77777777" w:rsidR="005129CC" w:rsidRPr="00242C71" w:rsidRDefault="005129CC" w:rsidP="00776BC0">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Sumă nerambursată prin decizie </w:t>
            </w:r>
          </w:p>
        </w:tc>
      </w:tr>
      <w:tr w:rsidR="005129CC" w:rsidRPr="00242C71" w14:paraId="57C5AB55" w14:textId="77777777" w:rsidTr="005C6928">
        <w:trPr>
          <w:trHeight w:val="240"/>
          <w:jc w:val="center"/>
        </w:trPr>
        <w:tc>
          <w:tcPr>
            <w:tcW w:w="660" w:type="dxa"/>
            <w:shd w:val="clear" w:color="auto" w:fill="E2EFD9" w:themeFill="accent6" w:themeFillTint="33"/>
            <w:hideMark/>
          </w:tcPr>
          <w:p w14:paraId="6F7F31DD"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w:t>
            </w:r>
          </w:p>
        </w:tc>
        <w:tc>
          <w:tcPr>
            <w:tcW w:w="1300" w:type="dxa"/>
            <w:hideMark/>
          </w:tcPr>
          <w:p w14:paraId="7DA8E5D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538755C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NAȚIONAL LIBERAL (PNL)*</w:t>
            </w:r>
          </w:p>
        </w:tc>
        <w:tc>
          <w:tcPr>
            <w:tcW w:w="1418" w:type="dxa"/>
            <w:noWrap/>
            <w:hideMark/>
          </w:tcPr>
          <w:p w14:paraId="09F2B54C" w14:textId="1E5484E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16.785.970,50</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3F21DDB5" w14:textId="14E9781D"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16.487.616,80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11432BF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16.485.579,41     </w:t>
            </w:r>
          </w:p>
        </w:tc>
        <w:tc>
          <w:tcPr>
            <w:tcW w:w="1985" w:type="dxa"/>
            <w:noWrap/>
            <w:hideMark/>
          </w:tcPr>
          <w:p w14:paraId="58FA79F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14.711.455,79     </w:t>
            </w:r>
          </w:p>
        </w:tc>
        <w:tc>
          <w:tcPr>
            <w:tcW w:w="1842" w:type="dxa"/>
            <w:noWrap/>
            <w:hideMark/>
          </w:tcPr>
          <w:p w14:paraId="1C25233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1.774.123,62     </w:t>
            </w:r>
          </w:p>
        </w:tc>
      </w:tr>
      <w:tr w:rsidR="005129CC" w:rsidRPr="00242C71" w14:paraId="625DAC59" w14:textId="77777777" w:rsidTr="005C6928">
        <w:trPr>
          <w:trHeight w:val="240"/>
          <w:jc w:val="center"/>
        </w:trPr>
        <w:tc>
          <w:tcPr>
            <w:tcW w:w="660" w:type="dxa"/>
            <w:shd w:val="clear" w:color="auto" w:fill="E2EFD9" w:themeFill="accent6" w:themeFillTint="33"/>
            <w:hideMark/>
          </w:tcPr>
          <w:p w14:paraId="554AC35B"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w:t>
            </w:r>
          </w:p>
        </w:tc>
        <w:tc>
          <w:tcPr>
            <w:tcW w:w="1300" w:type="dxa"/>
            <w:hideMark/>
          </w:tcPr>
          <w:p w14:paraId="30354DFB"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07FD5A72"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SOCIAL DEMOCRAT (PSD) </w:t>
            </w:r>
          </w:p>
        </w:tc>
        <w:tc>
          <w:tcPr>
            <w:tcW w:w="1418" w:type="dxa"/>
            <w:noWrap/>
            <w:hideMark/>
          </w:tcPr>
          <w:p w14:paraId="1D838D1A" w14:textId="41AD8449"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14.959.061,00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5AC8CF13" w14:textId="2354DB6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13.828.665,60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64BCE15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13.828.244,51     </w:t>
            </w:r>
          </w:p>
        </w:tc>
        <w:tc>
          <w:tcPr>
            <w:tcW w:w="1985" w:type="dxa"/>
            <w:noWrap/>
            <w:hideMark/>
          </w:tcPr>
          <w:p w14:paraId="3D1CE35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13.754.370,16     </w:t>
            </w:r>
          </w:p>
        </w:tc>
        <w:tc>
          <w:tcPr>
            <w:tcW w:w="1842" w:type="dxa"/>
            <w:noWrap/>
            <w:hideMark/>
          </w:tcPr>
          <w:p w14:paraId="1849CD8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73.874,35     </w:t>
            </w:r>
          </w:p>
        </w:tc>
      </w:tr>
      <w:tr w:rsidR="005129CC" w:rsidRPr="00242C71" w14:paraId="7EAA06EE" w14:textId="77777777" w:rsidTr="005C6928">
        <w:trPr>
          <w:trHeight w:val="240"/>
          <w:jc w:val="center"/>
        </w:trPr>
        <w:tc>
          <w:tcPr>
            <w:tcW w:w="660" w:type="dxa"/>
            <w:shd w:val="clear" w:color="auto" w:fill="E2EFD9" w:themeFill="accent6" w:themeFillTint="33"/>
            <w:hideMark/>
          </w:tcPr>
          <w:p w14:paraId="3EA9AE0B"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3</w:t>
            </w:r>
          </w:p>
        </w:tc>
        <w:tc>
          <w:tcPr>
            <w:tcW w:w="1300" w:type="dxa"/>
            <w:hideMark/>
          </w:tcPr>
          <w:p w14:paraId="0E86C26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62DD8EA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MIȘCAREA POPULARĂ (PMP) </w:t>
            </w:r>
          </w:p>
        </w:tc>
        <w:tc>
          <w:tcPr>
            <w:tcW w:w="1418" w:type="dxa"/>
            <w:noWrap/>
            <w:hideMark/>
          </w:tcPr>
          <w:p w14:paraId="68B7CD87" w14:textId="534773E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5.336.894,60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6E549AD8" w14:textId="691FFF90"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5.299.980,96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3EC5326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5.300.046,98     </w:t>
            </w:r>
          </w:p>
        </w:tc>
        <w:tc>
          <w:tcPr>
            <w:tcW w:w="1985" w:type="dxa"/>
            <w:noWrap/>
            <w:hideMark/>
          </w:tcPr>
          <w:p w14:paraId="2E2B5C7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5.224.052,62     </w:t>
            </w:r>
          </w:p>
        </w:tc>
        <w:tc>
          <w:tcPr>
            <w:tcW w:w="1842" w:type="dxa"/>
            <w:noWrap/>
            <w:hideMark/>
          </w:tcPr>
          <w:p w14:paraId="5087A3F6"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75.994,36     </w:t>
            </w:r>
          </w:p>
        </w:tc>
      </w:tr>
      <w:tr w:rsidR="005129CC" w:rsidRPr="00242C71" w14:paraId="56E3B170" w14:textId="77777777" w:rsidTr="005C6928">
        <w:trPr>
          <w:trHeight w:val="480"/>
          <w:jc w:val="center"/>
        </w:trPr>
        <w:tc>
          <w:tcPr>
            <w:tcW w:w="660" w:type="dxa"/>
            <w:shd w:val="clear" w:color="auto" w:fill="E2EFD9" w:themeFill="accent6" w:themeFillTint="33"/>
            <w:hideMark/>
          </w:tcPr>
          <w:p w14:paraId="5BD8CE3F"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w:t>
            </w:r>
          </w:p>
        </w:tc>
        <w:tc>
          <w:tcPr>
            <w:tcW w:w="1300" w:type="dxa"/>
            <w:hideMark/>
          </w:tcPr>
          <w:p w14:paraId="276D356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23A6AD8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ALIANȚA LIBERALILOR ȘI DEMOCRAȚILOR (ALDE) </w:t>
            </w:r>
          </w:p>
        </w:tc>
        <w:tc>
          <w:tcPr>
            <w:tcW w:w="1418" w:type="dxa"/>
            <w:noWrap/>
            <w:hideMark/>
          </w:tcPr>
          <w:p w14:paraId="4C5CBABC" w14:textId="072F8824"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5.165.307,00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1C74A733" w14:textId="354D91FC"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5.149.185,30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423F0E6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5.104.937,77     </w:t>
            </w:r>
          </w:p>
        </w:tc>
        <w:tc>
          <w:tcPr>
            <w:tcW w:w="1985" w:type="dxa"/>
            <w:noWrap/>
            <w:hideMark/>
          </w:tcPr>
          <w:p w14:paraId="0817FB6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4.947.367,93     </w:t>
            </w:r>
          </w:p>
        </w:tc>
        <w:tc>
          <w:tcPr>
            <w:tcW w:w="1842" w:type="dxa"/>
            <w:noWrap/>
            <w:hideMark/>
          </w:tcPr>
          <w:p w14:paraId="1B13850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157.569,84     </w:t>
            </w:r>
          </w:p>
        </w:tc>
      </w:tr>
      <w:tr w:rsidR="005129CC" w:rsidRPr="00242C71" w14:paraId="67C2827B" w14:textId="77777777" w:rsidTr="005C6928">
        <w:trPr>
          <w:trHeight w:val="240"/>
          <w:jc w:val="center"/>
        </w:trPr>
        <w:tc>
          <w:tcPr>
            <w:tcW w:w="660" w:type="dxa"/>
            <w:shd w:val="clear" w:color="auto" w:fill="E2EFD9" w:themeFill="accent6" w:themeFillTint="33"/>
            <w:hideMark/>
          </w:tcPr>
          <w:p w14:paraId="781B0999"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w:t>
            </w:r>
          </w:p>
        </w:tc>
        <w:tc>
          <w:tcPr>
            <w:tcW w:w="1300" w:type="dxa"/>
            <w:hideMark/>
          </w:tcPr>
          <w:p w14:paraId="404C32B6"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46423AF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SALVAȚI ROMÂNIA (USR)*</w:t>
            </w:r>
          </w:p>
        </w:tc>
        <w:tc>
          <w:tcPr>
            <w:tcW w:w="1418" w:type="dxa"/>
            <w:noWrap/>
            <w:hideMark/>
          </w:tcPr>
          <w:p w14:paraId="75DD278A" w14:textId="747B6957"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1.970.921,39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4042C51B" w14:textId="5EEF93BF"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1.091.825,32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5C906CE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1.899.998,11     </w:t>
            </w:r>
          </w:p>
        </w:tc>
        <w:tc>
          <w:tcPr>
            <w:tcW w:w="1985" w:type="dxa"/>
            <w:noWrap/>
            <w:hideMark/>
          </w:tcPr>
          <w:p w14:paraId="2BAEE0C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1.260.099,08     </w:t>
            </w:r>
          </w:p>
        </w:tc>
        <w:tc>
          <w:tcPr>
            <w:tcW w:w="1842" w:type="dxa"/>
            <w:noWrap/>
            <w:hideMark/>
          </w:tcPr>
          <w:p w14:paraId="6EF27D6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639.899,03     </w:t>
            </w:r>
          </w:p>
        </w:tc>
      </w:tr>
      <w:tr w:rsidR="005129CC" w:rsidRPr="00242C71" w14:paraId="599E07AA" w14:textId="77777777" w:rsidTr="005C6928">
        <w:trPr>
          <w:trHeight w:val="480"/>
          <w:jc w:val="center"/>
        </w:trPr>
        <w:tc>
          <w:tcPr>
            <w:tcW w:w="660" w:type="dxa"/>
            <w:shd w:val="clear" w:color="auto" w:fill="E2EFD9" w:themeFill="accent6" w:themeFillTint="33"/>
            <w:hideMark/>
          </w:tcPr>
          <w:p w14:paraId="2C149867"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6</w:t>
            </w:r>
          </w:p>
        </w:tc>
        <w:tc>
          <w:tcPr>
            <w:tcW w:w="1300" w:type="dxa"/>
            <w:hideMark/>
          </w:tcPr>
          <w:p w14:paraId="2D277A97"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5E96BE2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DEMOCRATĂ MAGHIARĂ DIN ROMÂNIA (UDMR) </w:t>
            </w:r>
          </w:p>
        </w:tc>
        <w:tc>
          <w:tcPr>
            <w:tcW w:w="1418" w:type="dxa"/>
            <w:noWrap/>
            <w:hideMark/>
          </w:tcPr>
          <w:p w14:paraId="5809F36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1.389.206,75     </w:t>
            </w:r>
          </w:p>
        </w:tc>
        <w:tc>
          <w:tcPr>
            <w:tcW w:w="1417" w:type="dxa"/>
            <w:noWrap/>
            <w:hideMark/>
          </w:tcPr>
          <w:p w14:paraId="10CC6FD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1.375.617,44     </w:t>
            </w:r>
          </w:p>
        </w:tc>
        <w:tc>
          <w:tcPr>
            <w:tcW w:w="1843" w:type="dxa"/>
            <w:noWrap/>
            <w:hideMark/>
          </w:tcPr>
          <w:p w14:paraId="0DEB83B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1.375.617,44     </w:t>
            </w:r>
          </w:p>
        </w:tc>
        <w:tc>
          <w:tcPr>
            <w:tcW w:w="1985" w:type="dxa"/>
            <w:noWrap/>
            <w:hideMark/>
          </w:tcPr>
          <w:p w14:paraId="1F29D46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1.333.166,50     </w:t>
            </w:r>
          </w:p>
        </w:tc>
        <w:tc>
          <w:tcPr>
            <w:tcW w:w="1842" w:type="dxa"/>
            <w:noWrap/>
            <w:hideMark/>
          </w:tcPr>
          <w:p w14:paraId="22C779F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42.450,94     </w:t>
            </w:r>
          </w:p>
        </w:tc>
      </w:tr>
      <w:tr w:rsidR="005129CC" w:rsidRPr="00242C71" w14:paraId="6868DE8D" w14:textId="77777777" w:rsidTr="005C6928">
        <w:trPr>
          <w:trHeight w:val="240"/>
          <w:jc w:val="center"/>
        </w:trPr>
        <w:tc>
          <w:tcPr>
            <w:tcW w:w="660" w:type="dxa"/>
            <w:shd w:val="clear" w:color="auto" w:fill="E2EFD9" w:themeFill="accent6" w:themeFillTint="33"/>
            <w:hideMark/>
          </w:tcPr>
          <w:p w14:paraId="1E98DAED"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7</w:t>
            </w:r>
          </w:p>
        </w:tc>
        <w:tc>
          <w:tcPr>
            <w:tcW w:w="1300" w:type="dxa"/>
            <w:hideMark/>
          </w:tcPr>
          <w:p w14:paraId="69138B97"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2DDF035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ROMÂNIA UNITĂ (PRU) </w:t>
            </w:r>
          </w:p>
        </w:tc>
        <w:tc>
          <w:tcPr>
            <w:tcW w:w="1418" w:type="dxa"/>
            <w:noWrap/>
            <w:hideMark/>
          </w:tcPr>
          <w:p w14:paraId="5F90C2A7" w14:textId="0D54561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4.039.173,80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4F885F87" w14:textId="3520DEB9"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5.526.992,45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3DC5963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1.287.192,42     </w:t>
            </w:r>
          </w:p>
        </w:tc>
        <w:tc>
          <w:tcPr>
            <w:tcW w:w="1985" w:type="dxa"/>
            <w:noWrap/>
            <w:hideMark/>
          </w:tcPr>
          <w:p w14:paraId="60214D9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1.285.925,57     </w:t>
            </w:r>
          </w:p>
        </w:tc>
        <w:tc>
          <w:tcPr>
            <w:tcW w:w="1842" w:type="dxa"/>
            <w:noWrap/>
            <w:hideMark/>
          </w:tcPr>
          <w:p w14:paraId="78AB8DB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1.266,85     </w:t>
            </w:r>
          </w:p>
        </w:tc>
      </w:tr>
      <w:tr w:rsidR="005129CC" w:rsidRPr="00242C71" w14:paraId="25C12B8F" w14:textId="77777777" w:rsidTr="005C6928">
        <w:trPr>
          <w:trHeight w:val="240"/>
          <w:jc w:val="center"/>
        </w:trPr>
        <w:tc>
          <w:tcPr>
            <w:tcW w:w="660" w:type="dxa"/>
            <w:shd w:val="clear" w:color="auto" w:fill="E2EFD9" w:themeFill="accent6" w:themeFillTint="33"/>
            <w:hideMark/>
          </w:tcPr>
          <w:p w14:paraId="1A2EBA3D"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8</w:t>
            </w:r>
          </w:p>
        </w:tc>
        <w:tc>
          <w:tcPr>
            <w:tcW w:w="1300" w:type="dxa"/>
            <w:hideMark/>
          </w:tcPr>
          <w:p w14:paraId="0DAB890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08B4CDB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ALIANȚA NOASTRĂ ROMÂNIA (ANR)</w:t>
            </w:r>
          </w:p>
        </w:tc>
        <w:tc>
          <w:tcPr>
            <w:tcW w:w="1418" w:type="dxa"/>
            <w:noWrap/>
            <w:hideMark/>
          </w:tcPr>
          <w:p w14:paraId="1B44250B" w14:textId="34AFBCC1"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612.170,00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204DE8BF" w14:textId="0B3C960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576.995,06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67E6A16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15C9F6B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000A49E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30835C6E" w14:textId="77777777" w:rsidTr="005C6928">
        <w:trPr>
          <w:trHeight w:val="480"/>
          <w:jc w:val="center"/>
        </w:trPr>
        <w:tc>
          <w:tcPr>
            <w:tcW w:w="660" w:type="dxa"/>
            <w:shd w:val="clear" w:color="auto" w:fill="E2EFD9" w:themeFill="accent6" w:themeFillTint="33"/>
            <w:hideMark/>
          </w:tcPr>
          <w:p w14:paraId="7EB0D939"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9</w:t>
            </w:r>
          </w:p>
        </w:tc>
        <w:tc>
          <w:tcPr>
            <w:tcW w:w="1300" w:type="dxa"/>
            <w:hideMark/>
          </w:tcPr>
          <w:p w14:paraId="618A6A1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16152DCE"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”BLOCUL UNITĂȚII NAȚIONALE” (BUN) </w:t>
            </w:r>
          </w:p>
        </w:tc>
        <w:tc>
          <w:tcPr>
            <w:tcW w:w="1418" w:type="dxa"/>
            <w:noWrap/>
            <w:hideMark/>
          </w:tcPr>
          <w:p w14:paraId="458B00D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3.300,00     </w:t>
            </w:r>
          </w:p>
        </w:tc>
        <w:tc>
          <w:tcPr>
            <w:tcW w:w="1417" w:type="dxa"/>
            <w:noWrap/>
            <w:hideMark/>
          </w:tcPr>
          <w:p w14:paraId="00AB289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3.098,00     </w:t>
            </w:r>
          </w:p>
        </w:tc>
        <w:tc>
          <w:tcPr>
            <w:tcW w:w="1843" w:type="dxa"/>
            <w:noWrap/>
            <w:hideMark/>
          </w:tcPr>
          <w:p w14:paraId="4142154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1F383E5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4BBD1960"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6CF26B4A" w14:textId="77777777" w:rsidTr="005C6928">
        <w:trPr>
          <w:trHeight w:val="240"/>
          <w:jc w:val="center"/>
        </w:trPr>
        <w:tc>
          <w:tcPr>
            <w:tcW w:w="660" w:type="dxa"/>
            <w:shd w:val="clear" w:color="auto" w:fill="E2EFD9" w:themeFill="accent6" w:themeFillTint="33"/>
            <w:hideMark/>
          </w:tcPr>
          <w:p w14:paraId="3A7DB8A9"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10</w:t>
            </w:r>
          </w:p>
        </w:tc>
        <w:tc>
          <w:tcPr>
            <w:tcW w:w="1300" w:type="dxa"/>
            <w:hideMark/>
          </w:tcPr>
          <w:p w14:paraId="0421F6E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260A992C"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ECOLOGIST ROMÂN (PER ) </w:t>
            </w:r>
          </w:p>
        </w:tc>
        <w:tc>
          <w:tcPr>
            <w:tcW w:w="1418" w:type="dxa"/>
            <w:noWrap/>
            <w:hideMark/>
          </w:tcPr>
          <w:p w14:paraId="7FA2F3DD" w14:textId="52ABE751"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188.300,00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29725F0C" w14:textId="34640420"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376.268,46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23B5094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7331D24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595D577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29E91CB2" w14:textId="77777777" w:rsidTr="005C6928">
        <w:trPr>
          <w:trHeight w:val="480"/>
          <w:jc w:val="center"/>
        </w:trPr>
        <w:tc>
          <w:tcPr>
            <w:tcW w:w="660" w:type="dxa"/>
            <w:shd w:val="clear" w:color="auto" w:fill="E2EFD9" w:themeFill="accent6" w:themeFillTint="33"/>
            <w:hideMark/>
          </w:tcPr>
          <w:p w14:paraId="2B0AF304"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11</w:t>
            </w:r>
          </w:p>
        </w:tc>
        <w:tc>
          <w:tcPr>
            <w:tcW w:w="1300" w:type="dxa"/>
            <w:hideMark/>
          </w:tcPr>
          <w:p w14:paraId="5E19A11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1846CC60"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PLATFORMA ACȚIUNEA CIVICĂ A TINERILOR (PACT) </w:t>
            </w:r>
          </w:p>
        </w:tc>
        <w:tc>
          <w:tcPr>
            <w:tcW w:w="1418" w:type="dxa"/>
            <w:noWrap/>
            <w:hideMark/>
          </w:tcPr>
          <w:p w14:paraId="6F1B357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300,00     </w:t>
            </w:r>
          </w:p>
        </w:tc>
        <w:tc>
          <w:tcPr>
            <w:tcW w:w="1417" w:type="dxa"/>
            <w:noWrap/>
            <w:hideMark/>
          </w:tcPr>
          <w:p w14:paraId="01E032F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70,58     </w:t>
            </w:r>
          </w:p>
        </w:tc>
        <w:tc>
          <w:tcPr>
            <w:tcW w:w="1843" w:type="dxa"/>
            <w:noWrap/>
            <w:hideMark/>
          </w:tcPr>
          <w:p w14:paraId="110EE6F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03BEAFE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456E0CA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660E8984" w14:textId="77777777" w:rsidTr="005C6928">
        <w:trPr>
          <w:trHeight w:val="480"/>
          <w:jc w:val="center"/>
        </w:trPr>
        <w:tc>
          <w:tcPr>
            <w:tcW w:w="660" w:type="dxa"/>
            <w:shd w:val="clear" w:color="auto" w:fill="E2EFD9" w:themeFill="accent6" w:themeFillTint="33"/>
            <w:hideMark/>
          </w:tcPr>
          <w:p w14:paraId="6EFE95F4"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12</w:t>
            </w:r>
          </w:p>
        </w:tc>
        <w:tc>
          <w:tcPr>
            <w:tcW w:w="1300" w:type="dxa"/>
            <w:hideMark/>
          </w:tcPr>
          <w:p w14:paraId="37CBA1C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1A0B58E5"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PUTERII UMANISTE (SOCIAL-LIBERAL) (PPU) </w:t>
            </w:r>
          </w:p>
        </w:tc>
        <w:tc>
          <w:tcPr>
            <w:tcW w:w="1418" w:type="dxa"/>
            <w:noWrap/>
            <w:hideMark/>
          </w:tcPr>
          <w:p w14:paraId="405E02B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15.110,00     </w:t>
            </w:r>
          </w:p>
        </w:tc>
        <w:tc>
          <w:tcPr>
            <w:tcW w:w="1417" w:type="dxa"/>
            <w:noWrap/>
            <w:hideMark/>
          </w:tcPr>
          <w:p w14:paraId="719BD35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15.098,59     </w:t>
            </w:r>
          </w:p>
        </w:tc>
        <w:tc>
          <w:tcPr>
            <w:tcW w:w="1843" w:type="dxa"/>
            <w:noWrap/>
            <w:hideMark/>
          </w:tcPr>
          <w:p w14:paraId="0206AF4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557F238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098247F0"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5F5F62AA" w14:textId="77777777" w:rsidTr="005C6928">
        <w:trPr>
          <w:trHeight w:val="480"/>
          <w:jc w:val="center"/>
        </w:trPr>
        <w:tc>
          <w:tcPr>
            <w:tcW w:w="660" w:type="dxa"/>
            <w:shd w:val="clear" w:color="auto" w:fill="E2EFD9" w:themeFill="accent6" w:themeFillTint="33"/>
            <w:hideMark/>
          </w:tcPr>
          <w:p w14:paraId="56BE8A28"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13</w:t>
            </w:r>
          </w:p>
        </w:tc>
        <w:tc>
          <w:tcPr>
            <w:tcW w:w="1300" w:type="dxa"/>
            <w:hideMark/>
          </w:tcPr>
          <w:p w14:paraId="66C70E60"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7D7F5DA6"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REPUBLICAN DIN ROMÂNIA (PRR) </w:t>
            </w:r>
          </w:p>
        </w:tc>
        <w:tc>
          <w:tcPr>
            <w:tcW w:w="1418" w:type="dxa"/>
            <w:noWrap/>
            <w:hideMark/>
          </w:tcPr>
          <w:p w14:paraId="1A38B546"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417" w:type="dxa"/>
            <w:noWrap/>
            <w:hideMark/>
          </w:tcPr>
          <w:p w14:paraId="0C8EFD9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3" w:type="dxa"/>
            <w:noWrap/>
            <w:hideMark/>
          </w:tcPr>
          <w:p w14:paraId="64A38EC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71A94AF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06AE14C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4515641C" w14:textId="77777777" w:rsidTr="005C6928">
        <w:trPr>
          <w:trHeight w:val="240"/>
          <w:jc w:val="center"/>
        </w:trPr>
        <w:tc>
          <w:tcPr>
            <w:tcW w:w="660" w:type="dxa"/>
            <w:shd w:val="clear" w:color="auto" w:fill="E2EFD9" w:themeFill="accent6" w:themeFillTint="33"/>
            <w:hideMark/>
          </w:tcPr>
          <w:p w14:paraId="69590E30"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14</w:t>
            </w:r>
          </w:p>
        </w:tc>
        <w:tc>
          <w:tcPr>
            <w:tcW w:w="1300" w:type="dxa"/>
            <w:hideMark/>
          </w:tcPr>
          <w:p w14:paraId="18824000"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57DDFD71"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ROMÂNIA MARE (PRM) </w:t>
            </w:r>
          </w:p>
        </w:tc>
        <w:tc>
          <w:tcPr>
            <w:tcW w:w="1418" w:type="dxa"/>
            <w:noWrap/>
            <w:hideMark/>
          </w:tcPr>
          <w:p w14:paraId="7A50AFCA" w14:textId="029033C8"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68.350,00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0474CD20" w14:textId="6A46853D"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68.415,00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0FEDF81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3753CF1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253D8B4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3689EC52" w14:textId="77777777" w:rsidTr="005C6928">
        <w:trPr>
          <w:trHeight w:val="480"/>
          <w:jc w:val="center"/>
        </w:trPr>
        <w:tc>
          <w:tcPr>
            <w:tcW w:w="660" w:type="dxa"/>
            <w:shd w:val="clear" w:color="auto" w:fill="E2EFD9" w:themeFill="accent6" w:themeFillTint="33"/>
            <w:hideMark/>
          </w:tcPr>
          <w:p w14:paraId="60AE51EC"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15</w:t>
            </w:r>
          </w:p>
        </w:tc>
        <w:tc>
          <w:tcPr>
            <w:tcW w:w="1300" w:type="dxa"/>
            <w:hideMark/>
          </w:tcPr>
          <w:p w14:paraId="1A89BD1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312762C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ROMILOR DEMOCRAȚI - PRD (PRD) </w:t>
            </w:r>
          </w:p>
        </w:tc>
        <w:tc>
          <w:tcPr>
            <w:tcW w:w="1418" w:type="dxa"/>
            <w:noWrap/>
            <w:hideMark/>
          </w:tcPr>
          <w:p w14:paraId="4F058D8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3.261,00     </w:t>
            </w:r>
          </w:p>
        </w:tc>
        <w:tc>
          <w:tcPr>
            <w:tcW w:w="1417" w:type="dxa"/>
            <w:noWrap/>
            <w:hideMark/>
          </w:tcPr>
          <w:p w14:paraId="2313BCC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3.260,04     </w:t>
            </w:r>
          </w:p>
        </w:tc>
        <w:tc>
          <w:tcPr>
            <w:tcW w:w="1843" w:type="dxa"/>
            <w:noWrap/>
            <w:hideMark/>
          </w:tcPr>
          <w:p w14:paraId="473DE95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2D2EBB8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74DBFD1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0619FDCB" w14:textId="77777777" w:rsidTr="005C6928">
        <w:trPr>
          <w:trHeight w:val="240"/>
          <w:jc w:val="center"/>
        </w:trPr>
        <w:tc>
          <w:tcPr>
            <w:tcW w:w="660" w:type="dxa"/>
            <w:shd w:val="clear" w:color="auto" w:fill="E2EFD9" w:themeFill="accent6" w:themeFillTint="33"/>
            <w:hideMark/>
          </w:tcPr>
          <w:p w14:paraId="643BD4D6"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16</w:t>
            </w:r>
          </w:p>
        </w:tc>
        <w:tc>
          <w:tcPr>
            <w:tcW w:w="1300" w:type="dxa"/>
            <w:hideMark/>
          </w:tcPr>
          <w:p w14:paraId="666107C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33746F0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PARTIDUL SOCIALIST ROMÂN (PSR) </w:t>
            </w:r>
          </w:p>
        </w:tc>
        <w:tc>
          <w:tcPr>
            <w:tcW w:w="1418" w:type="dxa"/>
            <w:noWrap/>
            <w:hideMark/>
          </w:tcPr>
          <w:p w14:paraId="14D4448D" w14:textId="4DDCFA04"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10.719,40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2E568301" w14:textId="6EC5187F"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9.380,50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47EC968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5A5798B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6D8AEFA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25DEE090" w14:textId="77777777" w:rsidTr="005C6928">
        <w:trPr>
          <w:trHeight w:val="240"/>
          <w:jc w:val="center"/>
        </w:trPr>
        <w:tc>
          <w:tcPr>
            <w:tcW w:w="660" w:type="dxa"/>
            <w:shd w:val="clear" w:color="auto" w:fill="E2EFD9" w:themeFill="accent6" w:themeFillTint="33"/>
            <w:hideMark/>
          </w:tcPr>
          <w:p w14:paraId="2E2A19E8"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17</w:t>
            </w:r>
          </w:p>
        </w:tc>
        <w:tc>
          <w:tcPr>
            <w:tcW w:w="1300" w:type="dxa"/>
            <w:hideMark/>
          </w:tcPr>
          <w:p w14:paraId="2030A5DC"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 politic</w:t>
            </w:r>
          </w:p>
        </w:tc>
        <w:tc>
          <w:tcPr>
            <w:tcW w:w="3705" w:type="dxa"/>
            <w:hideMark/>
          </w:tcPr>
          <w:p w14:paraId="0557B4D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PARTIDUL VRANCEA NOASTRĂ (PVN)</w:t>
            </w:r>
          </w:p>
        </w:tc>
        <w:tc>
          <w:tcPr>
            <w:tcW w:w="1418" w:type="dxa"/>
            <w:noWrap/>
            <w:hideMark/>
          </w:tcPr>
          <w:p w14:paraId="10C0DC92" w14:textId="186166B5"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1.300,00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51DA7F51" w14:textId="3F9F2EB6"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1.289,02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46531BB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7D5A4A4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0BDFDAF0"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F64509" w:rsidRPr="00242C71" w14:paraId="5FE94F35" w14:textId="77777777" w:rsidTr="00410A51">
        <w:trPr>
          <w:trHeight w:val="297"/>
          <w:jc w:val="center"/>
        </w:trPr>
        <w:tc>
          <w:tcPr>
            <w:tcW w:w="5665" w:type="dxa"/>
            <w:gridSpan w:val="3"/>
            <w:shd w:val="clear" w:color="auto" w:fill="E2EFD9" w:themeFill="accent6" w:themeFillTint="33"/>
            <w:hideMark/>
          </w:tcPr>
          <w:p w14:paraId="15411D81" w14:textId="0BB7AC9B" w:rsidR="00F64509" w:rsidRPr="00242C71" w:rsidRDefault="00F64509" w:rsidP="00F64509">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Total partide politice </w:t>
            </w:r>
          </w:p>
          <w:p w14:paraId="338AA58A" w14:textId="0D5CDA99" w:rsidR="00F64509" w:rsidRPr="00242C71" w:rsidRDefault="00F64509" w:rsidP="00776BC0">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w:t>
            </w:r>
          </w:p>
        </w:tc>
        <w:tc>
          <w:tcPr>
            <w:tcW w:w="1418" w:type="dxa"/>
            <w:shd w:val="clear" w:color="auto" w:fill="E2EFD9" w:themeFill="accent6" w:themeFillTint="33"/>
            <w:noWrap/>
            <w:hideMark/>
          </w:tcPr>
          <w:p w14:paraId="68FD7A9E" w14:textId="70327677" w:rsidR="00F64509" w:rsidRPr="00242C71" w:rsidRDefault="00F64509" w:rsidP="00F6450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50.549.345,44            </w:t>
            </w:r>
          </w:p>
        </w:tc>
        <w:tc>
          <w:tcPr>
            <w:tcW w:w="1417" w:type="dxa"/>
            <w:shd w:val="clear" w:color="auto" w:fill="E2EFD9" w:themeFill="accent6" w:themeFillTint="33"/>
            <w:noWrap/>
            <w:hideMark/>
          </w:tcPr>
          <w:p w14:paraId="5F55F748" w14:textId="5C96DCAA" w:rsidR="00F64509" w:rsidRPr="00242C71" w:rsidRDefault="00F64509" w:rsidP="00F6450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49.813.759,12               </w:t>
            </w:r>
          </w:p>
        </w:tc>
        <w:tc>
          <w:tcPr>
            <w:tcW w:w="1843" w:type="dxa"/>
            <w:shd w:val="clear" w:color="auto" w:fill="E2EFD9" w:themeFill="accent6" w:themeFillTint="33"/>
            <w:noWrap/>
            <w:hideMark/>
          </w:tcPr>
          <w:p w14:paraId="7FFC76F8"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45.281.616,64     </w:t>
            </w:r>
          </w:p>
        </w:tc>
        <w:tc>
          <w:tcPr>
            <w:tcW w:w="1985" w:type="dxa"/>
            <w:shd w:val="clear" w:color="auto" w:fill="E2EFD9" w:themeFill="accent6" w:themeFillTint="33"/>
            <w:noWrap/>
            <w:hideMark/>
          </w:tcPr>
          <w:p w14:paraId="136D04ED"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42.516.437,65     </w:t>
            </w:r>
          </w:p>
        </w:tc>
        <w:tc>
          <w:tcPr>
            <w:tcW w:w="1842" w:type="dxa"/>
            <w:shd w:val="clear" w:color="auto" w:fill="E2EFD9" w:themeFill="accent6" w:themeFillTint="33"/>
            <w:noWrap/>
            <w:hideMark/>
          </w:tcPr>
          <w:p w14:paraId="5862C340"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2.765.178,99     </w:t>
            </w:r>
          </w:p>
        </w:tc>
      </w:tr>
      <w:tr w:rsidR="005129CC" w:rsidRPr="00242C71" w14:paraId="20EE6146" w14:textId="77777777" w:rsidTr="005C6928">
        <w:trPr>
          <w:trHeight w:val="480"/>
          <w:jc w:val="center"/>
        </w:trPr>
        <w:tc>
          <w:tcPr>
            <w:tcW w:w="660" w:type="dxa"/>
            <w:shd w:val="clear" w:color="auto" w:fill="DEEAF6" w:themeFill="accent1" w:themeFillTint="33"/>
            <w:hideMark/>
          </w:tcPr>
          <w:p w14:paraId="14907FBF"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w:t>
            </w:r>
          </w:p>
        </w:tc>
        <w:tc>
          <w:tcPr>
            <w:tcW w:w="1300" w:type="dxa"/>
            <w:hideMark/>
          </w:tcPr>
          <w:p w14:paraId="06816D8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2E545F50"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ASOCIAȚIA ITALIENILOR DIN ROMÂNIA – RO.AS.IT. (ROASIT) </w:t>
            </w:r>
          </w:p>
        </w:tc>
        <w:tc>
          <w:tcPr>
            <w:tcW w:w="1418" w:type="dxa"/>
            <w:noWrap/>
            <w:hideMark/>
          </w:tcPr>
          <w:p w14:paraId="75D95687" w14:textId="37C3212C" w:rsidR="005129CC" w:rsidRPr="00242C71" w:rsidRDefault="00F64509" w:rsidP="00F6450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16.440,00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2DD96A69" w14:textId="26A25F66" w:rsidR="005129CC" w:rsidRPr="00242C71" w:rsidRDefault="00F64509" w:rsidP="00F64509">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16.117,40     </w:t>
            </w:r>
            <w:r w:rsidR="005129CC" w:rsidRPr="00242C71">
              <w:rPr>
                <w:rFonts w:ascii="Times New Roman" w:eastAsia="Times New Roman" w:hAnsi="Times New Roman"/>
                <w:color w:val="000000"/>
                <w:sz w:val="18"/>
                <w:szCs w:val="18"/>
                <w:lang w:eastAsia="ro-RO"/>
              </w:rPr>
              <w:t xml:space="preserve">                   </w:t>
            </w:r>
          </w:p>
        </w:tc>
        <w:tc>
          <w:tcPr>
            <w:tcW w:w="1843" w:type="dxa"/>
            <w:noWrap/>
            <w:hideMark/>
          </w:tcPr>
          <w:p w14:paraId="08D4113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16.117,40     </w:t>
            </w:r>
          </w:p>
        </w:tc>
        <w:tc>
          <w:tcPr>
            <w:tcW w:w="1985" w:type="dxa"/>
            <w:noWrap/>
            <w:hideMark/>
          </w:tcPr>
          <w:p w14:paraId="4AA63BD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16.117,40     </w:t>
            </w:r>
          </w:p>
        </w:tc>
        <w:tc>
          <w:tcPr>
            <w:tcW w:w="1842" w:type="dxa"/>
            <w:noWrap/>
            <w:hideMark/>
          </w:tcPr>
          <w:p w14:paraId="6653339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440912F0" w14:textId="77777777" w:rsidTr="005C6928">
        <w:trPr>
          <w:trHeight w:val="480"/>
          <w:jc w:val="center"/>
        </w:trPr>
        <w:tc>
          <w:tcPr>
            <w:tcW w:w="660" w:type="dxa"/>
            <w:shd w:val="clear" w:color="auto" w:fill="DEEAF6" w:themeFill="accent1" w:themeFillTint="33"/>
            <w:hideMark/>
          </w:tcPr>
          <w:p w14:paraId="74169038"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2</w:t>
            </w:r>
          </w:p>
        </w:tc>
        <w:tc>
          <w:tcPr>
            <w:tcW w:w="1300" w:type="dxa"/>
            <w:hideMark/>
          </w:tcPr>
          <w:p w14:paraId="20A7B3B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5CA691F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DEMOCRATICĂ A SLOVACILOR ȘI CEHILOR DIN ROMÂNIA (UDSCR) </w:t>
            </w:r>
          </w:p>
        </w:tc>
        <w:tc>
          <w:tcPr>
            <w:tcW w:w="1418" w:type="dxa"/>
            <w:noWrap/>
            <w:hideMark/>
          </w:tcPr>
          <w:p w14:paraId="7D3A1DF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16.000,00     </w:t>
            </w:r>
          </w:p>
        </w:tc>
        <w:tc>
          <w:tcPr>
            <w:tcW w:w="1417" w:type="dxa"/>
            <w:noWrap/>
            <w:hideMark/>
          </w:tcPr>
          <w:p w14:paraId="399DB01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12.216,14     </w:t>
            </w:r>
          </w:p>
        </w:tc>
        <w:tc>
          <w:tcPr>
            <w:tcW w:w="1843" w:type="dxa"/>
            <w:noWrap/>
            <w:hideMark/>
          </w:tcPr>
          <w:p w14:paraId="7179C80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12.216,14     </w:t>
            </w:r>
          </w:p>
        </w:tc>
        <w:tc>
          <w:tcPr>
            <w:tcW w:w="1985" w:type="dxa"/>
            <w:noWrap/>
            <w:hideMark/>
          </w:tcPr>
          <w:p w14:paraId="67FAEA8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12.216,14     </w:t>
            </w:r>
          </w:p>
        </w:tc>
        <w:tc>
          <w:tcPr>
            <w:tcW w:w="1842" w:type="dxa"/>
            <w:noWrap/>
            <w:hideMark/>
          </w:tcPr>
          <w:p w14:paraId="2003921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2CCD1CA6" w14:textId="77777777" w:rsidTr="005C6928">
        <w:trPr>
          <w:trHeight w:val="480"/>
          <w:jc w:val="center"/>
        </w:trPr>
        <w:tc>
          <w:tcPr>
            <w:tcW w:w="660" w:type="dxa"/>
            <w:shd w:val="clear" w:color="auto" w:fill="DEEAF6" w:themeFill="accent1" w:themeFillTint="33"/>
            <w:hideMark/>
          </w:tcPr>
          <w:p w14:paraId="2B286811"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lastRenderedPageBreak/>
              <w:t>3</w:t>
            </w:r>
          </w:p>
        </w:tc>
        <w:tc>
          <w:tcPr>
            <w:tcW w:w="1300" w:type="dxa"/>
            <w:hideMark/>
          </w:tcPr>
          <w:p w14:paraId="482D16B6"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04CD295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ASOCIAȚIA LIGA ALBANEZILOR DIN ROMÂNIA (ALAR)</w:t>
            </w:r>
          </w:p>
        </w:tc>
        <w:tc>
          <w:tcPr>
            <w:tcW w:w="1418" w:type="dxa"/>
            <w:noWrap/>
            <w:hideMark/>
          </w:tcPr>
          <w:p w14:paraId="4DB7FE0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10.700,00     </w:t>
            </w:r>
          </w:p>
        </w:tc>
        <w:tc>
          <w:tcPr>
            <w:tcW w:w="1417" w:type="dxa"/>
            <w:noWrap/>
            <w:hideMark/>
          </w:tcPr>
          <w:p w14:paraId="2698D29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10.406,09     </w:t>
            </w:r>
          </w:p>
        </w:tc>
        <w:tc>
          <w:tcPr>
            <w:tcW w:w="1843" w:type="dxa"/>
            <w:noWrap/>
            <w:hideMark/>
          </w:tcPr>
          <w:p w14:paraId="4FD4D83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10.406,09     </w:t>
            </w:r>
          </w:p>
        </w:tc>
        <w:tc>
          <w:tcPr>
            <w:tcW w:w="1985" w:type="dxa"/>
            <w:noWrap/>
            <w:hideMark/>
          </w:tcPr>
          <w:p w14:paraId="337736C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10.406,09     </w:t>
            </w:r>
          </w:p>
        </w:tc>
        <w:tc>
          <w:tcPr>
            <w:tcW w:w="1842" w:type="dxa"/>
            <w:noWrap/>
            <w:hideMark/>
          </w:tcPr>
          <w:p w14:paraId="7F7E569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269C9B96" w14:textId="77777777" w:rsidTr="005C6928">
        <w:trPr>
          <w:trHeight w:val="480"/>
          <w:jc w:val="center"/>
        </w:trPr>
        <w:tc>
          <w:tcPr>
            <w:tcW w:w="660" w:type="dxa"/>
            <w:shd w:val="clear" w:color="auto" w:fill="DEEAF6" w:themeFill="accent1" w:themeFillTint="33"/>
            <w:hideMark/>
          </w:tcPr>
          <w:p w14:paraId="53D0E9E4"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4</w:t>
            </w:r>
          </w:p>
        </w:tc>
        <w:tc>
          <w:tcPr>
            <w:tcW w:w="1300" w:type="dxa"/>
            <w:hideMark/>
          </w:tcPr>
          <w:p w14:paraId="10A9A4A6"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571E3F75"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ELENĂ DIN ROMÂNIA (UER) </w:t>
            </w:r>
          </w:p>
        </w:tc>
        <w:tc>
          <w:tcPr>
            <w:tcW w:w="1418" w:type="dxa"/>
            <w:noWrap/>
            <w:hideMark/>
          </w:tcPr>
          <w:p w14:paraId="3E754C76" w14:textId="06A984C3" w:rsidR="005129CC" w:rsidRPr="00242C71" w:rsidRDefault="005C6928" w:rsidP="005C6928">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12.170,00     </w:t>
            </w:r>
            <w:r w:rsidR="005129CC" w:rsidRPr="00242C71">
              <w:rPr>
                <w:rFonts w:ascii="Times New Roman" w:eastAsia="Times New Roman" w:hAnsi="Times New Roman"/>
                <w:color w:val="000000"/>
                <w:sz w:val="18"/>
                <w:szCs w:val="18"/>
                <w:lang w:eastAsia="ro-RO"/>
              </w:rPr>
              <w:t xml:space="preserve">                </w:t>
            </w:r>
          </w:p>
        </w:tc>
        <w:tc>
          <w:tcPr>
            <w:tcW w:w="1417" w:type="dxa"/>
            <w:noWrap/>
            <w:hideMark/>
          </w:tcPr>
          <w:p w14:paraId="3503265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12.151,16     </w:t>
            </w:r>
          </w:p>
        </w:tc>
        <w:tc>
          <w:tcPr>
            <w:tcW w:w="1843" w:type="dxa"/>
            <w:noWrap/>
            <w:hideMark/>
          </w:tcPr>
          <w:p w14:paraId="54E3429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12.077,12     </w:t>
            </w:r>
          </w:p>
        </w:tc>
        <w:tc>
          <w:tcPr>
            <w:tcW w:w="1985" w:type="dxa"/>
            <w:noWrap/>
            <w:hideMark/>
          </w:tcPr>
          <w:p w14:paraId="2D7E199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10.088,04     </w:t>
            </w:r>
          </w:p>
        </w:tc>
        <w:tc>
          <w:tcPr>
            <w:tcW w:w="1842" w:type="dxa"/>
            <w:noWrap/>
            <w:hideMark/>
          </w:tcPr>
          <w:p w14:paraId="59A83F9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1.989,08     </w:t>
            </w:r>
          </w:p>
        </w:tc>
      </w:tr>
      <w:tr w:rsidR="005129CC" w:rsidRPr="00242C71" w14:paraId="08125CA7" w14:textId="77777777" w:rsidTr="005C6928">
        <w:trPr>
          <w:trHeight w:val="480"/>
          <w:jc w:val="center"/>
        </w:trPr>
        <w:tc>
          <w:tcPr>
            <w:tcW w:w="660" w:type="dxa"/>
            <w:shd w:val="clear" w:color="auto" w:fill="DEEAF6" w:themeFill="accent1" w:themeFillTint="33"/>
            <w:hideMark/>
          </w:tcPr>
          <w:p w14:paraId="61099C83"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5</w:t>
            </w:r>
          </w:p>
        </w:tc>
        <w:tc>
          <w:tcPr>
            <w:tcW w:w="1300" w:type="dxa"/>
            <w:hideMark/>
          </w:tcPr>
          <w:p w14:paraId="48C63152"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765EE78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FORUMUL DEMOCRAT AL GERMANILOR DIN ROMÂNIA (FDGR) </w:t>
            </w:r>
          </w:p>
        </w:tc>
        <w:tc>
          <w:tcPr>
            <w:tcW w:w="1418" w:type="dxa"/>
            <w:noWrap/>
            <w:hideMark/>
          </w:tcPr>
          <w:p w14:paraId="31E651C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17.200,00     </w:t>
            </w:r>
          </w:p>
        </w:tc>
        <w:tc>
          <w:tcPr>
            <w:tcW w:w="1417" w:type="dxa"/>
            <w:noWrap/>
            <w:hideMark/>
          </w:tcPr>
          <w:p w14:paraId="6BDD4B96"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14.007,20     </w:t>
            </w:r>
          </w:p>
        </w:tc>
        <w:tc>
          <w:tcPr>
            <w:tcW w:w="1843" w:type="dxa"/>
            <w:noWrap/>
            <w:hideMark/>
          </w:tcPr>
          <w:p w14:paraId="23A9AE1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12.802,00     </w:t>
            </w:r>
          </w:p>
        </w:tc>
        <w:tc>
          <w:tcPr>
            <w:tcW w:w="1985" w:type="dxa"/>
            <w:noWrap/>
            <w:hideMark/>
          </w:tcPr>
          <w:p w14:paraId="3F88276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10.022,59     </w:t>
            </w:r>
          </w:p>
        </w:tc>
        <w:tc>
          <w:tcPr>
            <w:tcW w:w="1842" w:type="dxa"/>
            <w:noWrap/>
            <w:hideMark/>
          </w:tcPr>
          <w:p w14:paraId="655BA69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2.779,41     </w:t>
            </w:r>
          </w:p>
        </w:tc>
      </w:tr>
      <w:tr w:rsidR="005129CC" w:rsidRPr="00242C71" w14:paraId="7FCAA7EF" w14:textId="77777777" w:rsidTr="005C6928">
        <w:trPr>
          <w:trHeight w:val="480"/>
          <w:jc w:val="center"/>
        </w:trPr>
        <w:tc>
          <w:tcPr>
            <w:tcW w:w="660" w:type="dxa"/>
            <w:shd w:val="clear" w:color="auto" w:fill="DEEAF6" w:themeFill="accent1" w:themeFillTint="33"/>
            <w:hideMark/>
          </w:tcPr>
          <w:p w14:paraId="437920D3"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6</w:t>
            </w:r>
          </w:p>
        </w:tc>
        <w:tc>
          <w:tcPr>
            <w:tcW w:w="1300" w:type="dxa"/>
            <w:hideMark/>
          </w:tcPr>
          <w:p w14:paraId="18ED144C"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5A3072B0"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SÂRBILOR DIN ROMÂNIA (USR) </w:t>
            </w:r>
          </w:p>
        </w:tc>
        <w:tc>
          <w:tcPr>
            <w:tcW w:w="1418" w:type="dxa"/>
            <w:noWrap/>
            <w:hideMark/>
          </w:tcPr>
          <w:p w14:paraId="0FACA3E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20.000,00     </w:t>
            </w:r>
          </w:p>
        </w:tc>
        <w:tc>
          <w:tcPr>
            <w:tcW w:w="1417" w:type="dxa"/>
            <w:noWrap/>
            <w:hideMark/>
          </w:tcPr>
          <w:p w14:paraId="6D199AB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15.450,94     </w:t>
            </w:r>
          </w:p>
        </w:tc>
        <w:tc>
          <w:tcPr>
            <w:tcW w:w="1843" w:type="dxa"/>
            <w:noWrap/>
            <w:hideMark/>
          </w:tcPr>
          <w:p w14:paraId="0A50E2E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15.270,00     </w:t>
            </w:r>
          </w:p>
        </w:tc>
        <w:tc>
          <w:tcPr>
            <w:tcW w:w="1985" w:type="dxa"/>
            <w:noWrap/>
            <w:hideMark/>
          </w:tcPr>
          <w:p w14:paraId="5C1D86F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8.964,94     </w:t>
            </w:r>
          </w:p>
        </w:tc>
        <w:tc>
          <w:tcPr>
            <w:tcW w:w="1842" w:type="dxa"/>
            <w:noWrap/>
            <w:hideMark/>
          </w:tcPr>
          <w:p w14:paraId="73CFA3C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6.305,06     </w:t>
            </w:r>
          </w:p>
        </w:tc>
      </w:tr>
      <w:tr w:rsidR="005129CC" w:rsidRPr="00242C71" w14:paraId="7424FF6C" w14:textId="77777777" w:rsidTr="005C6928">
        <w:trPr>
          <w:trHeight w:val="480"/>
          <w:jc w:val="center"/>
        </w:trPr>
        <w:tc>
          <w:tcPr>
            <w:tcW w:w="660" w:type="dxa"/>
            <w:shd w:val="clear" w:color="auto" w:fill="DEEAF6" w:themeFill="accent1" w:themeFillTint="33"/>
            <w:hideMark/>
          </w:tcPr>
          <w:p w14:paraId="1C998745"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7</w:t>
            </w:r>
          </w:p>
        </w:tc>
        <w:tc>
          <w:tcPr>
            <w:tcW w:w="1300" w:type="dxa"/>
            <w:hideMark/>
          </w:tcPr>
          <w:p w14:paraId="48E716E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646604D7"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POLONEZILOR DIN ROMÂNIA (DOM POLSKI) </w:t>
            </w:r>
          </w:p>
        </w:tc>
        <w:tc>
          <w:tcPr>
            <w:tcW w:w="1418" w:type="dxa"/>
            <w:noWrap/>
            <w:hideMark/>
          </w:tcPr>
          <w:p w14:paraId="38D4880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10.000,00     </w:t>
            </w:r>
          </w:p>
        </w:tc>
        <w:tc>
          <w:tcPr>
            <w:tcW w:w="1417" w:type="dxa"/>
            <w:noWrap/>
            <w:hideMark/>
          </w:tcPr>
          <w:p w14:paraId="4C73E2F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8.683,48     </w:t>
            </w:r>
          </w:p>
        </w:tc>
        <w:tc>
          <w:tcPr>
            <w:tcW w:w="1843" w:type="dxa"/>
            <w:noWrap/>
            <w:hideMark/>
          </w:tcPr>
          <w:p w14:paraId="14D6F6D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8.683,48     </w:t>
            </w:r>
          </w:p>
        </w:tc>
        <w:tc>
          <w:tcPr>
            <w:tcW w:w="1985" w:type="dxa"/>
            <w:noWrap/>
            <w:hideMark/>
          </w:tcPr>
          <w:p w14:paraId="15C7AF0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7.555,55     </w:t>
            </w:r>
          </w:p>
        </w:tc>
        <w:tc>
          <w:tcPr>
            <w:tcW w:w="1842" w:type="dxa"/>
            <w:noWrap/>
            <w:hideMark/>
          </w:tcPr>
          <w:p w14:paraId="2891959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1.127,93     </w:t>
            </w:r>
          </w:p>
        </w:tc>
      </w:tr>
      <w:tr w:rsidR="005129CC" w:rsidRPr="00242C71" w14:paraId="736DD448" w14:textId="77777777" w:rsidTr="005C6928">
        <w:trPr>
          <w:trHeight w:val="480"/>
          <w:jc w:val="center"/>
        </w:trPr>
        <w:tc>
          <w:tcPr>
            <w:tcW w:w="660" w:type="dxa"/>
            <w:shd w:val="clear" w:color="auto" w:fill="DEEAF6" w:themeFill="accent1" w:themeFillTint="33"/>
            <w:hideMark/>
          </w:tcPr>
          <w:p w14:paraId="4A67C134"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8</w:t>
            </w:r>
          </w:p>
        </w:tc>
        <w:tc>
          <w:tcPr>
            <w:tcW w:w="1300" w:type="dxa"/>
            <w:hideMark/>
          </w:tcPr>
          <w:p w14:paraId="096BC22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060533D5"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COMUNITATEA RUȘILOR LIPOVENI DIN ROMÂNIA (CRLR)/*</w:t>
            </w:r>
          </w:p>
        </w:tc>
        <w:tc>
          <w:tcPr>
            <w:tcW w:w="1418" w:type="dxa"/>
            <w:noWrap/>
            <w:hideMark/>
          </w:tcPr>
          <w:p w14:paraId="10A2330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8.400,00     </w:t>
            </w:r>
          </w:p>
        </w:tc>
        <w:tc>
          <w:tcPr>
            <w:tcW w:w="1417" w:type="dxa"/>
            <w:noWrap/>
            <w:hideMark/>
          </w:tcPr>
          <w:p w14:paraId="398CFD7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6.488,93     </w:t>
            </w:r>
          </w:p>
        </w:tc>
        <w:tc>
          <w:tcPr>
            <w:tcW w:w="1843" w:type="dxa"/>
            <w:noWrap/>
            <w:hideMark/>
          </w:tcPr>
          <w:p w14:paraId="70E4C19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6.488,93     </w:t>
            </w:r>
          </w:p>
        </w:tc>
        <w:tc>
          <w:tcPr>
            <w:tcW w:w="1985" w:type="dxa"/>
            <w:noWrap/>
            <w:hideMark/>
          </w:tcPr>
          <w:p w14:paraId="12E3349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6.488,93     </w:t>
            </w:r>
          </w:p>
        </w:tc>
        <w:tc>
          <w:tcPr>
            <w:tcW w:w="1842" w:type="dxa"/>
            <w:noWrap/>
            <w:hideMark/>
          </w:tcPr>
          <w:p w14:paraId="3164646F"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2F8524BC" w14:textId="77777777" w:rsidTr="005C6928">
        <w:trPr>
          <w:trHeight w:val="480"/>
          <w:jc w:val="center"/>
        </w:trPr>
        <w:tc>
          <w:tcPr>
            <w:tcW w:w="660" w:type="dxa"/>
            <w:shd w:val="clear" w:color="auto" w:fill="DEEAF6" w:themeFill="accent1" w:themeFillTint="33"/>
            <w:hideMark/>
          </w:tcPr>
          <w:p w14:paraId="5775C5D1"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9</w:t>
            </w:r>
          </w:p>
        </w:tc>
        <w:tc>
          <w:tcPr>
            <w:tcW w:w="1300" w:type="dxa"/>
            <w:hideMark/>
          </w:tcPr>
          <w:p w14:paraId="5C32BFE9"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21F93772"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ASOCIAȚIA PARTIDA ROMILOR “PRO-EUROPA” (PRO EUROPA) </w:t>
            </w:r>
          </w:p>
        </w:tc>
        <w:tc>
          <w:tcPr>
            <w:tcW w:w="1418" w:type="dxa"/>
            <w:noWrap/>
            <w:hideMark/>
          </w:tcPr>
          <w:p w14:paraId="70D0D62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6.200,00     </w:t>
            </w:r>
          </w:p>
        </w:tc>
        <w:tc>
          <w:tcPr>
            <w:tcW w:w="1417" w:type="dxa"/>
            <w:noWrap/>
            <w:hideMark/>
          </w:tcPr>
          <w:p w14:paraId="16B533F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5.778,11     </w:t>
            </w:r>
          </w:p>
        </w:tc>
        <w:tc>
          <w:tcPr>
            <w:tcW w:w="1843" w:type="dxa"/>
            <w:noWrap/>
            <w:hideMark/>
          </w:tcPr>
          <w:p w14:paraId="40969C5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5.778,11     </w:t>
            </w:r>
          </w:p>
        </w:tc>
        <w:tc>
          <w:tcPr>
            <w:tcW w:w="1985" w:type="dxa"/>
            <w:noWrap/>
            <w:hideMark/>
          </w:tcPr>
          <w:p w14:paraId="6CF9604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5.778,11     </w:t>
            </w:r>
          </w:p>
        </w:tc>
        <w:tc>
          <w:tcPr>
            <w:tcW w:w="1842" w:type="dxa"/>
            <w:noWrap/>
            <w:hideMark/>
          </w:tcPr>
          <w:p w14:paraId="35EF11A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7CFB8FE5" w14:textId="77777777" w:rsidTr="005C6928">
        <w:trPr>
          <w:trHeight w:val="480"/>
          <w:jc w:val="center"/>
        </w:trPr>
        <w:tc>
          <w:tcPr>
            <w:tcW w:w="660" w:type="dxa"/>
            <w:shd w:val="clear" w:color="auto" w:fill="DEEAF6" w:themeFill="accent1" w:themeFillTint="33"/>
            <w:hideMark/>
          </w:tcPr>
          <w:p w14:paraId="21DF1DCF"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10</w:t>
            </w:r>
          </w:p>
        </w:tc>
        <w:tc>
          <w:tcPr>
            <w:tcW w:w="1300" w:type="dxa"/>
            <w:hideMark/>
          </w:tcPr>
          <w:p w14:paraId="07875C0E"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6EE32DF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ASOCIAȚIA MACEDONENILOR DIN ROMÂNIA (AMR)</w:t>
            </w:r>
          </w:p>
        </w:tc>
        <w:tc>
          <w:tcPr>
            <w:tcW w:w="1418" w:type="dxa"/>
            <w:noWrap/>
            <w:hideMark/>
          </w:tcPr>
          <w:p w14:paraId="1C687039"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7.300,00     </w:t>
            </w:r>
          </w:p>
        </w:tc>
        <w:tc>
          <w:tcPr>
            <w:tcW w:w="1417" w:type="dxa"/>
            <w:noWrap/>
            <w:hideMark/>
          </w:tcPr>
          <w:p w14:paraId="6DA5F36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7.293,43     </w:t>
            </w:r>
          </w:p>
        </w:tc>
        <w:tc>
          <w:tcPr>
            <w:tcW w:w="1843" w:type="dxa"/>
            <w:noWrap/>
            <w:hideMark/>
          </w:tcPr>
          <w:p w14:paraId="127889B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7.293,43     </w:t>
            </w:r>
          </w:p>
        </w:tc>
        <w:tc>
          <w:tcPr>
            <w:tcW w:w="1985" w:type="dxa"/>
            <w:noWrap/>
            <w:hideMark/>
          </w:tcPr>
          <w:p w14:paraId="35473720"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5.137,60     </w:t>
            </w:r>
          </w:p>
        </w:tc>
        <w:tc>
          <w:tcPr>
            <w:tcW w:w="1842" w:type="dxa"/>
            <w:noWrap/>
            <w:hideMark/>
          </w:tcPr>
          <w:p w14:paraId="081A88B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2.155,83     </w:t>
            </w:r>
          </w:p>
        </w:tc>
      </w:tr>
      <w:tr w:rsidR="005129CC" w:rsidRPr="00242C71" w14:paraId="42F2D9B3" w14:textId="77777777" w:rsidTr="005C6928">
        <w:trPr>
          <w:trHeight w:val="480"/>
          <w:jc w:val="center"/>
        </w:trPr>
        <w:tc>
          <w:tcPr>
            <w:tcW w:w="660" w:type="dxa"/>
            <w:shd w:val="clear" w:color="auto" w:fill="DEEAF6" w:themeFill="accent1" w:themeFillTint="33"/>
            <w:hideMark/>
          </w:tcPr>
          <w:p w14:paraId="59CC45F7"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11</w:t>
            </w:r>
          </w:p>
        </w:tc>
        <w:tc>
          <w:tcPr>
            <w:tcW w:w="1300" w:type="dxa"/>
            <w:hideMark/>
          </w:tcPr>
          <w:p w14:paraId="0CA505A7"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31D680E1"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CROAȚILOR DIN ROMÂNIA (UCR ) </w:t>
            </w:r>
          </w:p>
        </w:tc>
        <w:tc>
          <w:tcPr>
            <w:tcW w:w="1418" w:type="dxa"/>
            <w:noWrap/>
            <w:hideMark/>
          </w:tcPr>
          <w:p w14:paraId="0D1B0DD6"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8.000,00     </w:t>
            </w:r>
          </w:p>
        </w:tc>
        <w:tc>
          <w:tcPr>
            <w:tcW w:w="1417" w:type="dxa"/>
            <w:noWrap/>
            <w:hideMark/>
          </w:tcPr>
          <w:p w14:paraId="61EE72E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3.324,80     </w:t>
            </w:r>
          </w:p>
        </w:tc>
        <w:tc>
          <w:tcPr>
            <w:tcW w:w="1843" w:type="dxa"/>
            <w:noWrap/>
            <w:hideMark/>
          </w:tcPr>
          <w:p w14:paraId="13BAEF8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3.324,80     </w:t>
            </w:r>
          </w:p>
        </w:tc>
        <w:tc>
          <w:tcPr>
            <w:tcW w:w="1985" w:type="dxa"/>
            <w:noWrap/>
            <w:hideMark/>
          </w:tcPr>
          <w:p w14:paraId="0584895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3.324,80     </w:t>
            </w:r>
          </w:p>
        </w:tc>
        <w:tc>
          <w:tcPr>
            <w:tcW w:w="1842" w:type="dxa"/>
            <w:noWrap/>
            <w:hideMark/>
          </w:tcPr>
          <w:p w14:paraId="4896241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51B6C409" w14:textId="77777777" w:rsidTr="005C6928">
        <w:trPr>
          <w:trHeight w:val="480"/>
          <w:jc w:val="center"/>
        </w:trPr>
        <w:tc>
          <w:tcPr>
            <w:tcW w:w="660" w:type="dxa"/>
            <w:shd w:val="clear" w:color="auto" w:fill="DEEAF6" w:themeFill="accent1" w:themeFillTint="33"/>
            <w:hideMark/>
          </w:tcPr>
          <w:p w14:paraId="799677F9"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12</w:t>
            </w:r>
          </w:p>
        </w:tc>
        <w:tc>
          <w:tcPr>
            <w:tcW w:w="1300" w:type="dxa"/>
            <w:hideMark/>
          </w:tcPr>
          <w:p w14:paraId="1C858465"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4934D0C3"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UCRAINENILOR DIN ROMÂNIA (UUR) </w:t>
            </w:r>
          </w:p>
        </w:tc>
        <w:tc>
          <w:tcPr>
            <w:tcW w:w="1418" w:type="dxa"/>
            <w:noWrap/>
            <w:hideMark/>
          </w:tcPr>
          <w:p w14:paraId="0A3999E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2.396,00     </w:t>
            </w:r>
          </w:p>
        </w:tc>
        <w:tc>
          <w:tcPr>
            <w:tcW w:w="1417" w:type="dxa"/>
            <w:noWrap/>
            <w:hideMark/>
          </w:tcPr>
          <w:p w14:paraId="5ED26E0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2.396,00     </w:t>
            </w:r>
          </w:p>
        </w:tc>
        <w:tc>
          <w:tcPr>
            <w:tcW w:w="1843" w:type="dxa"/>
            <w:noWrap/>
            <w:hideMark/>
          </w:tcPr>
          <w:p w14:paraId="49D35848"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2.396,00     </w:t>
            </w:r>
          </w:p>
        </w:tc>
        <w:tc>
          <w:tcPr>
            <w:tcW w:w="1985" w:type="dxa"/>
            <w:noWrap/>
            <w:hideMark/>
          </w:tcPr>
          <w:p w14:paraId="4BEEB146"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2.396,00     </w:t>
            </w:r>
          </w:p>
        </w:tc>
        <w:tc>
          <w:tcPr>
            <w:tcW w:w="1842" w:type="dxa"/>
            <w:noWrap/>
            <w:hideMark/>
          </w:tcPr>
          <w:p w14:paraId="1F13B295"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5129CC" w:rsidRPr="00242C71" w14:paraId="643D0133" w14:textId="77777777" w:rsidTr="005C6928">
        <w:trPr>
          <w:trHeight w:val="480"/>
          <w:jc w:val="center"/>
        </w:trPr>
        <w:tc>
          <w:tcPr>
            <w:tcW w:w="660" w:type="dxa"/>
            <w:shd w:val="clear" w:color="auto" w:fill="DEEAF6" w:themeFill="accent1" w:themeFillTint="33"/>
            <w:hideMark/>
          </w:tcPr>
          <w:p w14:paraId="6B8B792A"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13</w:t>
            </w:r>
          </w:p>
        </w:tc>
        <w:tc>
          <w:tcPr>
            <w:tcW w:w="1300" w:type="dxa"/>
            <w:hideMark/>
          </w:tcPr>
          <w:p w14:paraId="60B42FAD"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7B95DD9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DEMOCRATĂ TURCĂ DIN ROMÂNIA (UDTR)</w:t>
            </w:r>
          </w:p>
        </w:tc>
        <w:tc>
          <w:tcPr>
            <w:tcW w:w="1418" w:type="dxa"/>
            <w:noWrap/>
            <w:hideMark/>
          </w:tcPr>
          <w:p w14:paraId="3F627FE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3.348,00     </w:t>
            </w:r>
          </w:p>
        </w:tc>
        <w:tc>
          <w:tcPr>
            <w:tcW w:w="1417" w:type="dxa"/>
            <w:noWrap/>
            <w:hideMark/>
          </w:tcPr>
          <w:p w14:paraId="40D0EA8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991,88     </w:t>
            </w:r>
          </w:p>
        </w:tc>
        <w:tc>
          <w:tcPr>
            <w:tcW w:w="1843" w:type="dxa"/>
            <w:noWrap/>
            <w:hideMark/>
          </w:tcPr>
          <w:p w14:paraId="29C2065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991,88     </w:t>
            </w:r>
          </w:p>
        </w:tc>
        <w:tc>
          <w:tcPr>
            <w:tcW w:w="1985" w:type="dxa"/>
            <w:noWrap/>
            <w:hideMark/>
          </w:tcPr>
          <w:p w14:paraId="13796A5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509,02     </w:t>
            </w:r>
          </w:p>
        </w:tc>
        <w:tc>
          <w:tcPr>
            <w:tcW w:w="1842" w:type="dxa"/>
            <w:noWrap/>
            <w:hideMark/>
          </w:tcPr>
          <w:p w14:paraId="33F1F47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482,86     </w:t>
            </w:r>
          </w:p>
        </w:tc>
      </w:tr>
      <w:tr w:rsidR="005129CC" w:rsidRPr="00242C71" w14:paraId="17F8D1C1" w14:textId="77777777" w:rsidTr="005C6928">
        <w:trPr>
          <w:trHeight w:val="480"/>
          <w:jc w:val="center"/>
        </w:trPr>
        <w:tc>
          <w:tcPr>
            <w:tcW w:w="660" w:type="dxa"/>
            <w:shd w:val="clear" w:color="auto" w:fill="DEEAF6" w:themeFill="accent1" w:themeFillTint="33"/>
            <w:hideMark/>
          </w:tcPr>
          <w:p w14:paraId="1363FEA9"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14</w:t>
            </w:r>
          </w:p>
        </w:tc>
        <w:tc>
          <w:tcPr>
            <w:tcW w:w="1300" w:type="dxa"/>
            <w:hideMark/>
          </w:tcPr>
          <w:p w14:paraId="7E2D59E8"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2CDF022F"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CULTURALĂ A RUTENILOR DIN ROMÂNIA (UCRR) </w:t>
            </w:r>
          </w:p>
        </w:tc>
        <w:tc>
          <w:tcPr>
            <w:tcW w:w="1418" w:type="dxa"/>
            <w:noWrap/>
            <w:hideMark/>
          </w:tcPr>
          <w:p w14:paraId="026383F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41.000,00     </w:t>
            </w:r>
          </w:p>
        </w:tc>
        <w:tc>
          <w:tcPr>
            <w:tcW w:w="1417" w:type="dxa"/>
            <w:noWrap/>
            <w:hideMark/>
          </w:tcPr>
          <w:p w14:paraId="3EC9773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21.916,81     </w:t>
            </w:r>
          </w:p>
        </w:tc>
        <w:tc>
          <w:tcPr>
            <w:tcW w:w="1843" w:type="dxa"/>
            <w:noWrap/>
            <w:hideMark/>
          </w:tcPr>
          <w:p w14:paraId="51F02BF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21.916,81     </w:t>
            </w:r>
          </w:p>
        </w:tc>
        <w:tc>
          <w:tcPr>
            <w:tcW w:w="1985" w:type="dxa"/>
            <w:noWrap/>
            <w:hideMark/>
          </w:tcPr>
          <w:p w14:paraId="05D3742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1C1CCD3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21.916,81     </w:t>
            </w:r>
          </w:p>
        </w:tc>
      </w:tr>
      <w:tr w:rsidR="005129CC" w:rsidRPr="00242C71" w14:paraId="685C60CF" w14:textId="77777777" w:rsidTr="005C6928">
        <w:trPr>
          <w:trHeight w:val="480"/>
          <w:jc w:val="center"/>
        </w:trPr>
        <w:tc>
          <w:tcPr>
            <w:tcW w:w="660" w:type="dxa"/>
            <w:shd w:val="clear" w:color="auto" w:fill="DEEAF6" w:themeFill="accent1" w:themeFillTint="33"/>
            <w:hideMark/>
          </w:tcPr>
          <w:p w14:paraId="3F93A3BE"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15</w:t>
            </w:r>
          </w:p>
        </w:tc>
        <w:tc>
          <w:tcPr>
            <w:tcW w:w="1300" w:type="dxa"/>
            <w:hideMark/>
          </w:tcPr>
          <w:p w14:paraId="1DFD8691"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22203AA6"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FEDERAȚIA COMUNITĂȚILOR EVREIEȘTI DIN ROMÂNIA (FCER) </w:t>
            </w:r>
          </w:p>
        </w:tc>
        <w:tc>
          <w:tcPr>
            <w:tcW w:w="1418" w:type="dxa"/>
            <w:noWrap/>
            <w:hideMark/>
          </w:tcPr>
          <w:p w14:paraId="4976C134"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12.650,00     </w:t>
            </w:r>
          </w:p>
        </w:tc>
        <w:tc>
          <w:tcPr>
            <w:tcW w:w="1417" w:type="dxa"/>
            <w:noWrap/>
            <w:hideMark/>
          </w:tcPr>
          <w:p w14:paraId="6BDECBFE"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9.477,95     </w:t>
            </w:r>
          </w:p>
        </w:tc>
        <w:tc>
          <w:tcPr>
            <w:tcW w:w="1843" w:type="dxa"/>
            <w:noWrap/>
            <w:hideMark/>
          </w:tcPr>
          <w:p w14:paraId="5D44C2E3"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9.477,95     </w:t>
            </w:r>
          </w:p>
        </w:tc>
        <w:tc>
          <w:tcPr>
            <w:tcW w:w="1985" w:type="dxa"/>
            <w:noWrap/>
            <w:hideMark/>
          </w:tcPr>
          <w:p w14:paraId="31F562CC"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2DDBE7E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9.477,95     </w:t>
            </w:r>
          </w:p>
        </w:tc>
      </w:tr>
      <w:tr w:rsidR="005129CC" w:rsidRPr="00242C71" w14:paraId="5B60F90A" w14:textId="77777777" w:rsidTr="005C6928">
        <w:trPr>
          <w:trHeight w:val="480"/>
          <w:jc w:val="center"/>
        </w:trPr>
        <w:tc>
          <w:tcPr>
            <w:tcW w:w="660" w:type="dxa"/>
            <w:shd w:val="clear" w:color="auto" w:fill="DEEAF6" w:themeFill="accent1" w:themeFillTint="33"/>
            <w:hideMark/>
          </w:tcPr>
          <w:p w14:paraId="3AFAC183"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16</w:t>
            </w:r>
          </w:p>
        </w:tc>
        <w:tc>
          <w:tcPr>
            <w:tcW w:w="1300" w:type="dxa"/>
            <w:hideMark/>
          </w:tcPr>
          <w:p w14:paraId="40DE900A"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3548941E"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UNIUNEA ARMENILOR DIN ROMÂNIA (UAR)</w:t>
            </w:r>
          </w:p>
        </w:tc>
        <w:tc>
          <w:tcPr>
            <w:tcW w:w="1418" w:type="dxa"/>
            <w:noWrap/>
            <w:hideMark/>
          </w:tcPr>
          <w:p w14:paraId="3C671D7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10.000,00     </w:t>
            </w:r>
          </w:p>
        </w:tc>
        <w:tc>
          <w:tcPr>
            <w:tcW w:w="1417" w:type="dxa"/>
            <w:noWrap/>
            <w:hideMark/>
          </w:tcPr>
          <w:p w14:paraId="5AE30F0A"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8.511,21     </w:t>
            </w:r>
          </w:p>
        </w:tc>
        <w:tc>
          <w:tcPr>
            <w:tcW w:w="1843" w:type="dxa"/>
            <w:noWrap/>
            <w:hideMark/>
          </w:tcPr>
          <w:p w14:paraId="53C4C92D"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8.511,21     </w:t>
            </w:r>
          </w:p>
        </w:tc>
        <w:tc>
          <w:tcPr>
            <w:tcW w:w="1985" w:type="dxa"/>
            <w:noWrap/>
            <w:hideMark/>
          </w:tcPr>
          <w:p w14:paraId="3F66955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5D7B39B0"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8.511,21     </w:t>
            </w:r>
          </w:p>
        </w:tc>
      </w:tr>
      <w:tr w:rsidR="005129CC" w:rsidRPr="00242C71" w14:paraId="31A680FA" w14:textId="77777777" w:rsidTr="005C6928">
        <w:trPr>
          <w:trHeight w:val="480"/>
          <w:jc w:val="center"/>
        </w:trPr>
        <w:tc>
          <w:tcPr>
            <w:tcW w:w="660" w:type="dxa"/>
            <w:shd w:val="clear" w:color="auto" w:fill="DEEAF6" w:themeFill="accent1" w:themeFillTint="33"/>
            <w:hideMark/>
          </w:tcPr>
          <w:p w14:paraId="323EE840" w14:textId="77777777" w:rsidR="005129CC" w:rsidRPr="00242C71" w:rsidRDefault="005129CC" w:rsidP="00776BC0">
            <w:pPr>
              <w:spacing w:after="0" w:line="240" w:lineRule="auto"/>
              <w:jc w:val="center"/>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17</w:t>
            </w:r>
          </w:p>
        </w:tc>
        <w:tc>
          <w:tcPr>
            <w:tcW w:w="1300" w:type="dxa"/>
            <w:hideMark/>
          </w:tcPr>
          <w:p w14:paraId="32609D2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minoritate națională</w:t>
            </w:r>
          </w:p>
        </w:tc>
        <w:tc>
          <w:tcPr>
            <w:tcW w:w="3705" w:type="dxa"/>
            <w:hideMark/>
          </w:tcPr>
          <w:p w14:paraId="3F794944" w14:textId="77777777" w:rsidR="005129CC" w:rsidRPr="00242C71" w:rsidRDefault="005129CC" w:rsidP="00776BC0">
            <w:pPr>
              <w:spacing w:after="0" w:line="240" w:lineRule="auto"/>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UNIUNEA BULGARĂ DIN BANAT - ROMÂNIA (UBBR) </w:t>
            </w:r>
          </w:p>
        </w:tc>
        <w:tc>
          <w:tcPr>
            <w:tcW w:w="1418" w:type="dxa"/>
            <w:noWrap/>
            <w:hideMark/>
          </w:tcPr>
          <w:p w14:paraId="2AFC91B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5.400,00     </w:t>
            </w:r>
          </w:p>
        </w:tc>
        <w:tc>
          <w:tcPr>
            <w:tcW w:w="1417" w:type="dxa"/>
            <w:noWrap/>
            <w:hideMark/>
          </w:tcPr>
          <w:p w14:paraId="366EF56B"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5.315,00     </w:t>
            </w:r>
          </w:p>
        </w:tc>
        <w:tc>
          <w:tcPr>
            <w:tcW w:w="1843" w:type="dxa"/>
            <w:noWrap/>
            <w:hideMark/>
          </w:tcPr>
          <w:p w14:paraId="59C9DED7"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985" w:type="dxa"/>
            <w:noWrap/>
            <w:hideMark/>
          </w:tcPr>
          <w:p w14:paraId="3076B732"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c>
          <w:tcPr>
            <w:tcW w:w="1842" w:type="dxa"/>
            <w:noWrap/>
            <w:hideMark/>
          </w:tcPr>
          <w:p w14:paraId="555ED1E1" w14:textId="77777777" w:rsidR="005129CC" w:rsidRPr="00242C71" w:rsidRDefault="005129CC" w:rsidP="00776BC0">
            <w:pPr>
              <w:spacing w:after="0" w:line="240" w:lineRule="auto"/>
              <w:jc w:val="right"/>
              <w:rPr>
                <w:rFonts w:ascii="Times New Roman" w:eastAsia="Times New Roman" w:hAnsi="Times New Roman"/>
                <w:color w:val="000000"/>
                <w:sz w:val="18"/>
                <w:szCs w:val="18"/>
                <w:lang w:eastAsia="ro-RO"/>
              </w:rPr>
            </w:pPr>
            <w:r w:rsidRPr="00242C71">
              <w:rPr>
                <w:rFonts w:ascii="Times New Roman" w:eastAsia="Times New Roman" w:hAnsi="Times New Roman"/>
                <w:color w:val="000000"/>
                <w:sz w:val="18"/>
                <w:szCs w:val="18"/>
                <w:lang w:eastAsia="ro-RO"/>
              </w:rPr>
              <w:t xml:space="preserve">                        -       </w:t>
            </w:r>
          </w:p>
        </w:tc>
      </w:tr>
      <w:tr w:rsidR="00F64509" w:rsidRPr="00242C71" w14:paraId="1D003290" w14:textId="77777777" w:rsidTr="005C6928">
        <w:trPr>
          <w:trHeight w:val="456"/>
          <w:jc w:val="center"/>
        </w:trPr>
        <w:tc>
          <w:tcPr>
            <w:tcW w:w="5665" w:type="dxa"/>
            <w:gridSpan w:val="3"/>
            <w:shd w:val="clear" w:color="auto" w:fill="DEEAF6" w:themeFill="accent1" w:themeFillTint="33"/>
            <w:hideMark/>
          </w:tcPr>
          <w:p w14:paraId="073C67EA" w14:textId="2261E559" w:rsidR="00F64509" w:rsidRPr="00242C71" w:rsidRDefault="005C6928" w:rsidP="005C6928">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Total minorități naționale</w:t>
            </w:r>
          </w:p>
          <w:p w14:paraId="0ED75AFC" w14:textId="3725CB29" w:rsidR="00F64509" w:rsidRPr="00242C71" w:rsidRDefault="00F64509" w:rsidP="00776BC0">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w:t>
            </w:r>
          </w:p>
        </w:tc>
        <w:tc>
          <w:tcPr>
            <w:tcW w:w="1418" w:type="dxa"/>
            <w:shd w:val="clear" w:color="auto" w:fill="DEEAF6" w:themeFill="accent1" w:themeFillTint="33"/>
            <w:noWrap/>
            <w:hideMark/>
          </w:tcPr>
          <w:p w14:paraId="76CA1D55" w14:textId="421A8EF2" w:rsidR="00F64509" w:rsidRPr="00242C71" w:rsidRDefault="005C6928" w:rsidP="005C692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207.204,00     </w:t>
            </w:r>
            <w:r w:rsidR="00F64509" w:rsidRPr="00242C71">
              <w:rPr>
                <w:rFonts w:ascii="Times New Roman" w:eastAsia="Times New Roman" w:hAnsi="Times New Roman"/>
                <w:b/>
                <w:bCs/>
                <w:color w:val="000000"/>
                <w:sz w:val="18"/>
                <w:szCs w:val="18"/>
                <w:lang w:eastAsia="ro-RO"/>
              </w:rPr>
              <w:t xml:space="preserve">            </w:t>
            </w:r>
          </w:p>
        </w:tc>
        <w:tc>
          <w:tcPr>
            <w:tcW w:w="1417" w:type="dxa"/>
            <w:shd w:val="clear" w:color="auto" w:fill="DEEAF6" w:themeFill="accent1" w:themeFillTint="33"/>
            <w:noWrap/>
            <w:hideMark/>
          </w:tcPr>
          <w:p w14:paraId="42D43107" w14:textId="3C8701EE" w:rsidR="00F64509" w:rsidRPr="00242C71" w:rsidRDefault="005C6928" w:rsidP="005C692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160.526,53     </w:t>
            </w:r>
            <w:r w:rsidR="00F64509" w:rsidRPr="00242C71">
              <w:rPr>
                <w:rFonts w:ascii="Times New Roman" w:eastAsia="Times New Roman" w:hAnsi="Times New Roman"/>
                <w:b/>
                <w:bCs/>
                <w:color w:val="000000"/>
                <w:sz w:val="18"/>
                <w:szCs w:val="18"/>
                <w:lang w:eastAsia="ro-RO"/>
              </w:rPr>
              <w:t xml:space="preserve">               </w:t>
            </w:r>
          </w:p>
        </w:tc>
        <w:tc>
          <w:tcPr>
            <w:tcW w:w="1843" w:type="dxa"/>
            <w:shd w:val="clear" w:color="auto" w:fill="DEEAF6" w:themeFill="accent1" w:themeFillTint="33"/>
            <w:noWrap/>
            <w:hideMark/>
          </w:tcPr>
          <w:p w14:paraId="6169A9CA"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153.751,35     </w:t>
            </w:r>
          </w:p>
        </w:tc>
        <w:tc>
          <w:tcPr>
            <w:tcW w:w="1985" w:type="dxa"/>
            <w:shd w:val="clear" w:color="auto" w:fill="DEEAF6" w:themeFill="accent1" w:themeFillTint="33"/>
            <w:noWrap/>
            <w:hideMark/>
          </w:tcPr>
          <w:p w14:paraId="2DA398D4"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99.005,21     </w:t>
            </w:r>
          </w:p>
        </w:tc>
        <w:tc>
          <w:tcPr>
            <w:tcW w:w="1842" w:type="dxa"/>
            <w:shd w:val="clear" w:color="auto" w:fill="DEEAF6" w:themeFill="accent1" w:themeFillTint="33"/>
            <w:noWrap/>
            <w:hideMark/>
          </w:tcPr>
          <w:p w14:paraId="782ACCD0"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54.746,14     </w:t>
            </w:r>
          </w:p>
        </w:tc>
      </w:tr>
      <w:tr w:rsidR="00F64509" w:rsidRPr="00242C71" w14:paraId="46DB889E" w14:textId="77777777" w:rsidTr="005C6928">
        <w:trPr>
          <w:trHeight w:val="456"/>
          <w:jc w:val="center"/>
        </w:trPr>
        <w:tc>
          <w:tcPr>
            <w:tcW w:w="5665" w:type="dxa"/>
            <w:gridSpan w:val="3"/>
            <w:shd w:val="clear" w:color="auto" w:fill="F2F2F2" w:themeFill="background1" w:themeFillShade="F2"/>
            <w:hideMark/>
          </w:tcPr>
          <w:p w14:paraId="7443874C" w14:textId="77777777" w:rsidR="005C6928" w:rsidRPr="00242C71" w:rsidRDefault="00F64509" w:rsidP="005C6928">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w:t>
            </w:r>
            <w:r w:rsidR="005C6928" w:rsidRPr="00242C71">
              <w:rPr>
                <w:rFonts w:ascii="Times New Roman" w:eastAsia="Times New Roman" w:hAnsi="Times New Roman"/>
                <w:b/>
                <w:bCs/>
                <w:color w:val="000000"/>
                <w:sz w:val="18"/>
                <w:szCs w:val="18"/>
                <w:lang w:eastAsia="ro-RO"/>
              </w:rPr>
              <w:t>Total candidați independenți</w:t>
            </w:r>
          </w:p>
          <w:p w14:paraId="506F190B" w14:textId="5DAA6A9D" w:rsidR="00F64509" w:rsidRPr="00242C71" w:rsidRDefault="00F64509" w:rsidP="00776BC0">
            <w:pPr>
              <w:spacing w:after="0" w:line="240" w:lineRule="auto"/>
              <w:rPr>
                <w:rFonts w:ascii="Times New Roman" w:eastAsia="Times New Roman" w:hAnsi="Times New Roman"/>
                <w:b/>
                <w:bCs/>
                <w:color w:val="000000"/>
                <w:sz w:val="18"/>
                <w:szCs w:val="18"/>
                <w:lang w:eastAsia="ro-RO"/>
              </w:rPr>
            </w:pPr>
          </w:p>
        </w:tc>
        <w:tc>
          <w:tcPr>
            <w:tcW w:w="1418" w:type="dxa"/>
            <w:shd w:val="clear" w:color="auto" w:fill="F2F2F2" w:themeFill="background1" w:themeFillShade="F2"/>
            <w:noWrap/>
            <w:hideMark/>
          </w:tcPr>
          <w:p w14:paraId="5120AC49" w14:textId="38B8F601" w:rsidR="00F64509" w:rsidRPr="00242C71" w:rsidRDefault="005C6928" w:rsidP="005C692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1.000.255,77     </w:t>
            </w:r>
            <w:r w:rsidR="00F64509" w:rsidRPr="00242C71">
              <w:rPr>
                <w:rFonts w:ascii="Times New Roman" w:eastAsia="Times New Roman" w:hAnsi="Times New Roman"/>
                <w:b/>
                <w:bCs/>
                <w:color w:val="000000"/>
                <w:sz w:val="18"/>
                <w:szCs w:val="18"/>
                <w:lang w:eastAsia="ro-RO"/>
              </w:rPr>
              <w:t xml:space="preserve">         </w:t>
            </w:r>
          </w:p>
        </w:tc>
        <w:tc>
          <w:tcPr>
            <w:tcW w:w="1417" w:type="dxa"/>
            <w:shd w:val="clear" w:color="auto" w:fill="F2F2F2" w:themeFill="background1" w:themeFillShade="F2"/>
            <w:noWrap/>
            <w:hideMark/>
          </w:tcPr>
          <w:p w14:paraId="6D7E5EEF" w14:textId="2289C947" w:rsidR="00F64509" w:rsidRPr="00242C71" w:rsidRDefault="005C6928" w:rsidP="005C6928">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930.940,08     </w:t>
            </w:r>
            <w:r w:rsidR="00F64509" w:rsidRPr="00242C71">
              <w:rPr>
                <w:rFonts w:ascii="Times New Roman" w:eastAsia="Times New Roman" w:hAnsi="Times New Roman"/>
                <w:b/>
                <w:bCs/>
                <w:color w:val="000000"/>
                <w:sz w:val="18"/>
                <w:szCs w:val="18"/>
                <w:lang w:eastAsia="ro-RO"/>
              </w:rPr>
              <w:t xml:space="preserve">               </w:t>
            </w:r>
          </w:p>
        </w:tc>
        <w:tc>
          <w:tcPr>
            <w:tcW w:w="1843" w:type="dxa"/>
            <w:shd w:val="clear" w:color="auto" w:fill="F2F2F2" w:themeFill="background1" w:themeFillShade="F2"/>
            <w:noWrap/>
            <w:hideMark/>
          </w:tcPr>
          <w:p w14:paraId="240CDEAD"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126.243,09     </w:t>
            </w:r>
          </w:p>
        </w:tc>
        <w:tc>
          <w:tcPr>
            <w:tcW w:w="1985" w:type="dxa"/>
            <w:shd w:val="clear" w:color="auto" w:fill="F2F2F2" w:themeFill="background1" w:themeFillShade="F2"/>
            <w:noWrap/>
            <w:hideMark/>
          </w:tcPr>
          <w:p w14:paraId="1CC76366"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88.938,33     </w:t>
            </w:r>
          </w:p>
        </w:tc>
        <w:tc>
          <w:tcPr>
            <w:tcW w:w="1842" w:type="dxa"/>
            <w:shd w:val="clear" w:color="auto" w:fill="F2F2F2" w:themeFill="background1" w:themeFillShade="F2"/>
            <w:noWrap/>
            <w:hideMark/>
          </w:tcPr>
          <w:p w14:paraId="283CFDA6"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37.304,76     </w:t>
            </w:r>
          </w:p>
        </w:tc>
      </w:tr>
      <w:tr w:rsidR="00F64509" w:rsidRPr="00242C71" w14:paraId="3DF7A457" w14:textId="77777777" w:rsidTr="005C6928">
        <w:trPr>
          <w:trHeight w:val="350"/>
          <w:jc w:val="center"/>
        </w:trPr>
        <w:tc>
          <w:tcPr>
            <w:tcW w:w="5665" w:type="dxa"/>
            <w:gridSpan w:val="3"/>
            <w:hideMark/>
          </w:tcPr>
          <w:p w14:paraId="6AAEAC2F" w14:textId="77777777" w:rsidR="005C6928" w:rsidRPr="00242C71" w:rsidRDefault="005C6928" w:rsidP="005C6928">
            <w:pPr>
              <w:spacing w:after="0" w:line="240" w:lineRule="auto"/>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TOTAL</w:t>
            </w:r>
          </w:p>
          <w:p w14:paraId="73E46B9E" w14:textId="4DC48B20" w:rsidR="00F64509" w:rsidRPr="00242C71" w:rsidRDefault="00F64509" w:rsidP="005C6928">
            <w:pPr>
              <w:spacing w:after="0" w:line="240" w:lineRule="auto"/>
              <w:jc w:val="center"/>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w:t>
            </w:r>
          </w:p>
        </w:tc>
        <w:tc>
          <w:tcPr>
            <w:tcW w:w="1418" w:type="dxa"/>
            <w:noWrap/>
            <w:hideMark/>
          </w:tcPr>
          <w:p w14:paraId="1D017227" w14:textId="04889752" w:rsidR="00F64509" w:rsidRPr="00242C71" w:rsidRDefault="00F64509" w:rsidP="00F6450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51.756.805,21            </w:t>
            </w:r>
          </w:p>
        </w:tc>
        <w:tc>
          <w:tcPr>
            <w:tcW w:w="1417" w:type="dxa"/>
            <w:noWrap/>
            <w:hideMark/>
          </w:tcPr>
          <w:p w14:paraId="5B850F6B" w14:textId="4ADDD078" w:rsidR="00F64509" w:rsidRPr="00242C71" w:rsidRDefault="00F64509" w:rsidP="00F64509">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50.905.225,73               </w:t>
            </w:r>
          </w:p>
        </w:tc>
        <w:tc>
          <w:tcPr>
            <w:tcW w:w="1843" w:type="dxa"/>
            <w:noWrap/>
            <w:hideMark/>
          </w:tcPr>
          <w:p w14:paraId="1AAD6021"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45.561.611,08     </w:t>
            </w:r>
          </w:p>
        </w:tc>
        <w:tc>
          <w:tcPr>
            <w:tcW w:w="1985" w:type="dxa"/>
            <w:noWrap/>
            <w:hideMark/>
          </w:tcPr>
          <w:p w14:paraId="084D86D1"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42.704.381,19     </w:t>
            </w:r>
          </w:p>
        </w:tc>
        <w:tc>
          <w:tcPr>
            <w:tcW w:w="1842" w:type="dxa"/>
            <w:noWrap/>
            <w:hideMark/>
          </w:tcPr>
          <w:p w14:paraId="2139B594" w14:textId="77777777" w:rsidR="00F64509" w:rsidRPr="00242C71" w:rsidRDefault="00F64509" w:rsidP="00776BC0">
            <w:pPr>
              <w:spacing w:after="0" w:line="240" w:lineRule="auto"/>
              <w:jc w:val="right"/>
              <w:rPr>
                <w:rFonts w:ascii="Times New Roman" w:eastAsia="Times New Roman" w:hAnsi="Times New Roman"/>
                <w:b/>
                <w:bCs/>
                <w:color w:val="000000"/>
                <w:sz w:val="18"/>
                <w:szCs w:val="18"/>
                <w:lang w:eastAsia="ro-RO"/>
              </w:rPr>
            </w:pPr>
            <w:r w:rsidRPr="00242C71">
              <w:rPr>
                <w:rFonts w:ascii="Times New Roman" w:eastAsia="Times New Roman" w:hAnsi="Times New Roman"/>
                <w:b/>
                <w:bCs/>
                <w:color w:val="000000"/>
                <w:sz w:val="18"/>
                <w:szCs w:val="18"/>
                <w:lang w:eastAsia="ro-RO"/>
              </w:rPr>
              <w:t xml:space="preserve">      2.857.229,89     </w:t>
            </w:r>
          </w:p>
        </w:tc>
      </w:tr>
    </w:tbl>
    <w:p w14:paraId="1C7DA2A0" w14:textId="77777777" w:rsidR="002A1AEF" w:rsidRPr="00242C71" w:rsidRDefault="002A1AEF" w:rsidP="002A1AEF">
      <w:pPr>
        <w:spacing w:line="360" w:lineRule="auto"/>
        <w:rPr>
          <w:rFonts w:ascii="Times New Roman" w:hAnsi="Times New Roman"/>
          <w:sz w:val="20"/>
          <w:szCs w:val="20"/>
        </w:rPr>
      </w:pPr>
    </w:p>
    <w:p w14:paraId="0F7338BF" w14:textId="77777777" w:rsidR="00BE0D9B" w:rsidRPr="00242C71" w:rsidRDefault="00BE0D9B" w:rsidP="00BE0D9B">
      <w:pPr>
        <w:autoSpaceDE w:val="0"/>
        <w:autoSpaceDN w:val="0"/>
        <w:adjustRightInd w:val="0"/>
        <w:spacing w:after="0" w:line="276" w:lineRule="auto"/>
        <w:jc w:val="right"/>
        <w:rPr>
          <w:rFonts w:ascii="Times New Roman" w:hAnsi="Times New Roman"/>
          <w:b/>
          <w:color w:val="002060"/>
          <w:sz w:val="24"/>
          <w:szCs w:val="24"/>
        </w:rPr>
      </w:pPr>
    </w:p>
    <w:p w14:paraId="49D061E6" w14:textId="25159B5C" w:rsidR="00BE0D9B" w:rsidRPr="007A1651" w:rsidRDefault="00BE0D9B" w:rsidP="00BE0D9B">
      <w:pPr>
        <w:autoSpaceDE w:val="0"/>
        <w:autoSpaceDN w:val="0"/>
        <w:adjustRightInd w:val="0"/>
        <w:spacing w:after="0" w:line="276" w:lineRule="auto"/>
        <w:jc w:val="right"/>
        <w:rPr>
          <w:rFonts w:ascii="Times New Roman" w:hAnsi="Times New Roman"/>
          <w:color w:val="002060"/>
          <w:sz w:val="23"/>
          <w:szCs w:val="23"/>
        </w:rPr>
      </w:pPr>
      <w:r w:rsidRPr="007A1651">
        <w:rPr>
          <w:rFonts w:ascii="Times New Roman" w:hAnsi="Times New Roman"/>
          <w:color w:val="002060"/>
          <w:sz w:val="23"/>
          <w:szCs w:val="23"/>
        </w:rPr>
        <w:t>Anexa nr.</w:t>
      </w:r>
      <w:r w:rsidR="007A1651" w:rsidRPr="007A1651">
        <w:rPr>
          <w:rFonts w:ascii="Times New Roman" w:hAnsi="Times New Roman"/>
          <w:color w:val="002060"/>
          <w:sz w:val="23"/>
          <w:szCs w:val="23"/>
        </w:rPr>
        <w:t>9</w:t>
      </w:r>
      <w:r w:rsidRPr="007A1651">
        <w:rPr>
          <w:rFonts w:ascii="Times New Roman" w:hAnsi="Times New Roman"/>
          <w:color w:val="002060"/>
          <w:sz w:val="23"/>
          <w:szCs w:val="23"/>
        </w:rPr>
        <w:t xml:space="preserve"> </w:t>
      </w:r>
    </w:p>
    <w:p w14:paraId="2A8621A5" w14:textId="77777777" w:rsidR="00BE0D9B" w:rsidRPr="00242C71" w:rsidRDefault="00BE0D9B" w:rsidP="00BE0D9B">
      <w:pPr>
        <w:autoSpaceDE w:val="0"/>
        <w:autoSpaceDN w:val="0"/>
        <w:adjustRightInd w:val="0"/>
        <w:spacing w:after="0" w:line="276" w:lineRule="auto"/>
        <w:jc w:val="both"/>
        <w:rPr>
          <w:rFonts w:ascii="Times New Roman" w:hAnsi="Times New Roman"/>
          <w:b/>
          <w:color w:val="002060"/>
          <w:sz w:val="24"/>
          <w:szCs w:val="24"/>
        </w:rPr>
      </w:pPr>
      <w:r w:rsidRPr="00AA3EFC">
        <w:rPr>
          <w:rFonts w:ascii="Times New Roman" w:hAnsi="Times New Roman"/>
          <w:noProof/>
          <w:lang w:val="en-US"/>
        </w:rPr>
        <w:drawing>
          <wp:anchor distT="0" distB="0" distL="114300" distR="114300" simplePos="0" relativeHeight="251786240" behindDoc="0" locked="0" layoutInCell="1" allowOverlap="1" wp14:anchorId="726CFC27" wp14:editId="5A1269D7">
            <wp:simplePos x="0" y="0"/>
            <wp:positionH relativeFrom="column">
              <wp:posOffset>824956</wp:posOffset>
            </wp:positionH>
            <wp:positionV relativeFrom="paragraph">
              <wp:posOffset>198755</wp:posOffset>
            </wp:positionV>
            <wp:extent cx="7351395" cy="392430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351395" cy="3924300"/>
                    </a:xfrm>
                    <a:prstGeom prst="rect">
                      <a:avLst/>
                    </a:prstGeom>
                  </pic:spPr>
                </pic:pic>
              </a:graphicData>
            </a:graphic>
            <wp14:sizeRelH relativeFrom="page">
              <wp14:pctWidth>0</wp14:pctWidth>
            </wp14:sizeRelH>
            <wp14:sizeRelV relativeFrom="page">
              <wp14:pctHeight>0</wp14:pctHeight>
            </wp14:sizeRelV>
          </wp:anchor>
        </w:drawing>
      </w:r>
    </w:p>
    <w:p w14:paraId="76C576DA" w14:textId="77777777" w:rsidR="00BE0D9B" w:rsidRPr="00242C71" w:rsidRDefault="00BE0D9B" w:rsidP="00BE0D9B">
      <w:pPr>
        <w:rPr>
          <w:rFonts w:ascii="Times New Roman" w:hAnsi="Times New Roman"/>
          <w:sz w:val="24"/>
          <w:szCs w:val="24"/>
        </w:rPr>
      </w:pPr>
    </w:p>
    <w:p w14:paraId="106D8714" w14:textId="77777777" w:rsidR="00BE0D9B" w:rsidRPr="00242C71" w:rsidRDefault="00BE0D9B" w:rsidP="00BE0D9B">
      <w:pPr>
        <w:rPr>
          <w:rFonts w:ascii="Times New Roman" w:hAnsi="Times New Roman"/>
          <w:sz w:val="24"/>
          <w:szCs w:val="24"/>
        </w:rPr>
      </w:pPr>
    </w:p>
    <w:p w14:paraId="54E3C3BC" w14:textId="77777777" w:rsidR="00BE0D9B" w:rsidRPr="00242C71" w:rsidRDefault="00BE0D9B" w:rsidP="00BE0D9B">
      <w:pPr>
        <w:rPr>
          <w:rFonts w:ascii="Times New Roman" w:hAnsi="Times New Roman"/>
          <w:sz w:val="24"/>
          <w:szCs w:val="24"/>
        </w:rPr>
      </w:pPr>
    </w:p>
    <w:p w14:paraId="40D8E959" w14:textId="77777777" w:rsidR="00BE0D9B" w:rsidRPr="00242C71" w:rsidRDefault="00BE0D9B" w:rsidP="00BE0D9B">
      <w:pPr>
        <w:rPr>
          <w:rFonts w:ascii="Times New Roman" w:hAnsi="Times New Roman"/>
          <w:sz w:val="24"/>
          <w:szCs w:val="24"/>
        </w:rPr>
      </w:pPr>
    </w:p>
    <w:p w14:paraId="5C7CE44E" w14:textId="77777777" w:rsidR="00BE0D9B" w:rsidRPr="00242C71" w:rsidRDefault="00BE0D9B" w:rsidP="00BE0D9B">
      <w:pPr>
        <w:rPr>
          <w:rFonts w:ascii="Times New Roman" w:hAnsi="Times New Roman"/>
          <w:sz w:val="24"/>
          <w:szCs w:val="24"/>
        </w:rPr>
      </w:pPr>
    </w:p>
    <w:p w14:paraId="3E4F7088" w14:textId="77777777" w:rsidR="00BE0D9B" w:rsidRPr="00242C71" w:rsidRDefault="00BE0D9B" w:rsidP="00BE0D9B">
      <w:pPr>
        <w:tabs>
          <w:tab w:val="left" w:pos="2211"/>
        </w:tabs>
        <w:rPr>
          <w:rFonts w:ascii="Times New Roman" w:hAnsi="Times New Roman"/>
          <w:sz w:val="24"/>
          <w:szCs w:val="24"/>
        </w:rPr>
      </w:pPr>
      <w:r w:rsidRPr="00242C71">
        <w:rPr>
          <w:rFonts w:ascii="Times New Roman" w:hAnsi="Times New Roman"/>
          <w:sz w:val="24"/>
          <w:szCs w:val="24"/>
        </w:rPr>
        <w:tab/>
      </w:r>
    </w:p>
    <w:p w14:paraId="089CF657" w14:textId="77777777" w:rsidR="00BE0D9B" w:rsidRPr="00242C71" w:rsidRDefault="00BE0D9B" w:rsidP="00BE0D9B">
      <w:pPr>
        <w:rPr>
          <w:rFonts w:ascii="Times New Roman" w:hAnsi="Times New Roman"/>
          <w:sz w:val="24"/>
          <w:szCs w:val="24"/>
        </w:rPr>
      </w:pPr>
    </w:p>
    <w:p w14:paraId="170A0389" w14:textId="77777777" w:rsidR="00BB04AD" w:rsidRDefault="00BB04AD" w:rsidP="005E544E">
      <w:pPr>
        <w:jc w:val="both"/>
        <w:rPr>
          <w:rFonts w:ascii="Times New Roman" w:hAnsi="Times New Roman"/>
          <w:b/>
          <w:bCs/>
        </w:rPr>
      </w:pPr>
    </w:p>
    <w:p w14:paraId="76364A99" w14:textId="77777777" w:rsidR="00BB04AD" w:rsidRDefault="00BB04AD" w:rsidP="005E544E">
      <w:pPr>
        <w:jc w:val="both"/>
        <w:rPr>
          <w:rFonts w:ascii="Times New Roman" w:hAnsi="Times New Roman"/>
          <w:b/>
          <w:bCs/>
        </w:rPr>
      </w:pPr>
    </w:p>
    <w:p w14:paraId="1BD8D9C1" w14:textId="77777777" w:rsidR="00BB04AD" w:rsidRDefault="00BB04AD" w:rsidP="005E544E">
      <w:pPr>
        <w:jc w:val="both"/>
        <w:rPr>
          <w:rFonts w:ascii="Times New Roman" w:hAnsi="Times New Roman"/>
          <w:b/>
          <w:bCs/>
        </w:rPr>
      </w:pPr>
    </w:p>
    <w:p w14:paraId="6926727D" w14:textId="77777777" w:rsidR="00BB04AD" w:rsidRDefault="00BB04AD" w:rsidP="005E544E">
      <w:pPr>
        <w:jc w:val="both"/>
        <w:rPr>
          <w:rFonts w:ascii="Times New Roman" w:hAnsi="Times New Roman"/>
          <w:b/>
          <w:bCs/>
        </w:rPr>
      </w:pPr>
    </w:p>
    <w:p w14:paraId="03031A27" w14:textId="77777777" w:rsidR="00BB04AD" w:rsidRDefault="00BB04AD" w:rsidP="005E544E">
      <w:pPr>
        <w:jc w:val="both"/>
        <w:rPr>
          <w:rFonts w:ascii="Times New Roman" w:hAnsi="Times New Roman"/>
          <w:b/>
          <w:bCs/>
        </w:rPr>
      </w:pPr>
    </w:p>
    <w:p w14:paraId="290EFD7F" w14:textId="77777777" w:rsidR="00BB04AD" w:rsidRDefault="00BB04AD" w:rsidP="005E544E">
      <w:pPr>
        <w:jc w:val="both"/>
        <w:rPr>
          <w:rFonts w:ascii="Times New Roman" w:hAnsi="Times New Roman"/>
          <w:b/>
          <w:bCs/>
        </w:rPr>
      </w:pPr>
    </w:p>
    <w:p w14:paraId="3F1FB4E0" w14:textId="77777777" w:rsidR="00BB04AD" w:rsidRDefault="00BB04AD" w:rsidP="005E544E">
      <w:pPr>
        <w:jc w:val="both"/>
        <w:rPr>
          <w:rFonts w:ascii="Times New Roman" w:hAnsi="Times New Roman"/>
          <w:b/>
          <w:bCs/>
        </w:rPr>
      </w:pPr>
    </w:p>
    <w:p w14:paraId="78CF7535" w14:textId="78C426EC" w:rsidR="00BE0D9B" w:rsidRPr="00242C71" w:rsidRDefault="00BE0D9B" w:rsidP="005E544E">
      <w:pPr>
        <w:jc w:val="both"/>
        <w:rPr>
          <w:rFonts w:ascii="Times New Roman" w:hAnsi="Times New Roman"/>
          <w:sz w:val="20"/>
          <w:szCs w:val="20"/>
        </w:rPr>
      </w:pPr>
      <w:r w:rsidRPr="00242C71">
        <w:rPr>
          <w:rFonts w:ascii="Times New Roman" w:hAnsi="Times New Roman"/>
          <w:b/>
          <w:bCs/>
        </w:rPr>
        <w:t>A</w:t>
      </w:r>
      <w:r w:rsidRPr="00242C71">
        <w:rPr>
          <w:rFonts w:ascii="Times New Roman" w:hAnsi="Times New Roman"/>
        </w:rPr>
        <w:t xml:space="preserve"> - Direcţia juridică şi resurse umane; </w:t>
      </w:r>
      <w:r w:rsidRPr="00242C71">
        <w:rPr>
          <w:rFonts w:ascii="Times New Roman" w:hAnsi="Times New Roman"/>
          <w:b/>
          <w:bCs/>
        </w:rPr>
        <w:t>A1</w:t>
      </w:r>
      <w:r w:rsidRPr="00242C71">
        <w:rPr>
          <w:rFonts w:ascii="Times New Roman" w:hAnsi="Times New Roman"/>
        </w:rPr>
        <w:t xml:space="preserve"> - Biroul juridic-contencios; </w:t>
      </w:r>
      <w:r w:rsidRPr="00242C71">
        <w:rPr>
          <w:rFonts w:ascii="Times New Roman" w:hAnsi="Times New Roman"/>
          <w:b/>
          <w:bCs/>
        </w:rPr>
        <w:t>B</w:t>
      </w:r>
      <w:r w:rsidRPr="00242C71">
        <w:rPr>
          <w:rFonts w:ascii="Times New Roman" w:hAnsi="Times New Roman"/>
        </w:rPr>
        <w:t xml:space="preserve"> - Direcţia financiară şi salarizare; </w:t>
      </w:r>
      <w:r w:rsidRPr="00242C71">
        <w:rPr>
          <w:rFonts w:ascii="Times New Roman" w:hAnsi="Times New Roman"/>
          <w:b/>
          <w:bCs/>
        </w:rPr>
        <w:t>C</w:t>
      </w:r>
      <w:r w:rsidRPr="00242C71">
        <w:rPr>
          <w:rFonts w:ascii="Times New Roman" w:hAnsi="Times New Roman"/>
        </w:rPr>
        <w:t xml:space="preserve"> - Direcţia administrativă şi achiziţii publice; </w:t>
      </w:r>
      <w:r w:rsidRPr="00242C71">
        <w:rPr>
          <w:rFonts w:ascii="Times New Roman" w:hAnsi="Times New Roman"/>
          <w:b/>
          <w:bCs/>
        </w:rPr>
        <w:t>D</w:t>
      </w:r>
      <w:r w:rsidRPr="00242C71">
        <w:rPr>
          <w:rFonts w:ascii="Times New Roman" w:hAnsi="Times New Roman"/>
        </w:rPr>
        <w:t xml:space="preserve"> - Serviciul registratură, arhivă şi relaţii cu publicul; </w:t>
      </w:r>
      <w:r w:rsidRPr="00242C71">
        <w:rPr>
          <w:rFonts w:ascii="Times New Roman" w:hAnsi="Times New Roman"/>
          <w:b/>
          <w:bCs/>
        </w:rPr>
        <w:t>E</w:t>
      </w:r>
      <w:r w:rsidRPr="00242C71">
        <w:rPr>
          <w:rFonts w:ascii="Times New Roman" w:hAnsi="Times New Roman"/>
        </w:rPr>
        <w:t xml:space="preserve"> - Direcţia informatică; </w:t>
      </w:r>
      <w:r w:rsidRPr="00242C71">
        <w:rPr>
          <w:rFonts w:ascii="Times New Roman" w:hAnsi="Times New Roman"/>
          <w:b/>
          <w:bCs/>
        </w:rPr>
        <w:t>F</w:t>
      </w:r>
      <w:r w:rsidRPr="00242C71">
        <w:rPr>
          <w:rFonts w:ascii="Times New Roman" w:hAnsi="Times New Roman"/>
        </w:rPr>
        <w:t xml:space="preserve"> - Serviciul Registrul electoral; </w:t>
      </w:r>
      <w:r w:rsidRPr="00242C71">
        <w:rPr>
          <w:rFonts w:ascii="Times New Roman" w:hAnsi="Times New Roman"/>
          <w:b/>
          <w:bCs/>
        </w:rPr>
        <w:t>G</w:t>
      </w:r>
      <w:r w:rsidRPr="00242C71">
        <w:rPr>
          <w:rFonts w:ascii="Times New Roman" w:hAnsi="Times New Roman"/>
        </w:rPr>
        <w:t xml:space="preserve"> - Direcţia legislaţie, legătura cu Parlamentul şi contencios electoral; </w:t>
      </w:r>
      <w:r w:rsidRPr="00242C71">
        <w:rPr>
          <w:rFonts w:ascii="Times New Roman" w:hAnsi="Times New Roman"/>
          <w:b/>
          <w:bCs/>
        </w:rPr>
        <w:t>H</w:t>
      </w:r>
      <w:r w:rsidRPr="00242C71">
        <w:rPr>
          <w:rFonts w:ascii="Times New Roman" w:hAnsi="Times New Roman"/>
        </w:rPr>
        <w:t xml:space="preserve"> - Unitatea de strategii şi politici publice (la nivel de serviciu).</w:t>
      </w:r>
    </w:p>
    <w:sectPr w:rsidR="00BE0D9B" w:rsidRPr="00242C71" w:rsidSect="002A1AEF">
      <w:pgSz w:w="16839" w:h="11907" w:orient="landscape"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192FC" w14:textId="77777777" w:rsidR="00275E09" w:rsidRDefault="00275E09" w:rsidP="009E6823">
      <w:pPr>
        <w:spacing w:after="0" w:line="240" w:lineRule="auto"/>
      </w:pPr>
      <w:r>
        <w:separator/>
      </w:r>
    </w:p>
  </w:endnote>
  <w:endnote w:type="continuationSeparator" w:id="0">
    <w:p w14:paraId="142C7E18" w14:textId="77777777" w:rsidR="00275E09" w:rsidRDefault="00275E09" w:rsidP="009E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w Cen 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32C5" w14:textId="77777777" w:rsidR="003548DF" w:rsidRDefault="003548DF">
    <w:pPr>
      <w:pStyle w:val="Footer"/>
      <w:jc w:val="right"/>
    </w:pPr>
    <w:r>
      <w:fldChar w:fldCharType="begin"/>
    </w:r>
    <w:r>
      <w:instrText xml:space="preserve"> PAGE   \* MERGEFORMAT </w:instrText>
    </w:r>
    <w:r>
      <w:fldChar w:fldCharType="separate"/>
    </w:r>
    <w:r w:rsidR="005C01D5">
      <w:rPr>
        <w:noProof/>
      </w:rPr>
      <w:t>21</w:t>
    </w:r>
    <w:r>
      <w:rPr>
        <w:noProof/>
      </w:rPr>
      <w:fldChar w:fldCharType="end"/>
    </w:r>
  </w:p>
  <w:p w14:paraId="0EDB58DB" w14:textId="2A297D90" w:rsidR="003548DF" w:rsidRDefault="003548DF" w:rsidP="00FF6F63">
    <w:pPr>
      <w:pStyle w:val="Footer"/>
      <w:tabs>
        <w:tab w:val="clear" w:pos="4680"/>
        <w:tab w:val="clear" w:pos="9360"/>
        <w:tab w:val="left" w:pos="1359"/>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85440"/>
      <w:docPartObj>
        <w:docPartGallery w:val="Page Numbers (Bottom of Page)"/>
        <w:docPartUnique/>
      </w:docPartObj>
    </w:sdtPr>
    <w:sdtEndPr>
      <w:rPr>
        <w:noProof/>
      </w:rPr>
    </w:sdtEndPr>
    <w:sdtContent>
      <w:p w14:paraId="6E597578" w14:textId="05DCD76F" w:rsidR="003548DF" w:rsidRDefault="003548DF">
        <w:pPr>
          <w:pStyle w:val="Footer"/>
          <w:jc w:val="right"/>
        </w:pPr>
        <w:r>
          <w:fldChar w:fldCharType="begin"/>
        </w:r>
        <w:r>
          <w:instrText xml:space="preserve"> PAGE   \* MERGEFORMAT </w:instrText>
        </w:r>
        <w:r>
          <w:fldChar w:fldCharType="separate"/>
        </w:r>
        <w:r w:rsidR="005C01D5">
          <w:rPr>
            <w:noProof/>
          </w:rPr>
          <w:t>30</w:t>
        </w:r>
        <w:r>
          <w:rPr>
            <w:noProof/>
          </w:rPr>
          <w:fldChar w:fldCharType="end"/>
        </w:r>
      </w:p>
    </w:sdtContent>
  </w:sdt>
  <w:p w14:paraId="6B5D273D" w14:textId="77777777" w:rsidR="003548DF" w:rsidRDefault="003548DF">
    <w:pPr>
      <w:pStyle w:val="Footer"/>
    </w:pPr>
  </w:p>
  <w:p w14:paraId="6FB72D7E" w14:textId="77777777" w:rsidR="003548DF" w:rsidRDefault="003548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51E88" w14:textId="77777777" w:rsidR="003548DF" w:rsidRDefault="003548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33991"/>
      <w:docPartObj>
        <w:docPartGallery w:val="Page Numbers (Bottom of Page)"/>
        <w:docPartUnique/>
      </w:docPartObj>
    </w:sdtPr>
    <w:sdtEndPr>
      <w:rPr>
        <w:noProof/>
      </w:rPr>
    </w:sdtEndPr>
    <w:sdtContent>
      <w:p w14:paraId="6C1B9E65" w14:textId="474A3C37" w:rsidR="003548DF" w:rsidRDefault="003548DF">
        <w:pPr>
          <w:pStyle w:val="Footer"/>
          <w:jc w:val="right"/>
        </w:pPr>
        <w:r>
          <w:fldChar w:fldCharType="begin"/>
        </w:r>
        <w:r>
          <w:instrText xml:space="preserve"> PAGE   \* MERGEFORMAT </w:instrText>
        </w:r>
        <w:r>
          <w:fldChar w:fldCharType="separate"/>
        </w:r>
        <w:r w:rsidR="005C01D5">
          <w:rPr>
            <w:noProof/>
          </w:rPr>
          <w:t>58</w:t>
        </w:r>
        <w:r>
          <w:rPr>
            <w:noProof/>
          </w:rPr>
          <w:fldChar w:fldCharType="end"/>
        </w:r>
      </w:p>
    </w:sdtContent>
  </w:sdt>
  <w:p w14:paraId="48D5D8EC" w14:textId="77777777" w:rsidR="003548DF" w:rsidRDefault="003548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3B087" w14:textId="77777777" w:rsidR="00275E09" w:rsidRDefault="00275E09" w:rsidP="009E6823">
      <w:pPr>
        <w:spacing w:after="0" w:line="240" w:lineRule="auto"/>
      </w:pPr>
      <w:r>
        <w:separator/>
      </w:r>
    </w:p>
  </w:footnote>
  <w:footnote w:type="continuationSeparator" w:id="0">
    <w:p w14:paraId="3B7EAEA3" w14:textId="77777777" w:rsidR="00275E09" w:rsidRDefault="00275E09" w:rsidP="009E6823">
      <w:pPr>
        <w:spacing w:after="0" w:line="240" w:lineRule="auto"/>
      </w:pPr>
      <w:r>
        <w:continuationSeparator/>
      </w:r>
    </w:p>
  </w:footnote>
  <w:footnote w:id="1">
    <w:p w14:paraId="49BE9319" w14:textId="5EDB3772" w:rsidR="003548DF" w:rsidRPr="005E544E" w:rsidRDefault="003548DF" w:rsidP="00C221CC">
      <w:pPr>
        <w:pStyle w:val="FootnoteText"/>
        <w:jc w:val="both"/>
        <w:rPr>
          <w:rFonts w:ascii="Times New Roman" w:hAnsi="Times New Roman"/>
          <w:b/>
          <w:sz w:val="18"/>
          <w:szCs w:val="18"/>
          <w:lang w:val="ro-RO"/>
        </w:rPr>
      </w:pPr>
      <w:r w:rsidRPr="00C221CC">
        <w:rPr>
          <w:rStyle w:val="FootnoteReference"/>
          <w:rFonts w:ascii="Times New Roman" w:hAnsi="Times New Roman"/>
          <w:sz w:val="18"/>
          <w:szCs w:val="18"/>
        </w:rPr>
        <w:footnoteRef/>
      </w:r>
      <w:r w:rsidRPr="00C221CC">
        <w:rPr>
          <w:rFonts w:ascii="Times New Roman" w:hAnsi="Times New Roman"/>
          <w:sz w:val="18"/>
          <w:szCs w:val="18"/>
        </w:rPr>
        <w:t xml:space="preserve"> </w:t>
      </w:r>
      <w:r w:rsidRPr="00C221CC">
        <w:rPr>
          <w:rFonts w:ascii="Times New Roman" w:hAnsi="Times New Roman"/>
          <w:sz w:val="18"/>
          <w:szCs w:val="18"/>
          <w:lang w:val="ro-RO"/>
        </w:rPr>
        <w:t xml:space="preserve">Denumită, în continuare, </w:t>
      </w:r>
      <w:r w:rsidRPr="005E544E">
        <w:rPr>
          <w:rFonts w:ascii="Times New Roman" w:hAnsi="Times New Roman"/>
          <w:b/>
          <w:sz w:val="18"/>
          <w:szCs w:val="18"/>
          <w:lang w:val="ro-RO"/>
        </w:rPr>
        <w:t xml:space="preserve">Legea nr. 208/2015. </w:t>
      </w:r>
    </w:p>
  </w:footnote>
  <w:footnote w:id="2">
    <w:p w14:paraId="2F1E02B2" w14:textId="410CD294" w:rsidR="003548DF" w:rsidRPr="005E544E" w:rsidRDefault="003548DF" w:rsidP="005E544E">
      <w:pPr>
        <w:pStyle w:val="FootnoteText"/>
        <w:tabs>
          <w:tab w:val="left" w:pos="567"/>
        </w:tabs>
        <w:jc w:val="both"/>
        <w:rPr>
          <w:rFonts w:ascii="Times New Roman" w:hAnsi="Times New Roman"/>
          <w:b/>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Denumit, în continuare, </w:t>
      </w:r>
      <w:r w:rsidRPr="005E544E">
        <w:rPr>
          <w:rFonts w:ascii="Times New Roman" w:hAnsi="Times New Roman"/>
          <w:b/>
          <w:sz w:val="18"/>
          <w:szCs w:val="18"/>
          <w:lang w:val="ro-RO"/>
        </w:rPr>
        <w:t>Regulamentul de organizare şi funcţionare a AEP.</w:t>
      </w:r>
    </w:p>
  </w:footnote>
  <w:footnote w:id="3">
    <w:p w14:paraId="2D5A2D9F" w14:textId="44F54EB2" w:rsidR="003548DF" w:rsidRPr="005E544E" w:rsidRDefault="003548DF" w:rsidP="005E544E">
      <w:pPr>
        <w:pStyle w:val="FootnoteText"/>
        <w:jc w:val="both"/>
        <w:rPr>
          <w:rFonts w:ascii="Times New Roman" w:hAnsi="Times New Roman"/>
          <w:b/>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Penru detalii, a se vedea </w:t>
      </w:r>
      <w:r w:rsidRPr="00862433">
        <w:rPr>
          <w:rFonts w:ascii="Times New Roman" w:hAnsi="Times New Roman"/>
          <w:i/>
          <w:sz w:val="18"/>
          <w:szCs w:val="18"/>
          <w:lang w:val="ro-RO"/>
        </w:rPr>
        <w:t>Raportul privind activitatea Autorității Electorale Permanente din anul 2015</w:t>
      </w:r>
      <w:r w:rsidRPr="00862433">
        <w:rPr>
          <w:rFonts w:ascii="Times New Roman" w:hAnsi="Times New Roman"/>
          <w:sz w:val="18"/>
          <w:szCs w:val="18"/>
          <w:lang w:val="ro-RO"/>
        </w:rPr>
        <w:t>, Capitolul 1 -</w:t>
      </w:r>
      <w:r w:rsidRPr="00862433">
        <w:rPr>
          <w:rFonts w:ascii="Times New Roman" w:hAnsi="Times New Roman"/>
          <w:sz w:val="18"/>
          <w:szCs w:val="18"/>
        </w:rPr>
        <w:t xml:space="preserve"> </w:t>
      </w:r>
      <w:r w:rsidRPr="00862433">
        <w:rPr>
          <w:rFonts w:ascii="Times New Roman" w:hAnsi="Times New Roman"/>
          <w:sz w:val="18"/>
          <w:szCs w:val="18"/>
          <w:lang w:val="ro-RO"/>
        </w:rPr>
        <w:t>Activitatea tehnico-legislativă.</w:t>
      </w:r>
    </w:p>
  </w:footnote>
  <w:footnote w:id="4">
    <w:p w14:paraId="0E4E2E6C" w14:textId="2D446122"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nr. 367 din 12 mai 2016</w:t>
      </w:r>
      <w:r w:rsidRPr="005E544E">
        <w:rPr>
          <w:rFonts w:ascii="Times New Roman" w:hAnsi="Times New Roman"/>
          <w:sz w:val="18"/>
          <w:szCs w:val="18"/>
          <w:lang w:val="ro-RO"/>
        </w:rPr>
        <w:t>.</w:t>
      </w:r>
    </w:p>
  </w:footnote>
  <w:footnote w:id="5">
    <w:p w14:paraId="4B8EE972" w14:textId="4ACDB88F"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nr. 419 din 3 iunie 2016</w:t>
      </w:r>
      <w:r w:rsidRPr="005E544E">
        <w:rPr>
          <w:rFonts w:ascii="Times New Roman" w:hAnsi="Times New Roman"/>
          <w:sz w:val="18"/>
          <w:szCs w:val="18"/>
          <w:lang w:val="ro-RO"/>
        </w:rPr>
        <w:t>.</w:t>
      </w:r>
    </w:p>
  </w:footnote>
  <w:footnote w:id="6">
    <w:p w14:paraId="2BA06064" w14:textId="78817991"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nr. 685 din 5 septembrie 2016</w:t>
      </w:r>
      <w:r w:rsidRPr="005E544E">
        <w:rPr>
          <w:rFonts w:ascii="Times New Roman" w:hAnsi="Times New Roman"/>
          <w:sz w:val="18"/>
          <w:szCs w:val="18"/>
          <w:lang w:val="ro-RO"/>
        </w:rPr>
        <w:t>.</w:t>
      </w:r>
    </w:p>
  </w:footnote>
  <w:footnote w:id="7">
    <w:p w14:paraId="6BC211C3"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al României, Partea I, nr. 682/02.09.2016. </w:t>
      </w:r>
    </w:p>
    <w:p w14:paraId="0F305616" w14:textId="77777777" w:rsidR="003548DF" w:rsidRPr="005E544E" w:rsidRDefault="003548DF" w:rsidP="005E544E">
      <w:pPr>
        <w:pStyle w:val="FootnoteText"/>
        <w:jc w:val="both"/>
        <w:rPr>
          <w:rFonts w:ascii="Times New Roman" w:hAnsi="Times New Roman"/>
          <w:sz w:val="18"/>
          <w:szCs w:val="18"/>
        </w:rPr>
      </w:pPr>
      <w:r w:rsidRPr="005E544E">
        <w:rPr>
          <w:rFonts w:ascii="Times New Roman" w:hAnsi="Times New Roman"/>
          <w:sz w:val="18"/>
          <w:szCs w:val="18"/>
        </w:rPr>
        <w:t>Modificările aduse prin Ordonanţa de urgenţă a Guvernului nr. 44/2016 au fost următoarele:</w:t>
      </w:r>
    </w:p>
    <w:p w14:paraId="4C63415D" w14:textId="77777777" w:rsidR="003548DF" w:rsidRPr="005E544E" w:rsidRDefault="003548DF" w:rsidP="005E544E">
      <w:pPr>
        <w:pStyle w:val="FootnoteText"/>
        <w:jc w:val="both"/>
        <w:rPr>
          <w:rFonts w:ascii="Times New Roman" w:hAnsi="Times New Roman"/>
          <w:sz w:val="18"/>
          <w:szCs w:val="18"/>
        </w:rPr>
      </w:pPr>
      <w:r w:rsidRPr="005E544E">
        <w:rPr>
          <w:rFonts w:ascii="Times New Roman" w:hAnsi="Times New Roman"/>
          <w:sz w:val="18"/>
          <w:szCs w:val="18"/>
        </w:rPr>
        <w:t>- termenul în care partidele politice au obligaţia să restituie candidaţilor sumele rambursate şi/sau sumele necheltuite conform contribuţiilor pe care aceştia le-au depus curge de la data rambursării de către AEP şi nu de la data alegerilor;</w:t>
      </w:r>
    </w:p>
    <w:p w14:paraId="16CF6F8B" w14:textId="77777777" w:rsidR="003548DF" w:rsidRPr="005E544E" w:rsidRDefault="003548DF" w:rsidP="005E544E">
      <w:pPr>
        <w:pStyle w:val="FootnoteText"/>
        <w:jc w:val="both"/>
        <w:rPr>
          <w:rFonts w:ascii="Times New Roman" w:hAnsi="Times New Roman"/>
          <w:sz w:val="18"/>
          <w:szCs w:val="18"/>
        </w:rPr>
      </w:pPr>
      <w:r w:rsidRPr="005E544E">
        <w:rPr>
          <w:rFonts w:ascii="Times New Roman" w:hAnsi="Times New Roman"/>
          <w:sz w:val="18"/>
          <w:szCs w:val="18"/>
        </w:rPr>
        <w:t>- art. 48 alin. (12) din Legea nr. 334/2006, republicată, a fost modificat în sensul că AEP validează şi rambursează, în limita plafoanelor stabilite de art. 37 și art. 38 alin. (2), sumele aferente cheltuielilor efectuate în circumscripţiile electorale, precum şi celor efectuate la nivel central, pentru care s-a constatat că respectă destinațiile prevăzute de art. 38 alin. (2) și nu sunt finanțate din alte surse decât cele prevăzute de lege;</w:t>
      </w:r>
    </w:p>
    <w:p w14:paraId="2EF6EA69" w14:textId="77777777" w:rsidR="003548DF" w:rsidRPr="005E544E" w:rsidRDefault="003548DF" w:rsidP="005E544E">
      <w:pPr>
        <w:pStyle w:val="FootnoteText"/>
        <w:jc w:val="both"/>
        <w:rPr>
          <w:rFonts w:ascii="Times New Roman" w:hAnsi="Times New Roman"/>
          <w:sz w:val="18"/>
          <w:szCs w:val="18"/>
        </w:rPr>
      </w:pPr>
      <w:r w:rsidRPr="005E544E">
        <w:rPr>
          <w:rFonts w:ascii="Times New Roman" w:hAnsi="Times New Roman"/>
          <w:sz w:val="18"/>
          <w:szCs w:val="18"/>
        </w:rPr>
        <w:t>- a fost clarificată noțiunea de documente justificative, în sensul că prin documentele justificative prevăzute de art. 48 alin. (1)-(5), (7) și (9) din lege se înțelege facturi emise în conformitate cu prevederile legislaţiei naţionale sau a statului în care acestea au fost emise ori alte documente contabile pe baza cărora se înregistrează obligaţia de plată, precum şi documente privind efectuarea plăţilor;</w:t>
      </w:r>
    </w:p>
    <w:p w14:paraId="518B797D" w14:textId="09290019" w:rsidR="003548DF" w:rsidRPr="005E544E" w:rsidRDefault="003548DF" w:rsidP="005E544E">
      <w:pPr>
        <w:pStyle w:val="FootnoteText"/>
        <w:jc w:val="both"/>
        <w:rPr>
          <w:rFonts w:ascii="Times New Roman" w:hAnsi="Times New Roman"/>
          <w:sz w:val="18"/>
          <w:szCs w:val="18"/>
          <w:lang w:val="ro-RO"/>
        </w:rPr>
      </w:pPr>
      <w:r w:rsidRPr="005E544E">
        <w:rPr>
          <w:rFonts w:ascii="Times New Roman" w:hAnsi="Times New Roman"/>
          <w:sz w:val="18"/>
          <w:szCs w:val="18"/>
        </w:rPr>
        <w:t>- s-a prevăzut, în mod expres, ca în situația în care din documentele justificative prevăzute de art. 48</w:t>
      </w:r>
      <w:r w:rsidRPr="005E544E">
        <w:rPr>
          <w:rFonts w:ascii="Times New Roman" w:hAnsi="Times New Roman"/>
          <w:sz w:val="18"/>
          <w:szCs w:val="18"/>
          <w:vertAlign w:val="superscript"/>
        </w:rPr>
        <w:t>1</w:t>
      </w:r>
      <w:r w:rsidRPr="005E544E">
        <w:rPr>
          <w:rFonts w:ascii="Times New Roman" w:hAnsi="Times New Roman"/>
          <w:sz w:val="18"/>
          <w:szCs w:val="18"/>
        </w:rPr>
        <w:t xml:space="preserve"> alin. (1) din Legea nr. 334/2006, republicată, cu modificările şi</w:t>
      </w:r>
      <w:r w:rsidRPr="005E544E">
        <w:rPr>
          <w:rFonts w:ascii="Times New Roman" w:hAnsi="Times New Roman"/>
          <w:sz w:val="18"/>
          <w:szCs w:val="18"/>
          <w:lang w:val="ro-RO"/>
        </w:rPr>
        <w:t xml:space="preserve"> </w:t>
      </w:r>
      <w:r w:rsidRPr="005E544E">
        <w:rPr>
          <w:rFonts w:ascii="Times New Roman" w:hAnsi="Times New Roman"/>
          <w:sz w:val="18"/>
          <w:szCs w:val="18"/>
        </w:rPr>
        <w:t>completările ulterioare, depuse de către mandatarii financiari, nu rezultă în mod clar legalitatea și realitatea cheltuielilor, AEP va putea solicita declaraţii, clarificări sau documente justificative suplimentare.</w:t>
      </w:r>
    </w:p>
  </w:footnote>
  <w:footnote w:id="8">
    <w:p w14:paraId="46BF4C97" w14:textId="196B2CD4"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lang w:val="ro-RO"/>
        </w:rPr>
        <w:footnoteRef/>
      </w:r>
      <w:r w:rsidRPr="005E544E">
        <w:rPr>
          <w:rFonts w:ascii="Times New Roman" w:hAnsi="Times New Roman"/>
          <w:sz w:val="18"/>
          <w:szCs w:val="18"/>
          <w:lang w:val="ro-RO"/>
        </w:rPr>
        <w:t xml:space="preserve"> </w:t>
      </w:r>
      <w:r w:rsidRPr="005E544E">
        <w:rPr>
          <w:rFonts w:ascii="Times New Roman" w:hAnsi="Times New Roman"/>
          <w:i/>
          <w:sz w:val="18"/>
          <w:szCs w:val="18"/>
          <w:lang w:val="ro-RO"/>
        </w:rPr>
        <w:t>Hotărârea Guvernului nr. 51/2016</w:t>
      </w:r>
      <w:r w:rsidRPr="005E544E">
        <w:rPr>
          <w:rFonts w:ascii="Times New Roman" w:hAnsi="Times New Roman"/>
          <w:sz w:val="18"/>
          <w:szCs w:val="18"/>
          <w:lang w:val="ro-RO"/>
        </w:rPr>
        <w:t xml:space="preserve"> privind stabilirea datei alegerilor locale din anul 2016, publicată în Monitorul Oficial al României, Partea I, nr. 109/11.02.2016; </w:t>
      </w:r>
      <w:r w:rsidRPr="005E544E">
        <w:rPr>
          <w:rFonts w:ascii="Times New Roman" w:hAnsi="Times New Roman"/>
          <w:i/>
          <w:sz w:val="18"/>
          <w:szCs w:val="18"/>
          <w:lang w:val="ro-RO"/>
        </w:rPr>
        <w:t>Hotărârea Guvernului nr. 52/2016</w:t>
      </w:r>
      <w:r w:rsidRPr="005E544E">
        <w:rPr>
          <w:rFonts w:ascii="Times New Roman" w:hAnsi="Times New Roman"/>
          <w:sz w:val="18"/>
          <w:szCs w:val="18"/>
          <w:lang w:val="ro-RO"/>
        </w:rPr>
        <w:t xml:space="preserve"> pentru aprobarea calendarului acțiunilor din cuprinsul perioadei electorale a alegerilor locale din anul 2016, publicată în Monitorul Oficial al României, Partea I, nr. 109/11.02.2016; </w:t>
      </w:r>
      <w:r w:rsidRPr="005E544E">
        <w:rPr>
          <w:rFonts w:ascii="Times New Roman" w:hAnsi="Times New Roman"/>
          <w:i/>
          <w:sz w:val="18"/>
          <w:szCs w:val="18"/>
          <w:lang w:val="ro-RO"/>
        </w:rPr>
        <w:t>Hotărârea Guvernului nr. 53/2016</w:t>
      </w:r>
      <w:r w:rsidRPr="005E544E">
        <w:rPr>
          <w:rFonts w:ascii="Times New Roman" w:hAnsi="Times New Roman"/>
          <w:sz w:val="18"/>
          <w:szCs w:val="18"/>
          <w:lang w:val="ro-RO"/>
        </w:rPr>
        <w:t xml:space="preserve"> privind stabilirea cheltuielilor necesare pregătirii şi desfășurării în bune condiții a alegerilor locale din anul 2016, publicată în Monitorul Oficial al României, Partea I, nr. 109/11.02.2016; </w:t>
      </w:r>
      <w:r w:rsidRPr="005E544E">
        <w:rPr>
          <w:rFonts w:ascii="Times New Roman" w:hAnsi="Times New Roman"/>
          <w:i/>
          <w:sz w:val="18"/>
          <w:szCs w:val="18"/>
          <w:lang w:val="ro-RO"/>
        </w:rPr>
        <w:t>Hotărârea Guvernului nr. 54/2016</w:t>
      </w:r>
      <w:r w:rsidRPr="005E544E">
        <w:rPr>
          <w:rFonts w:ascii="Times New Roman" w:hAnsi="Times New Roman"/>
          <w:sz w:val="18"/>
          <w:szCs w:val="18"/>
          <w:lang w:val="ro-RO"/>
        </w:rPr>
        <w:t xml:space="preserve"> privind stabilirea măsurilor tehnice necesare bunei organizări și desfășurări a alegerilor locale din anul 2016 publicată în Monitorul Oficial al României, Partea I, nr. 109/11.02.2016; </w:t>
      </w:r>
      <w:r w:rsidRPr="005E544E">
        <w:rPr>
          <w:rFonts w:ascii="Times New Roman" w:hAnsi="Times New Roman"/>
          <w:i/>
          <w:sz w:val="18"/>
          <w:szCs w:val="18"/>
          <w:lang w:val="ro-RO"/>
        </w:rPr>
        <w:t>Hotărârea Guvernului nr. 55/2016</w:t>
      </w:r>
      <w:r w:rsidRPr="005E544E">
        <w:rPr>
          <w:rFonts w:ascii="Times New Roman" w:hAnsi="Times New Roman"/>
          <w:sz w:val="18"/>
          <w:szCs w:val="18"/>
          <w:lang w:val="ro-RO"/>
        </w:rPr>
        <w:t xml:space="preserve"> pentru aprobarea modelelor şi a condițiilor de tipărire ale buletinelor de vot care sunt folosite la alegerile locale din anul 2016, publicată în Monitorul Oficial al României, Partea I, nr. 109/11.02.2016; </w:t>
      </w:r>
      <w:r w:rsidRPr="005E544E">
        <w:rPr>
          <w:rFonts w:ascii="Times New Roman" w:hAnsi="Times New Roman"/>
          <w:i/>
          <w:sz w:val="18"/>
          <w:szCs w:val="18"/>
          <w:lang w:val="ro-RO"/>
        </w:rPr>
        <w:t>Hotărârea Guvernului nr. 56/2016</w:t>
      </w:r>
      <w:r w:rsidRPr="005E544E">
        <w:rPr>
          <w:rFonts w:ascii="Times New Roman" w:hAnsi="Times New Roman"/>
          <w:sz w:val="18"/>
          <w:szCs w:val="18"/>
          <w:lang w:val="ro-RO"/>
        </w:rPr>
        <w:t xml:space="preserve"> privind numerotarea circumscripțiilor electorale județene şi a circumscripției electorale a municipiului București pentru alegerile locale, publicată în Monitorul Oficial al României, Partea I, nr. 109/11.02.2016.</w:t>
      </w:r>
    </w:p>
  </w:footnote>
  <w:footnote w:id="9">
    <w:p w14:paraId="094A74C0" w14:textId="7FC3D465"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Hotărârea Guvernului nr. 634/2016 privind stabilirea datei alegerilor pentru Senat și Camera Deputaților din anul 2016,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691/06.09.2016.</w:t>
      </w:r>
    </w:p>
  </w:footnote>
  <w:footnote w:id="10">
    <w:p w14:paraId="086DB25C" w14:textId="3103D903"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Hotărârea Guvernului nr. 635/2016 pentru aprobarea calendarului acțiunilor din cuprinsul perioadei electorale a alegerilor pentru Senat și Camera Deputaților din anul 2016,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691/06.09.2016.</w:t>
      </w:r>
    </w:p>
  </w:footnote>
  <w:footnote w:id="11">
    <w:p w14:paraId="73602745" w14:textId="2120294D"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Hotărârea Guvernului nr. 636/2016 privind stabilirea măsurilor tehnice necesare bunei organizări și desfășurări a alegerilor pentru Senat și Camera Deputaților din anul 2016,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691/06.09.2016.</w:t>
      </w:r>
    </w:p>
  </w:footnote>
  <w:footnote w:id="12">
    <w:p w14:paraId="4ACF7694" w14:textId="65E68BC5"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Hotărârea Guvernului nr. 637/2016 privind stabilirea cheltuielilor necesare pregătirii şi desfăşurării în bune condiţii a alegerilor pentru Senat și Camera Deputaților din anul 2016, publicată în Monitorul Oficial al României, Partea I, nr. 691/06.09.2016, rectificată (Monitorul Oficial nr. 748 din 26/09.2016).</w:t>
      </w:r>
    </w:p>
  </w:footnote>
  <w:footnote w:id="13">
    <w:p w14:paraId="1404F6FE" w14:textId="34FCCB3D"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al României, Partea I, nr. 838/21.10.2016.</w:t>
      </w:r>
    </w:p>
  </w:footnote>
  <w:footnote w:id="14">
    <w:p w14:paraId="4CA1E9FD"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al României, Partea I, nr. 133 din 19 februarie 2016</w:t>
      </w:r>
      <w:r w:rsidRPr="005E544E">
        <w:rPr>
          <w:rFonts w:ascii="Times New Roman" w:hAnsi="Times New Roman"/>
          <w:sz w:val="18"/>
          <w:szCs w:val="18"/>
          <w:lang w:val="ro-RO"/>
        </w:rPr>
        <w:t>.</w:t>
      </w:r>
    </w:p>
  </w:footnote>
  <w:footnote w:id="15">
    <w:p w14:paraId="1D841EFB" w14:textId="67073B72"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al României, Partea I, nr. 910/11.11.2016.</w:t>
      </w:r>
    </w:p>
  </w:footnote>
  <w:footnote w:id="16">
    <w:p w14:paraId="15E0858D" w14:textId="117A5C92"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 1/2016</w:t>
      </w:r>
      <w:r w:rsidRPr="005E544E">
        <w:rPr>
          <w:rFonts w:ascii="Times New Roman" w:hAnsi="Times New Roman"/>
          <w:sz w:val="18"/>
          <w:szCs w:val="18"/>
          <w:lang w:val="ro-RO"/>
        </w:rPr>
        <w:t xml:space="preserve"> pentru aprobarea modelului listei susținătorilor care va fi folosit la alegerile locale, publicată în Monitorul Oficial al României, Partea I, nr. 57/26.01.2016;</w:t>
      </w:r>
    </w:p>
  </w:footnote>
  <w:footnote w:id="17">
    <w:p w14:paraId="53C4926A" w14:textId="71C1378A"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 3/2016</w:t>
      </w:r>
      <w:r w:rsidRPr="005E544E">
        <w:rPr>
          <w:rFonts w:ascii="Times New Roman" w:hAnsi="Times New Roman"/>
          <w:sz w:val="18"/>
          <w:szCs w:val="18"/>
          <w:lang w:val="ro-RO"/>
        </w:rPr>
        <w:t xml:space="preserve"> pentru aprobarea modelului listei electorale suplimentare care va fi folosit la alegerile locale publicată în Monitorul Oficial al României, Partea I, nr. 60/27.01.2016;</w:t>
      </w:r>
    </w:p>
  </w:footnote>
  <w:footnote w:id="18">
    <w:p w14:paraId="08154BE5" w14:textId="009033C4"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 4/2016</w:t>
      </w:r>
      <w:r w:rsidRPr="005E544E">
        <w:rPr>
          <w:rFonts w:ascii="Times New Roman" w:hAnsi="Times New Roman"/>
          <w:sz w:val="18"/>
          <w:szCs w:val="18"/>
          <w:lang w:val="ro-RO"/>
        </w:rPr>
        <w:t xml:space="preserve"> pentru aprobarea modelului extrasului de pe lista electorală permanentă, complementară şi suplimentară care va fi folosit la alegerile locale, publicată în Monitorul Oficial al României, Partea I, nr. 60/27.01.2016;</w:t>
      </w:r>
    </w:p>
  </w:footnote>
  <w:footnote w:id="19">
    <w:p w14:paraId="4EFA0267" w14:textId="277C5885"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 5/2016</w:t>
      </w:r>
      <w:r w:rsidRPr="005E544E">
        <w:rPr>
          <w:rFonts w:ascii="Times New Roman" w:hAnsi="Times New Roman"/>
          <w:sz w:val="18"/>
          <w:szCs w:val="18"/>
          <w:lang w:val="ro-RO"/>
        </w:rPr>
        <w:t xml:space="preserve"> pentru aprobarea modelelor ștampilelor electorale care vor fi folosite la alegerile locale, publicată în Monitorul Oficial al României, Partea I, nr. 60/27.01.2016;</w:t>
      </w:r>
    </w:p>
  </w:footnote>
  <w:footnote w:id="20">
    <w:p w14:paraId="029BE80A" w14:textId="181DCC87"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w:t>
      </w:r>
      <w:r w:rsidRPr="005E544E">
        <w:rPr>
          <w:rFonts w:ascii="Times New Roman" w:hAnsi="Times New Roman"/>
          <w:sz w:val="18"/>
          <w:szCs w:val="18"/>
          <w:lang w:val="ro-RO"/>
        </w:rPr>
        <w:t xml:space="preserve"> nr. 6/2016 pentru aprobarea modelului timbrului autocolant care va fi folosit la alegerile locale, publicată în Monitorul Oficial al României, Partea I, nr. 60/27.01.2016;</w:t>
      </w:r>
    </w:p>
  </w:footnote>
  <w:footnote w:id="21">
    <w:p w14:paraId="41117294" w14:textId="2878D7D8"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nr.7/2016</w:t>
      </w:r>
      <w:r w:rsidRPr="005E544E">
        <w:rPr>
          <w:rFonts w:ascii="Times New Roman" w:hAnsi="Times New Roman"/>
          <w:sz w:val="18"/>
          <w:szCs w:val="18"/>
          <w:lang w:val="ro-RO"/>
        </w:rPr>
        <w:t xml:space="preserve"> pentru aprobarea modelului certificatului doveditor al alegerii consilierilor şi a primarilor, publicată în Monitorul Oficial al României, Partea I, nr. 60/27.01.2016;</w:t>
      </w:r>
    </w:p>
  </w:footnote>
  <w:footnote w:id="22">
    <w:p w14:paraId="67DBB6A7" w14:textId="16BF9764"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lang w:val="ro-RO"/>
        </w:rPr>
        <w:t>Hotărârea AEP nr.11/2016</w:t>
      </w:r>
      <w:r w:rsidRPr="005E544E">
        <w:rPr>
          <w:rFonts w:ascii="Times New Roman" w:hAnsi="Times New Roman"/>
          <w:sz w:val="18"/>
          <w:szCs w:val="18"/>
          <w:lang w:val="ro-RO"/>
        </w:rPr>
        <w:t xml:space="preserve"> pentru aprobarea modelului copiei de pe lista electorală complementară care va fi folosit la alegerile locale, publicată în Monitorul Oficial al României, Partea I, nr. 168/04.03.2016,</w:t>
      </w:r>
    </w:p>
  </w:footnote>
  <w:footnote w:id="23">
    <w:p w14:paraId="05CAD570" w14:textId="6A9AF0A4"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12/2016</w:t>
      </w:r>
      <w:r w:rsidRPr="005E544E">
        <w:rPr>
          <w:rFonts w:ascii="Times New Roman" w:hAnsi="Times New Roman"/>
          <w:sz w:val="18"/>
          <w:szCs w:val="18"/>
        </w:rPr>
        <w:t xml:space="preserve"> pentru aprobarea modelelor proceselor-verbale privind consemnarea rezultatului votării la alegerile locale, publicată în Monitorul Oficial al României, Partea I, nr. 180/10.03.2016; modificată prin</w:t>
      </w:r>
      <w:r w:rsidRPr="005E544E">
        <w:rPr>
          <w:rFonts w:ascii="Times New Roman" w:hAnsi="Times New Roman"/>
          <w:i/>
          <w:sz w:val="18"/>
          <w:szCs w:val="18"/>
        </w:rPr>
        <w:t xml:space="preserve"> Hotărârea AEP nr. 24/2016</w:t>
      </w:r>
      <w:r w:rsidRPr="005E544E">
        <w:rPr>
          <w:rFonts w:ascii="Times New Roman" w:hAnsi="Times New Roman"/>
          <w:sz w:val="18"/>
          <w:szCs w:val="18"/>
        </w:rPr>
        <w:t xml:space="preserve"> pentru modificarea anexelor nr. 8, 10 și 17 la Hotărârea AEP nr. 12/2016 pentru aprobarea modelelor proceselor-verbale privind consemnarea rezultatului votării la alegerile locale, publicată în Monitorul Oficial al României, Partea I, nr. 361/11.05.2016</w:t>
      </w:r>
      <w:r w:rsidRPr="005E544E">
        <w:rPr>
          <w:rFonts w:ascii="Times New Roman" w:hAnsi="Times New Roman"/>
          <w:i/>
          <w:sz w:val="18"/>
          <w:szCs w:val="18"/>
        </w:rPr>
        <w:t xml:space="preserve">, </w:t>
      </w:r>
      <w:r w:rsidRPr="005E544E">
        <w:rPr>
          <w:rFonts w:ascii="Times New Roman" w:hAnsi="Times New Roman"/>
          <w:sz w:val="18"/>
          <w:szCs w:val="18"/>
        </w:rPr>
        <w:t>precum și prin</w:t>
      </w:r>
      <w:r w:rsidRPr="005E544E">
        <w:rPr>
          <w:rFonts w:ascii="Times New Roman" w:hAnsi="Times New Roman"/>
          <w:i/>
          <w:sz w:val="18"/>
          <w:szCs w:val="18"/>
        </w:rPr>
        <w:t xml:space="preserve"> Hotărârea AEP nr. 27/2016</w:t>
      </w:r>
      <w:r w:rsidRPr="005E544E">
        <w:rPr>
          <w:rFonts w:ascii="Times New Roman" w:hAnsi="Times New Roman"/>
          <w:sz w:val="18"/>
          <w:szCs w:val="18"/>
        </w:rPr>
        <w:t xml:space="preserve"> privind modificarea anexelor nr. 7 și 8 la Hotărârea AEP nr. 12/2016 pentru aprobarea modelelor proceselor-verbale privind consemnarea rezultatului votării la alegerile locale, publicată în Monitorul Oficial al României, Partea I, nr. 388/20.05.2016. </w:t>
      </w:r>
    </w:p>
  </w:footnote>
  <w:footnote w:id="24">
    <w:p w14:paraId="680FC039" w14:textId="44F4B0DF"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28/2016</w:t>
      </w:r>
      <w:r w:rsidRPr="005E544E">
        <w:rPr>
          <w:rFonts w:ascii="Times New Roman" w:hAnsi="Times New Roman"/>
          <w:sz w:val="18"/>
          <w:szCs w:val="18"/>
        </w:rPr>
        <w:t xml:space="preserve"> pentru aprobarea modelelor, dimensiunilor şi condiţiilor de tipărire ale buletinelor de vot care vor fi folosite pentru alegerea Senatului și a Camerei Deputaților,  publicată în Monitorul Oficial al României, Partea I, nr. 705/12.09.2016.</w:t>
      </w:r>
    </w:p>
  </w:footnote>
  <w:footnote w:id="25">
    <w:p w14:paraId="3F4E44EA" w14:textId="56435CA0"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29/2016</w:t>
      </w:r>
      <w:r w:rsidRPr="005E544E">
        <w:rPr>
          <w:rFonts w:ascii="Times New Roman" w:hAnsi="Times New Roman"/>
          <w:sz w:val="18"/>
          <w:szCs w:val="18"/>
        </w:rPr>
        <w:t xml:space="preserve"> pentru aprobarea modelelor ștampilelor electorale care vor fi folosite la alegerile pentru Senat și Camera Deputaților,  publicată în Monitorul Oficial al României, Partea I, nr. 705/12.09.2016. </w:t>
      </w:r>
    </w:p>
  </w:footnote>
  <w:footnote w:id="26">
    <w:p w14:paraId="38B6A8AA" w14:textId="6FCC031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30/2016</w:t>
      </w:r>
      <w:r w:rsidRPr="005E544E">
        <w:rPr>
          <w:rFonts w:ascii="Times New Roman" w:hAnsi="Times New Roman"/>
          <w:sz w:val="18"/>
          <w:szCs w:val="18"/>
        </w:rPr>
        <w:t xml:space="preserve"> pentru aprobarea modelului timbrului autocolant care va fi folosit la alegerile pentru Senat și Camera Deputaților,  publicată în Monitorul Oficial al României, Partea I, nr. 705/12.09.2016.</w:t>
      </w:r>
    </w:p>
  </w:footnote>
  <w:footnote w:id="27">
    <w:p w14:paraId="52714B90" w14:textId="7978B10A"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31/2016</w:t>
      </w:r>
      <w:r w:rsidRPr="005E544E">
        <w:rPr>
          <w:rFonts w:ascii="Times New Roman" w:hAnsi="Times New Roman"/>
          <w:sz w:val="18"/>
          <w:szCs w:val="18"/>
        </w:rPr>
        <w:t xml:space="preserve"> pentru aprobarea modelelor listelor electorale suplimentare care vor fi folosite la alegerile pentru Senat și Camera Deputaților, publicată în Monitorul Oficial al României, Partea I, nr. 705/12.09.2016.</w:t>
      </w:r>
    </w:p>
  </w:footnote>
  <w:footnote w:id="28">
    <w:p w14:paraId="5F6CA9EE" w14:textId="4ECF365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32/2016</w:t>
      </w:r>
      <w:r w:rsidRPr="005E544E">
        <w:rPr>
          <w:rFonts w:ascii="Times New Roman" w:hAnsi="Times New Roman"/>
          <w:sz w:val="18"/>
          <w:szCs w:val="18"/>
        </w:rPr>
        <w:t xml:space="preserve"> pentru aprobarea modelului extrasului de pe lista electorală permanentă și suplimentară care va fi folosit la alegerile pentru Senat și Camera Deputaților, publicată în Monitorul Oficial al României, Partea I, nr. 705/12.09.2016.</w:t>
      </w:r>
    </w:p>
  </w:footnote>
  <w:footnote w:id="29">
    <w:p w14:paraId="66BFE866" w14:textId="496AFE9A"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33/2016</w:t>
      </w:r>
      <w:r w:rsidRPr="005E544E">
        <w:rPr>
          <w:rFonts w:ascii="Times New Roman" w:hAnsi="Times New Roman"/>
          <w:sz w:val="18"/>
          <w:szCs w:val="18"/>
        </w:rPr>
        <w:t xml:space="preserve"> pentru aprobarea modelelor certificatelor doveditoare ale alegerii senatorilor și deputaților, publicată în Monitorul Oficial al României, Partea I, nr. 705/12.09.2016.</w:t>
      </w:r>
    </w:p>
  </w:footnote>
  <w:footnote w:id="30">
    <w:p w14:paraId="6B438232" w14:textId="13FE21A3"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34/2016</w:t>
      </w:r>
      <w:r w:rsidRPr="005E544E">
        <w:rPr>
          <w:rFonts w:ascii="Times New Roman" w:hAnsi="Times New Roman"/>
          <w:sz w:val="18"/>
          <w:szCs w:val="18"/>
        </w:rPr>
        <w:t xml:space="preserve"> privind procedura de acreditare, precum și pentru aprobarea modelelor documentelor de acreditare şi ale ecusoanelor persoanelor acreditate la alegerile pentru Senat și Camera Deputaților, publicată în Monitorul Oficial al României, Partea I, nr. 705/12.09.2016. </w:t>
      </w:r>
    </w:p>
  </w:footnote>
  <w:footnote w:id="31">
    <w:p w14:paraId="17E69CA5" w14:textId="2446B162"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36/2016</w:t>
      </w:r>
      <w:r w:rsidRPr="005E544E">
        <w:rPr>
          <w:rFonts w:ascii="Times New Roman" w:hAnsi="Times New Roman"/>
          <w:sz w:val="18"/>
          <w:szCs w:val="18"/>
        </w:rPr>
        <w:t xml:space="preserve"> privind consemnarea opţiunilor ce rezultă din citirea buletinelor de vot pentru alegerea Senatului şi a Camerei Deputaţilor, publicată în Monitorul Oficial al României, Partea I, nr. 817/17.09.2016.</w:t>
      </w:r>
    </w:p>
  </w:footnote>
  <w:footnote w:id="32">
    <w:p w14:paraId="05142FC0" w14:textId="2B7CA318"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37/2016</w:t>
      </w:r>
      <w:r w:rsidRPr="005E544E">
        <w:rPr>
          <w:rFonts w:ascii="Times New Roman" w:hAnsi="Times New Roman"/>
          <w:sz w:val="18"/>
          <w:szCs w:val="18"/>
        </w:rPr>
        <w:t xml:space="preserve"> pentru aprobarea modelului ștampilelor oficiilor electorale ale sectoarelor municipiului București care va fi folosit la alegerile pentru Senat și Camera Deputaților, publicată în Monitorul Oficial al României, Partea I, nr. 817/17.09.2016.</w:t>
      </w:r>
    </w:p>
  </w:footnote>
  <w:footnote w:id="33">
    <w:p w14:paraId="72788900" w14:textId="4787BA74"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39/2016</w:t>
      </w:r>
      <w:r w:rsidRPr="005E544E">
        <w:rPr>
          <w:rFonts w:ascii="Times New Roman" w:hAnsi="Times New Roman"/>
          <w:sz w:val="18"/>
          <w:szCs w:val="18"/>
        </w:rPr>
        <w:t xml:space="preserve"> pentru aprobarea modelelor proceselor-verbale privind consemnarea rezultatului votării la alegerile pentru Senat și Camera Deputaților, publicată în Monitorul Oficial al României, Partea I, nr. 837/21.09.2016, cu modificările și completările ulterioare</w:t>
      </w:r>
      <w:r w:rsidRPr="005E544E">
        <w:rPr>
          <w:rFonts w:ascii="Times New Roman" w:hAnsi="Times New Roman"/>
          <w:sz w:val="18"/>
          <w:szCs w:val="18"/>
          <w:lang w:val="ro-RO"/>
        </w:rPr>
        <w:t xml:space="preserve">, modificată prin </w:t>
      </w:r>
      <w:r w:rsidRPr="005E544E">
        <w:rPr>
          <w:rFonts w:ascii="Times New Roman" w:hAnsi="Times New Roman"/>
          <w:i/>
          <w:sz w:val="18"/>
          <w:szCs w:val="18"/>
          <w:lang w:val="ro-RO"/>
        </w:rPr>
        <w:t>Hotărârea nr. 46/2016</w:t>
      </w:r>
      <w:r w:rsidRPr="005E544E">
        <w:rPr>
          <w:rFonts w:ascii="Times New Roman" w:hAnsi="Times New Roman"/>
          <w:sz w:val="18"/>
          <w:szCs w:val="18"/>
          <w:lang w:val="ro-RO"/>
        </w:rPr>
        <w:t xml:space="preserve"> privind modificarea şi completarea Hotărârii AEP nr. 39/2016 pentru aprobarea modelelor proceselor-verbale privind consemnarea rezultatului votării la alegerile pentru Senat şi Camera Deputaţilor;</w:t>
      </w:r>
    </w:p>
  </w:footnote>
  <w:footnote w:id="34">
    <w:p w14:paraId="7173AF30" w14:textId="09CCC90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43/2016</w:t>
      </w:r>
      <w:r w:rsidRPr="005E544E">
        <w:rPr>
          <w:rFonts w:ascii="Times New Roman" w:hAnsi="Times New Roman"/>
          <w:sz w:val="18"/>
          <w:szCs w:val="18"/>
        </w:rPr>
        <w:t xml:space="preserve"> privind stabilirea sediilor secțiilor de votare din străinătate la alegerile pentru Senat și Camera Deputaților din anul 2016, publicată în Monitorul Oficial al României, Partea I, nr. 887/07.11.2016, </w:t>
      </w:r>
      <w:r w:rsidRPr="005E544E">
        <w:rPr>
          <w:rFonts w:ascii="Times New Roman" w:hAnsi="Times New Roman"/>
          <w:sz w:val="18"/>
          <w:szCs w:val="18"/>
          <w:lang w:val="ro-RO"/>
        </w:rPr>
        <w:t xml:space="preserve">modificată prin </w:t>
      </w:r>
      <w:r w:rsidRPr="005E544E">
        <w:rPr>
          <w:rFonts w:ascii="Times New Roman" w:hAnsi="Times New Roman"/>
          <w:i/>
          <w:sz w:val="18"/>
          <w:szCs w:val="18"/>
          <w:lang w:val="ro-RO"/>
        </w:rPr>
        <w:t>Hotărârea nr. 47/2016</w:t>
      </w:r>
      <w:r w:rsidRPr="005E544E">
        <w:rPr>
          <w:rFonts w:ascii="Times New Roman" w:hAnsi="Times New Roman"/>
          <w:sz w:val="18"/>
          <w:szCs w:val="18"/>
          <w:lang w:val="ro-RO"/>
        </w:rPr>
        <w:t xml:space="preserve"> pentru modificarea anexei la Hotărârea AEP nr. 43/2016 privind stabilirea sediilor secţiilor de votare din străinătate la alegerile pentru Senat şi Camera Deputaţilor din anul 2016.</w:t>
      </w:r>
    </w:p>
  </w:footnote>
  <w:footnote w:id="35">
    <w:p w14:paraId="7E14AFE2" w14:textId="097C152B"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48/2016</w:t>
      </w:r>
      <w:r w:rsidRPr="005E544E">
        <w:rPr>
          <w:rFonts w:ascii="Times New Roman" w:hAnsi="Times New Roman"/>
          <w:sz w:val="18"/>
          <w:szCs w:val="18"/>
        </w:rPr>
        <w:t xml:space="preserve"> privind actualizarea numerotării secțiilor de votare organizate pe teritoriul României, publicată în Monitorul Oficial al României, Partea I, nr. 947/24.11.2016.</w:t>
      </w:r>
    </w:p>
  </w:footnote>
  <w:footnote w:id="36">
    <w:p w14:paraId="0EBDBE34" w14:textId="6151F42B"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 xml:space="preserve">Hotărârea AEP nr. </w:t>
      </w:r>
      <w:r w:rsidRPr="005E544E">
        <w:rPr>
          <w:rFonts w:ascii="Times New Roman" w:hAnsi="Times New Roman"/>
          <w:i/>
          <w:sz w:val="18"/>
          <w:szCs w:val="18"/>
          <w:lang w:val="ro-RO"/>
        </w:rPr>
        <w:t>35/2016</w:t>
      </w:r>
      <w:r w:rsidRPr="005E544E">
        <w:rPr>
          <w:rFonts w:ascii="Times New Roman" w:hAnsi="Times New Roman"/>
          <w:sz w:val="18"/>
          <w:szCs w:val="18"/>
          <w:lang w:val="ro-RO"/>
        </w:rPr>
        <w:t xml:space="preserve"> </w:t>
      </w:r>
      <w:r w:rsidRPr="005E544E">
        <w:rPr>
          <w:rFonts w:ascii="Times New Roman" w:hAnsi="Times New Roman"/>
          <w:sz w:val="18"/>
          <w:szCs w:val="18"/>
        </w:rPr>
        <w:t>privind desemnarea reprezentanţilor AEP în birourile electorale de circumscripţie şi oficiile electorale constituite la alegerile pentru Senat şi Camera Deputaţilor din data de 11 decembrie 2016</w:t>
      </w:r>
      <w:r w:rsidRPr="005E544E">
        <w:rPr>
          <w:rFonts w:ascii="Times New Roman" w:hAnsi="Times New Roman"/>
          <w:sz w:val="18"/>
          <w:szCs w:val="18"/>
          <w:lang w:val="ro-RO"/>
        </w:rPr>
        <w:t xml:space="preserve">, </w:t>
      </w:r>
      <w:r w:rsidRPr="005E544E">
        <w:rPr>
          <w:rFonts w:ascii="Times New Roman" w:hAnsi="Times New Roman"/>
          <w:sz w:val="18"/>
          <w:szCs w:val="18"/>
        </w:rPr>
        <w:t>publicată în Monitorul Oficial al României, Partea I, nr. 773</w:t>
      </w:r>
      <w:r w:rsidRPr="005E544E">
        <w:rPr>
          <w:rFonts w:ascii="Times New Roman" w:hAnsi="Times New Roman"/>
          <w:sz w:val="18"/>
          <w:szCs w:val="18"/>
          <w:lang w:val="ro-RO"/>
        </w:rPr>
        <w:t>/04.10.</w:t>
      </w:r>
      <w:r w:rsidRPr="005E544E">
        <w:rPr>
          <w:rFonts w:ascii="Times New Roman" w:hAnsi="Times New Roman"/>
          <w:sz w:val="18"/>
          <w:szCs w:val="18"/>
        </w:rPr>
        <w:t>2016</w:t>
      </w:r>
      <w:r w:rsidRPr="005E544E">
        <w:rPr>
          <w:rFonts w:ascii="Times New Roman" w:hAnsi="Times New Roman"/>
          <w:sz w:val="18"/>
          <w:szCs w:val="18"/>
          <w:lang w:val="ro-RO"/>
        </w:rPr>
        <w:t>, modificată prin Hotărârea nr. 38/2016 și Hotărârea nr. 42/2016.</w:t>
      </w:r>
    </w:p>
  </w:footnote>
  <w:footnote w:id="37">
    <w:p w14:paraId="7AAC5D38" w14:textId="00EF6669"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i/>
          <w:sz w:val="18"/>
          <w:szCs w:val="18"/>
        </w:rPr>
        <w:t>Hotărârea AEP nr. 44/2016</w:t>
      </w:r>
      <w:r w:rsidRPr="005E544E">
        <w:rPr>
          <w:rFonts w:ascii="Times New Roman" w:hAnsi="Times New Roman"/>
          <w:sz w:val="18"/>
          <w:szCs w:val="18"/>
        </w:rPr>
        <w:t xml:space="preserve"> privind setul de condiții minimale pe care trebuie să le îndeplinească locațiile în care funcționează secțiile de votare, precum și dotarea minimală a acestora, publicată în Monitorul Oficial al României, Partea I, nr. 915/14.11.2016. </w:t>
      </w:r>
    </w:p>
  </w:footnote>
  <w:footnote w:id="38">
    <w:p w14:paraId="5C98CF8F" w14:textId="2CCE9421"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lang w:val="ro-RO"/>
        </w:rPr>
        <w:t xml:space="preserve"> Publicată în Monitorul Oficial al României, Partea I, nr. 57/26.01.2016;</w:t>
      </w:r>
    </w:p>
  </w:footnote>
  <w:footnote w:id="39">
    <w:p w14:paraId="2B9FBEE7" w14:textId="2A7EE170"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al României, Partea I, nr. 112/12.02.2016.</w:t>
      </w:r>
    </w:p>
  </w:footnote>
  <w:footnote w:id="40">
    <w:p w14:paraId="07B74BEC" w14:textId="59B354BD"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273</w:t>
      </w:r>
      <w:r w:rsidRPr="005E544E">
        <w:rPr>
          <w:rFonts w:ascii="Times New Roman" w:hAnsi="Times New Roman"/>
          <w:sz w:val="18"/>
          <w:szCs w:val="18"/>
          <w:lang w:val="ro-RO"/>
        </w:rPr>
        <w:t>/11.04.</w:t>
      </w:r>
      <w:r w:rsidRPr="005E544E">
        <w:rPr>
          <w:rFonts w:ascii="Times New Roman" w:hAnsi="Times New Roman"/>
          <w:sz w:val="18"/>
          <w:szCs w:val="18"/>
        </w:rPr>
        <w:t>2016</w:t>
      </w:r>
      <w:r w:rsidRPr="005E544E">
        <w:rPr>
          <w:rFonts w:ascii="Times New Roman" w:hAnsi="Times New Roman"/>
          <w:sz w:val="18"/>
          <w:szCs w:val="18"/>
          <w:lang w:val="ro-RO"/>
        </w:rPr>
        <w:t>.</w:t>
      </w:r>
    </w:p>
  </w:footnote>
  <w:footnote w:id="41">
    <w:p w14:paraId="4473709F" w14:textId="1692F779"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273</w:t>
      </w:r>
      <w:r w:rsidRPr="005E544E">
        <w:rPr>
          <w:rFonts w:ascii="Times New Roman" w:hAnsi="Times New Roman"/>
          <w:sz w:val="18"/>
          <w:szCs w:val="18"/>
          <w:lang w:val="ro-RO"/>
        </w:rPr>
        <w:t>/11.04.</w:t>
      </w:r>
      <w:r w:rsidRPr="005E544E">
        <w:rPr>
          <w:rFonts w:ascii="Times New Roman" w:hAnsi="Times New Roman"/>
          <w:sz w:val="18"/>
          <w:szCs w:val="18"/>
        </w:rPr>
        <w:t>2016</w:t>
      </w:r>
    </w:p>
  </w:footnote>
  <w:footnote w:id="42">
    <w:p w14:paraId="0B7E3644" w14:textId="0E6284D5"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307</w:t>
      </w:r>
      <w:r w:rsidRPr="005E544E">
        <w:rPr>
          <w:rFonts w:ascii="Times New Roman" w:hAnsi="Times New Roman"/>
          <w:sz w:val="18"/>
          <w:szCs w:val="18"/>
          <w:lang w:val="ro-RO"/>
        </w:rPr>
        <w:t>/21.04.</w:t>
      </w:r>
      <w:r w:rsidRPr="005E544E">
        <w:rPr>
          <w:rFonts w:ascii="Times New Roman" w:hAnsi="Times New Roman"/>
          <w:sz w:val="18"/>
          <w:szCs w:val="18"/>
        </w:rPr>
        <w:t>2016</w:t>
      </w:r>
    </w:p>
  </w:footnote>
  <w:footnote w:id="43">
    <w:p w14:paraId="18F6F1A7" w14:textId="1D3746A3"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834</w:t>
      </w:r>
      <w:r w:rsidRPr="005E544E">
        <w:rPr>
          <w:rFonts w:ascii="Times New Roman" w:hAnsi="Times New Roman"/>
          <w:sz w:val="18"/>
          <w:szCs w:val="18"/>
          <w:lang w:val="ro-RO"/>
        </w:rPr>
        <w:t>/21.10.</w:t>
      </w:r>
      <w:r w:rsidRPr="005E544E">
        <w:rPr>
          <w:rFonts w:ascii="Times New Roman" w:hAnsi="Times New Roman"/>
          <w:sz w:val="18"/>
          <w:szCs w:val="18"/>
        </w:rPr>
        <w:t>2016</w:t>
      </w:r>
    </w:p>
  </w:footnote>
  <w:footnote w:id="44">
    <w:p w14:paraId="368933F3" w14:textId="76690C16"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834</w:t>
      </w:r>
      <w:r w:rsidRPr="005E544E">
        <w:rPr>
          <w:rFonts w:ascii="Times New Roman" w:hAnsi="Times New Roman"/>
          <w:sz w:val="18"/>
          <w:szCs w:val="18"/>
          <w:lang w:val="ro-RO"/>
        </w:rPr>
        <w:t>/21.10.</w:t>
      </w:r>
      <w:r w:rsidRPr="005E544E">
        <w:rPr>
          <w:rFonts w:ascii="Times New Roman" w:hAnsi="Times New Roman"/>
          <w:sz w:val="18"/>
          <w:szCs w:val="18"/>
        </w:rPr>
        <w:t>2016</w:t>
      </w:r>
    </w:p>
  </w:footnote>
  <w:footnote w:id="45">
    <w:p w14:paraId="3E3AB6BA" w14:textId="54B86242"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112</w:t>
      </w:r>
      <w:r w:rsidRPr="005E544E">
        <w:rPr>
          <w:rFonts w:ascii="Times New Roman" w:hAnsi="Times New Roman"/>
          <w:sz w:val="18"/>
          <w:szCs w:val="18"/>
          <w:lang w:val="ro-RO"/>
        </w:rPr>
        <w:t>/12.02.</w:t>
      </w:r>
      <w:r w:rsidRPr="005E544E">
        <w:rPr>
          <w:rFonts w:ascii="Times New Roman" w:hAnsi="Times New Roman"/>
          <w:sz w:val="18"/>
          <w:szCs w:val="18"/>
        </w:rPr>
        <w:t>2016</w:t>
      </w:r>
    </w:p>
  </w:footnote>
  <w:footnote w:id="46">
    <w:p w14:paraId="1CD5A8BB" w14:textId="143FEE40"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Publicată în Monitorul Oficial al României, Partea I, nr. </w:t>
      </w:r>
      <w:r w:rsidRPr="005E544E">
        <w:rPr>
          <w:rFonts w:ascii="Times New Roman" w:hAnsi="Times New Roman"/>
          <w:sz w:val="18"/>
          <w:szCs w:val="18"/>
        </w:rPr>
        <w:t>222</w:t>
      </w:r>
      <w:r w:rsidRPr="005E544E">
        <w:rPr>
          <w:rFonts w:ascii="Times New Roman" w:hAnsi="Times New Roman"/>
          <w:sz w:val="18"/>
          <w:szCs w:val="18"/>
          <w:lang w:val="ro-RO"/>
        </w:rPr>
        <w:t>/25.03.</w:t>
      </w:r>
      <w:r w:rsidRPr="005E544E">
        <w:rPr>
          <w:rFonts w:ascii="Times New Roman" w:hAnsi="Times New Roman"/>
          <w:sz w:val="18"/>
          <w:szCs w:val="18"/>
        </w:rPr>
        <w:t>2016</w:t>
      </w:r>
    </w:p>
  </w:footnote>
  <w:footnote w:id="47">
    <w:p w14:paraId="59FE4232" w14:textId="3EE7F8AD" w:rsidR="003548DF" w:rsidRPr="00694FEC" w:rsidRDefault="003548DF" w:rsidP="00694FEC">
      <w:pPr>
        <w:spacing w:after="0" w:line="240" w:lineRule="auto"/>
        <w:jc w:val="both"/>
        <w:rPr>
          <w:rFonts w:ascii="Times New Roman" w:eastAsia="Times New Roman" w:hAnsi="Times New Roman"/>
          <w:bCs/>
          <w:sz w:val="18"/>
          <w:szCs w:val="18"/>
          <w:lang w:bidi="en-US"/>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b/>
          <w:sz w:val="18"/>
          <w:szCs w:val="18"/>
        </w:rPr>
        <w:t>Întrebarea doamnei senator Biró Rozalia-Ibolya</w:t>
      </w:r>
      <w:r w:rsidRPr="005E544E">
        <w:rPr>
          <w:rFonts w:ascii="Times New Roman" w:hAnsi="Times New Roman"/>
          <w:sz w:val="18"/>
          <w:szCs w:val="18"/>
        </w:rPr>
        <w:t xml:space="preserve"> referitoare la reprezentarea femeilor în funcțiile alese, în perioada 2004-2016; </w:t>
      </w:r>
      <w:r w:rsidRPr="005E544E">
        <w:rPr>
          <w:rFonts w:ascii="Times New Roman" w:hAnsi="Times New Roman"/>
          <w:b/>
          <w:sz w:val="18"/>
          <w:szCs w:val="18"/>
        </w:rPr>
        <w:t>Întrebarea doamnei senator Cristiana-Irina Anghel</w:t>
      </w:r>
      <w:r w:rsidRPr="005E544E">
        <w:rPr>
          <w:rFonts w:ascii="Times New Roman" w:hAnsi="Times New Roman"/>
          <w:sz w:val="18"/>
          <w:szCs w:val="18"/>
        </w:rPr>
        <w:t xml:space="preserve"> referitoare la Partidul Uniunea Salvați România și alegătorii cu domiciliul sau reședința în străinătate înscriși în Registrul electoral; </w:t>
      </w:r>
      <w:r w:rsidRPr="005E544E">
        <w:rPr>
          <w:rFonts w:ascii="Times New Roman" w:hAnsi="Times New Roman"/>
          <w:b/>
          <w:sz w:val="18"/>
          <w:szCs w:val="18"/>
        </w:rPr>
        <w:t>Întrebarea domnului senator Vasile Nistor</w:t>
      </w:r>
      <w:r w:rsidRPr="005E544E">
        <w:rPr>
          <w:rFonts w:ascii="Times New Roman" w:hAnsi="Times New Roman"/>
          <w:sz w:val="18"/>
          <w:szCs w:val="18"/>
        </w:rPr>
        <w:t xml:space="preserve"> referitoare la necesitatea îmbunătățirii sistemului anti-fraudă a votului; </w:t>
      </w:r>
      <w:r w:rsidRPr="005E544E">
        <w:rPr>
          <w:rFonts w:ascii="Times New Roman" w:hAnsi="Times New Roman"/>
          <w:b/>
          <w:sz w:val="18"/>
          <w:szCs w:val="18"/>
        </w:rPr>
        <w:t>Întrebarea doamnei deputat Maria Andreea Paul</w:t>
      </w:r>
      <w:r w:rsidRPr="005E544E">
        <w:rPr>
          <w:rFonts w:ascii="Times New Roman" w:hAnsi="Times New Roman"/>
          <w:sz w:val="18"/>
          <w:szCs w:val="18"/>
        </w:rPr>
        <w:t xml:space="preserve"> referitoare la numărul și ponderea mandatelor obținute de femei la alegerile locale din iunie 2016; </w:t>
      </w:r>
      <w:r w:rsidRPr="005E544E">
        <w:rPr>
          <w:rFonts w:ascii="Times New Roman" w:hAnsi="Times New Roman"/>
          <w:b/>
          <w:sz w:val="18"/>
          <w:szCs w:val="18"/>
        </w:rPr>
        <w:t>Întrebarea doamnei deputat Maria Andreea Paul</w:t>
      </w:r>
      <w:r w:rsidRPr="005E544E">
        <w:rPr>
          <w:rFonts w:ascii="Times New Roman" w:hAnsi="Times New Roman"/>
          <w:sz w:val="18"/>
          <w:szCs w:val="18"/>
        </w:rPr>
        <w:t xml:space="preserve"> referitoare la numărul și ponderea candidaților femei; </w:t>
      </w:r>
      <w:r w:rsidRPr="005E544E">
        <w:rPr>
          <w:rFonts w:ascii="Times New Roman" w:eastAsia="Times New Roman" w:hAnsi="Times New Roman"/>
          <w:b/>
          <w:bCs/>
          <w:sz w:val="18"/>
          <w:szCs w:val="18"/>
          <w:lang w:bidi="en-US"/>
        </w:rPr>
        <w:t xml:space="preserve">Întrebarea doamnei deputat Maria Andreea Paul </w:t>
      </w:r>
      <w:r w:rsidRPr="005E544E">
        <w:rPr>
          <w:rFonts w:ascii="Times New Roman" w:eastAsia="Times New Roman" w:hAnsi="Times New Roman"/>
          <w:bCs/>
          <w:sz w:val="18"/>
          <w:szCs w:val="18"/>
          <w:lang w:bidi="en-US"/>
        </w:rPr>
        <w:t xml:space="preserve">referitoare la nivelul anual al finanțării partidelor politice din fonduri publice; </w:t>
      </w:r>
      <w:r w:rsidRPr="005E544E">
        <w:rPr>
          <w:rFonts w:ascii="Times New Roman" w:eastAsia="Times New Roman" w:hAnsi="Times New Roman"/>
          <w:b/>
          <w:bCs/>
          <w:sz w:val="18"/>
          <w:szCs w:val="18"/>
          <w:lang w:bidi="en-US"/>
        </w:rPr>
        <w:t>Întrebarea doamnei deputat Maria Andreea Paul</w:t>
      </w:r>
      <w:r w:rsidRPr="005E544E">
        <w:rPr>
          <w:rFonts w:ascii="Times New Roman" w:eastAsia="Times New Roman" w:hAnsi="Times New Roman"/>
          <w:bCs/>
          <w:sz w:val="18"/>
          <w:szCs w:val="18"/>
          <w:lang w:bidi="en-US"/>
        </w:rPr>
        <w:t xml:space="preserve"> referitoare la decontul cheltuielilor aferente campaniei electorale; </w:t>
      </w:r>
      <w:r w:rsidRPr="005E544E">
        <w:rPr>
          <w:rFonts w:ascii="Times New Roman" w:eastAsia="Times New Roman" w:hAnsi="Times New Roman"/>
          <w:b/>
          <w:bCs/>
          <w:sz w:val="18"/>
          <w:szCs w:val="18"/>
          <w:lang w:bidi="en-US"/>
        </w:rPr>
        <w:t>Întrebarea domnului deputat Ödön Szabó</w:t>
      </w:r>
      <w:r w:rsidRPr="005E544E">
        <w:rPr>
          <w:rFonts w:ascii="Times New Roman" w:eastAsia="Times New Roman" w:hAnsi="Times New Roman"/>
          <w:bCs/>
          <w:sz w:val="18"/>
          <w:szCs w:val="18"/>
          <w:lang w:bidi="en-US"/>
        </w:rPr>
        <w:t xml:space="preserve"> referitoare la corelarea prevederilor Deciziei Consiliului Național al Audiovizualului nr. 592/2016 cu cele ale Legii nr. 208/2015; </w:t>
      </w:r>
      <w:r w:rsidRPr="005E544E">
        <w:rPr>
          <w:rFonts w:ascii="Times New Roman" w:eastAsia="Times New Roman" w:hAnsi="Times New Roman"/>
          <w:b/>
          <w:bCs/>
          <w:sz w:val="18"/>
          <w:szCs w:val="18"/>
          <w:lang w:bidi="en-US"/>
        </w:rPr>
        <w:t>Întrebarea domnului deputat Cristian Buican</w:t>
      </w:r>
      <w:r w:rsidRPr="005E544E">
        <w:rPr>
          <w:rFonts w:ascii="Times New Roman" w:eastAsia="Times New Roman" w:hAnsi="Times New Roman"/>
          <w:bCs/>
          <w:sz w:val="18"/>
          <w:szCs w:val="18"/>
          <w:lang w:bidi="en-US"/>
        </w:rPr>
        <w:t xml:space="preserve"> referitoare la rambursarea cheltuielilor electorale; </w:t>
      </w:r>
      <w:r w:rsidRPr="005E544E">
        <w:rPr>
          <w:rFonts w:ascii="Times New Roman" w:eastAsia="Times New Roman" w:hAnsi="Times New Roman"/>
          <w:b/>
          <w:bCs/>
          <w:sz w:val="18"/>
          <w:szCs w:val="18"/>
          <w:lang w:bidi="en-US"/>
        </w:rPr>
        <w:t>Întrebarea domnului deputat Árpád-Francisc Márton</w:t>
      </w:r>
      <w:r w:rsidRPr="005E544E">
        <w:rPr>
          <w:rFonts w:ascii="Times New Roman" w:eastAsia="Times New Roman" w:hAnsi="Times New Roman"/>
          <w:bCs/>
          <w:sz w:val="18"/>
          <w:szCs w:val="18"/>
          <w:lang w:bidi="en-US"/>
        </w:rPr>
        <w:t xml:space="preserve"> referitoare la numărul persoanelor înscrise în Registrul electoral cu adresa din străinătate; </w:t>
      </w:r>
      <w:r w:rsidRPr="005E544E">
        <w:rPr>
          <w:rFonts w:ascii="Times New Roman" w:eastAsia="Times New Roman" w:hAnsi="Times New Roman"/>
          <w:b/>
          <w:bCs/>
          <w:sz w:val="18"/>
          <w:szCs w:val="18"/>
          <w:lang w:bidi="en-US"/>
        </w:rPr>
        <w:t>Întrebarea domnului deputat Vasile Popeangă</w:t>
      </w:r>
      <w:r w:rsidRPr="005E544E">
        <w:rPr>
          <w:rFonts w:ascii="Times New Roman" w:eastAsia="Times New Roman" w:hAnsi="Times New Roman"/>
          <w:bCs/>
          <w:sz w:val="18"/>
          <w:szCs w:val="18"/>
          <w:lang w:bidi="en-US"/>
        </w:rPr>
        <w:t xml:space="preserve"> referitoare la diferențele existente între datele comunicate periodic de către AEP privind numărul de alegători înscriși în Registrul electoral și datele privind populația stabilă a României, comunicate de către Institutul Național de Statistică.</w:t>
      </w:r>
    </w:p>
  </w:footnote>
  <w:footnote w:id="48">
    <w:p w14:paraId="6A51742E" w14:textId="3E836499"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Cu </w:t>
      </w:r>
      <w:r w:rsidRPr="005E544E">
        <w:rPr>
          <w:rFonts w:ascii="Times New Roman" w:hAnsi="Times New Roman"/>
          <w:sz w:val="18"/>
          <w:szCs w:val="18"/>
          <w:lang w:val="en-US"/>
        </w:rPr>
        <w:t>A</w:t>
      </w:r>
      <w:r w:rsidRPr="005E544E">
        <w:rPr>
          <w:rFonts w:ascii="Times New Roman" w:hAnsi="Times New Roman"/>
          <w:sz w:val="18"/>
          <w:szCs w:val="18"/>
        </w:rPr>
        <w:t>dresele nr. 2</w:t>
      </w:r>
      <w:r w:rsidRPr="005E544E">
        <w:rPr>
          <w:rFonts w:ascii="Times New Roman" w:hAnsi="Times New Roman"/>
          <w:sz w:val="18"/>
          <w:szCs w:val="18"/>
          <w:lang w:val="ro-RO"/>
        </w:rPr>
        <w:t>4294</w:t>
      </w:r>
      <w:r w:rsidRPr="005E544E">
        <w:rPr>
          <w:rFonts w:ascii="Times New Roman" w:hAnsi="Times New Roman"/>
          <w:sz w:val="18"/>
          <w:szCs w:val="18"/>
        </w:rPr>
        <w:t>/2</w:t>
      </w:r>
      <w:r w:rsidRPr="005E544E">
        <w:rPr>
          <w:rFonts w:ascii="Times New Roman" w:hAnsi="Times New Roman"/>
          <w:sz w:val="18"/>
          <w:szCs w:val="18"/>
          <w:lang w:val="ro-RO"/>
        </w:rPr>
        <w:t>1</w:t>
      </w:r>
      <w:r w:rsidRPr="005E544E">
        <w:rPr>
          <w:rFonts w:ascii="Times New Roman" w:hAnsi="Times New Roman"/>
          <w:sz w:val="18"/>
          <w:szCs w:val="18"/>
        </w:rPr>
        <w:t>.0</w:t>
      </w:r>
      <w:r w:rsidRPr="005E544E">
        <w:rPr>
          <w:rFonts w:ascii="Times New Roman" w:hAnsi="Times New Roman"/>
          <w:sz w:val="18"/>
          <w:szCs w:val="18"/>
          <w:lang w:val="ro-RO"/>
        </w:rPr>
        <w:t>9</w:t>
      </w:r>
      <w:r w:rsidRPr="005E544E">
        <w:rPr>
          <w:rFonts w:ascii="Times New Roman" w:hAnsi="Times New Roman"/>
          <w:sz w:val="18"/>
          <w:szCs w:val="18"/>
        </w:rPr>
        <w:t>.201</w:t>
      </w:r>
      <w:r w:rsidRPr="005E544E">
        <w:rPr>
          <w:rFonts w:ascii="Times New Roman" w:hAnsi="Times New Roman"/>
          <w:sz w:val="18"/>
          <w:szCs w:val="18"/>
          <w:lang w:val="ro-RO"/>
        </w:rPr>
        <w:t>6 și</w:t>
      </w:r>
      <w:r w:rsidRPr="005E544E">
        <w:rPr>
          <w:rFonts w:ascii="Times New Roman" w:hAnsi="Times New Roman"/>
          <w:sz w:val="18"/>
          <w:szCs w:val="18"/>
        </w:rPr>
        <w:t xml:space="preserve"> nr. 2</w:t>
      </w:r>
      <w:r w:rsidRPr="005E544E">
        <w:rPr>
          <w:rFonts w:ascii="Times New Roman" w:hAnsi="Times New Roman"/>
          <w:sz w:val="18"/>
          <w:szCs w:val="18"/>
          <w:lang w:val="ro-RO"/>
        </w:rPr>
        <w:t>4295</w:t>
      </w:r>
      <w:r w:rsidRPr="005E544E">
        <w:rPr>
          <w:rFonts w:ascii="Times New Roman" w:hAnsi="Times New Roman"/>
          <w:sz w:val="18"/>
          <w:szCs w:val="18"/>
        </w:rPr>
        <w:t>/2</w:t>
      </w:r>
      <w:r w:rsidRPr="005E544E">
        <w:rPr>
          <w:rFonts w:ascii="Times New Roman" w:hAnsi="Times New Roman"/>
          <w:sz w:val="18"/>
          <w:szCs w:val="18"/>
          <w:lang w:val="ro-RO"/>
        </w:rPr>
        <w:t>1</w:t>
      </w:r>
      <w:r w:rsidRPr="005E544E">
        <w:rPr>
          <w:rFonts w:ascii="Times New Roman" w:hAnsi="Times New Roman"/>
          <w:sz w:val="18"/>
          <w:szCs w:val="18"/>
        </w:rPr>
        <w:t>.0</w:t>
      </w:r>
      <w:r w:rsidRPr="005E544E">
        <w:rPr>
          <w:rFonts w:ascii="Times New Roman" w:hAnsi="Times New Roman"/>
          <w:sz w:val="18"/>
          <w:szCs w:val="18"/>
          <w:lang w:val="ro-RO"/>
        </w:rPr>
        <w:t>9</w:t>
      </w:r>
      <w:r w:rsidRPr="005E544E">
        <w:rPr>
          <w:rFonts w:ascii="Times New Roman" w:hAnsi="Times New Roman"/>
          <w:sz w:val="18"/>
          <w:szCs w:val="18"/>
        </w:rPr>
        <w:t>.201</w:t>
      </w:r>
      <w:r w:rsidRPr="005E544E">
        <w:rPr>
          <w:rFonts w:ascii="Times New Roman" w:hAnsi="Times New Roman"/>
          <w:sz w:val="18"/>
          <w:szCs w:val="18"/>
          <w:lang w:val="ro-RO"/>
        </w:rPr>
        <w:t>6</w:t>
      </w:r>
      <w:r w:rsidRPr="005E544E">
        <w:rPr>
          <w:rFonts w:ascii="Times New Roman" w:hAnsi="Times New Roman"/>
          <w:sz w:val="18"/>
          <w:szCs w:val="18"/>
        </w:rPr>
        <w:t xml:space="preserve">. </w:t>
      </w:r>
    </w:p>
  </w:footnote>
  <w:footnote w:id="49">
    <w:p w14:paraId="51E2FA3A"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Cu Adresele nr. 18214/28.06.2016 şi nr. 18215/28.06.2016.</w:t>
      </w:r>
    </w:p>
  </w:footnote>
  <w:footnote w:id="50">
    <w:p w14:paraId="636E0397" w14:textId="5D917FD6"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RAPORT AL COMISIEI CĂTRE PARLAMENTUL EUROPEAN ȘI CONSILIU</w:t>
      </w:r>
      <w:r w:rsidRPr="005E544E">
        <w:rPr>
          <w:rFonts w:ascii="Times New Roman" w:hAnsi="Times New Roman"/>
          <w:sz w:val="18"/>
          <w:szCs w:val="18"/>
          <w:lang w:val="ro-RO"/>
        </w:rPr>
        <w:t xml:space="preserve"> </w:t>
      </w:r>
      <w:r w:rsidRPr="005E544E">
        <w:rPr>
          <w:rFonts w:ascii="Times New Roman" w:hAnsi="Times New Roman"/>
          <w:sz w:val="18"/>
          <w:szCs w:val="18"/>
        </w:rPr>
        <w:t>privind progresele înregistrate de România în cadrul Mecanismului de cooperare și</w:t>
      </w:r>
      <w:r w:rsidRPr="005E544E">
        <w:rPr>
          <w:rFonts w:ascii="Times New Roman" w:hAnsi="Times New Roman"/>
          <w:sz w:val="18"/>
          <w:szCs w:val="18"/>
          <w:lang w:val="ro-RO"/>
        </w:rPr>
        <w:t xml:space="preserve"> </w:t>
      </w:r>
      <w:r w:rsidRPr="005E544E">
        <w:rPr>
          <w:rFonts w:ascii="Times New Roman" w:hAnsi="Times New Roman"/>
          <w:sz w:val="18"/>
          <w:szCs w:val="18"/>
        </w:rPr>
        <w:t>verificare -</w:t>
      </w:r>
      <w:r w:rsidRPr="005E544E">
        <w:rPr>
          <w:rFonts w:ascii="Times New Roman" w:hAnsi="Times New Roman"/>
          <w:i/>
          <w:sz w:val="18"/>
          <w:szCs w:val="18"/>
          <w:lang w:val="ro-RO"/>
        </w:rPr>
        <w:t xml:space="preserve"> „</w:t>
      </w:r>
      <w:r w:rsidRPr="005E544E">
        <w:rPr>
          <w:rFonts w:ascii="Times New Roman" w:hAnsi="Times New Roman"/>
          <w:i/>
          <w:sz w:val="18"/>
          <w:szCs w:val="18"/>
        </w:rPr>
        <w:t>În conformitate cu recomandarea din ultimul raport MCV, în 2016, ANI a colaborat</w:t>
      </w:r>
      <w:r w:rsidRPr="005E544E">
        <w:rPr>
          <w:rFonts w:ascii="Times New Roman" w:hAnsi="Times New Roman"/>
          <w:i/>
          <w:sz w:val="18"/>
          <w:szCs w:val="18"/>
          <w:lang w:val="ro-RO"/>
        </w:rPr>
        <w:t xml:space="preserve"> </w:t>
      </w:r>
      <w:r w:rsidRPr="005E544E">
        <w:rPr>
          <w:rFonts w:ascii="Times New Roman" w:hAnsi="Times New Roman"/>
          <w:i/>
          <w:sz w:val="18"/>
          <w:szCs w:val="18"/>
        </w:rPr>
        <w:t>îndeaproape și cu Autoritatea Electorală Permanentă pentru a se asigura că deciziile în materie</w:t>
      </w:r>
      <w:r w:rsidRPr="005E544E">
        <w:rPr>
          <w:rFonts w:ascii="Times New Roman" w:hAnsi="Times New Roman"/>
          <w:i/>
          <w:sz w:val="18"/>
          <w:szCs w:val="18"/>
          <w:lang w:val="ro-RO"/>
        </w:rPr>
        <w:t xml:space="preserve"> </w:t>
      </w:r>
      <w:r w:rsidRPr="005E544E">
        <w:rPr>
          <w:rFonts w:ascii="Times New Roman" w:hAnsi="Times New Roman"/>
          <w:i/>
          <w:sz w:val="18"/>
          <w:szCs w:val="18"/>
        </w:rPr>
        <w:t>de integritate au fost avute în vedere la stabilirea eligibilității candidaților. Acest lucru s-a</w:t>
      </w:r>
      <w:r w:rsidRPr="005E544E">
        <w:rPr>
          <w:rFonts w:ascii="Times New Roman" w:hAnsi="Times New Roman"/>
          <w:i/>
          <w:sz w:val="18"/>
          <w:szCs w:val="18"/>
          <w:lang w:val="ro-RO"/>
        </w:rPr>
        <w:t xml:space="preserve"> </w:t>
      </w:r>
      <w:r w:rsidRPr="005E544E">
        <w:rPr>
          <w:rFonts w:ascii="Times New Roman" w:hAnsi="Times New Roman"/>
          <w:i/>
          <w:sz w:val="18"/>
          <w:szCs w:val="18"/>
        </w:rPr>
        <w:t>dovedit a fi eficace deoarece candidați aleși în alegerile locale în pofida unei decizii în materie</w:t>
      </w:r>
      <w:r w:rsidRPr="005E544E">
        <w:rPr>
          <w:rFonts w:ascii="Times New Roman" w:hAnsi="Times New Roman"/>
          <w:i/>
          <w:sz w:val="18"/>
          <w:szCs w:val="18"/>
          <w:lang w:val="ro-RO"/>
        </w:rPr>
        <w:t xml:space="preserve"> </w:t>
      </w:r>
      <w:r w:rsidRPr="005E544E">
        <w:rPr>
          <w:rFonts w:ascii="Times New Roman" w:hAnsi="Times New Roman"/>
          <w:i/>
          <w:sz w:val="18"/>
          <w:szCs w:val="18"/>
        </w:rPr>
        <w:t>de integritate au fost îndepărtați sau au demisionat din funcție, iar partidele și autoritățile</w:t>
      </w:r>
      <w:r w:rsidRPr="005E544E">
        <w:rPr>
          <w:rFonts w:ascii="Times New Roman" w:hAnsi="Times New Roman"/>
          <w:i/>
          <w:sz w:val="18"/>
          <w:szCs w:val="18"/>
          <w:lang w:val="ro-RO"/>
        </w:rPr>
        <w:t xml:space="preserve"> </w:t>
      </w:r>
      <w:r w:rsidRPr="005E544E">
        <w:rPr>
          <w:rFonts w:ascii="Times New Roman" w:hAnsi="Times New Roman"/>
          <w:i/>
          <w:sz w:val="18"/>
          <w:szCs w:val="18"/>
        </w:rPr>
        <w:t>electorale au utilizat informațiile furnizate de ANI pentru a evita prezentarea pe liste pentru</w:t>
      </w:r>
      <w:r w:rsidRPr="005E544E">
        <w:rPr>
          <w:rFonts w:ascii="Times New Roman" w:hAnsi="Times New Roman"/>
          <w:i/>
          <w:sz w:val="18"/>
          <w:szCs w:val="18"/>
          <w:lang w:val="ro-RO"/>
        </w:rPr>
        <w:t xml:space="preserve"> </w:t>
      </w:r>
      <w:r w:rsidRPr="005E544E">
        <w:rPr>
          <w:rFonts w:ascii="Times New Roman" w:hAnsi="Times New Roman"/>
          <w:i/>
          <w:sz w:val="18"/>
          <w:szCs w:val="18"/>
        </w:rPr>
        <w:t>alegerile parlamentare a unor candidați neeligibili.</w:t>
      </w:r>
      <w:r w:rsidRPr="005E544E">
        <w:rPr>
          <w:rFonts w:ascii="Times New Roman" w:hAnsi="Times New Roman"/>
          <w:i/>
          <w:sz w:val="18"/>
          <w:szCs w:val="18"/>
          <w:lang w:val="ro-RO"/>
        </w:rPr>
        <w:t>”</w:t>
      </w:r>
      <w:r w:rsidRPr="005E544E">
        <w:rPr>
          <w:rFonts w:ascii="Times New Roman" w:hAnsi="Times New Roman"/>
          <w:sz w:val="18"/>
          <w:szCs w:val="18"/>
        </w:rPr>
        <w:t xml:space="preserve"> </w:t>
      </w:r>
      <w:hyperlink r:id="rId1" w:history="1">
        <w:r w:rsidRPr="005E544E">
          <w:rPr>
            <w:rStyle w:val="Hyperlink"/>
            <w:rFonts w:ascii="Times New Roman" w:hAnsi="Times New Roman"/>
            <w:i/>
            <w:sz w:val="18"/>
            <w:szCs w:val="18"/>
            <w:lang w:val="ro-RO"/>
          </w:rPr>
          <w:t>https://ec.europa.eu/info/sites/info/files/com-2017-44_ro_1.pdf</w:t>
        </w:r>
      </w:hyperlink>
      <w:r w:rsidRPr="005E544E">
        <w:rPr>
          <w:rFonts w:ascii="Times New Roman" w:hAnsi="Times New Roman"/>
          <w:i/>
          <w:sz w:val="18"/>
          <w:szCs w:val="18"/>
          <w:lang w:val="ro-RO"/>
        </w:rPr>
        <w:t xml:space="preserve"> .</w:t>
      </w:r>
    </w:p>
  </w:footnote>
  <w:footnote w:id="51">
    <w:p w14:paraId="1074A4BC" w14:textId="4951ECA1" w:rsidR="003548DF" w:rsidRPr="005E544E" w:rsidRDefault="003548DF" w:rsidP="005E544E">
      <w:pPr>
        <w:pStyle w:val="FootnoteText"/>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Publicată în: Monitorul Oficial nr. 644 din 23 august 2016</w:t>
      </w:r>
      <w:r w:rsidRPr="005E544E">
        <w:rPr>
          <w:rFonts w:ascii="Times New Roman" w:hAnsi="Times New Roman"/>
          <w:sz w:val="18"/>
          <w:szCs w:val="18"/>
          <w:lang w:val="ro-RO"/>
        </w:rPr>
        <w:t>.</w:t>
      </w:r>
    </w:p>
  </w:footnote>
  <w:footnote w:id="52">
    <w:p w14:paraId="694BCAE4"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Precizate în Ordinele Ministrului Afacerilor Externe nr. 500/2016, respectiv nr. 2147/2106 privind lista documentelor care atestă reşedinţa în străinătate în vederea exercitării dreptului de vot la alegerile parlamentare din anul 2016.</w:t>
      </w:r>
    </w:p>
  </w:footnote>
  <w:footnote w:id="53">
    <w:p w14:paraId="42B2F56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lang w:val="ro-RO"/>
        </w:rPr>
        <w:footnoteRef/>
      </w:r>
      <w:r w:rsidRPr="005E544E">
        <w:rPr>
          <w:rFonts w:ascii="Times New Roman" w:hAnsi="Times New Roman"/>
          <w:sz w:val="18"/>
          <w:szCs w:val="18"/>
          <w:lang w:val="ro-RO"/>
        </w:rPr>
        <w:t xml:space="preserve"> În secțiunea </w:t>
      </w:r>
      <w:r w:rsidRPr="005E544E">
        <w:rPr>
          <w:rFonts w:ascii="Times New Roman" w:hAnsi="Times New Roman"/>
          <w:b/>
          <w:sz w:val="18"/>
          <w:szCs w:val="18"/>
          <w:lang w:val="ro-RO"/>
        </w:rPr>
        <w:t>Candidați</w:t>
      </w:r>
      <w:r w:rsidRPr="005E544E">
        <w:rPr>
          <w:rFonts w:ascii="Times New Roman" w:hAnsi="Times New Roman"/>
          <w:sz w:val="18"/>
          <w:szCs w:val="18"/>
          <w:lang w:val="ro-RO"/>
        </w:rPr>
        <w:t xml:space="preserve"> pe site-ul Biroului Electoral Central, la adresa </w:t>
      </w:r>
      <w:hyperlink r:id="rId2" w:history="1">
        <w:r w:rsidRPr="005E544E">
          <w:rPr>
            <w:rStyle w:val="Hyperlink"/>
            <w:rFonts w:ascii="Times New Roman" w:hAnsi="Times New Roman"/>
            <w:color w:val="7B7B7B" w:themeColor="accent3" w:themeShade="BF"/>
            <w:sz w:val="18"/>
            <w:szCs w:val="18"/>
            <w:lang w:val="ro-RO"/>
          </w:rPr>
          <w:t>http://www.2016bec.ro/candidati/</w:t>
        </w:r>
      </w:hyperlink>
      <w:r w:rsidRPr="005E544E">
        <w:rPr>
          <w:rFonts w:ascii="Times New Roman" w:hAnsi="Times New Roman"/>
          <w:color w:val="7B7B7B" w:themeColor="accent3" w:themeShade="BF"/>
          <w:sz w:val="18"/>
          <w:szCs w:val="18"/>
          <w:lang w:val="ro-RO"/>
        </w:rPr>
        <w:t xml:space="preserve">. </w:t>
      </w:r>
    </w:p>
  </w:footnote>
  <w:footnote w:id="54">
    <w:p w14:paraId="667DFE88"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lang w:val="ro-RO"/>
        </w:rPr>
        <w:footnoteRef/>
      </w:r>
      <w:r w:rsidRPr="005E544E">
        <w:rPr>
          <w:rFonts w:ascii="Times New Roman" w:hAnsi="Times New Roman"/>
          <w:color w:val="7B7B7B" w:themeColor="accent3" w:themeShade="BF"/>
          <w:sz w:val="18"/>
          <w:szCs w:val="18"/>
          <w:lang w:val="ro-RO"/>
        </w:rPr>
        <w:t xml:space="preserve"> </w:t>
      </w:r>
      <w:hyperlink r:id="rId3" w:history="1">
        <w:r w:rsidRPr="005E544E">
          <w:rPr>
            <w:rStyle w:val="Hyperlink"/>
            <w:rFonts w:ascii="Times New Roman" w:hAnsi="Times New Roman"/>
            <w:color w:val="7B7B7B" w:themeColor="accent3" w:themeShade="BF"/>
            <w:sz w:val="18"/>
            <w:szCs w:val="18"/>
            <w:lang w:val="ro-RO"/>
          </w:rPr>
          <w:t>http://www.2016bec.ro/statistici/</w:t>
        </w:r>
      </w:hyperlink>
      <w:r w:rsidRPr="005E544E">
        <w:rPr>
          <w:rFonts w:ascii="Times New Roman" w:hAnsi="Times New Roman"/>
          <w:sz w:val="18"/>
          <w:szCs w:val="18"/>
          <w:lang w:val="ro-RO"/>
        </w:rPr>
        <w:t xml:space="preserve">. </w:t>
      </w:r>
    </w:p>
  </w:footnote>
  <w:footnote w:id="55">
    <w:p w14:paraId="32502545"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hyperlink r:id="rId4" w:history="1">
        <w:r w:rsidRPr="005E544E">
          <w:rPr>
            <w:rStyle w:val="Hyperlink"/>
            <w:rFonts w:ascii="Times New Roman" w:hAnsi="Times New Roman"/>
            <w:sz w:val="18"/>
            <w:szCs w:val="18"/>
          </w:rPr>
          <w:t>http://www.roaep.ro/istoric/</w:t>
        </w:r>
      </w:hyperlink>
      <w:r w:rsidRPr="005E544E">
        <w:rPr>
          <w:rFonts w:ascii="Times New Roman" w:hAnsi="Times New Roman"/>
          <w:sz w:val="18"/>
          <w:szCs w:val="18"/>
          <w:lang w:val="ro-RO"/>
        </w:rPr>
        <w:t xml:space="preserve">. </w:t>
      </w:r>
    </w:p>
  </w:footnote>
  <w:footnote w:id="56">
    <w:p w14:paraId="2C621599" w14:textId="3A52984F"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BESV- birourile electorale ale secțiilor de votare.</w:t>
      </w:r>
    </w:p>
  </w:footnote>
  <w:footnote w:id="57">
    <w:p w14:paraId="14A9542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Numărul secţiilor de votare din ţară, la sfârşitul anului 2015, a fost 18.597.</w:t>
      </w:r>
    </w:p>
  </w:footnote>
  <w:footnote w:id="58">
    <w:p w14:paraId="3F0ECB0A"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Numărul alegătorilor luat ca referință cel aferent scrutinului pentru Camera Deputaților și Senatului din decembrie 2016.</w:t>
      </w:r>
    </w:p>
  </w:footnote>
  <w:footnote w:id="59">
    <w:p w14:paraId="6736FCF1"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La adresa: </w:t>
      </w:r>
      <w:hyperlink r:id="rId5" w:history="1">
        <w:r w:rsidRPr="005E544E">
          <w:rPr>
            <w:rStyle w:val="Hyperlink"/>
            <w:rFonts w:ascii="Times New Roman" w:hAnsi="Times New Roman"/>
            <w:sz w:val="18"/>
            <w:szCs w:val="18"/>
          </w:rPr>
          <w:t>http://www.roaep.ro/logistica/geografie-electorala/registrul-sectiilor-de-votare/</w:t>
        </w:r>
      </w:hyperlink>
      <w:r w:rsidRPr="005E544E">
        <w:rPr>
          <w:rFonts w:ascii="Times New Roman" w:hAnsi="Times New Roman"/>
          <w:sz w:val="18"/>
          <w:szCs w:val="18"/>
          <w:lang w:val="ro-RO"/>
        </w:rPr>
        <w:t xml:space="preserve">. </w:t>
      </w:r>
    </w:p>
  </w:footnote>
  <w:footnote w:id="60">
    <w:p w14:paraId="43928557"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La adresa: </w:t>
      </w:r>
      <w:hyperlink r:id="rId6" w:history="1">
        <w:r w:rsidRPr="005E544E">
          <w:rPr>
            <w:rStyle w:val="Hyperlink"/>
            <w:rFonts w:ascii="Times New Roman" w:hAnsi="Times New Roman"/>
            <w:sz w:val="18"/>
            <w:szCs w:val="18"/>
          </w:rPr>
          <w:t>http://www.roaep.ro/logistica/geografie-electorala/registrul-sectiilor-de-votare/</w:t>
        </w:r>
      </w:hyperlink>
      <w:r w:rsidRPr="005E544E">
        <w:rPr>
          <w:rFonts w:ascii="Times New Roman" w:hAnsi="Times New Roman"/>
          <w:sz w:val="18"/>
          <w:szCs w:val="18"/>
          <w:lang w:val="ro-RO"/>
        </w:rPr>
        <w:t xml:space="preserve">. </w:t>
      </w:r>
    </w:p>
  </w:footnote>
  <w:footnote w:id="61">
    <w:p w14:paraId="671221A3" w14:textId="77777777" w:rsidR="003548DF" w:rsidRPr="005E544E" w:rsidRDefault="003548DF" w:rsidP="005E544E">
      <w:pPr>
        <w:spacing w:after="0" w:line="240" w:lineRule="auto"/>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Avizul conform este emis pentru:</w:t>
      </w:r>
    </w:p>
    <w:p w14:paraId="3DA14B8C" w14:textId="77777777" w:rsidR="003548DF" w:rsidRPr="005E544E" w:rsidRDefault="003548DF" w:rsidP="005E544E">
      <w:pPr>
        <w:spacing w:after="0" w:line="240" w:lineRule="auto"/>
        <w:ind w:left="142"/>
        <w:jc w:val="both"/>
        <w:rPr>
          <w:rFonts w:ascii="Times New Roman" w:hAnsi="Times New Roman"/>
          <w:sz w:val="18"/>
          <w:szCs w:val="18"/>
        </w:rPr>
      </w:pPr>
      <w:r w:rsidRPr="005E544E">
        <w:rPr>
          <w:rFonts w:ascii="Times New Roman" w:hAnsi="Times New Roman"/>
          <w:b/>
          <w:sz w:val="18"/>
          <w:szCs w:val="18"/>
        </w:rPr>
        <w:t>1.</w:t>
      </w:r>
      <w:r w:rsidRPr="005E544E">
        <w:rPr>
          <w:rFonts w:ascii="Times New Roman" w:hAnsi="Times New Roman"/>
          <w:sz w:val="18"/>
          <w:szCs w:val="18"/>
        </w:rPr>
        <w:t xml:space="preserve"> </w:t>
      </w:r>
      <w:r w:rsidRPr="005E544E">
        <w:rPr>
          <w:rFonts w:ascii="Times New Roman" w:hAnsi="Times New Roman"/>
          <w:b/>
          <w:sz w:val="18"/>
          <w:szCs w:val="18"/>
        </w:rPr>
        <w:t>modificarea delimitării secțiilor de votare</w:t>
      </w:r>
      <w:r w:rsidRPr="005E544E">
        <w:rPr>
          <w:rFonts w:ascii="Times New Roman" w:hAnsi="Times New Roman"/>
          <w:sz w:val="18"/>
          <w:szCs w:val="18"/>
        </w:rPr>
        <w:t xml:space="preserve"> în următoarele situații: a) apariția, desființarea sau redenumirea arterelor; b) emiterea de acte de identitate cuprinzând adrese de domiciliu noi; c) emiterea de dovezi de reședință cuprinzând adrese de reședință noi; d) scăderea sau creșterea numărului de alegători sub sau peste 2.000; e) insuficiența resurselor necesare dotării sau funcționării birourilor electorale ale secțiilor de votare și/sau a sediilor acestora.</w:t>
      </w:r>
    </w:p>
    <w:p w14:paraId="6FDC11D3" w14:textId="77777777" w:rsidR="003548DF" w:rsidRPr="005E544E" w:rsidRDefault="003548DF" w:rsidP="005E544E">
      <w:pPr>
        <w:spacing w:after="0" w:line="240" w:lineRule="auto"/>
        <w:ind w:left="142"/>
        <w:jc w:val="both"/>
        <w:rPr>
          <w:rFonts w:ascii="Times New Roman" w:hAnsi="Times New Roman"/>
          <w:sz w:val="18"/>
          <w:szCs w:val="18"/>
        </w:rPr>
      </w:pPr>
      <w:r w:rsidRPr="005E544E">
        <w:rPr>
          <w:rFonts w:ascii="Times New Roman" w:hAnsi="Times New Roman"/>
          <w:b/>
          <w:sz w:val="18"/>
          <w:szCs w:val="18"/>
        </w:rPr>
        <w:t xml:space="preserve">2. schimbarea sediului secției de votare </w:t>
      </w:r>
      <w:r w:rsidRPr="005E544E">
        <w:rPr>
          <w:rFonts w:ascii="Times New Roman" w:hAnsi="Times New Roman"/>
          <w:sz w:val="18"/>
          <w:szCs w:val="18"/>
        </w:rPr>
        <w:t>în următoarele situații: a) dacă situația juridică sau de fapt a imobilului nu mai permite organizarea unei secții de votare în cazul organizării de alegeri; b) în cazuri de forță majoră.</w:t>
      </w:r>
    </w:p>
  </w:footnote>
  <w:footnote w:id="62">
    <w:p w14:paraId="68A4AEEE"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În cazul fiecăreia dintre cele 3 solicitări menționate s-a cerut înființarea a 2 secții de votare și desființarea unei secții de votare (comuna Sântimbru și comuna Unirea din județul Alba și comuna Boroșneu Mare din județul Covasna).</w:t>
      </w:r>
    </w:p>
  </w:footnote>
  <w:footnote w:id="63">
    <w:p w14:paraId="10D7D43A" w14:textId="77777777" w:rsidR="003548DF" w:rsidRPr="005E544E" w:rsidRDefault="003548DF" w:rsidP="005E544E">
      <w:pPr>
        <w:spacing w:after="0" w:line="240" w:lineRule="auto"/>
        <w:jc w:val="both"/>
        <w:rPr>
          <w:rFonts w:ascii="Times New Roman" w:hAnsi="Times New Roman"/>
          <w:color w:val="2E74B5" w:themeColor="accent1" w:themeShade="BF"/>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Aceasta a fost ulterior abrogată prin Hotărârea AEP nr. 44/2016 </w:t>
      </w:r>
      <w:r w:rsidRPr="005E544E">
        <w:rPr>
          <w:rFonts w:ascii="Times New Roman" w:eastAsiaTheme="minorHAnsi" w:hAnsi="Times New Roman"/>
          <w:sz w:val="18"/>
          <w:szCs w:val="18"/>
        </w:rPr>
        <w:t>privind setul de condiții minimale pe care trebuie să le îndeplinească locațiile în care funcționează secțiile de votare, precum și dotarea minimală a acestora.</w:t>
      </w:r>
    </w:p>
  </w:footnote>
  <w:footnote w:id="64">
    <w:p w14:paraId="42F580E6"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lang w:val="ro-RO"/>
        </w:rPr>
        <w:t xml:space="preserve"> </w:t>
      </w:r>
      <w:r w:rsidRPr="005E544E">
        <w:rPr>
          <w:rFonts w:ascii="Times New Roman" w:hAnsi="Times New Roman"/>
          <w:sz w:val="18"/>
          <w:szCs w:val="18"/>
        </w:rPr>
        <w:t>2 secții de votare în comuna Sîntimbru și 2 secții de votare în comuna Unirea, județul Alba; 1 secție de votare în comuna Costești, județul Argeș; 1 secție de votare în comuna Hilișeu-Horia și 1 secție de votare în comuna Răchiți, județul Botoșani; 2 secții de votare în comuna Boroșneu Mare, județul Covasna; 1 secție de votare în comuna Mitreni, județul Călărași; 1 secție de votare în comuna Sălcuța, județul Dolj; se secție de votare în comuna Bunila, județul Hunedoara; 1 secție de votare în comuna Cucuteni, județul Iași, solicitare de înființare comunicată prima oară în perioada electorală aferentă alegerilor locale, și ulterior comunicată și în perioada electorală aferentă alegerilor parlamentare; 1 secție de votare în comuna Periș și 1 secție de votare în comuna Clinceni, județul Ilfov; 1 secție de votare în municipiul Focșani, județul Vrancea; și 1 secție de votare în Sectorul 1 al municipiului București.</w:t>
      </w:r>
    </w:p>
  </w:footnote>
  <w:footnote w:id="65">
    <w:p w14:paraId="5E3F0B47" w14:textId="14C0166D"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7A1651">
        <w:rPr>
          <w:rFonts w:ascii="Times New Roman" w:hAnsi="Times New Roman"/>
          <w:b/>
          <w:sz w:val="18"/>
          <w:szCs w:val="18"/>
          <w:lang w:val="ro-RO"/>
        </w:rPr>
        <w:t>Situația cererilor de admitere în Corpul experţilor electorali depuse în anul 2016, în funcție de județul de domiciliu</w:t>
      </w:r>
      <w:r w:rsidRPr="005E544E">
        <w:rPr>
          <w:rFonts w:ascii="Times New Roman" w:hAnsi="Times New Roman"/>
          <w:sz w:val="18"/>
          <w:szCs w:val="18"/>
          <w:lang w:val="ro-RO"/>
        </w:rPr>
        <w:t xml:space="preserve"> se regăseşte în </w:t>
      </w:r>
      <w:r w:rsidRPr="007A1651">
        <w:rPr>
          <w:rFonts w:ascii="Times New Roman" w:hAnsi="Times New Roman"/>
          <w:color w:val="2E74B5" w:themeColor="accent1" w:themeShade="BF"/>
          <w:sz w:val="18"/>
          <w:szCs w:val="18"/>
          <w:lang w:val="ro-RO"/>
        </w:rPr>
        <w:t>Anexa nr. 2</w:t>
      </w:r>
      <w:r>
        <w:rPr>
          <w:rFonts w:ascii="Times New Roman" w:hAnsi="Times New Roman"/>
          <w:sz w:val="18"/>
          <w:szCs w:val="18"/>
          <w:lang w:val="ro-RO"/>
        </w:rPr>
        <w:t>.</w:t>
      </w:r>
    </w:p>
    <w:p w14:paraId="53B60D85" w14:textId="77777777" w:rsidR="003548DF" w:rsidRPr="005E544E" w:rsidRDefault="003548DF" w:rsidP="005E544E">
      <w:pPr>
        <w:pStyle w:val="FootnoteText"/>
        <w:rPr>
          <w:rFonts w:ascii="Times New Roman" w:hAnsi="Times New Roman"/>
          <w:sz w:val="18"/>
          <w:szCs w:val="18"/>
          <w:lang w:val="ro-RO"/>
        </w:rPr>
      </w:pPr>
    </w:p>
  </w:footnote>
  <w:footnote w:id="66">
    <w:p w14:paraId="2F0E5C05" w14:textId="51B720F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Deciziile privind admiterea în Corpul experților electorali sunt afișate, potrivit art. 16 din Legea nr. 208/2015, cu modificările și completările ulterioare, pe site-ul AEP, la rubrica Corpul Experților Electorali (http://www.roaep.ro/logistica/management-electoral/corpul-expertilor-electorali/).</w:t>
      </w:r>
    </w:p>
  </w:footnote>
  <w:footnote w:id="67">
    <w:p w14:paraId="528B6D43" w14:textId="79788655"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Conform art. 2 alin. (3) din Metodologia de admitere în Corpul experților electorali, aprobată prin Hotărârea AEP nr. 11/2015, cu modificările și completările ulterioare, o persoană este exclusă din Corpul experților electorali în cazul săvârşirii de contravenţii privind alegerile sau referendumurile, precum şi în cazul săvârşirii de erori grave în procesul de consemnare a rezultatelor votării în procesele-verbale.</w:t>
      </w:r>
    </w:p>
  </w:footnote>
  <w:footnote w:id="68">
    <w:p w14:paraId="49EB783C"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Conform art. 2 alin. (4) din Hotărârea AEP nr. 11/2015, cu modificările și completările ulterioare, încetarea calității de expert are loc în următoarele cazuri: a) deces; b) neîndeplinirea oricăreia dintre condiţiile prevăzute de art. 16 alin. (1) din Legea nr. 208/2015, cu modificările și completările ulterioare; c) retragerea din Corpul experţilor electorali.</w:t>
      </w:r>
    </w:p>
  </w:footnote>
  <w:footnote w:id="69">
    <w:p w14:paraId="23F43693" w14:textId="1FC66C95"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În conformitate cu prevederile art. 16 alin. (14) din Legea 208/2015 AEP a adus la cunoştinţă publică, prin afişare pe site-ul propriu, următoarele date de identificare ale persoanelor înscrise în Corpul experţilor electorali: numele; prenumele; iniţiala tatălui; domiciliul.</w:t>
      </w:r>
    </w:p>
  </w:footnote>
  <w:footnote w:id="70">
    <w:p w14:paraId="24C28E74"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Accesibil la </w:t>
      </w:r>
      <w:hyperlink r:id="rId7" w:history="1">
        <w:r w:rsidRPr="005E544E">
          <w:rPr>
            <w:rStyle w:val="Hyperlink"/>
            <w:rFonts w:ascii="Times New Roman" w:hAnsi="Times New Roman"/>
            <w:sz w:val="18"/>
            <w:szCs w:val="18"/>
          </w:rPr>
          <w:t>http://www.roaep.ro/prezentare/comunicat-de-presa/comunicat-de-presa-302/</w:t>
        </w:r>
      </w:hyperlink>
      <w:r w:rsidRPr="005E544E">
        <w:rPr>
          <w:rFonts w:ascii="Times New Roman" w:hAnsi="Times New Roman"/>
          <w:sz w:val="18"/>
          <w:szCs w:val="18"/>
        </w:rPr>
        <w:t xml:space="preserve">. </w:t>
      </w:r>
    </w:p>
  </w:footnote>
  <w:footnote w:id="71">
    <w:p w14:paraId="56DFB1D6"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hyperlink r:id="rId8" w:history="1">
        <w:r w:rsidRPr="005E544E">
          <w:rPr>
            <w:rStyle w:val="Hyperlink"/>
            <w:rFonts w:ascii="Times New Roman" w:hAnsi="Times New Roman"/>
            <w:sz w:val="18"/>
            <w:szCs w:val="18"/>
          </w:rPr>
          <w:t>http://www.roaep.ro/instruire/?page_id=1315</w:t>
        </w:r>
      </w:hyperlink>
      <w:r w:rsidRPr="005E544E">
        <w:rPr>
          <w:rFonts w:ascii="Times New Roman" w:hAnsi="Times New Roman"/>
          <w:sz w:val="18"/>
          <w:szCs w:val="18"/>
        </w:rPr>
        <w:t xml:space="preserve">. </w:t>
      </w:r>
    </w:p>
  </w:footnote>
  <w:footnote w:id="72">
    <w:p w14:paraId="4602EB9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Indemnizația pentru președinții birourilor electoale ale secțiilor de votare și locțiitorii acestora a fost majorată față de cea de la alegerile locale din anul 2016, de la 85 de lei/zi la 150lei/zi.</w:t>
      </w:r>
    </w:p>
  </w:footnote>
  <w:footnote w:id="73">
    <w:p w14:paraId="551AAC0A"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Accesibil la </w:t>
      </w:r>
      <w:hyperlink r:id="rId9" w:history="1">
        <w:r w:rsidRPr="005E544E">
          <w:rPr>
            <w:rStyle w:val="Hyperlink"/>
            <w:rFonts w:ascii="Times New Roman" w:hAnsi="Times New Roman"/>
            <w:sz w:val="18"/>
            <w:szCs w:val="18"/>
            <w:lang w:val="ro-RO"/>
          </w:rPr>
          <w:t>http://www.roaep.ro/legislatie/legislatie-electorala/alegeri-parlamentare/</w:t>
        </w:r>
      </w:hyperlink>
      <w:r w:rsidRPr="005E544E">
        <w:rPr>
          <w:rFonts w:ascii="Times New Roman" w:hAnsi="Times New Roman"/>
          <w:sz w:val="18"/>
          <w:szCs w:val="18"/>
          <w:lang w:val="ro-RO"/>
        </w:rPr>
        <w:t xml:space="preserve">. </w:t>
      </w:r>
    </w:p>
  </w:footnote>
  <w:footnote w:id="74">
    <w:p w14:paraId="06933BF0"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hyperlink r:id="rId10" w:history="1">
        <w:r w:rsidRPr="005E544E">
          <w:rPr>
            <w:rStyle w:val="Hyperlink"/>
            <w:rFonts w:ascii="Times New Roman" w:hAnsi="Times New Roman"/>
            <w:sz w:val="18"/>
            <w:szCs w:val="18"/>
          </w:rPr>
          <w:t>http://www.roaep.ro/instruire/?page_id=141</w:t>
        </w:r>
      </w:hyperlink>
      <w:r w:rsidRPr="005E544E">
        <w:rPr>
          <w:rFonts w:ascii="Times New Roman" w:hAnsi="Times New Roman"/>
          <w:sz w:val="18"/>
          <w:szCs w:val="18"/>
        </w:rPr>
        <w:t xml:space="preserve">. </w:t>
      </w:r>
    </w:p>
  </w:footnote>
  <w:footnote w:id="75">
    <w:p w14:paraId="20FD290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Cereri pentru desemnarea ca operator de calculator al biroului electoral al secţiei de votare depuse ulterior alegerilor locale din iunie 2016.</w:t>
      </w:r>
    </w:p>
  </w:footnote>
  <w:footnote w:id="76">
    <w:p w14:paraId="697067EB"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lang w:val="ro-RO"/>
        </w:rPr>
        <w:t xml:space="preserve"> Informaţiile pot fi accesate la adresa </w:t>
      </w:r>
      <w:r w:rsidRPr="005E544E">
        <w:rPr>
          <w:rFonts w:ascii="Times New Roman" w:hAnsi="Times New Roman"/>
          <w:sz w:val="18"/>
          <w:szCs w:val="18"/>
        </w:rPr>
        <w:t xml:space="preserve"> </w:t>
      </w:r>
      <w:hyperlink r:id="rId11" w:history="1">
        <w:r w:rsidRPr="005E544E">
          <w:rPr>
            <w:rStyle w:val="Hyperlink"/>
            <w:rFonts w:ascii="Times New Roman" w:hAnsi="Times New Roman"/>
            <w:sz w:val="18"/>
            <w:szCs w:val="18"/>
          </w:rPr>
          <w:t>http://www.roaep.ro/finantare/arhiva/</w:t>
        </w:r>
      </w:hyperlink>
      <w:r w:rsidRPr="005E544E">
        <w:rPr>
          <w:rFonts w:ascii="Times New Roman" w:hAnsi="Times New Roman"/>
          <w:sz w:val="18"/>
          <w:szCs w:val="18"/>
          <w:lang w:val="ro-RO"/>
        </w:rPr>
        <w:t>.</w:t>
      </w:r>
    </w:p>
    <w:p w14:paraId="184F7F36" w14:textId="77777777" w:rsidR="003548DF" w:rsidRPr="005E544E" w:rsidRDefault="003548DF" w:rsidP="005E544E">
      <w:pPr>
        <w:pStyle w:val="FootnoteText"/>
        <w:jc w:val="both"/>
        <w:rPr>
          <w:rFonts w:ascii="Times New Roman" w:hAnsi="Times New Roman"/>
          <w:sz w:val="18"/>
          <w:szCs w:val="18"/>
          <w:lang w:val="ro-RO"/>
        </w:rPr>
      </w:pPr>
    </w:p>
  </w:footnote>
  <w:footnote w:id="77">
    <w:p w14:paraId="3CCFF01E" w14:textId="77777777" w:rsidR="003548DF" w:rsidRPr="005E544E" w:rsidRDefault="003548DF" w:rsidP="005E544E">
      <w:pPr>
        <w:pStyle w:val="FootnoteText"/>
        <w:jc w:val="both"/>
        <w:rPr>
          <w:rFonts w:ascii="Times New Roman" w:hAnsi="Times New Roman"/>
          <w:color w:val="7B7B7B" w:themeColor="accent3" w:themeShade="BF"/>
          <w:sz w:val="18"/>
          <w:szCs w:val="18"/>
          <w:lang w:val="ro-RO"/>
        </w:rPr>
      </w:pPr>
      <w:r w:rsidRPr="005E544E">
        <w:rPr>
          <w:rStyle w:val="FootnoteReference"/>
          <w:rFonts w:ascii="Times New Roman" w:hAnsi="Times New Roman"/>
          <w:sz w:val="18"/>
          <w:szCs w:val="18"/>
          <w:lang w:val="ro-RO"/>
        </w:rPr>
        <w:footnoteRef/>
      </w:r>
      <w:r w:rsidRPr="005E544E">
        <w:rPr>
          <w:rFonts w:ascii="Times New Roman" w:hAnsi="Times New Roman"/>
          <w:sz w:val="18"/>
          <w:szCs w:val="18"/>
          <w:lang w:val="ro-RO"/>
        </w:rPr>
        <w:t xml:space="preserve"> </w:t>
      </w:r>
      <w:hyperlink r:id="rId12" w:history="1">
        <w:r w:rsidRPr="005E544E">
          <w:rPr>
            <w:rStyle w:val="Hyperlink"/>
            <w:rFonts w:ascii="Times New Roman" w:hAnsi="Times New Roman"/>
            <w:color w:val="7B7B7B" w:themeColor="accent3" w:themeShade="BF"/>
            <w:sz w:val="18"/>
            <w:szCs w:val="18"/>
            <w:lang w:val="ro-RO"/>
          </w:rPr>
          <w:t>http://www.roaep.ro/finantare/</w:t>
        </w:r>
      </w:hyperlink>
      <w:r w:rsidRPr="005E544E">
        <w:rPr>
          <w:rFonts w:ascii="Times New Roman" w:hAnsi="Times New Roman"/>
          <w:color w:val="7B7B7B" w:themeColor="accent3" w:themeShade="BF"/>
          <w:sz w:val="18"/>
          <w:szCs w:val="18"/>
          <w:lang w:val="ro-RO"/>
        </w:rPr>
        <w:t>.</w:t>
      </w:r>
    </w:p>
  </w:footnote>
  <w:footnote w:id="78">
    <w:p w14:paraId="103B7CE7" w14:textId="77777777" w:rsidR="003548DF" w:rsidRPr="005E544E" w:rsidRDefault="003548DF" w:rsidP="005E544E">
      <w:pPr>
        <w:pStyle w:val="FootnoteText"/>
        <w:jc w:val="both"/>
        <w:rPr>
          <w:rFonts w:ascii="Times New Roman" w:hAnsi="Times New Roman"/>
          <w:color w:val="7B7B7B" w:themeColor="accent3" w:themeShade="BF"/>
          <w:sz w:val="18"/>
          <w:szCs w:val="18"/>
          <w:lang w:val="ro-RO"/>
        </w:rPr>
      </w:pPr>
      <w:r w:rsidRPr="005E544E">
        <w:rPr>
          <w:rStyle w:val="FootnoteReference"/>
          <w:rFonts w:ascii="Times New Roman" w:hAnsi="Times New Roman"/>
          <w:color w:val="7B7B7B" w:themeColor="accent3" w:themeShade="BF"/>
          <w:sz w:val="18"/>
          <w:szCs w:val="18"/>
          <w:lang w:val="ro-RO"/>
        </w:rPr>
        <w:footnoteRef/>
      </w:r>
      <w:r w:rsidRPr="005E544E">
        <w:rPr>
          <w:rFonts w:ascii="Times New Roman" w:hAnsi="Times New Roman"/>
          <w:color w:val="7B7B7B" w:themeColor="accent3" w:themeShade="BF"/>
          <w:sz w:val="18"/>
          <w:szCs w:val="18"/>
          <w:lang w:val="ro-RO"/>
        </w:rPr>
        <w:t xml:space="preserve"> </w:t>
      </w:r>
      <w:hyperlink r:id="rId13" w:history="1">
        <w:r w:rsidRPr="005E544E">
          <w:rPr>
            <w:rStyle w:val="Hyperlink"/>
            <w:rFonts w:ascii="Times New Roman" w:hAnsi="Times New Roman"/>
            <w:color w:val="7B7B7B" w:themeColor="accent3" w:themeShade="BF"/>
            <w:sz w:val="18"/>
            <w:szCs w:val="18"/>
            <w:lang w:val="ro-RO"/>
          </w:rPr>
          <w:t>http://www.roaep.ro/finantare/formulare-si-declaratii-alegeri-locale-2016/</w:t>
        </w:r>
      </w:hyperlink>
      <w:r w:rsidRPr="005E544E">
        <w:rPr>
          <w:rFonts w:ascii="Times New Roman" w:hAnsi="Times New Roman"/>
          <w:color w:val="7B7B7B" w:themeColor="accent3" w:themeShade="BF"/>
          <w:sz w:val="18"/>
          <w:szCs w:val="18"/>
          <w:lang w:val="ro-RO"/>
        </w:rPr>
        <w:t xml:space="preserve">). </w:t>
      </w:r>
    </w:p>
  </w:footnote>
  <w:footnote w:id="79">
    <w:p w14:paraId="553360C4" w14:textId="77777777" w:rsidR="003548DF" w:rsidRPr="005E544E" w:rsidRDefault="003548DF" w:rsidP="005E544E">
      <w:pPr>
        <w:pStyle w:val="FootnoteText"/>
        <w:jc w:val="both"/>
        <w:rPr>
          <w:rFonts w:ascii="Times New Roman" w:hAnsi="Times New Roman"/>
          <w:color w:val="7B7B7B" w:themeColor="accent3" w:themeShade="BF"/>
          <w:sz w:val="18"/>
          <w:szCs w:val="18"/>
          <w:lang w:val="ro-RO"/>
        </w:rPr>
      </w:pPr>
      <w:r w:rsidRPr="005E544E">
        <w:rPr>
          <w:rStyle w:val="FootnoteReference"/>
          <w:rFonts w:ascii="Times New Roman" w:hAnsi="Times New Roman"/>
          <w:color w:val="7B7B7B" w:themeColor="accent3" w:themeShade="BF"/>
          <w:sz w:val="18"/>
          <w:szCs w:val="18"/>
          <w:lang w:val="ro-RO"/>
        </w:rPr>
        <w:footnoteRef/>
      </w:r>
      <w:r w:rsidRPr="005E544E">
        <w:rPr>
          <w:rFonts w:ascii="Times New Roman" w:hAnsi="Times New Roman"/>
          <w:color w:val="7B7B7B" w:themeColor="accent3" w:themeShade="BF"/>
          <w:sz w:val="18"/>
          <w:szCs w:val="18"/>
          <w:lang w:val="ro-RO"/>
        </w:rPr>
        <w:t xml:space="preserve"> </w:t>
      </w:r>
      <w:hyperlink r:id="rId14" w:history="1">
        <w:r w:rsidRPr="005E544E">
          <w:rPr>
            <w:rStyle w:val="Hyperlink"/>
            <w:rFonts w:ascii="Times New Roman" w:hAnsi="Times New Roman"/>
            <w:color w:val="7B7B7B" w:themeColor="accent3" w:themeShade="BF"/>
            <w:sz w:val="18"/>
            <w:szCs w:val="18"/>
            <w:lang w:val="ro-RO"/>
          </w:rPr>
          <w:t>http://www.roaep.ro/finantare/alegeri-locale-2/</w:t>
        </w:r>
      </w:hyperlink>
      <w:r w:rsidRPr="005E544E">
        <w:rPr>
          <w:rFonts w:ascii="Times New Roman" w:hAnsi="Times New Roman"/>
          <w:color w:val="7B7B7B" w:themeColor="accent3" w:themeShade="BF"/>
          <w:sz w:val="18"/>
          <w:szCs w:val="18"/>
          <w:lang w:val="ro-RO"/>
        </w:rPr>
        <w:t xml:space="preserve">.  </w:t>
      </w:r>
    </w:p>
  </w:footnote>
  <w:footnote w:id="80">
    <w:p w14:paraId="2F14178C" w14:textId="46DADD56"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Pe site-ul Biroului Electoral Central figurează 2.277 de candidați independenți, însă 369 persoane au candidat pentru mai multe funcții din cadrul administrației publice locale (primar, consilier local, consilier județean).</w:t>
      </w:r>
    </w:p>
  </w:footnote>
  <w:footnote w:id="81">
    <w:p w14:paraId="30D80F41"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Pentru a prezenta o imagine completă asupra alegerilor parlamentare din anul 2016, în raport au fost prezentate o serie de activități care au avut loc în anul 2017</w:t>
      </w:r>
    </w:p>
  </w:footnote>
  <w:footnote w:id="82">
    <w:p w14:paraId="6BCE0FB2"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hyperlink r:id="rId15" w:history="1">
        <w:r w:rsidRPr="005E544E">
          <w:rPr>
            <w:rStyle w:val="Hyperlink"/>
            <w:rFonts w:ascii="Times New Roman" w:hAnsi="Times New Roman"/>
            <w:sz w:val="18"/>
            <w:szCs w:val="18"/>
          </w:rPr>
          <w:t>http://www.roaep.ro/finantare/formulare-si-declaratii-alegeri-parlamentare-2016</w:t>
        </w:r>
      </w:hyperlink>
      <w:r w:rsidRPr="005E544E">
        <w:rPr>
          <w:rFonts w:ascii="Times New Roman" w:hAnsi="Times New Roman"/>
          <w:sz w:val="18"/>
          <w:szCs w:val="18"/>
        </w:rPr>
        <w:t xml:space="preserve">. </w:t>
      </w:r>
    </w:p>
  </w:footnote>
  <w:footnote w:id="83">
    <w:p w14:paraId="5B3D0CC2"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http://www.roaep.ro/finantare/ și </w:t>
      </w:r>
      <w:hyperlink r:id="rId16" w:history="1">
        <w:r w:rsidRPr="005E544E">
          <w:rPr>
            <w:rStyle w:val="Hyperlink"/>
            <w:rFonts w:ascii="Times New Roman" w:hAnsi="Times New Roman"/>
            <w:sz w:val="18"/>
            <w:szCs w:val="18"/>
          </w:rPr>
          <w:t>http://intranet.roaep.ro/departamente/departamentul-de-control-al-finantarii-partidelor-politice-si-a-campaniilor-electorale/docs/</w:t>
        </w:r>
      </w:hyperlink>
    </w:p>
  </w:footnote>
  <w:footnote w:id="84">
    <w:p w14:paraId="501F5A4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hyperlink r:id="rId17" w:history="1">
        <w:r w:rsidRPr="005E544E">
          <w:rPr>
            <w:rStyle w:val="Hyperlink"/>
            <w:rFonts w:ascii="Times New Roman" w:hAnsi="Times New Roman"/>
            <w:sz w:val="18"/>
            <w:szCs w:val="18"/>
          </w:rPr>
          <w:t>http://www.roaep.ro/finantare/mandatari-financiari/alegeri-parlamentare-2016/</w:t>
        </w:r>
      </w:hyperlink>
      <w:r w:rsidRPr="005E544E">
        <w:rPr>
          <w:rFonts w:ascii="Times New Roman" w:hAnsi="Times New Roman"/>
          <w:sz w:val="18"/>
          <w:szCs w:val="18"/>
        </w:rPr>
        <w:t xml:space="preserve"> </w:t>
      </w:r>
    </w:p>
  </w:footnote>
  <w:footnote w:id="85">
    <w:p w14:paraId="5DD7FE0F"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Comisia Europeană pentru Democrație prin Drept a Consiliului Europei.</w:t>
      </w:r>
    </w:p>
  </w:footnote>
  <w:footnote w:id="86">
    <w:p w14:paraId="423A673B" w14:textId="1A4053CB" w:rsidR="003548DF" w:rsidRPr="005E544E" w:rsidRDefault="003548DF" w:rsidP="005E544E">
      <w:pPr>
        <w:pStyle w:val="FootnoteText"/>
        <w:jc w:val="both"/>
        <w:rPr>
          <w:rFonts w:ascii="Times New Roman" w:hAnsi="Times New Roman"/>
          <w:sz w:val="18"/>
          <w:szCs w:val="18"/>
          <w:lang w:val="en-US"/>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en-US"/>
        </w:rPr>
        <w:t xml:space="preserve">Revista poate fi accesată pe site-ul oficial al AEP, la adresa </w:t>
      </w:r>
      <w:hyperlink r:id="rId18" w:history="1">
        <w:r w:rsidRPr="005E544E">
          <w:rPr>
            <w:rStyle w:val="Hyperlink"/>
            <w:rFonts w:ascii="Times New Roman" w:hAnsi="Times New Roman"/>
            <w:sz w:val="18"/>
            <w:szCs w:val="18"/>
            <w:lang w:val="en-US"/>
          </w:rPr>
          <w:t>http://www.roaep.ro/prezentare/stire/expert-electoral-revista-de-studii-analize-si-cercetari-electorale-editata-de-aep/</w:t>
        </w:r>
      </w:hyperlink>
      <w:r w:rsidRPr="005E544E">
        <w:rPr>
          <w:rFonts w:ascii="Times New Roman" w:hAnsi="Times New Roman"/>
          <w:sz w:val="18"/>
          <w:szCs w:val="18"/>
          <w:lang w:val="en-US"/>
        </w:rPr>
        <w:t xml:space="preserve">.  </w:t>
      </w:r>
    </w:p>
  </w:footnote>
  <w:footnote w:id="87">
    <w:p w14:paraId="55971DD8" w14:textId="30DB470C"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Tipărit într-un tiraj de 1</w:t>
      </w:r>
      <w:r w:rsidRPr="005E544E">
        <w:rPr>
          <w:rFonts w:ascii="Times New Roman" w:hAnsi="Times New Roman"/>
          <w:sz w:val="18"/>
          <w:szCs w:val="18"/>
          <w:lang w:val="ro-RO"/>
        </w:rPr>
        <w:t>.</w:t>
      </w:r>
      <w:r w:rsidRPr="005E544E">
        <w:rPr>
          <w:rFonts w:ascii="Times New Roman" w:hAnsi="Times New Roman"/>
          <w:sz w:val="18"/>
          <w:szCs w:val="18"/>
        </w:rPr>
        <w:t>700 de exemplare, fiind distribuită următoarelor  instituții/autorități: Senat, Camera Deputaţilor, administraţia centrală (ministere, administraţia prezidenţială, etc.), Curtea Constituţională, instituţii din domeniul juridic, ambasade, instituţii de învăţământ, consilii judeţene, instituţii ale primarului, instituţii ale prefectului, Comisia Electorală Centrală din Republica Moldova, Parlamentul European, Comisia Europeană - Comisarul pentru Politici Regionale, instituţii mass-media, organizaţii non-guvernamentale, biblioteci și centre de documentare europeană, filiale ale AEP.</w:t>
      </w:r>
    </w:p>
  </w:footnote>
  <w:footnote w:id="88">
    <w:p w14:paraId="2160D863" w14:textId="77777777" w:rsidR="003548DF" w:rsidRPr="005E544E" w:rsidRDefault="003548DF" w:rsidP="005E544E">
      <w:pPr>
        <w:pStyle w:val="FootnoteText"/>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Tipărită într-un tiraj de 1</w:t>
      </w:r>
      <w:r w:rsidRPr="005E544E">
        <w:rPr>
          <w:rFonts w:ascii="Times New Roman" w:hAnsi="Times New Roman"/>
          <w:sz w:val="18"/>
          <w:szCs w:val="18"/>
          <w:lang w:val="ro-RO"/>
        </w:rPr>
        <w:t>.</w:t>
      </w:r>
      <w:r w:rsidRPr="005E544E">
        <w:rPr>
          <w:rFonts w:ascii="Times New Roman" w:hAnsi="Times New Roman"/>
          <w:sz w:val="18"/>
          <w:szCs w:val="18"/>
        </w:rPr>
        <w:t>000 de exemplare, fiind distribuită atât instituțiilor și autorităților menționate mai sus, precum și la nivel internațional, astfel: participanților la conferință, Comisiei de la Veneția și Consiliului Europei.</w:t>
      </w:r>
    </w:p>
  </w:footnote>
  <w:footnote w:id="89">
    <w:p w14:paraId="485048B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Publicat în numărul 1(13)/2016 al revistei Expert Electoral</w:t>
      </w:r>
      <w:r w:rsidRPr="005E544E">
        <w:rPr>
          <w:rFonts w:ascii="Times New Roman" w:hAnsi="Times New Roman"/>
          <w:sz w:val="18"/>
          <w:szCs w:val="18"/>
          <w:lang w:val="ro-RO"/>
        </w:rPr>
        <w:t xml:space="preserve">, disponibil la adresa </w:t>
      </w:r>
      <w:hyperlink r:id="rId19" w:history="1">
        <w:r w:rsidRPr="005E544E">
          <w:rPr>
            <w:rStyle w:val="Hyperlink"/>
            <w:rFonts w:ascii="Times New Roman" w:hAnsi="Times New Roman"/>
            <w:sz w:val="18"/>
            <w:szCs w:val="18"/>
            <w:lang w:val="ro-RO"/>
          </w:rPr>
          <w:t>http://www.roaep.ro/prezentare/wp-content/uploads/2013/04/Expert_Electoral_nr._113_din_2016.pdf</w:t>
        </w:r>
      </w:hyperlink>
      <w:r w:rsidRPr="005E544E">
        <w:rPr>
          <w:rStyle w:val="Hyperlink"/>
          <w:rFonts w:ascii="Times New Roman" w:hAnsi="Times New Roman"/>
          <w:sz w:val="18"/>
          <w:szCs w:val="18"/>
          <w:lang w:val="ro-RO"/>
        </w:rPr>
        <w:t xml:space="preserve">. </w:t>
      </w:r>
    </w:p>
  </w:footnote>
  <w:footnote w:id="90">
    <w:p w14:paraId="4B03387A"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Disponibil la adresa </w:t>
      </w:r>
      <w:hyperlink r:id="rId20" w:history="1">
        <w:r w:rsidRPr="005E544E">
          <w:rPr>
            <w:rStyle w:val="Hyperlink"/>
            <w:rFonts w:ascii="Times New Roman" w:hAnsi="Times New Roman"/>
            <w:sz w:val="18"/>
            <w:szCs w:val="18"/>
            <w:lang w:val="ro-RO"/>
          </w:rPr>
          <w:t>http://www.roaep.ro/legislatie/wp-content/uploads/2016/07/statistici-mandate.pdf</w:t>
        </w:r>
      </w:hyperlink>
      <w:r w:rsidRPr="005E544E">
        <w:rPr>
          <w:rFonts w:ascii="Times New Roman" w:hAnsi="Times New Roman"/>
          <w:sz w:val="18"/>
          <w:szCs w:val="18"/>
          <w:lang w:val="ro-RO"/>
        </w:rPr>
        <w:t xml:space="preserve"> </w:t>
      </w:r>
    </w:p>
  </w:footnote>
  <w:footnote w:id="91">
    <w:p w14:paraId="71F9A559" w14:textId="77777777" w:rsidR="003548DF" w:rsidRPr="005E544E" w:rsidRDefault="003548DF" w:rsidP="00287D94">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Până cel mai târziu cu 45 de zile înaintea datei alegerilor, alegătorul înscris în Registrul electoral cu adresa de domiciliu poate să adreseze primarului unităţii administrativ-teritoriale de reşedinţă, prin poştă sau personal, o cerere pentru înscrierea sa cu adresa de reşedinţă în Registrul electoral pentru scrutinul respectiv.</w:t>
      </w:r>
    </w:p>
  </w:footnote>
  <w:footnote w:id="92">
    <w:p w14:paraId="6E5ED1A1"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Prin </w:t>
      </w:r>
      <w:r w:rsidRPr="005E544E">
        <w:rPr>
          <w:rFonts w:ascii="Times New Roman" w:hAnsi="Times New Roman"/>
          <w:i/>
          <w:sz w:val="18"/>
          <w:szCs w:val="18"/>
        </w:rPr>
        <w:t>Adresa înregistrată la Biroul Electoral Central cu nr. 52/C/BEC/SCD/2016 din 04.10.2016</w:t>
      </w:r>
      <w:r w:rsidRPr="005E544E">
        <w:rPr>
          <w:rFonts w:ascii="Times New Roman" w:hAnsi="Times New Roman"/>
          <w:sz w:val="18"/>
          <w:szCs w:val="18"/>
        </w:rPr>
        <w:t>.</w:t>
      </w:r>
    </w:p>
  </w:footnote>
  <w:footnote w:id="93">
    <w:p w14:paraId="469CED79"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 xml:space="preserve">Adresa și anexa privind numărul minim întreg nerotunjit de semnături necesar pentru susținerea candidaturilor în fiecare circumscripție electorală sunt accesibile pe site-ul Biroului Electoral Central, la </w:t>
      </w:r>
      <w:hyperlink r:id="rId21" w:history="1">
        <w:r w:rsidRPr="005E544E">
          <w:rPr>
            <w:rStyle w:val="Hyperlink"/>
            <w:rFonts w:ascii="Times New Roman" w:hAnsi="Times New Roman"/>
            <w:sz w:val="18"/>
            <w:szCs w:val="18"/>
            <w:lang w:val="ro-RO"/>
          </w:rPr>
          <w:t>http://parlamentare2016.bec.ro/wp-content/uploads/2016/10/Circulara_52.pdf</w:t>
        </w:r>
      </w:hyperlink>
      <w:r w:rsidRPr="005E544E">
        <w:rPr>
          <w:rFonts w:ascii="Times New Roman" w:hAnsi="Times New Roman"/>
          <w:sz w:val="18"/>
          <w:szCs w:val="18"/>
          <w:lang w:val="ro-RO"/>
        </w:rPr>
        <w:t xml:space="preserve">. </w:t>
      </w:r>
    </w:p>
  </w:footnote>
  <w:footnote w:id="94">
    <w:p w14:paraId="0D4F1F97"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b/>
          <w:sz w:val="18"/>
          <w:szCs w:val="18"/>
        </w:rPr>
        <w:t>Listele electorale permanente din străinătate</w:t>
      </w:r>
      <w:r w:rsidRPr="005E544E">
        <w:rPr>
          <w:rFonts w:ascii="Times New Roman" w:hAnsi="Times New Roman"/>
          <w:sz w:val="18"/>
          <w:szCs w:val="18"/>
        </w:rPr>
        <w:t xml:space="preserve"> au cuprins cetățenii români cu domiciliul sau reședința în străinătate care </w:t>
      </w:r>
      <w:r w:rsidRPr="005E544E">
        <w:rPr>
          <w:rFonts w:ascii="Times New Roman" w:hAnsi="Times New Roman"/>
          <w:b/>
          <w:sz w:val="18"/>
          <w:szCs w:val="18"/>
        </w:rPr>
        <w:t>au depus cerere de înscriere în Registrul electoral</w:t>
      </w:r>
      <w:r w:rsidRPr="005E544E">
        <w:rPr>
          <w:rFonts w:ascii="Times New Roman" w:hAnsi="Times New Roman"/>
          <w:sz w:val="18"/>
          <w:szCs w:val="18"/>
        </w:rPr>
        <w:t xml:space="preserve"> cu opțiunea votului la secție. Conform art. 42 alin. (3) Legea nr. 208/2015, cu modificările și completările ulterioare, fiecare alegător înscris în Registrul electoral cu domiciliul sau reședința din străinătate a fost arondat unei singure secții de votare.</w:t>
      </w:r>
    </w:p>
  </w:footnote>
  <w:footnote w:id="95">
    <w:p w14:paraId="2F7B9529" w14:textId="77777777" w:rsidR="003548DF" w:rsidRPr="005E544E" w:rsidRDefault="003548DF" w:rsidP="005E544E">
      <w:pPr>
        <w:tabs>
          <w:tab w:val="left" w:pos="284"/>
          <w:tab w:val="left" w:pos="567"/>
        </w:tabs>
        <w:spacing w:after="0" w:line="240" w:lineRule="auto"/>
        <w:jc w:val="both"/>
        <w:rPr>
          <w:rFonts w:ascii="Times New Roman" w:hAnsi="Times New Roman"/>
          <w:sz w:val="18"/>
          <w:szCs w:val="18"/>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Lista secțiilor a fost disponibilă pe site-ul Ministerului Afacerilor Externe la adresa </w:t>
      </w:r>
      <w:hyperlink r:id="rId22" w:history="1">
        <w:r w:rsidRPr="005E544E">
          <w:rPr>
            <w:rStyle w:val="Hyperlink"/>
            <w:rFonts w:ascii="Times New Roman" w:hAnsi="Times New Roman"/>
            <w:sz w:val="18"/>
            <w:szCs w:val="18"/>
          </w:rPr>
          <w:t>http://www.mae.ro/sites/default/files/file/anul_2016/2016_alegeri/2016.11.071_sectii_de_votare_mo_(3).pdf</w:t>
        </w:r>
      </w:hyperlink>
      <w:r w:rsidRPr="005E544E">
        <w:rPr>
          <w:rFonts w:ascii="Times New Roman" w:hAnsi="Times New Roman"/>
          <w:sz w:val="18"/>
          <w:szCs w:val="18"/>
        </w:rPr>
        <w:t xml:space="preserve">. </w:t>
      </w:r>
    </w:p>
  </w:footnote>
  <w:footnote w:id="96">
    <w:p w14:paraId="33160D4D"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Numărul de cabine de vot necesare a fost estimat în raport cu istoricul prezenței la vot la scrutinele anterioare, precum și pe baza dimensiunii comunității de români, numărul de alegători neputând fi estimat pe baza informațiilor existente în Registrul electoral, deoarece nu există o evidență clară a persoanelor care au reședința sau domiciliul în străinătate. Numărul maxim al cabinelor de vot existente într-o secție de votare a fost 8. Cabinele de vot și urnele au fost amplasate în aceeași încăpere în care și-a desfășurat activitatea biroul electoral al secției de votare.</w:t>
      </w:r>
    </w:p>
  </w:footnote>
  <w:footnote w:id="97">
    <w:p w14:paraId="700920C8"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Numărul ștampilelor cu mențiunea „VOTAT” a fost egal cu numărul cabinelor de vot, dar nu mai mare decât numărul membrilor birourilor electorale ale secțiilor de votare.</w:t>
      </w:r>
    </w:p>
  </w:footnote>
  <w:footnote w:id="98">
    <w:p w14:paraId="293B8262"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lang w:val="ro-RO"/>
        </w:rPr>
        <w:footnoteRef/>
      </w:r>
      <w:r w:rsidRPr="005E544E">
        <w:rPr>
          <w:rFonts w:ascii="Times New Roman" w:hAnsi="Times New Roman"/>
          <w:sz w:val="18"/>
          <w:szCs w:val="18"/>
          <w:lang w:val="ro-RO"/>
        </w:rPr>
        <w:t xml:space="preserve"> Ana Maria Pătru, președinte al Autorității Electorale Permanente (până la data de 16.11.2016), Marian Muhuleț, vicepreședinte, Constantin– Florin Mitulețu–Buică, vicepreședinte.</w:t>
      </w:r>
    </w:p>
  </w:footnote>
  <w:footnote w:id="99">
    <w:p w14:paraId="6B05A877"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Lista acestora poate fi consultată la adresa  </w:t>
      </w:r>
      <w:hyperlink r:id="rId23" w:history="1">
        <w:r w:rsidRPr="005E544E">
          <w:rPr>
            <w:rStyle w:val="Hyperlink"/>
            <w:rFonts w:ascii="Times New Roman" w:hAnsi="Times New Roman"/>
            <w:sz w:val="18"/>
            <w:szCs w:val="18"/>
          </w:rPr>
          <w:t>http://www.roaep.ro/prezentare/organizatii-neguvernamentale-2/</w:t>
        </w:r>
      </w:hyperlink>
      <w:r w:rsidRPr="005E544E">
        <w:rPr>
          <w:rFonts w:ascii="Times New Roman" w:hAnsi="Times New Roman"/>
          <w:sz w:val="18"/>
          <w:szCs w:val="18"/>
        </w:rPr>
        <w:t xml:space="preserve">. </w:t>
      </w:r>
    </w:p>
  </w:footnote>
  <w:footnote w:id="100">
    <w:p w14:paraId="531CC647"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Lista acestora poate fi consultată la adresa  </w:t>
      </w:r>
      <w:hyperlink r:id="rId24" w:history="1">
        <w:r w:rsidRPr="005E544E">
          <w:rPr>
            <w:rStyle w:val="Hyperlink"/>
            <w:rFonts w:ascii="Times New Roman" w:hAnsi="Times New Roman"/>
            <w:sz w:val="18"/>
            <w:szCs w:val="18"/>
          </w:rPr>
          <w:t>http://www.roaep.ro/prezentare/mass-media-2/</w:t>
        </w:r>
      </w:hyperlink>
      <w:r w:rsidRPr="005E544E">
        <w:rPr>
          <w:rFonts w:ascii="Times New Roman" w:hAnsi="Times New Roman"/>
          <w:sz w:val="18"/>
          <w:szCs w:val="18"/>
        </w:rPr>
        <w:t xml:space="preserve">. </w:t>
      </w:r>
    </w:p>
  </w:footnote>
  <w:footnote w:id="101">
    <w:p w14:paraId="11EF851C"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Cei 7 delegați din RECEF au reprezentat comisii electorale din Mali, Guineea, Benin, Madagascar, Tunisia, Senegal și Canada.</w:t>
      </w:r>
    </w:p>
  </w:footnote>
  <w:footnote w:id="102">
    <w:p w14:paraId="14043899" w14:textId="5364516D"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w:t>
      </w:r>
      <w:r w:rsidRPr="005E544E">
        <w:rPr>
          <w:rFonts w:ascii="Times New Roman" w:hAnsi="Times New Roman"/>
          <w:sz w:val="18"/>
          <w:szCs w:val="18"/>
          <w:lang w:val="ro-RO"/>
        </w:rPr>
        <w:t>Publicată în Monitorul Oficial al României, Partea I, nr. 486 din 29 iunie 2016.</w:t>
      </w:r>
    </w:p>
  </w:footnote>
  <w:footnote w:id="103">
    <w:p w14:paraId="00FC06D9" w14:textId="77777777" w:rsidR="003548DF" w:rsidRPr="005E544E" w:rsidRDefault="003548DF" w:rsidP="005E544E">
      <w:pPr>
        <w:pStyle w:val="FootnoteText"/>
        <w:jc w:val="both"/>
        <w:rPr>
          <w:rFonts w:ascii="Times New Roman" w:hAnsi="Times New Roman"/>
          <w:sz w:val="18"/>
          <w:szCs w:val="18"/>
          <w:lang w:val="ro-RO"/>
        </w:rPr>
      </w:pPr>
      <w:r w:rsidRPr="005E544E">
        <w:rPr>
          <w:rStyle w:val="FootnoteReference"/>
          <w:rFonts w:ascii="Times New Roman" w:hAnsi="Times New Roman"/>
          <w:sz w:val="18"/>
          <w:szCs w:val="18"/>
        </w:rPr>
        <w:footnoteRef/>
      </w:r>
      <w:r w:rsidRPr="005E544E">
        <w:rPr>
          <w:rFonts w:ascii="Times New Roman" w:hAnsi="Times New Roman"/>
          <w:sz w:val="18"/>
          <w:szCs w:val="18"/>
        </w:rPr>
        <w:t xml:space="preserve"> Nr. experți admiși/nr. secții de votare</w:t>
      </w:r>
      <w:r w:rsidRPr="005E544E">
        <w:rPr>
          <w:rFonts w:ascii="Times New Roman" w:hAnsi="Times New Roman"/>
          <w:sz w:val="18"/>
          <w:szCs w:val="18"/>
          <w:lang w:val="ro-RO"/>
        </w:rPr>
        <w:t xml:space="preserve"> </w:t>
      </w:r>
      <w:r w:rsidRPr="005E544E">
        <w:rPr>
          <w:rFonts w:ascii="Times New Roman" w:hAnsi="Times New Roman"/>
          <w:sz w:val="18"/>
          <w:szCs w:val="18"/>
        </w:rPr>
        <w:t>+</w:t>
      </w:r>
      <w:r w:rsidRPr="005E544E">
        <w:rPr>
          <w:rFonts w:ascii="Times New Roman" w:hAnsi="Times New Roman"/>
          <w:sz w:val="18"/>
          <w:szCs w:val="18"/>
          <w:lang w:val="ro-RO"/>
        </w:rPr>
        <w:t xml:space="preserve"> </w:t>
      </w:r>
      <w:r w:rsidRPr="005E544E">
        <w:rPr>
          <w:rFonts w:ascii="Times New Roman" w:hAnsi="Times New Roman"/>
          <w:sz w:val="18"/>
          <w:szCs w:val="18"/>
        </w:rPr>
        <w:t>nr. birouri de circumscripție electorale</w:t>
      </w:r>
      <w:r w:rsidRPr="005E544E">
        <w:rPr>
          <w:rFonts w:ascii="Times New Roman" w:hAnsi="Times New Roman"/>
          <w:sz w:val="18"/>
          <w:szCs w:val="18"/>
          <w:lang w:val="ro-R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4B1CC" w14:textId="77777777" w:rsidR="003548DF" w:rsidRDefault="003548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BF4DE" w14:textId="77777777" w:rsidR="003548DF" w:rsidRPr="00C3717F" w:rsidRDefault="003548DF" w:rsidP="0061036A">
    <w:pPr>
      <w:pStyle w:val="Header"/>
      <w:tabs>
        <w:tab w:val="clear" w:pos="9360"/>
        <w:tab w:val="right" w:pos="9356"/>
      </w:tabs>
      <w:ind w:left="-851" w:firstLine="1277"/>
      <w:jc w:val="center"/>
    </w:pPr>
    <w:r w:rsidRPr="00010914">
      <w:rPr>
        <w:noProof/>
        <w:lang w:val="en-US"/>
      </w:rPr>
      <w:drawing>
        <wp:inline distT="0" distB="0" distL="0" distR="0" wp14:anchorId="42CD959E" wp14:editId="63F1AE74">
          <wp:extent cx="5731510" cy="1005702"/>
          <wp:effectExtent l="0" t="0" r="0" b="444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5731510" cy="10057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22AE"/>
    <w:multiLevelType w:val="hybridMultilevel"/>
    <w:tmpl w:val="30EE644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B280D"/>
    <w:multiLevelType w:val="hybridMultilevel"/>
    <w:tmpl w:val="84181CA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121794B"/>
    <w:multiLevelType w:val="hybridMultilevel"/>
    <w:tmpl w:val="D29A141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16C2C4C"/>
    <w:multiLevelType w:val="hybridMultilevel"/>
    <w:tmpl w:val="62F4936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54C5553"/>
    <w:multiLevelType w:val="multilevel"/>
    <w:tmpl w:val="041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55A6C29"/>
    <w:multiLevelType w:val="multilevel"/>
    <w:tmpl w:val="AD9A5EF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065A66B1"/>
    <w:multiLevelType w:val="hybridMultilevel"/>
    <w:tmpl w:val="75B4D8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07561625"/>
    <w:multiLevelType w:val="hybridMultilevel"/>
    <w:tmpl w:val="7F84598E"/>
    <w:lvl w:ilvl="0" w:tplc="0409000F">
      <w:start w:val="1"/>
      <w:numFmt w:val="decimal"/>
      <w:lvlText w:val="%1."/>
      <w:lvlJc w:val="left"/>
      <w:pPr>
        <w:ind w:left="644"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08AF5112"/>
    <w:multiLevelType w:val="hybridMultilevel"/>
    <w:tmpl w:val="CDA8636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3001A"/>
    <w:multiLevelType w:val="hybridMultilevel"/>
    <w:tmpl w:val="47C6C3EA"/>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322268"/>
    <w:multiLevelType w:val="hybridMultilevel"/>
    <w:tmpl w:val="65F2556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122227"/>
    <w:multiLevelType w:val="hybridMultilevel"/>
    <w:tmpl w:val="B7BE860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3106E"/>
    <w:multiLevelType w:val="hybridMultilevel"/>
    <w:tmpl w:val="238CFFD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416DC"/>
    <w:multiLevelType w:val="hybridMultilevel"/>
    <w:tmpl w:val="552A9D1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826D3"/>
    <w:multiLevelType w:val="hybridMultilevel"/>
    <w:tmpl w:val="898A05BE"/>
    <w:lvl w:ilvl="0" w:tplc="C8EC85D6">
      <w:start w:val="1"/>
      <w:numFmt w:val="decimal"/>
      <w:lvlText w:val="%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9BA3BEC"/>
    <w:multiLevelType w:val="hybridMultilevel"/>
    <w:tmpl w:val="C35E74C6"/>
    <w:lvl w:ilvl="0" w:tplc="000E80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21CED"/>
    <w:multiLevelType w:val="hybridMultilevel"/>
    <w:tmpl w:val="BB262032"/>
    <w:lvl w:ilvl="0" w:tplc="0409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7" w15:restartNumberingAfterBreak="0">
    <w:nsid w:val="1B524A34"/>
    <w:multiLevelType w:val="hybridMultilevel"/>
    <w:tmpl w:val="CBDEBB6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694C7F"/>
    <w:multiLevelType w:val="hybridMultilevel"/>
    <w:tmpl w:val="8402E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43972"/>
    <w:multiLevelType w:val="hybridMultilevel"/>
    <w:tmpl w:val="0B22969C"/>
    <w:lvl w:ilvl="0" w:tplc="7A00E7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32F38"/>
    <w:multiLevelType w:val="hybridMultilevel"/>
    <w:tmpl w:val="AB184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FC1416"/>
    <w:multiLevelType w:val="hybridMultilevel"/>
    <w:tmpl w:val="ACDC077A"/>
    <w:lvl w:ilvl="0" w:tplc="69BCB5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363BFC"/>
    <w:multiLevelType w:val="hybridMultilevel"/>
    <w:tmpl w:val="CFF685EC"/>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627B03"/>
    <w:multiLevelType w:val="hybridMultilevel"/>
    <w:tmpl w:val="3CAE4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F91DC3"/>
    <w:multiLevelType w:val="hybridMultilevel"/>
    <w:tmpl w:val="0BF4FB1E"/>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2B37704"/>
    <w:multiLevelType w:val="hybridMultilevel"/>
    <w:tmpl w:val="0EBC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2097C"/>
    <w:multiLevelType w:val="hybridMultilevel"/>
    <w:tmpl w:val="F244AA24"/>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94AF1"/>
    <w:multiLevelType w:val="hybridMultilevel"/>
    <w:tmpl w:val="5C3CC532"/>
    <w:lvl w:ilvl="0" w:tplc="9976D5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67368F"/>
    <w:multiLevelType w:val="hybridMultilevel"/>
    <w:tmpl w:val="961C2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B658B4"/>
    <w:multiLevelType w:val="hybridMultilevel"/>
    <w:tmpl w:val="40462BA8"/>
    <w:lvl w:ilvl="0" w:tplc="52D2BBE8">
      <w:numFmt w:val="bullet"/>
      <w:lvlText w:val="-"/>
      <w:lvlJc w:val="left"/>
      <w:pPr>
        <w:ind w:left="7560" w:hanging="360"/>
      </w:pPr>
      <w:rPr>
        <w:rFonts w:ascii="Times New Roman" w:eastAsia="Calibri" w:hAnsi="Times New Roman" w:cs="Times New Roman"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30" w15:restartNumberingAfterBreak="0">
    <w:nsid w:val="29055D2C"/>
    <w:multiLevelType w:val="hybridMultilevel"/>
    <w:tmpl w:val="D7F45A78"/>
    <w:lvl w:ilvl="0" w:tplc="69BCB5FE">
      <w:start w:val="1"/>
      <w:numFmt w:val="bullet"/>
      <w:lvlText w:val=""/>
      <w:lvlJc w:val="left"/>
      <w:pPr>
        <w:ind w:left="1069" w:hanging="360"/>
      </w:pPr>
      <w:rPr>
        <w:rFonts w:ascii="Symbol" w:hAnsi="Symbo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1" w15:restartNumberingAfterBreak="0">
    <w:nsid w:val="2A2C12EE"/>
    <w:multiLevelType w:val="hybridMultilevel"/>
    <w:tmpl w:val="ECCE5CA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4271C"/>
    <w:multiLevelType w:val="hybridMultilevel"/>
    <w:tmpl w:val="4C90BF22"/>
    <w:lvl w:ilvl="0" w:tplc="04090001">
      <w:start w:val="1"/>
      <w:numFmt w:val="bullet"/>
      <w:lvlText w:val=""/>
      <w:lvlJc w:val="left"/>
      <w:pPr>
        <w:ind w:left="720" w:hanging="360"/>
      </w:pPr>
      <w:rPr>
        <w:rFonts w:ascii="Symbol" w:hAnsi="Symbol" w:hint="default"/>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95174B"/>
    <w:multiLevelType w:val="hybridMultilevel"/>
    <w:tmpl w:val="2F4E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C1171B"/>
    <w:multiLevelType w:val="hybridMultilevel"/>
    <w:tmpl w:val="908A94E2"/>
    <w:lvl w:ilvl="0" w:tplc="69BCB5FE">
      <w:start w:val="1"/>
      <w:numFmt w:val="bullet"/>
      <w:lvlText w:val=""/>
      <w:lvlJc w:val="left"/>
      <w:pPr>
        <w:ind w:left="720" w:hanging="360"/>
      </w:pPr>
      <w:rPr>
        <w:rFonts w:ascii="Symbol" w:hAnsi="Symbol" w:hint="default"/>
      </w:rPr>
    </w:lvl>
    <w:lvl w:ilvl="1" w:tplc="00FC4176">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FB3F16"/>
    <w:multiLevelType w:val="hybridMultilevel"/>
    <w:tmpl w:val="EB34CCEC"/>
    <w:lvl w:ilvl="0" w:tplc="69BCB5F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2FBD30A4"/>
    <w:multiLevelType w:val="hybridMultilevel"/>
    <w:tmpl w:val="6B503F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19A18BB"/>
    <w:multiLevelType w:val="hybridMultilevel"/>
    <w:tmpl w:val="CDA85E0A"/>
    <w:lvl w:ilvl="0" w:tplc="0409000F">
      <w:start w:val="1"/>
      <w:numFmt w:val="decimal"/>
      <w:lvlText w:val="%1."/>
      <w:lvlJc w:val="left"/>
      <w:pPr>
        <w:ind w:left="502"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323A2432"/>
    <w:multiLevelType w:val="multilevel"/>
    <w:tmpl w:val="AFF48F60"/>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6C275AD"/>
    <w:multiLevelType w:val="hybridMultilevel"/>
    <w:tmpl w:val="4B042BF6"/>
    <w:lvl w:ilvl="0" w:tplc="04090019">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37601BEA"/>
    <w:multiLevelType w:val="hybridMultilevel"/>
    <w:tmpl w:val="562EA30E"/>
    <w:lvl w:ilvl="0" w:tplc="04090001">
      <w:start w:val="1"/>
      <w:numFmt w:val="bullet"/>
      <w:lvlText w:val=""/>
      <w:lvlJc w:val="left"/>
      <w:pPr>
        <w:ind w:left="720" w:hanging="360"/>
      </w:pPr>
      <w:rPr>
        <w:rFonts w:ascii="Symbol" w:hAnsi="Symbol" w:hint="default"/>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CF0D89"/>
    <w:multiLevelType w:val="hybridMultilevel"/>
    <w:tmpl w:val="4FACF082"/>
    <w:lvl w:ilvl="0" w:tplc="04090001">
      <w:start w:val="1"/>
      <w:numFmt w:val="bullet"/>
      <w:lvlText w:val=""/>
      <w:lvlJc w:val="left"/>
      <w:pPr>
        <w:ind w:left="1069" w:hanging="360"/>
      </w:pPr>
      <w:rPr>
        <w:rFonts w:ascii="Symbol" w:hAnsi="Symbol"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2" w15:restartNumberingAfterBreak="0">
    <w:nsid w:val="38CF0FC1"/>
    <w:multiLevelType w:val="hybridMultilevel"/>
    <w:tmpl w:val="2686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F1792"/>
    <w:multiLevelType w:val="hybridMultilevel"/>
    <w:tmpl w:val="F3660F2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15:restartNumberingAfterBreak="0">
    <w:nsid w:val="39313EE1"/>
    <w:multiLevelType w:val="hybridMultilevel"/>
    <w:tmpl w:val="9D7C3EA6"/>
    <w:lvl w:ilvl="0" w:tplc="69BCB5FE">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5" w15:restartNumberingAfterBreak="0">
    <w:nsid w:val="3A0060BB"/>
    <w:multiLevelType w:val="hybridMultilevel"/>
    <w:tmpl w:val="32AC65B2"/>
    <w:lvl w:ilvl="0" w:tplc="69BCB5FE">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15:restartNumberingAfterBreak="0">
    <w:nsid w:val="3A906C00"/>
    <w:multiLevelType w:val="hybridMultilevel"/>
    <w:tmpl w:val="FEBAF0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3AE35031"/>
    <w:multiLevelType w:val="hybridMultilevel"/>
    <w:tmpl w:val="7EFE3420"/>
    <w:lvl w:ilvl="0" w:tplc="63F2AEE4">
      <w:start w:val="1"/>
      <w:numFmt w:val="bullet"/>
      <w:lvlText w:val="o"/>
      <w:lvlJc w:val="left"/>
      <w:pPr>
        <w:ind w:left="720" w:hanging="360"/>
      </w:pPr>
      <w:rPr>
        <w:rFonts w:ascii="Courier New" w:hAnsi="Courier New" w:cs="Courier New" w:hint="default"/>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3218A5"/>
    <w:multiLevelType w:val="hybridMultilevel"/>
    <w:tmpl w:val="A2066E1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15:restartNumberingAfterBreak="0">
    <w:nsid w:val="3D1B052E"/>
    <w:multiLevelType w:val="hybridMultilevel"/>
    <w:tmpl w:val="C6DC719C"/>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8F2DED"/>
    <w:multiLevelType w:val="hybridMultilevel"/>
    <w:tmpl w:val="EA3CC7F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5E2A8E"/>
    <w:multiLevelType w:val="hybridMultilevel"/>
    <w:tmpl w:val="5A04DC54"/>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2B5BDF"/>
    <w:multiLevelType w:val="hybridMultilevel"/>
    <w:tmpl w:val="6850571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41F22D10"/>
    <w:multiLevelType w:val="hybridMultilevel"/>
    <w:tmpl w:val="EB3A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305E6F"/>
    <w:multiLevelType w:val="hybridMultilevel"/>
    <w:tmpl w:val="AE5EFE8A"/>
    <w:lvl w:ilvl="0" w:tplc="23B8954A">
      <w:start w:val="1"/>
      <w:numFmt w:val="decimal"/>
      <w:lvlText w:val="%1)"/>
      <w:lvlJc w:val="left"/>
      <w:pPr>
        <w:ind w:left="1075" w:hanging="360"/>
      </w:pPr>
      <w:rPr>
        <w:rFonts w:hint="default"/>
      </w:rPr>
    </w:lvl>
    <w:lvl w:ilvl="1" w:tplc="04180019" w:tentative="1">
      <w:start w:val="1"/>
      <w:numFmt w:val="lowerLetter"/>
      <w:lvlText w:val="%2."/>
      <w:lvlJc w:val="left"/>
      <w:pPr>
        <w:ind w:left="1795" w:hanging="360"/>
      </w:pPr>
    </w:lvl>
    <w:lvl w:ilvl="2" w:tplc="0418001B" w:tentative="1">
      <w:start w:val="1"/>
      <w:numFmt w:val="lowerRoman"/>
      <w:lvlText w:val="%3."/>
      <w:lvlJc w:val="right"/>
      <w:pPr>
        <w:ind w:left="2515" w:hanging="180"/>
      </w:pPr>
    </w:lvl>
    <w:lvl w:ilvl="3" w:tplc="0418000F" w:tentative="1">
      <w:start w:val="1"/>
      <w:numFmt w:val="decimal"/>
      <w:lvlText w:val="%4."/>
      <w:lvlJc w:val="left"/>
      <w:pPr>
        <w:ind w:left="3235" w:hanging="360"/>
      </w:pPr>
    </w:lvl>
    <w:lvl w:ilvl="4" w:tplc="04180019" w:tentative="1">
      <w:start w:val="1"/>
      <w:numFmt w:val="lowerLetter"/>
      <w:lvlText w:val="%5."/>
      <w:lvlJc w:val="left"/>
      <w:pPr>
        <w:ind w:left="3955" w:hanging="360"/>
      </w:pPr>
    </w:lvl>
    <w:lvl w:ilvl="5" w:tplc="0418001B" w:tentative="1">
      <w:start w:val="1"/>
      <w:numFmt w:val="lowerRoman"/>
      <w:lvlText w:val="%6."/>
      <w:lvlJc w:val="right"/>
      <w:pPr>
        <w:ind w:left="4675" w:hanging="180"/>
      </w:pPr>
    </w:lvl>
    <w:lvl w:ilvl="6" w:tplc="0418000F" w:tentative="1">
      <w:start w:val="1"/>
      <w:numFmt w:val="decimal"/>
      <w:lvlText w:val="%7."/>
      <w:lvlJc w:val="left"/>
      <w:pPr>
        <w:ind w:left="5395" w:hanging="360"/>
      </w:pPr>
    </w:lvl>
    <w:lvl w:ilvl="7" w:tplc="04180019" w:tentative="1">
      <w:start w:val="1"/>
      <w:numFmt w:val="lowerLetter"/>
      <w:lvlText w:val="%8."/>
      <w:lvlJc w:val="left"/>
      <w:pPr>
        <w:ind w:left="6115" w:hanging="360"/>
      </w:pPr>
    </w:lvl>
    <w:lvl w:ilvl="8" w:tplc="0418001B" w:tentative="1">
      <w:start w:val="1"/>
      <w:numFmt w:val="lowerRoman"/>
      <w:lvlText w:val="%9."/>
      <w:lvlJc w:val="right"/>
      <w:pPr>
        <w:ind w:left="6835" w:hanging="180"/>
      </w:pPr>
    </w:lvl>
  </w:abstractNum>
  <w:abstractNum w:abstractNumId="55" w15:restartNumberingAfterBreak="0">
    <w:nsid w:val="42F16C34"/>
    <w:multiLevelType w:val="hybridMultilevel"/>
    <w:tmpl w:val="85160F06"/>
    <w:lvl w:ilvl="0" w:tplc="69BCB5FE">
      <w:start w:val="1"/>
      <w:numFmt w:val="bullet"/>
      <w:lvlText w:val=""/>
      <w:lvlJc w:val="left"/>
      <w:pPr>
        <w:ind w:left="786" w:hanging="360"/>
      </w:pPr>
      <w:rPr>
        <w:rFonts w:ascii="Symbol" w:hAnsi="Symbol" w:hint="default"/>
        <w:color w:val="auto"/>
      </w:rPr>
    </w:lvl>
    <w:lvl w:ilvl="1" w:tplc="A10CC0E6">
      <w:numFmt w:val="bullet"/>
      <w:lvlText w:val="•"/>
      <w:lvlJc w:val="left"/>
      <w:pPr>
        <w:ind w:left="1506" w:hanging="360"/>
      </w:pPr>
      <w:rPr>
        <w:rFonts w:ascii="Times New Roman" w:eastAsiaTheme="minorEastAsia" w:hAnsi="Times New Roman" w:cs="Times New Roman"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6" w15:restartNumberingAfterBreak="0">
    <w:nsid w:val="43DC22CB"/>
    <w:multiLevelType w:val="hybridMultilevel"/>
    <w:tmpl w:val="474A5E7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15:restartNumberingAfterBreak="0">
    <w:nsid w:val="44D31FEC"/>
    <w:multiLevelType w:val="hybridMultilevel"/>
    <w:tmpl w:val="939A0464"/>
    <w:lvl w:ilvl="0" w:tplc="69BCB5FE">
      <w:start w:val="1"/>
      <w:numFmt w:val="bullet"/>
      <w:lvlText w:val=""/>
      <w:lvlJc w:val="left"/>
      <w:pPr>
        <w:ind w:left="177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50F12AB"/>
    <w:multiLevelType w:val="hybridMultilevel"/>
    <w:tmpl w:val="9ED0389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BF2899"/>
    <w:multiLevelType w:val="hybridMultilevel"/>
    <w:tmpl w:val="6A386C10"/>
    <w:lvl w:ilvl="0" w:tplc="04090001">
      <w:start w:val="1"/>
      <w:numFmt w:val="bullet"/>
      <w:lvlText w:val=""/>
      <w:lvlJc w:val="left"/>
      <w:pPr>
        <w:ind w:left="720" w:hanging="360"/>
      </w:pPr>
      <w:rPr>
        <w:rFonts w:ascii="Symbol" w:hAnsi="Symbol" w:hint="default"/>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00595A"/>
    <w:multiLevelType w:val="hybridMultilevel"/>
    <w:tmpl w:val="54549B5A"/>
    <w:lvl w:ilvl="0" w:tplc="69BCB5F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4A241176"/>
    <w:multiLevelType w:val="hybridMultilevel"/>
    <w:tmpl w:val="632ADDEC"/>
    <w:lvl w:ilvl="0" w:tplc="BE460A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7D6423"/>
    <w:multiLevelType w:val="hybridMultilevel"/>
    <w:tmpl w:val="B29ECAE0"/>
    <w:lvl w:ilvl="0" w:tplc="69BCB5F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AE57E41"/>
    <w:multiLevelType w:val="hybridMultilevel"/>
    <w:tmpl w:val="CAE2EE6E"/>
    <w:lvl w:ilvl="0" w:tplc="69BCB5F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0D0882"/>
    <w:multiLevelType w:val="hybridMultilevel"/>
    <w:tmpl w:val="BFD01772"/>
    <w:lvl w:ilvl="0" w:tplc="9698AB08">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5" w15:restartNumberingAfterBreak="0">
    <w:nsid w:val="4D1151F2"/>
    <w:multiLevelType w:val="hybridMultilevel"/>
    <w:tmpl w:val="095E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6E0761"/>
    <w:multiLevelType w:val="hybridMultilevel"/>
    <w:tmpl w:val="43DA8168"/>
    <w:lvl w:ilvl="0" w:tplc="69BCB5FE">
      <w:start w:val="1"/>
      <w:numFmt w:val="bullet"/>
      <w:lvlText w:val=""/>
      <w:lvlJc w:val="left"/>
      <w:pPr>
        <w:ind w:left="720" w:hanging="360"/>
      </w:pPr>
      <w:rPr>
        <w:rFonts w:ascii="Symbol" w:hAnsi="Symbol" w:hint="default"/>
        <w:b/>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135EDC"/>
    <w:multiLevelType w:val="hybridMultilevel"/>
    <w:tmpl w:val="CAF0083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56140808"/>
    <w:multiLevelType w:val="hybridMultilevel"/>
    <w:tmpl w:val="A2066E1E"/>
    <w:lvl w:ilvl="0" w:tplc="0409000F">
      <w:start w:val="1"/>
      <w:numFmt w:val="decimal"/>
      <w:lvlText w:val="%1."/>
      <w:lvlJc w:val="left"/>
      <w:pPr>
        <w:ind w:left="644"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56E84C7B"/>
    <w:multiLevelType w:val="hybridMultilevel"/>
    <w:tmpl w:val="89D06F4E"/>
    <w:lvl w:ilvl="0" w:tplc="69BCB5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3724FB"/>
    <w:multiLevelType w:val="hybridMultilevel"/>
    <w:tmpl w:val="08C4C7B2"/>
    <w:lvl w:ilvl="0" w:tplc="58704E2A">
      <w:start w:val="1"/>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1" w15:restartNumberingAfterBreak="0">
    <w:nsid w:val="573A20C9"/>
    <w:multiLevelType w:val="hybridMultilevel"/>
    <w:tmpl w:val="3D32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6C6E8B"/>
    <w:multiLevelType w:val="hybridMultilevel"/>
    <w:tmpl w:val="C9204606"/>
    <w:lvl w:ilvl="0" w:tplc="69BCB5FE">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E852C3"/>
    <w:multiLevelType w:val="hybridMultilevel"/>
    <w:tmpl w:val="B6E84F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5D095B64"/>
    <w:multiLevelType w:val="hybridMultilevel"/>
    <w:tmpl w:val="6850645C"/>
    <w:lvl w:ilvl="0" w:tplc="69BCB5FE">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5" w15:restartNumberingAfterBreak="0">
    <w:nsid w:val="5D526702"/>
    <w:multiLevelType w:val="hybridMultilevel"/>
    <w:tmpl w:val="E7FC521E"/>
    <w:lvl w:ilvl="0" w:tplc="69BCB5F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5D776AA1"/>
    <w:multiLevelType w:val="hybridMultilevel"/>
    <w:tmpl w:val="CB6ED548"/>
    <w:lvl w:ilvl="0" w:tplc="69BCB5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E0B143B"/>
    <w:multiLevelType w:val="hybridMultilevel"/>
    <w:tmpl w:val="A70CE494"/>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AC3BCD"/>
    <w:multiLevelType w:val="hybridMultilevel"/>
    <w:tmpl w:val="E19A8A7C"/>
    <w:lvl w:ilvl="0" w:tplc="69BCB5FE">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79" w15:restartNumberingAfterBreak="0">
    <w:nsid w:val="639230C0"/>
    <w:multiLevelType w:val="hybridMultilevel"/>
    <w:tmpl w:val="C33C4E08"/>
    <w:lvl w:ilvl="0" w:tplc="7FA42AFE">
      <w:start w:val="1"/>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63CD7866"/>
    <w:multiLevelType w:val="multilevel"/>
    <w:tmpl w:val="5F20EB0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5D9718D"/>
    <w:multiLevelType w:val="hybridMultilevel"/>
    <w:tmpl w:val="9BDE199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FE1297"/>
    <w:multiLevelType w:val="hybridMultilevel"/>
    <w:tmpl w:val="9D8A2B8A"/>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065912"/>
    <w:multiLevelType w:val="hybridMultilevel"/>
    <w:tmpl w:val="7F124D58"/>
    <w:lvl w:ilvl="0" w:tplc="69BCB5FE">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4" w15:restartNumberingAfterBreak="0">
    <w:nsid w:val="6A1E4909"/>
    <w:multiLevelType w:val="hybridMultilevel"/>
    <w:tmpl w:val="5A7CC71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241944"/>
    <w:multiLevelType w:val="hybridMultilevel"/>
    <w:tmpl w:val="07B6229C"/>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CD6BAE"/>
    <w:multiLevelType w:val="hybridMultilevel"/>
    <w:tmpl w:val="486239A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6D786C43"/>
    <w:multiLevelType w:val="hybridMultilevel"/>
    <w:tmpl w:val="137E2B0C"/>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FC3334"/>
    <w:multiLevelType w:val="hybridMultilevel"/>
    <w:tmpl w:val="227076F2"/>
    <w:lvl w:ilvl="0" w:tplc="69BCB5FE">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9" w15:restartNumberingAfterBreak="0">
    <w:nsid w:val="6F816AD2"/>
    <w:multiLevelType w:val="hybridMultilevel"/>
    <w:tmpl w:val="B1A0E1AA"/>
    <w:lvl w:ilvl="0" w:tplc="0409000F">
      <w:start w:val="1"/>
      <w:numFmt w:val="decimal"/>
      <w:lvlText w:val="%1."/>
      <w:lvlJc w:val="left"/>
      <w:pPr>
        <w:ind w:left="786"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0" w15:restartNumberingAfterBreak="0">
    <w:nsid w:val="72323501"/>
    <w:multiLevelType w:val="hybridMultilevel"/>
    <w:tmpl w:val="89C2810E"/>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B00F4"/>
    <w:multiLevelType w:val="hybridMultilevel"/>
    <w:tmpl w:val="7610AD72"/>
    <w:lvl w:ilvl="0" w:tplc="69BCB5FE">
      <w:start w:val="1"/>
      <w:numFmt w:val="bullet"/>
      <w:lvlText w:val=""/>
      <w:lvlJc w:val="left"/>
      <w:pPr>
        <w:ind w:left="1146" w:hanging="360"/>
      </w:pPr>
      <w:rPr>
        <w:rFonts w:ascii="Symbol" w:hAnsi="Symbol" w:hint="default"/>
      </w:rPr>
    </w:lvl>
    <w:lvl w:ilvl="1" w:tplc="69BCB5FE">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2" w15:restartNumberingAfterBreak="0">
    <w:nsid w:val="73416191"/>
    <w:multiLevelType w:val="hybridMultilevel"/>
    <w:tmpl w:val="A3B4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EC687B"/>
    <w:multiLevelType w:val="hybridMultilevel"/>
    <w:tmpl w:val="12688B7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75D9457F"/>
    <w:multiLevelType w:val="hybridMultilevel"/>
    <w:tmpl w:val="A2066E1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5" w15:restartNumberingAfterBreak="0">
    <w:nsid w:val="76D353B4"/>
    <w:multiLevelType w:val="hybridMultilevel"/>
    <w:tmpl w:val="569ADD4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070DB2"/>
    <w:multiLevelType w:val="hybridMultilevel"/>
    <w:tmpl w:val="96A49180"/>
    <w:lvl w:ilvl="0" w:tplc="04090001">
      <w:start w:val="1"/>
      <w:numFmt w:val="bullet"/>
      <w:lvlText w:val=""/>
      <w:lvlJc w:val="left"/>
      <w:pPr>
        <w:ind w:left="720" w:hanging="360"/>
      </w:pPr>
      <w:rPr>
        <w:rFonts w:ascii="Symbol" w:hAnsi="Symbol" w:hint="default"/>
        <w:color w:val="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A84525"/>
    <w:multiLevelType w:val="hybridMultilevel"/>
    <w:tmpl w:val="95AA0B4C"/>
    <w:lvl w:ilvl="0" w:tplc="DA8256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0E103B"/>
    <w:multiLevelType w:val="hybridMultilevel"/>
    <w:tmpl w:val="B09AA02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2477F6"/>
    <w:multiLevelType w:val="hybridMultilevel"/>
    <w:tmpl w:val="C8CA77F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7C773F2E"/>
    <w:multiLevelType w:val="hybridMultilevel"/>
    <w:tmpl w:val="670800C8"/>
    <w:lvl w:ilvl="0" w:tplc="69BCB5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D2B3E8F"/>
    <w:multiLevelType w:val="hybridMultilevel"/>
    <w:tmpl w:val="8270860C"/>
    <w:lvl w:ilvl="0" w:tplc="69BCB5F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2" w15:restartNumberingAfterBreak="0">
    <w:nsid w:val="7EAC71D6"/>
    <w:multiLevelType w:val="hybridMultilevel"/>
    <w:tmpl w:val="FDCE8B9E"/>
    <w:lvl w:ilvl="0" w:tplc="69BCB5FE">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4"/>
  </w:num>
  <w:num w:numId="2">
    <w:abstractNumId w:val="74"/>
  </w:num>
  <w:num w:numId="3">
    <w:abstractNumId w:val="15"/>
  </w:num>
  <w:num w:numId="4">
    <w:abstractNumId w:val="90"/>
  </w:num>
  <w:num w:numId="5">
    <w:abstractNumId w:val="25"/>
  </w:num>
  <w:num w:numId="6">
    <w:abstractNumId w:val="73"/>
  </w:num>
  <w:num w:numId="7">
    <w:abstractNumId w:val="61"/>
  </w:num>
  <w:num w:numId="8">
    <w:abstractNumId w:val="91"/>
  </w:num>
  <w:num w:numId="9">
    <w:abstractNumId w:val="71"/>
  </w:num>
  <w:num w:numId="10">
    <w:abstractNumId w:val="0"/>
  </w:num>
  <w:num w:numId="11">
    <w:abstractNumId w:val="46"/>
  </w:num>
  <w:num w:numId="12">
    <w:abstractNumId w:val="79"/>
  </w:num>
  <w:num w:numId="13">
    <w:abstractNumId w:val="44"/>
  </w:num>
  <w:num w:numId="14">
    <w:abstractNumId w:val="72"/>
  </w:num>
  <w:num w:numId="15">
    <w:abstractNumId w:val="30"/>
  </w:num>
  <w:num w:numId="16">
    <w:abstractNumId w:val="101"/>
  </w:num>
  <w:num w:numId="17">
    <w:abstractNumId w:val="19"/>
  </w:num>
  <w:num w:numId="18">
    <w:abstractNumId w:val="81"/>
  </w:num>
  <w:num w:numId="19">
    <w:abstractNumId w:val="41"/>
  </w:num>
  <w:num w:numId="20">
    <w:abstractNumId w:val="27"/>
  </w:num>
  <w:num w:numId="21">
    <w:abstractNumId w:val="39"/>
  </w:num>
  <w:num w:numId="22">
    <w:abstractNumId w:val="100"/>
  </w:num>
  <w:num w:numId="23">
    <w:abstractNumId w:val="24"/>
  </w:num>
  <w:num w:numId="24">
    <w:abstractNumId w:val="18"/>
  </w:num>
  <w:num w:numId="25">
    <w:abstractNumId w:val="57"/>
  </w:num>
  <w:num w:numId="26">
    <w:abstractNumId w:val="69"/>
  </w:num>
  <w:num w:numId="27">
    <w:abstractNumId w:val="9"/>
  </w:num>
  <w:num w:numId="28">
    <w:abstractNumId w:val="66"/>
  </w:num>
  <w:num w:numId="29">
    <w:abstractNumId w:val="21"/>
  </w:num>
  <w:num w:numId="30">
    <w:abstractNumId w:val="47"/>
  </w:num>
  <w:num w:numId="31">
    <w:abstractNumId w:val="60"/>
  </w:num>
  <w:num w:numId="32">
    <w:abstractNumId w:val="82"/>
  </w:num>
  <w:num w:numId="33">
    <w:abstractNumId w:val="35"/>
  </w:num>
  <w:num w:numId="34">
    <w:abstractNumId w:val="62"/>
  </w:num>
  <w:num w:numId="35">
    <w:abstractNumId w:val="102"/>
  </w:num>
  <w:num w:numId="36">
    <w:abstractNumId w:val="52"/>
  </w:num>
  <w:num w:numId="37">
    <w:abstractNumId w:val="86"/>
  </w:num>
  <w:num w:numId="38">
    <w:abstractNumId w:val="70"/>
  </w:num>
  <w:num w:numId="39">
    <w:abstractNumId w:val="16"/>
  </w:num>
  <w:num w:numId="40">
    <w:abstractNumId w:val="14"/>
  </w:num>
  <w:num w:numId="41">
    <w:abstractNumId w:val="3"/>
  </w:num>
  <w:num w:numId="42">
    <w:abstractNumId w:val="40"/>
  </w:num>
  <w:num w:numId="43">
    <w:abstractNumId w:val="96"/>
  </w:num>
  <w:num w:numId="44">
    <w:abstractNumId w:val="32"/>
  </w:num>
  <w:num w:numId="45">
    <w:abstractNumId w:val="59"/>
  </w:num>
  <w:num w:numId="46">
    <w:abstractNumId w:val="75"/>
  </w:num>
  <w:num w:numId="47">
    <w:abstractNumId w:val="2"/>
  </w:num>
  <w:num w:numId="48">
    <w:abstractNumId w:val="67"/>
  </w:num>
  <w:num w:numId="49">
    <w:abstractNumId w:val="43"/>
  </w:num>
  <w:num w:numId="50">
    <w:abstractNumId w:val="54"/>
  </w:num>
  <w:num w:numId="51">
    <w:abstractNumId w:val="65"/>
  </w:num>
  <w:num w:numId="52">
    <w:abstractNumId w:val="28"/>
  </w:num>
  <w:num w:numId="53">
    <w:abstractNumId w:val="34"/>
  </w:num>
  <w:num w:numId="54">
    <w:abstractNumId w:val="13"/>
  </w:num>
  <w:num w:numId="55">
    <w:abstractNumId w:val="78"/>
  </w:num>
  <w:num w:numId="56">
    <w:abstractNumId w:val="88"/>
  </w:num>
  <w:num w:numId="57">
    <w:abstractNumId w:val="83"/>
  </w:num>
  <w:num w:numId="58">
    <w:abstractNumId w:val="33"/>
  </w:num>
  <w:num w:numId="59">
    <w:abstractNumId w:val="85"/>
  </w:num>
  <w:num w:numId="60">
    <w:abstractNumId w:val="56"/>
  </w:num>
  <w:num w:numId="61">
    <w:abstractNumId w:val="76"/>
  </w:num>
  <w:num w:numId="62">
    <w:abstractNumId w:val="8"/>
  </w:num>
  <w:num w:numId="63">
    <w:abstractNumId w:val="51"/>
  </w:num>
  <w:num w:numId="64">
    <w:abstractNumId w:val="93"/>
  </w:num>
  <w:num w:numId="65">
    <w:abstractNumId w:val="1"/>
  </w:num>
  <w:num w:numId="66">
    <w:abstractNumId w:val="11"/>
  </w:num>
  <w:num w:numId="67">
    <w:abstractNumId w:val="58"/>
  </w:num>
  <w:num w:numId="68">
    <w:abstractNumId w:val="92"/>
  </w:num>
  <w:num w:numId="69">
    <w:abstractNumId w:val="94"/>
  </w:num>
  <w:num w:numId="70">
    <w:abstractNumId w:val="48"/>
  </w:num>
  <w:num w:numId="71">
    <w:abstractNumId w:val="50"/>
  </w:num>
  <w:num w:numId="72">
    <w:abstractNumId w:val="68"/>
  </w:num>
  <w:num w:numId="73">
    <w:abstractNumId w:val="7"/>
  </w:num>
  <w:num w:numId="74">
    <w:abstractNumId w:val="89"/>
  </w:num>
  <w:num w:numId="75">
    <w:abstractNumId w:val="42"/>
  </w:num>
  <w:num w:numId="76">
    <w:abstractNumId w:val="53"/>
  </w:num>
  <w:num w:numId="77">
    <w:abstractNumId w:val="20"/>
  </w:num>
  <w:num w:numId="78">
    <w:abstractNumId w:val="31"/>
  </w:num>
  <w:num w:numId="79">
    <w:abstractNumId w:val="36"/>
  </w:num>
  <w:num w:numId="80">
    <w:abstractNumId w:val="6"/>
  </w:num>
  <w:num w:numId="81">
    <w:abstractNumId w:val="97"/>
  </w:num>
  <w:num w:numId="82">
    <w:abstractNumId w:val="77"/>
  </w:num>
  <w:num w:numId="83">
    <w:abstractNumId w:val="98"/>
  </w:num>
  <w:num w:numId="84">
    <w:abstractNumId w:val="37"/>
  </w:num>
  <w:num w:numId="85">
    <w:abstractNumId w:val="45"/>
  </w:num>
  <w:num w:numId="86">
    <w:abstractNumId w:val="55"/>
  </w:num>
  <w:num w:numId="87">
    <w:abstractNumId w:val="84"/>
  </w:num>
  <w:num w:numId="88">
    <w:abstractNumId w:val="64"/>
  </w:num>
  <w:num w:numId="89">
    <w:abstractNumId w:val="63"/>
  </w:num>
  <w:num w:numId="90">
    <w:abstractNumId w:val="95"/>
  </w:num>
  <w:num w:numId="91">
    <w:abstractNumId w:val="22"/>
  </w:num>
  <w:num w:numId="92">
    <w:abstractNumId w:val="29"/>
  </w:num>
  <w:num w:numId="93">
    <w:abstractNumId w:val="49"/>
  </w:num>
  <w:num w:numId="94">
    <w:abstractNumId w:val="5"/>
  </w:num>
  <w:num w:numId="95">
    <w:abstractNumId w:val="23"/>
  </w:num>
  <w:num w:numId="96">
    <w:abstractNumId w:val="99"/>
  </w:num>
  <w:num w:numId="97">
    <w:abstractNumId w:val="80"/>
  </w:num>
  <w:num w:numId="98">
    <w:abstractNumId w:val="38"/>
  </w:num>
  <w:num w:numId="99">
    <w:abstractNumId w:val="87"/>
  </w:num>
  <w:num w:numId="100">
    <w:abstractNumId w:val="26"/>
  </w:num>
  <w:num w:numId="101">
    <w:abstractNumId w:val="10"/>
  </w:num>
  <w:num w:numId="102">
    <w:abstractNumId w:val="12"/>
  </w:num>
  <w:num w:numId="103">
    <w:abstractNumId w:val="1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DB5"/>
    <w:rsid w:val="00000244"/>
    <w:rsid w:val="00000393"/>
    <w:rsid w:val="000006A8"/>
    <w:rsid w:val="000009A7"/>
    <w:rsid w:val="00000C39"/>
    <w:rsid w:val="00000F3E"/>
    <w:rsid w:val="00000FAA"/>
    <w:rsid w:val="00001B54"/>
    <w:rsid w:val="00002991"/>
    <w:rsid w:val="00002B13"/>
    <w:rsid w:val="00002CBE"/>
    <w:rsid w:val="00003896"/>
    <w:rsid w:val="000044D7"/>
    <w:rsid w:val="000044F0"/>
    <w:rsid w:val="00004BDA"/>
    <w:rsid w:val="000060DD"/>
    <w:rsid w:val="000061D5"/>
    <w:rsid w:val="00007411"/>
    <w:rsid w:val="000079D7"/>
    <w:rsid w:val="00010B5F"/>
    <w:rsid w:val="0001101D"/>
    <w:rsid w:val="000112BB"/>
    <w:rsid w:val="0001258B"/>
    <w:rsid w:val="00012C58"/>
    <w:rsid w:val="00012DF7"/>
    <w:rsid w:val="00013652"/>
    <w:rsid w:val="000139A3"/>
    <w:rsid w:val="000139B4"/>
    <w:rsid w:val="00013F23"/>
    <w:rsid w:val="00014378"/>
    <w:rsid w:val="00014743"/>
    <w:rsid w:val="00014977"/>
    <w:rsid w:val="00014C4F"/>
    <w:rsid w:val="00014F8C"/>
    <w:rsid w:val="00015891"/>
    <w:rsid w:val="00015C02"/>
    <w:rsid w:val="00015C39"/>
    <w:rsid w:val="00015F25"/>
    <w:rsid w:val="00016B31"/>
    <w:rsid w:val="00016DFA"/>
    <w:rsid w:val="00017068"/>
    <w:rsid w:val="00017A82"/>
    <w:rsid w:val="00017EE7"/>
    <w:rsid w:val="00020400"/>
    <w:rsid w:val="000207D9"/>
    <w:rsid w:val="0002125B"/>
    <w:rsid w:val="000216CB"/>
    <w:rsid w:val="00021DE1"/>
    <w:rsid w:val="000223B6"/>
    <w:rsid w:val="00022E0D"/>
    <w:rsid w:val="00023FFF"/>
    <w:rsid w:val="00024930"/>
    <w:rsid w:val="0002558A"/>
    <w:rsid w:val="00025A8D"/>
    <w:rsid w:val="00026DBC"/>
    <w:rsid w:val="00030540"/>
    <w:rsid w:val="00030DD7"/>
    <w:rsid w:val="00031F8C"/>
    <w:rsid w:val="00032330"/>
    <w:rsid w:val="00032395"/>
    <w:rsid w:val="000325CF"/>
    <w:rsid w:val="000327FA"/>
    <w:rsid w:val="00032C76"/>
    <w:rsid w:val="00032D6E"/>
    <w:rsid w:val="00033216"/>
    <w:rsid w:val="00033B35"/>
    <w:rsid w:val="00033E2B"/>
    <w:rsid w:val="000340C8"/>
    <w:rsid w:val="00034166"/>
    <w:rsid w:val="0003469E"/>
    <w:rsid w:val="0003475E"/>
    <w:rsid w:val="000354E5"/>
    <w:rsid w:val="00036A2F"/>
    <w:rsid w:val="00037271"/>
    <w:rsid w:val="00037A35"/>
    <w:rsid w:val="00037A40"/>
    <w:rsid w:val="00037B94"/>
    <w:rsid w:val="00037F3E"/>
    <w:rsid w:val="00037F52"/>
    <w:rsid w:val="00037F74"/>
    <w:rsid w:val="00040D2A"/>
    <w:rsid w:val="00041202"/>
    <w:rsid w:val="00041362"/>
    <w:rsid w:val="0004173F"/>
    <w:rsid w:val="00041EA9"/>
    <w:rsid w:val="0004396C"/>
    <w:rsid w:val="00043ED8"/>
    <w:rsid w:val="00043F70"/>
    <w:rsid w:val="00044279"/>
    <w:rsid w:val="00044BBE"/>
    <w:rsid w:val="0004669C"/>
    <w:rsid w:val="00046CED"/>
    <w:rsid w:val="000474CF"/>
    <w:rsid w:val="00047EDC"/>
    <w:rsid w:val="00050052"/>
    <w:rsid w:val="0005149E"/>
    <w:rsid w:val="00051EDE"/>
    <w:rsid w:val="000523B1"/>
    <w:rsid w:val="000525F0"/>
    <w:rsid w:val="00052665"/>
    <w:rsid w:val="00052BA3"/>
    <w:rsid w:val="0005323B"/>
    <w:rsid w:val="000533CA"/>
    <w:rsid w:val="00053E6F"/>
    <w:rsid w:val="000540AD"/>
    <w:rsid w:val="000540B6"/>
    <w:rsid w:val="00054532"/>
    <w:rsid w:val="000548EE"/>
    <w:rsid w:val="00054DC2"/>
    <w:rsid w:val="000552C6"/>
    <w:rsid w:val="00055428"/>
    <w:rsid w:val="000556FA"/>
    <w:rsid w:val="000561DA"/>
    <w:rsid w:val="00056726"/>
    <w:rsid w:val="00056833"/>
    <w:rsid w:val="00057D67"/>
    <w:rsid w:val="00060284"/>
    <w:rsid w:val="0006062C"/>
    <w:rsid w:val="000609CB"/>
    <w:rsid w:val="00061845"/>
    <w:rsid w:val="00061EEC"/>
    <w:rsid w:val="000622F5"/>
    <w:rsid w:val="0006235C"/>
    <w:rsid w:val="00062945"/>
    <w:rsid w:val="00063613"/>
    <w:rsid w:val="00063795"/>
    <w:rsid w:val="00063C59"/>
    <w:rsid w:val="00063DBC"/>
    <w:rsid w:val="000647DD"/>
    <w:rsid w:val="000649D7"/>
    <w:rsid w:val="000652A7"/>
    <w:rsid w:val="00065634"/>
    <w:rsid w:val="00065700"/>
    <w:rsid w:val="0006639C"/>
    <w:rsid w:val="00066E01"/>
    <w:rsid w:val="00066E92"/>
    <w:rsid w:val="00067774"/>
    <w:rsid w:val="00067A98"/>
    <w:rsid w:val="00067BD8"/>
    <w:rsid w:val="000700AE"/>
    <w:rsid w:val="000700D1"/>
    <w:rsid w:val="00070513"/>
    <w:rsid w:val="00070686"/>
    <w:rsid w:val="00070BA3"/>
    <w:rsid w:val="00070C54"/>
    <w:rsid w:val="0007164B"/>
    <w:rsid w:val="000721B0"/>
    <w:rsid w:val="00073568"/>
    <w:rsid w:val="00074A57"/>
    <w:rsid w:val="00074AB2"/>
    <w:rsid w:val="00074BE5"/>
    <w:rsid w:val="000750EE"/>
    <w:rsid w:val="0007528E"/>
    <w:rsid w:val="00075485"/>
    <w:rsid w:val="00075891"/>
    <w:rsid w:val="00075B21"/>
    <w:rsid w:val="0007690D"/>
    <w:rsid w:val="00077DF4"/>
    <w:rsid w:val="000805DA"/>
    <w:rsid w:val="000807BA"/>
    <w:rsid w:val="00080A75"/>
    <w:rsid w:val="00080BC6"/>
    <w:rsid w:val="00080FDF"/>
    <w:rsid w:val="00081372"/>
    <w:rsid w:val="000826CE"/>
    <w:rsid w:val="000831BA"/>
    <w:rsid w:val="0008357A"/>
    <w:rsid w:val="00083992"/>
    <w:rsid w:val="000839E5"/>
    <w:rsid w:val="00084189"/>
    <w:rsid w:val="000845F8"/>
    <w:rsid w:val="00085602"/>
    <w:rsid w:val="00085C0A"/>
    <w:rsid w:val="00085C0B"/>
    <w:rsid w:val="00086821"/>
    <w:rsid w:val="00086A52"/>
    <w:rsid w:val="000870E5"/>
    <w:rsid w:val="000878B2"/>
    <w:rsid w:val="00087AD3"/>
    <w:rsid w:val="000909ED"/>
    <w:rsid w:val="00090ACF"/>
    <w:rsid w:val="000910E7"/>
    <w:rsid w:val="00092320"/>
    <w:rsid w:val="00092348"/>
    <w:rsid w:val="00093341"/>
    <w:rsid w:val="00093AD5"/>
    <w:rsid w:val="00093C43"/>
    <w:rsid w:val="00093E53"/>
    <w:rsid w:val="000943A3"/>
    <w:rsid w:val="00094F3E"/>
    <w:rsid w:val="00095100"/>
    <w:rsid w:val="000956E0"/>
    <w:rsid w:val="00095EF5"/>
    <w:rsid w:val="00096BE0"/>
    <w:rsid w:val="00096E17"/>
    <w:rsid w:val="00097079"/>
    <w:rsid w:val="00097BA2"/>
    <w:rsid w:val="000A0183"/>
    <w:rsid w:val="000A1203"/>
    <w:rsid w:val="000A13D9"/>
    <w:rsid w:val="000A1761"/>
    <w:rsid w:val="000A1A1D"/>
    <w:rsid w:val="000A1DBA"/>
    <w:rsid w:val="000A2B6A"/>
    <w:rsid w:val="000A349E"/>
    <w:rsid w:val="000A3938"/>
    <w:rsid w:val="000A3E7C"/>
    <w:rsid w:val="000A47A1"/>
    <w:rsid w:val="000A49AA"/>
    <w:rsid w:val="000A4C84"/>
    <w:rsid w:val="000A517A"/>
    <w:rsid w:val="000A5871"/>
    <w:rsid w:val="000A6203"/>
    <w:rsid w:val="000A6618"/>
    <w:rsid w:val="000A6B44"/>
    <w:rsid w:val="000A6C44"/>
    <w:rsid w:val="000B037B"/>
    <w:rsid w:val="000B0655"/>
    <w:rsid w:val="000B0FF5"/>
    <w:rsid w:val="000B1156"/>
    <w:rsid w:val="000B154C"/>
    <w:rsid w:val="000B191D"/>
    <w:rsid w:val="000B1CC6"/>
    <w:rsid w:val="000B24F5"/>
    <w:rsid w:val="000B2A42"/>
    <w:rsid w:val="000B3A3F"/>
    <w:rsid w:val="000B44C0"/>
    <w:rsid w:val="000B4716"/>
    <w:rsid w:val="000B4C0A"/>
    <w:rsid w:val="000B5C67"/>
    <w:rsid w:val="000B64B3"/>
    <w:rsid w:val="000B7207"/>
    <w:rsid w:val="000B7402"/>
    <w:rsid w:val="000B76DF"/>
    <w:rsid w:val="000B787C"/>
    <w:rsid w:val="000C023D"/>
    <w:rsid w:val="000C0452"/>
    <w:rsid w:val="000C1F60"/>
    <w:rsid w:val="000C20DA"/>
    <w:rsid w:val="000C22CA"/>
    <w:rsid w:val="000C2410"/>
    <w:rsid w:val="000C2890"/>
    <w:rsid w:val="000C28D8"/>
    <w:rsid w:val="000C28E6"/>
    <w:rsid w:val="000C3149"/>
    <w:rsid w:val="000C3B18"/>
    <w:rsid w:val="000C4093"/>
    <w:rsid w:val="000C55D0"/>
    <w:rsid w:val="000C5A3E"/>
    <w:rsid w:val="000C5B50"/>
    <w:rsid w:val="000C5CE6"/>
    <w:rsid w:val="000C5E59"/>
    <w:rsid w:val="000C5FCE"/>
    <w:rsid w:val="000C77D9"/>
    <w:rsid w:val="000C7AF7"/>
    <w:rsid w:val="000D015F"/>
    <w:rsid w:val="000D027B"/>
    <w:rsid w:val="000D060D"/>
    <w:rsid w:val="000D0E65"/>
    <w:rsid w:val="000D0FBD"/>
    <w:rsid w:val="000D180F"/>
    <w:rsid w:val="000D2105"/>
    <w:rsid w:val="000D2A6B"/>
    <w:rsid w:val="000D3002"/>
    <w:rsid w:val="000D3E53"/>
    <w:rsid w:val="000D3F57"/>
    <w:rsid w:val="000D45F4"/>
    <w:rsid w:val="000D494C"/>
    <w:rsid w:val="000D4A24"/>
    <w:rsid w:val="000D4EB1"/>
    <w:rsid w:val="000D590F"/>
    <w:rsid w:val="000D63F3"/>
    <w:rsid w:val="000D64B2"/>
    <w:rsid w:val="000D7BC0"/>
    <w:rsid w:val="000D7C90"/>
    <w:rsid w:val="000E0293"/>
    <w:rsid w:val="000E0625"/>
    <w:rsid w:val="000E0718"/>
    <w:rsid w:val="000E07DC"/>
    <w:rsid w:val="000E0CAA"/>
    <w:rsid w:val="000E168C"/>
    <w:rsid w:val="000E2503"/>
    <w:rsid w:val="000E2BEC"/>
    <w:rsid w:val="000E3114"/>
    <w:rsid w:val="000E3740"/>
    <w:rsid w:val="000E45E8"/>
    <w:rsid w:val="000E4969"/>
    <w:rsid w:val="000E541D"/>
    <w:rsid w:val="000E5D06"/>
    <w:rsid w:val="000E6DAB"/>
    <w:rsid w:val="000E7D5B"/>
    <w:rsid w:val="000F0015"/>
    <w:rsid w:val="000F0547"/>
    <w:rsid w:val="000F0BD8"/>
    <w:rsid w:val="000F1D83"/>
    <w:rsid w:val="000F22CD"/>
    <w:rsid w:val="000F244C"/>
    <w:rsid w:val="000F2480"/>
    <w:rsid w:val="000F299B"/>
    <w:rsid w:val="000F2C03"/>
    <w:rsid w:val="000F2E4B"/>
    <w:rsid w:val="000F2FB9"/>
    <w:rsid w:val="000F39CC"/>
    <w:rsid w:val="000F3C25"/>
    <w:rsid w:val="000F3F5E"/>
    <w:rsid w:val="000F3F71"/>
    <w:rsid w:val="000F47F1"/>
    <w:rsid w:val="000F5746"/>
    <w:rsid w:val="000F609C"/>
    <w:rsid w:val="000F6DEB"/>
    <w:rsid w:val="000F72A9"/>
    <w:rsid w:val="000F72D1"/>
    <w:rsid w:val="000F7722"/>
    <w:rsid w:val="0010040A"/>
    <w:rsid w:val="00100431"/>
    <w:rsid w:val="00100BEF"/>
    <w:rsid w:val="00101525"/>
    <w:rsid w:val="00101698"/>
    <w:rsid w:val="001016AC"/>
    <w:rsid w:val="001017C8"/>
    <w:rsid w:val="00102305"/>
    <w:rsid w:val="00102BDB"/>
    <w:rsid w:val="00102C02"/>
    <w:rsid w:val="00102FA5"/>
    <w:rsid w:val="00103E7F"/>
    <w:rsid w:val="00104F81"/>
    <w:rsid w:val="001050F8"/>
    <w:rsid w:val="001052B5"/>
    <w:rsid w:val="00106435"/>
    <w:rsid w:val="001064D6"/>
    <w:rsid w:val="0010702F"/>
    <w:rsid w:val="00107200"/>
    <w:rsid w:val="00107BEC"/>
    <w:rsid w:val="00107D29"/>
    <w:rsid w:val="001103AF"/>
    <w:rsid w:val="00110466"/>
    <w:rsid w:val="001106E2"/>
    <w:rsid w:val="001125B2"/>
    <w:rsid w:val="00113972"/>
    <w:rsid w:val="0011399B"/>
    <w:rsid w:val="00113B39"/>
    <w:rsid w:val="00113CFA"/>
    <w:rsid w:val="001140ED"/>
    <w:rsid w:val="00114305"/>
    <w:rsid w:val="00115649"/>
    <w:rsid w:val="00115871"/>
    <w:rsid w:val="0011670E"/>
    <w:rsid w:val="001169CD"/>
    <w:rsid w:val="00117068"/>
    <w:rsid w:val="00117225"/>
    <w:rsid w:val="001175B0"/>
    <w:rsid w:val="001179B2"/>
    <w:rsid w:val="00117CE1"/>
    <w:rsid w:val="001208FD"/>
    <w:rsid w:val="00120AD5"/>
    <w:rsid w:val="00121024"/>
    <w:rsid w:val="00121062"/>
    <w:rsid w:val="00121D72"/>
    <w:rsid w:val="00122091"/>
    <w:rsid w:val="00122C14"/>
    <w:rsid w:val="00122EBA"/>
    <w:rsid w:val="0012320D"/>
    <w:rsid w:val="00124C9B"/>
    <w:rsid w:val="0012572A"/>
    <w:rsid w:val="00125ACA"/>
    <w:rsid w:val="00125FA1"/>
    <w:rsid w:val="0012601E"/>
    <w:rsid w:val="001264B9"/>
    <w:rsid w:val="0012673E"/>
    <w:rsid w:val="001270E4"/>
    <w:rsid w:val="0012723C"/>
    <w:rsid w:val="00127251"/>
    <w:rsid w:val="001276A4"/>
    <w:rsid w:val="0013009B"/>
    <w:rsid w:val="001300EA"/>
    <w:rsid w:val="00130751"/>
    <w:rsid w:val="00130A36"/>
    <w:rsid w:val="00130FD1"/>
    <w:rsid w:val="0013106D"/>
    <w:rsid w:val="001316C6"/>
    <w:rsid w:val="001318D8"/>
    <w:rsid w:val="00131924"/>
    <w:rsid w:val="00131CBF"/>
    <w:rsid w:val="00131E8C"/>
    <w:rsid w:val="00133BE3"/>
    <w:rsid w:val="00133FA9"/>
    <w:rsid w:val="001343C4"/>
    <w:rsid w:val="001346A4"/>
    <w:rsid w:val="00134FB6"/>
    <w:rsid w:val="00135109"/>
    <w:rsid w:val="0013527A"/>
    <w:rsid w:val="00135477"/>
    <w:rsid w:val="001357BC"/>
    <w:rsid w:val="00135849"/>
    <w:rsid w:val="00135A25"/>
    <w:rsid w:val="00135B78"/>
    <w:rsid w:val="00135D2A"/>
    <w:rsid w:val="00135E51"/>
    <w:rsid w:val="001374B6"/>
    <w:rsid w:val="00137754"/>
    <w:rsid w:val="00137F72"/>
    <w:rsid w:val="00140193"/>
    <w:rsid w:val="00140330"/>
    <w:rsid w:val="00140A5F"/>
    <w:rsid w:val="00141A60"/>
    <w:rsid w:val="0014236F"/>
    <w:rsid w:val="001424E2"/>
    <w:rsid w:val="001427A3"/>
    <w:rsid w:val="00143C08"/>
    <w:rsid w:val="00143F87"/>
    <w:rsid w:val="0014426B"/>
    <w:rsid w:val="001443B7"/>
    <w:rsid w:val="00144639"/>
    <w:rsid w:val="00144F45"/>
    <w:rsid w:val="001450AC"/>
    <w:rsid w:val="001453E0"/>
    <w:rsid w:val="0014545D"/>
    <w:rsid w:val="0014568F"/>
    <w:rsid w:val="00145B61"/>
    <w:rsid w:val="00146E6E"/>
    <w:rsid w:val="00147591"/>
    <w:rsid w:val="00147812"/>
    <w:rsid w:val="0014788E"/>
    <w:rsid w:val="001505CD"/>
    <w:rsid w:val="0015094D"/>
    <w:rsid w:val="00150A8F"/>
    <w:rsid w:val="00151412"/>
    <w:rsid w:val="00151773"/>
    <w:rsid w:val="001518CD"/>
    <w:rsid w:val="00152284"/>
    <w:rsid w:val="00153CD9"/>
    <w:rsid w:val="00153E51"/>
    <w:rsid w:val="0015402C"/>
    <w:rsid w:val="00154764"/>
    <w:rsid w:val="001548C3"/>
    <w:rsid w:val="00154D75"/>
    <w:rsid w:val="00154FAC"/>
    <w:rsid w:val="001550D4"/>
    <w:rsid w:val="001554DA"/>
    <w:rsid w:val="0015579F"/>
    <w:rsid w:val="00155CC3"/>
    <w:rsid w:val="00157220"/>
    <w:rsid w:val="00157B65"/>
    <w:rsid w:val="00160157"/>
    <w:rsid w:val="001602A9"/>
    <w:rsid w:val="001603F2"/>
    <w:rsid w:val="00160A96"/>
    <w:rsid w:val="00161128"/>
    <w:rsid w:val="001611C5"/>
    <w:rsid w:val="00161BB2"/>
    <w:rsid w:val="00161C0A"/>
    <w:rsid w:val="00162EA8"/>
    <w:rsid w:val="0016314F"/>
    <w:rsid w:val="00163F3A"/>
    <w:rsid w:val="00163F96"/>
    <w:rsid w:val="0016422E"/>
    <w:rsid w:val="00164CF2"/>
    <w:rsid w:val="00165230"/>
    <w:rsid w:val="00165E8B"/>
    <w:rsid w:val="00165EC2"/>
    <w:rsid w:val="00166131"/>
    <w:rsid w:val="0016652C"/>
    <w:rsid w:val="00166C5C"/>
    <w:rsid w:val="00167CED"/>
    <w:rsid w:val="001703B4"/>
    <w:rsid w:val="00172A42"/>
    <w:rsid w:val="00172C59"/>
    <w:rsid w:val="00174CD5"/>
    <w:rsid w:val="00175E18"/>
    <w:rsid w:val="00176197"/>
    <w:rsid w:val="00176F18"/>
    <w:rsid w:val="00177391"/>
    <w:rsid w:val="00177951"/>
    <w:rsid w:val="00177DEA"/>
    <w:rsid w:val="0018077C"/>
    <w:rsid w:val="00180B23"/>
    <w:rsid w:val="0018115A"/>
    <w:rsid w:val="0018119C"/>
    <w:rsid w:val="0018199F"/>
    <w:rsid w:val="00181CBF"/>
    <w:rsid w:val="0018253C"/>
    <w:rsid w:val="001834B7"/>
    <w:rsid w:val="00183E83"/>
    <w:rsid w:val="001840A1"/>
    <w:rsid w:val="001840F7"/>
    <w:rsid w:val="00184173"/>
    <w:rsid w:val="00184235"/>
    <w:rsid w:val="00184D54"/>
    <w:rsid w:val="00185A76"/>
    <w:rsid w:val="00185F9C"/>
    <w:rsid w:val="00186287"/>
    <w:rsid w:val="00186755"/>
    <w:rsid w:val="0018729B"/>
    <w:rsid w:val="0018759F"/>
    <w:rsid w:val="00190082"/>
    <w:rsid w:val="00190464"/>
    <w:rsid w:val="0019080A"/>
    <w:rsid w:val="00190E1F"/>
    <w:rsid w:val="001913FC"/>
    <w:rsid w:val="00192DE2"/>
    <w:rsid w:val="00192EB6"/>
    <w:rsid w:val="001947D2"/>
    <w:rsid w:val="001951B1"/>
    <w:rsid w:val="001952E7"/>
    <w:rsid w:val="00196580"/>
    <w:rsid w:val="001967C5"/>
    <w:rsid w:val="001967E6"/>
    <w:rsid w:val="001979A1"/>
    <w:rsid w:val="001A03B2"/>
    <w:rsid w:val="001A0DE0"/>
    <w:rsid w:val="001A11F1"/>
    <w:rsid w:val="001A14F3"/>
    <w:rsid w:val="001A1C22"/>
    <w:rsid w:val="001A339B"/>
    <w:rsid w:val="001A439D"/>
    <w:rsid w:val="001A4C69"/>
    <w:rsid w:val="001A5AF0"/>
    <w:rsid w:val="001A5CB2"/>
    <w:rsid w:val="001A6468"/>
    <w:rsid w:val="001A660F"/>
    <w:rsid w:val="001A67F8"/>
    <w:rsid w:val="001A6AF6"/>
    <w:rsid w:val="001A6B4C"/>
    <w:rsid w:val="001A749D"/>
    <w:rsid w:val="001A7734"/>
    <w:rsid w:val="001A7CA6"/>
    <w:rsid w:val="001B0209"/>
    <w:rsid w:val="001B0741"/>
    <w:rsid w:val="001B081E"/>
    <w:rsid w:val="001B1367"/>
    <w:rsid w:val="001B1410"/>
    <w:rsid w:val="001B15B9"/>
    <w:rsid w:val="001B1E75"/>
    <w:rsid w:val="001B2AF0"/>
    <w:rsid w:val="001B2FDE"/>
    <w:rsid w:val="001B38F8"/>
    <w:rsid w:val="001B3F61"/>
    <w:rsid w:val="001B4F4D"/>
    <w:rsid w:val="001B550B"/>
    <w:rsid w:val="001B5CAC"/>
    <w:rsid w:val="001B6000"/>
    <w:rsid w:val="001B6497"/>
    <w:rsid w:val="001B6573"/>
    <w:rsid w:val="001B65AA"/>
    <w:rsid w:val="001B76CE"/>
    <w:rsid w:val="001B7D76"/>
    <w:rsid w:val="001B7E96"/>
    <w:rsid w:val="001C06E2"/>
    <w:rsid w:val="001C0BDA"/>
    <w:rsid w:val="001C1BB7"/>
    <w:rsid w:val="001C20DF"/>
    <w:rsid w:val="001C22C4"/>
    <w:rsid w:val="001C29EC"/>
    <w:rsid w:val="001C2F39"/>
    <w:rsid w:val="001C33FC"/>
    <w:rsid w:val="001C3563"/>
    <w:rsid w:val="001C37B3"/>
    <w:rsid w:val="001C3A52"/>
    <w:rsid w:val="001C3F7C"/>
    <w:rsid w:val="001C527B"/>
    <w:rsid w:val="001C5361"/>
    <w:rsid w:val="001C5614"/>
    <w:rsid w:val="001C5813"/>
    <w:rsid w:val="001C5848"/>
    <w:rsid w:val="001C68A1"/>
    <w:rsid w:val="001C6E07"/>
    <w:rsid w:val="001C7258"/>
    <w:rsid w:val="001C79F9"/>
    <w:rsid w:val="001C7DF8"/>
    <w:rsid w:val="001C7E50"/>
    <w:rsid w:val="001D0386"/>
    <w:rsid w:val="001D046A"/>
    <w:rsid w:val="001D05EB"/>
    <w:rsid w:val="001D182C"/>
    <w:rsid w:val="001D1876"/>
    <w:rsid w:val="001D2241"/>
    <w:rsid w:val="001D23F1"/>
    <w:rsid w:val="001D2658"/>
    <w:rsid w:val="001D2D3D"/>
    <w:rsid w:val="001D4294"/>
    <w:rsid w:val="001D489F"/>
    <w:rsid w:val="001D4A24"/>
    <w:rsid w:val="001D508B"/>
    <w:rsid w:val="001D5A90"/>
    <w:rsid w:val="001D69CC"/>
    <w:rsid w:val="001D6D06"/>
    <w:rsid w:val="001D753F"/>
    <w:rsid w:val="001E094B"/>
    <w:rsid w:val="001E0963"/>
    <w:rsid w:val="001E196B"/>
    <w:rsid w:val="001E2908"/>
    <w:rsid w:val="001E2B0A"/>
    <w:rsid w:val="001E2D93"/>
    <w:rsid w:val="001E3667"/>
    <w:rsid w:val="001E4005"/>
    <w:rsid w:val="001E4274"/>
    <w:rsid w:val="001E465B"/>
    <w:rsid w:val="001E4EBF"/>
    <w:rsid w:val="001E5719"/>
    <w:rsid w:val="001E62D7"/>
    <w:rsid w:val="001E66B5"/>
    <w:rsid w:val="001E69B6"/>
    <w:rsid w:val="001E7299"/>
    <w:rsid w:val="001E776F"/>
    <w:rsid w:val="001E7B9C"/>
    <w:rsid w:val="001F00AC"/>
    <w:rsid w:val="001F104F"/>
    <w:rsid w:val="001F1155"/>
    <w:rsid w:val="001F213F"/>
    <w:rsid w:val="001F2343"/>
    <w:rsid w:val="001F2CB0"/>
    <w:rsid w:val="001F3605"/>
    <w:rsid w:val="001F3CF9"/>
    <w:rsid w:val="001F4314"/>
    <w:rsid w:val="001F4943"/>
    <w:rsid w:val="001F4E07"/>
    <w:rsid w:val="001F59E2"/>
    <w:rsid w:val="001F651E"/>
    <w:rsid w:val="001F6C47"/>
    <w:rsid w:val="001F6CF2"/>
    <w:rsid w:val="001F7216"/>
    <w:rsid w:val="001F74C3"/>
    <w:rsid w:val="001F7945"/>
    <w:rsid w:val="001F7951"/>
    <w:rsid w:val="0020005A"/>
    <w:rsid w:val="00200292"/>
    <w:rsid w:val="002006EC"/>
    <w:rsid w:val="00200800"/>
    <w:rsid w:val="00200C80"/>
    <w:rsid w:val="00200DDE"/>
    <w:rsid w:val="00201374"/>
    <w:rsid w:val="002016F0"/>
    <w:rsid w:val="002018A7"/>
    <w:rsid w:val="00201C72"/>
    <w:rsid w:val="00202130"/>
    <w:rsid w:val="0020229D"/>
    <w:rsid w:val="00202CF3"/>
    <w:rsid w:val="00202D88"/>
    <w:rsid w:val="00203E70"/>
    <w:rsid w:val="002041D8"/>
    <w:rsid w:val="00204A50"/>
    <w:rsid w:val="00205007"/>
    <w:rsid w:val="00205474"/>
    <w:rsid w:val="00205523"/>
    <w:rsid w:val="00205927"/>
    <w:rsid w:val="002062C6"/>
    <w:rsid w:val="002075EE"/>
    <w:rsid w:val="0021015A"/>
    <w:rsid w:val="0021041F"/>
    <w:rsid w:val="002104A8"/>
    <w:rsid w:val="00210673"/>
    <w:rsid w:val="00210D36"/>
    <w:rsid w:val="00211348"/>
    <w:rsid w:val="0021162E"/>
    <w:rsid w:val="00211CFC"/>
    <w:rsid w:val="002123E4"/>
    <w:rsid w:val="00212EBF"/>
    <w:rsid w:val="00213E3D"/>
    <w:rsid w:val="00214756"/>
    <w:rsid w:val="00214E13"/>
    <w:rsid w:val="00215364"/>
    <w:rsid w:val="00215AC6"/>
    <w:rsid w:val="00215C9E"/>
    <w:rsid w:val="00217B54"/>
    <w:rsid w:val="00217BD1"/>
    <w:rsid w:val="00217E2D"/>
    <w:rsid w:val="002202E3"/>
    <w:rsid w:val="00221349"/>
    <w:rsid w:val="00222473"/>
    <w:rsid w:val="002229CA"/>
    <w:rsid w:val="00222B7E"/>
    <w:rsid w:val="00223E2C"/>
    <w:rsid w:val="00224072"/>
    <w:rsid w:val="00225599"/>
    <w:rsid w:val="0022591F"/>
    <w:rsid w:val="00225995"/>
    <w:rsid w:val="00225BC8"/>
    <w:rsid w:val="00225FD1"/>
    <w:rsid w:val="00225FD8"/>
    <w:rsid w:val="00226087"/>
    <w:rsid w:val="002265A5"/>
    <w:rsid w:val="002267F2"/>
    <w:rsid w:val="00226963"/>
    <w:rsid w:val="00226F2D"/>
    <w:rsid w:val="002301E8"/>
    <w:rsid w:val="0023065A"/>
    <w:rsid w:val="002309CF"/>
    <w:rsid w:val="0023100F"/>
    <w:rsid w:val="002312BF"/>
    <w:rsid w:val="002325DD"/>
    <w:rsid w:val="002327D0"/>
    <w:rsid w:val="00232BFD"/>
    <w:rsid w:val="002335CE"/>
    <w:rsid w:val="0023390B"/>
    <w:rsid w:val="00233A7C"/>
    <w:rsid w:val="00233E25"/>
    <w:rsid w:val="00233F98"/>
    <w:rsid w:val="002340AF"/>
    <w:rsid w:val="00234112"/>
    <w:rsid w:val="00234148"/>
    <w:rsid w:val="002347E0"/>
    <w:rsid w:val="0023480A"/>
    <w:rsid w:val="00234B48"/>
    <w:rsid w:val="00234D1F"/>
    <w:rsid w:val="00235EF5"/>
    <w:rsid w:val="00236293"/>
    <w:rsid w:val="002365C7"/>
    <w:rsid w:val="002370B8"/>
    <w:rsid w:val="002401B5"/>
    <w:rsid w:val="00240824"/>
    <w:rsid w:val="00240B87"/>
    <w:rsid w:val="002415E9"/>
    <w:rsid w:val="00242731"/>
    <w:rsid w:val="00242C71"/>
    <w:rsid w:val="002431FB"/>
    <w:rsid w:val="002434C2"/>
    <w:rsid w:val="00243CB0"/>
    <w:rsid w:val="00243D3E"/>
    <w:rsid w:val="00244008"/>
    <w:rsid w:val="002441C7"/>
    <w:rsid w:val="00244526"/>
    <w:rsid w:val="00245EB6"/>
    <w:rsid w:val="00246303"/>
    <w:rsid w:val="002463DF"/>
    <w:rsid w:val="00246A0E"/>
    <w:rsid w:val="002476D2"/>
    <w:rsid w:val="002476D9"/>
    <w:rsid w:val="0024785E"/>
    <w:rsid w:val="00247FC6"/>
    <w:rsid w:val="00251142"/>
    <w:rsid w:val="0025167E"/>
    <w:rsid w:val="00251D96"/>
    <w:rsid w:val="00252139"/>
    <w:rsid w:val="0025297B"/>
    <w:rsid w:val="00253123"/>
    <w:rsid w:val="002533E0"/>
    <w:rsid w:val="0025360E"/>
    <w:rsid w:val="00253764"/>
    <w:rsid w:val="00253EE7"/>
    <w:rsid w:val="0025484F"/>
    <w:rsid w:val="00255108"/>
    <w:rsid w:val="0025556B"/>
    <w:rsid w:val="00255603"/>
    <w:rsid w:val="00255976"/>
    <w:rsid w:val="002567FF"/>
    <w:rsid w:val="002579C5"/>
    <w:rsid w:val="0026088B"/>
    <w:rsid w:val="00260AB4"/>
    <w:rsid w:val="00260D73"/>
    <w:rsid w:val="002614F3"/>
    <w:rsid w:val="002617F2"/>
    <w:rsid w:val="00261AE8"/>
    <w:rsid w:val="00262346"/>
    <w:rsid w:val="002625BC"/>
    <w:rsid w:val="00262EB5"/>
    <w:rsid w:val="00263393"/>
    <w:rsid w:val="002634E6"/>
    <w:rsid w:val="00264ACC"/>
    <w:rsid w:val="00264FFD"/>
    <w:rsid w:val="00265AB9"/>
    <w:rsid w:val="00266A85"/>
    <w:rsid w:val="002671B8"/>
    <w:rsid w:val="00267C82"/>
    <w:rsid w:val="00267D93"/>
    <w:rsid w:val="0027011E"/>
    <w:rsid w:val="002704E9"/>
    <w:rsid w:val="00270790"/>
    <w:rsid w:val="00270F33"/>
    <w:rsid w:val="00271253"/>
    <w:rsid w:val="002714A7"/>
    <w:rsid w:val="0027225A"/>
    <w:rsid w:val="00272F93"/>
    <w:rsid w:val="00274086"/>
    <w:rsid w:val="00274155"/>
    <w:rsid w:val="0027441A"/>
    <w:rsid w:val="0027461D"/>
    <w:rsid w:val="002747B5"/>
    <w:rsid w:val="00274D88"/>
    <w:rsid w:val="00275065"/>
    <w:rsid w:val="0027575C"/>
    <w:rsid w:val="00275E09"/>
    <w:rsid w:val="00276230"/>
    <w:rsid w:val="002765F8"/>
    <w:rsid w:val="00276FC5"/>
    <w:rsid w:val="00277647"/>
    <w:rsid w:val="00277C55"/>
    <w:rsid w:val="00277DAC"/>
    <w:rsid w:val="00280191"/>
    <w:rsid w:val="002801FF"/>
    <w:rsid w:val="0028057D"/>
    <w:rsid w:val="00281027"/>
    <w:rsid w:val="00281273"/>
    <w:rsid w:val="00281D42"/>
    <w:rsid w:val="00281F9C"/>
    <w:rsid w:val="002824CF"/>
    <w:rsid w:val="0028263C"/>
    <w:rsid w:val="00283B31"/>
    <w:rsid w:val="00284A42"/>
    <w:rsid w:val="00284C85"/>
    <w:rsid w:val="002855DD"/>
    <w:rsid w:val="00285DDA"/>
    <w:rsid w:val="00285EAB"/>
    <w:rsid w:val="0028601F"/>
    <w:rsid w:val="00286077"/>
    <w:rsid w:val="0028643C"/>
    <w:rsid w:val="00286EB1"/>
    <w:rsid w:val="0028706F"/>
    <w:rsid w:val="002874C0"/>
    <w:rsid w:val="002879F4"/>
    <w:rsid w:val="00287BB2"/>
    <w:rsid w:val="00287D94"/>
    <w:rsid w:val="00287ED3"/>
    <w:rsid w:val="0029086F"/>
    <w:rsid w:val="00290918"/>
    <w:rsid w:val="00290D4D"/>
    <w:rsid w:val="00291CA5"/>
    <w:rsid w:val="00291F32"/>
    <w:rsid w:val="0029310B"/>
    <w:rsid w:val="0029314E"/>
    <w:rsid w:val="002932DF"/>
    <w:rsid w:val="00293372"/>
    <w:rsid w:val="0029353E"/>
    <w:rsid w:val="00293E21"/>
    <w:rsid w:val="00293E8E"/>
    <w:rsid w:val="0029470F"/>
    <w:rsid w:val="00294BE0"/>
    <w:rsid w:val="002954D2"/>
    <w:rsid w:val="00295AD1"/>
    <w:rsid w:val="002963AB"/>
    <w:rsid w:val="00296AE1"/>
    <w:rsid w:val="00296E16"/>
    <w:rsid w:val="00296F83"/>
    <w:rsid w:val="0029788C"/>
    <w:rsid w:val="00297A44"/>
    <w:rsid w:val="002A0AFA"/>
    <w:rsid w:val="002A1130"/>
    <w:rsid w:val="002A1851"/>
    <w:rsid w:val="002A1874"/>
    <w:rsid w:val="002A1ABD"/>
    <w:rsid w:val="002A1AEF"/>
    <w:rsid w:val="002A1BDA"/>
    <w:rsid w:val="002A276E"/>
    <w:rsid w:val="002A2ADE"/>
    <w:rsid w:val="002A34F2"/>
    <w:rsid w:val="002A35EF"/>
    <w:rsid w:val="002A3A44"/>
    <w:rsid w:val="002A3B65"/>
    <w:rsid w:val="002A4601"/>
    <w:rsid w:val="002A49EE"/>
    <w:rsid w:val="002A5B12"/>
    <w:rsid w:val="002A5D66"/>
    <w:rsid w:val="002A6D0F"/>
    <w:rsid w:val="002A7D6A"/>
    <w:rsid w:val="002A7F20"/>
    <w:rsid w:val="002B055E"/>
    <w:rsid w:val="002B05F5"/>
    <w:rsid w:val="002B0D53"/>
    <w:rsid w:val="002B0F9A"/>
    <w:rsid w:val="002B164F"/>
    <w:rsid w:val="002B193E"/>
    <w:rsid w:val="002B29CB"/>
    <w:rsid w:val="002B388A"/>
    <w:rsid w:val="002B45E0"/>
    <w:rsid w:val="002B4986"/>
    <w:rsid w:val="002B49ED"/>
    <w:rsid w:val="002B4F32"/>
    <w:rsid w:val="002B52BB"/>
    <w:rsid w:val="002B564B"/>
    <w:rsid w:val="002B5717"/>
    <w:rsid w:val="002B595D"/>
    <w:rsid w:val="002B5A5C"/>
    <w:rsid w:val="002B5BA0"/>
    <w:rsid w:val="002B5C13"/>
    <w:rsid w:val="002B6006"/>
    <w:rsid w:val="002B66B6"/>
    <w:rsid w:val="002B6BBC"/>
    <w:rsid w:val="002B7320"/>
    <w:rsid w:val="002B758C"/>
    <w:rsid w:val="002B76AA"/>
    <w:rsid w:val="002B7756"/>
    <w:rsid w:val="002B78AC"/>
    <w:rsid w:val="002B7B54"/>
    <w:rsid w:val="002B7D69"/>
    <w:rsid w:val="002B7F20"/>
    <w:rsid w:val="002C0AED"/>
    <w:rsid w:val="002C1582"/>
    <w:rsid w:val="002C1D7B"/>
    <w:rsid w:val="002C1F71"/>
    <w:rsid w:val="002C3407"/>
    <w:rsid w:val="002C455B"/>
    <w:rsid w:val="002C5090"/>
    <w:rsid w:val="002C568A"/>
    <w:rsid w:val="002C6985"/>
    <w:rsid w:val="002C6AF3"/>
    <w:rsid w:val="002C711B"/>
    <w:rsid w:val="002C762E"/>
    <w:rsid w:val="002C7EC5"/>
    <w:rsid w:val="002D0308"/>
    <w:rsid w:val="002D0C68"/>
    <w:rsid w:val="002D168D"/>
    <w:rsid w:val="002D2034"/>
    <w:rsid w:val="002D22B3"/>
    <w:rsid w:val="002D2372"/>
    <w:rsid w:val="002D260E"/>
    <w:rsid w:val="002D2D0B"/>
    <w:rsid w:val="002D35A9"/>
    <w:rsid w:val="002D3908"/>
    <w:rsid w:val="002D399F"/>
    <w:rsid w:val="002D40B3"/>
    <w:rsid w:val="002D425D"/>
    <w:rsid w:val="002D4295"/>
    <w:rsid w:val="002D5788"/>
    <w:rsid w:val="002D5814"/>
    <w:rsid w:val="002D5B8C"/>
    <w:rsid w:val="002D5D70"/>
    <w:rsid w:val="002D5D84"/>
    <w:rsid w:val="002D64A7"/>
    <w:rsid w:val="002D6634"/>
    <w:rsid w:val="002D66C7"/>
    <w:rsid w:val="002D749D"/>
    <w:rsid w:val="002D7EE7"/>
    <w:rsid w:val="002E17C3"/>
    <w:rsid w:val="002E1976"/>
    <w:rsid w:val="002E2251"/>
    <w:rsid w:val="002E23CC"/>
    <w:rsid w:val="002E2EC0"/>
    <w:rsid w:val="002E3041"/>
    <w:rsid w:val="002E3073"/>
    <w:rsid w:val="002E3CE4"/>
    <w:rsid w:val="002E3D63"/>
    <w:rsid w:val="002E3FF5"/>
    <w:rsid w:val="002E464A"/>
    <w:rsid w:val="002E5E05"/>
    <w:rsid w:val="002E5EC0"/>
    <w:rsid w:val="002E65FB"/>
    <w:rsid w:val="002F0101"/>
    <w:rsid w:val="002F0376"/>
    <w:rsid w:val="002F0453"/>
    <w:rsid w:val="002F05FC"/>
    <w:rsid w:val="002F1370"/>
    <w:rsid w:val="002F1394"/>
    <w:rsid w:val="002F197A"/>
    <w:rsid w:val="002F1DD2"/>
    <w:rsid w:val="002F1F71"/>
    <w:rsid w:val="002F1FD0"/>
    <w:rsid w:val="002F2157"/>
    <w:rsid w:val="002F21F6"/>
    <w:rsid w:val="002F23C2"/>
    <w:rsid w:val="002F251C"/>
    <w:rsid w:val="002F2803"/>
    <w:rsid w:val="002F2A7E"/>
    <w:rsid w:val="002F2B1B"/>
    <w:rsid w:val="002F3569"/>
    <w:rsid w:val="002F3874"/>
    <w:rsid w:val="002F4320"/>
    <w:rsid w:val="002F4468"/>
    <w:rsid w:val="002F482C"/>
    <w:rsid w:val="002F48C5"/>
    <w:rsid w:val="002F4C57"/>
    <w:rsid w:val="002F5087"/>
    <w:rsid w:val="002F5D73"/>
    <w:rsid w:val="002F6208"/>
    <w:rsid w:val="002F6215"/>
    <w:rsid w:val="002F668B"/>
    <w:rsid w:val="002F6AA3"/>
    <w:rsid w:val="002F75CF"/>
    <w:rsid w:val="002F7CC8"/>
    <w:rsid w:val="003000EF"/>
    <w:rsid w:val="0030063C"/>
    <w:rsid w:val="00301064"/>
    <w:rsid w:val="00301778"/>
    <w:rsid w:val="00301AAC"/>
    <w:rsid w:val="00301D35"/>
    <w:rsid w:val="0030216F"/>
    <w:rsid w:val="00302368"/>
    <w:rsid w:val="00304461"/>
    <w:rsid w:val="00304FB9"/>
    <w:rsid w:val="003058BC"/>
    <w:rsid w:val="00305B02"/>
    <w:rsid w:val="00306137"/>
    <w:rsid w:val="003065C9"/>
    <w:rsid w:val="003066F7"/>
    <w:rsid w:val="00306A65"/>
    <w:rsid w:val="003072A7"/>
    <w:rsid w:val="003076C5"/>
    <w:rsid w:val="003077D8"/>
    <w:rsid w:val="0030797B"/>
    <w:rsid w:val="00307B1F"/>
    <w:rsid w:val="00307EDF"/>
    <w:rsid w:val="00310854"/>
    <w:rsid w:val="00310CD2"/>
    <w:rsid w:val="00310E44"/>
    <w:rsid w:val="00310FEC"/>
    <w:rsid w:val="00311805"/>
    <w:rsid w:val="00311BE7"/>
    <w:rsid w:val="00311C6A"/>
    <w:rsid w:val="003121F9"/>
    <w:rsid w:val="0031266C"/>
    <w:rsid w:val="00312929"/>
    <w:rsid w:val="00312A65"/>
    <w:rsid w:val="00313576"/>
    <w:rsid w:val="003138BC"/>
    <w:rsid w:val="00313ECD"/>
    <w:rsid w:val="00314658"/>
    <w:rsid w:val="00315A19"/>
    <w:rsid w:val="00316597"/>
    <w:rsid w:val="003168D5"/>
    <w:rsid w:val="00316F8F"/>
    <w:rsid w:val="00317D62"/>
    <w:rsid w:val="00320EE1"/>
    <w:rsid w:val="00321250"/>
    <w:rsid w:val="003215A9"/>
    <w:rsid w:val="00321667"/>
    <w:rsid w:val="00321DF3"/>
    <w:rsid w:val="003225FE"/>
    <w:rsid w:val="00322F0B"/>
    <w:rsid w:val="00323540"/>
    <w:rsid w:val="00323702"/>
    <w:rsid w:val="0032434E"/>
    <w:rsid w:val="00324918"/>
    <w:rsid w:val="00324986"/>
    <w:rsid w:val="00324B41"/>
    <w:rsid w:val="003251C9"/>
    <w:rsid w:val="00326911"/>
    <w:rsid w:val="0032753F"/>
    <w:rsid w:val="003276DE"/>
    <w:rsid w:val="0032791D"/>
    <w:rsid w:val="00327EF4"/>
    <w:rsid w:val="00327F6D"/>
    <w:rsid w:val="003302FF"/>
    <w:rsid w:val="003306AD"/>
    <w:rsid w:val="003316DD"/>
    <w:rsid w:val="00331A42"/>
    <w:rsid w:val="00332518"/>
    <w:rsid w:val="00332594"/>
    <w:rsid w:val="003326DB"/>
    <w:rsid w:val="00334103"/>
    <w:rsid w:val="00337FBD"/>
    <w:rsid w:val="0034067E"/>
    <w:rsid w:val="0034165E"/>
    <w:rsid w:val="00341B5E"/>
    <w:rsid w:val="00341D74"/>
    <w:rsid w:val="003435CC"/>
    <w:rsid w:val="003436BF"/>
    <w:rsid w:val="0034382D"/>
    <w:rsid w:val="00344752"/>
    <w:rsid w:val="00344C21"/>
    <w:rsid w:val="00344FC7"/>
    <w:rsid w:val="003457DB"/>
    <w:rsid w:val="0034643B"/>
    <w:rsid w:val="00346BCE"/>
    <w:rsid w:val="00346DA3"/>
    <w:rsid w:val="00346FF8"/>
    <w:rsid w:val="0034762D"/>
    <w:rsid w:val="00347D86"/>
    <w:rsid w:val="00350E1F"/>
    <w:rsid w:val="00351072"/>
    <w:rsid w:val="0035290E"/>
    <w:rsid w:val="0035332D"/>
    <w:rsid w:val="00353F58"/>
    <w:rsid w:val="00354737"/>
    <w:rsid w:val="003548DF"/>
    <w:rsid w:val="00354AD6"/>
    <w:rsid w:val="0035566B"/>
    <w:rsid w:val="0035595B"/>
    <w:rsid w:val="00355B5D"/>
    <w:rsid w:val="00355D35"/>
    <w:rsid w:val="003565C5"/>
    <w:rsid w:val="00357E7E"/>
    <w:rsid w:val="003609F4"/>
    <w:rsid w:val="00361F23"/>
    <w:rsid w:val="003628D1"/>
    <w:rsid w:val="003629FC"/>
    <w:rsid w:val="00363172"/>
    <w:rsid w:val="003636AC"/>
    <w:rsid w:val="00364382"/>
    <w:rsid w:val="00364502"/>
    <w:rsid w:val="003646F0"/>
    <w:rsid w:val="00364DEE"/>
    <w:rsid w:val="0036576D"/>
    <w:rsid w:val="003673DA"/>
    <w:rsid w:val="00367FC6"/>
    <w:rsid w:val="00370BBB"/>
    <w:rsid w:val="0037102F"/>
    <w:rsid w:val="003710A6"/>
    <w:rsid w:val="00371823"/>
    <w:rsid w:val="003719B7"/>
    <w:rsid w:val="00371B80"/>
    <w:rsid w:val="00372588"/>
    <w:rsid w:val="0037286A"/>
    <w:rsid w:val="003728FB"/>
    <w:rsid w:val="00372D39"/>
    <w:rsid w:val="003738A0"/>
    <w:rsid w:val="00373B87"/>
    <w:rsid w:val="003745BD"/>
    <w:rsid w:val="00374860"/>
    <w:rsid w:val="00374AB2"/>
    <w:rsid w:val="0037513E"/>
    <w:rsid w:val="00375162"/>
    <w:rsid w:val="003755EA"/>
    <w:rsid w:val="00376855"/>
    <w:rsid w:val="00376C6A"/>
    <w:rsid w:val="00377832"/>
    <w:rsid w:val="003805AD"/>
    <w:rsid w:val="003807E8"/>
    <w:rsid w:val="00380A3E"/>
    <w:rsid w:val="00380B40"/>
    <w:rsid w:val="00380FDB"/>
    <w:rsid w:val="003810BC"/>
    <w:rsid w:val="00381424"/>
    <w:rsid w:val="00381CD3"/>
    <w:rsid w:val="00381E2C"/>
    <w:rsid w:val="003823F5"/>
    <w:rsid w:val="003832AD"/>
    <w:rsid w:val="00383B54"/>
    <w:rsid w:val="00383BF2"/>
    <w:rsid w:val="003844A3"/>
    <w:rsid w:val="00384B69"/>
    <w:rsid w:val="00384E83"/>
    <w:rsid w:val="00385371"/>
    <w:rsid w:val="003858D8"/>
    <w:rsid w:val="00386DDF"/>
    <w:rsid w:val="003872BC"/>
    <w:rsid w:val="00387B4D"/>
    <w:rsid w:val="00387E26"/>
    <w:rsid w:val="003900F3"/>
    <w:rsid w:val="003901E6"/>
    <w:rsid w:val="0039029E"/>
    <w:rsid w:val="003909EA"/>
    <w:rsid w:val="00391FE3"/>
    <w:rsid w:val="0039246A"/>
    <w:rsid w:val="00392510"/>
    <w:rsid w:val="0039422C"/>
    <w:rsid w:val="00394338"/>
    <w:rsid w:val="003946BA"/>
    <w:rsid w:val="00394D82"/>
    <w:rsid w:val="00395273"/>
    <w:rsid w:val="0039556D"/>
    <w:rsid w:val="00395E64"/>
    <w:rsid w:val="0039673E"/>
    <w:rsid w:val="00396C55"/>
    <w:rsid w:val="003976C6"/>
    <w:rsid w:val="003978BF"/>
    <w:rsid w:val="003978E4"/>
    <w:rsid w:val="00397961"/>
    <w:rsid w:val="00397A4E"/>
    <w:rsid w:val="00397AA9"/>
    <w:rsid w:val="00397EC9"/>
    <w:rsid w:val="003A01AA"/>
    <w:rsid w:val="003A0D9E"/>
    <w:rsid w:val="003A0E84"/>
    <w:rsid w:val="003A10CB"/>
    <w:rsid w:val="003A137F"/>
    <w:rsid w:val="003A14A3"/>
    <w:rsid w:val="003A19B9"/>
    <w:rsid w:val="003A1C29"/>
    <w:rsid w:val="003A28DE"/>
    <w:rsid w:val="003A2AEA"/>
    <w:rsid w:val="003A2EAA"/>
    <w:rsid w:val="003A33FD"/>
    <w:rsid w:val="003A4030"/>
    <w:rsid w:val="003A4945"/>
    <w:rsid w:val="003A5A38"/>
    <w:rsid w:val="003A6178"/>
    <w:rsid w:val="003A6961"/>
    <w:rsid w:val="003A6C48"/>
    <w:rsid w:val="003B05C3"/>
    <w:rsid w:val="003B0F51"/>
    <w:rsid w:val="003B15A1"/>
    <w:rsid w:val="003B2B5F"/>
    <w:rsid w:val="003B2C18"/>
    <w:rsid w:val="003B3DD6"/>
    <w:rsid w:val="003B4279"/>
    <w:rsid w:val="003B4881"/>
    <w:rsid w:val="003B4914"/>
    <w:rsid w:val="003B49CA"/>
    <w:rsid w:val="003B5630"/>
    <w:rsid w:val="003B59BA"/>
    <w:rsid w:val="003B5F6B"/>
    <w:rsid w:val="003B639F"/>
    <w:rsid w:val="003B7500"/>
    <w:rsid w:val="003B7F41"/>
    <w:rsid w:val="003C008D"/>
    <w:rsid w:val="003C00B5"/>
    <w:rsid w:val="003C0285"/>
    <w:rsid w:val="003C093A"/>
    <w:rsid w:val="003C1122"/>
    <w:rsid w:val="003C1A77"/>
    <w:rsid w:val="003C1B68"/>
    <w:rsid w:val="003C256B"/>
    <w:rsid w:val="003C2CED"/>
    <w:rsid w:val="003C3204"/>
    <w:rsid w:val="003C3EC7"/>
    <w:rsid w:val="003C4876"/>
    <w:rsid w:val="003C54B5"/>
    <w:rsid w:val="003C6BAC"/>
    <w:rsid w:val="003C6C0D"/>
    <w:rsid w:val="003C75A5"/>
    <w:rsid w:val="003C766F"/>
    <w:rsid w:val="003C79B2"/>
    <w:rsid w:val="003D01E7"/>
    <w:rsid w:val="003D0E2A"/>
    <w:rsid w:val="003D10AF"/>
    <w:rsid w:val="003D134C"/>
    <w:rsid w:val="003D1A55"/>
    <w:rsid w:val="003D1B45"/>
    <w:rsid w:val="003D1CC7"/>
    <w:rsid w:val="003D2384"/>
    <w:rsid w:val="003D2766"/>
    <w:rsid w:val="003D27C6"/>
    <w:rsid w:val="003D3153"/>
    <w:rsid w:val="003D38A9"/>
    <w:rsid w:val="003D41E4"/>
    <w:rsid w:val="003D4349"/>
    <w:rsid w:val="003D49CC"/>
    <w:rsid w:val="003D4F2B"/>
    <w:rsid w:val="003D4F77"/>
    <w:rsid w:val="003D594B"/>
    <w:rsid w:val="003D5A6C"/>
    <w:rsid w:val="003D6D06"/>
    <w:rsid w:val="003D78A9"/>
    <w:rsid w:val="003D7E7F"/>
    <w:rsid w:val="003E09C7"/>
    <w:rsid w:val="003E0F2D"/>
    <w:rsid w:val="003E120B"/>
    <w:rsid w:val="003E19D9"/>
    <w:rsid w:val="003E1AFC"/>
    <w:rsid w:val="003E2AF6"/>
    <w:rsid w:val="003E2D57"/>
    <w:rsid w:val="003E3948"/>
    <w:rsid w:val="003E3AA2"/>
    <w:rsid w:val="003E3CEF"/>
    <w:rsid w:val="003E3ED4"/>
    <w:rsid w:val="003E3F7E"/>
    <w:rsid w:val="003E4161"/>
    <w:rsid w:val="003E4F18"/>
    <w:rsid w:val="003E4FF6"/>
    <w:rsid w:val="003E597E"/>
    <w:rsid w:val="003E5A0E"/>
    <w:rsid w:val="003E7396"/>
    <w:rsid w:val="003E749B"/>
    <w:rsid w:val="003E7B77"/>
    <w:rsid w:val="003F094B"/>
    <w:rsid w:val="003F0C04"/>
    <w:rsid w:val="003F0E4E"/>
    <w:rsid w:val="003F1B93"/>
    <w:rsid w:val="003F1CDD"/>
    <w:rsid w:val="003F1DA8"/>
    <w:rsid w:val="003F2D2E"/>
    <w:rsid w:val="003F328B"/>
    <w:rsid w:val="003F477F"/>
    <w:rsid w:val="003F4B38"/>
    <w:rsid w:val="003F4E39"/>
    <w:rsid w:val="003F55A3"/>
    <w:rsid w:val="003F55B0"/>
    <w:rsid w:val="003F6B7C"/>
    <w:rsid w:val="003F6C7B"/>
    <w:rsid w:val="00400121"/>
    <w:rsid w:val="004001D7"/>
    <w:rsid w:val="004010F6"/>
    <w:rsid w:val="004014AC"/>
    <w:rsid w:val="0040200A"/>
    <w:rsid w:val="004021A5"/>
    <w:rsid w:val="0040259C"/>
    <w:rsid w:val="00402FC0"/>
    <w:rsid w:val="00403C18"/>
    <w:rsid w:val="00403EA5"/>
    <w:rsid w:val="00404A25"/>
    <w:rsid w:val="00404CD1"/>
    <w:rsid w:val="004050AC"/>
    <w:rsid w:val="004051ED"/>
    <w:rsid w:val="0040538A"/>
    <w:rsid w:val="004058EB"/>
    <w:rsid w:val="00405AB2"/>
    <w:rsid w:val="0040623F"/>
    <w:rsid w:val="00406320"/>
    <w:rsid w:val="004066F0"/>
    <w:rsid w:val="00406A2E"/>
    <w:rsid w:val="00407824"/>
    <w:rsid w:val="0040785B"/>
    <w:rsid w:val="00410453"/>
    <w:rsid w:val="00410574"/>
    <w:rsid w:val="004109FF"/>
    <w:rsid w:val="00410A51"/>
    <w:rsid w:val="00410C7A"/>
    <w:rsid w:val="004110C3"/>
    <w:rsid w:val="00411300"/>
    <w:rsid w:val="00411DE5"/>
    <w:rsid w:val="00411F1F"/>
    <w:rsid w:val="0041388D"/>
    <w:rsid w:val="00413AE8"/>
    <w:rsid w:val="00413CEE"/>
    <w:rsid w:val="00414159"/>
    <w:rsid w:val="00414636"/>
    <w:rsid w:val="004148F9"/>
    <w:rsid w:val="00415361"/>
    <w:rsid w:val="004155F7"/>
    <w:rsid w:val="00416344"/>
    <w:rsid w:val="00416430"/>
    <w:rsid w:val="00416852"/>
    <w:rsid w:val="0041744D"/>
    <w:rsid w:val="00417AB5"/>
    <w:rsid w:val="00417CEE"/>
    <w:rsid w:val="0042076E"/>
    <w:rsid w:val="00420D43"/>
    <w:rsid w:val="00421130"/>
    <w:rsid w:val="004212FF"/>
    <w:rsid w:val="004215B4"/>
    <w:rsid w:val="004218E8"/>
    <w:rsid w:val="00421F75"/>
    <w:rsid w:val="004229EE"/>
    <w:rsid w:val="0042483F"/>
    <w:rsid w:val="00424D28"/>
    <w:rsid w:val="00424EAF"/>
    <w:rsid w:val="00424EFA"/>
    <w:rsid w:val="004261F3"/>
    <w:rsid w:val="00426211"/>
    <w:rsid w:val="00426352"/>
    <w:rsid w:val="004263CC"/>
    <w:rsid w:val="004272C4"/>
    <w:rsid w:val="004300F5"/>
    <w:rsid w:val="004303A5"/>
    <w:rsid w:val="00430FAA"/>
    <w:rsid w:val="0043100F"/>
    <w:rsid w:val="0043213F"/>
    <w:rsid w:val="00432BC8"/>
    <w:rsid w:val="00432D44"/>
    <w:rsid w:val="00433638"/>
    <w:rsid w:val="00433FED"/>
    <w:rsid w:val="004343C1"/>
    <w:rsid w:val="00434D7B"/>
    <w:rsid w:val="00434F20"/>
    <w:rsid w:val="004350A7"/>
    <w:rsid w:val="004357DD"/>
    <w:rsid w:val="00435EF5"/>
    <w:rsid w:val="00436437"/>
    <w:rsid w:val="00436E89"/>
    <w:rsid w:val="004377E1"/>
    <w:rsid w:val="0044078A"/>
    <w:rsid w:val="0044084C"/>
    <w:rsid w:val="00441556"/>
    <w:rsid w:val="00441B7F"/>
    <w:rsid w:val="00441F04"/>
    <w:rsid w:val="00443C05"/>
    <w:rsid w:val="004444A9"/>
    <w:rsid w:val="004446FD"/>
    <w:rsid w:val="00444C52"/>
    <w:rsid w:val="00445369"/>
    <w:rsid w:val="004455DA"/>
    <w:rsid w:val="004456AC"/>
    <w:rsid w:val="0044735D"/>
    <w:rsid w:val="004478E4"/>
    <w:rsid w:val="004478EB"/>
    <w:rsid w:val="00447E32"/>
    <w:rsid w:val="00450599"/>
    <w:rsid w:val="00451908"/>
    <w:rsid w:val="00451C84"/>
    <w:rsid w:val="00451ECE"/>
    <w:rsid w:val="00451F75"/>
    <w:rsid w:val="004521A3"/>
    <w:rsid w:val="0045329E"/>
    <w:rsid w:val="004532D7"/>
    <w:rsid w:val="0045348D"/>
    <w:rsid w:val="004534CF"/>
    <w:rsid w:val="0045373B"/>
    <w:rsid w:val="00453A20"/>
    <w:rsid w:val="00453D7F"/>
    <w:rsid w:val="00454196"/>
    <w:rsid w:val="004544EE"/>
    <w:rsid w:val="00454804"/>
    <w:rsid w:val="0045489F"/>
    <w:rsid w:val="0045494D"/>
    <w:rsid w:val="00454952"/>
    <w:rsid w:val="00454D5E"/>
    <w:rsid w:val="004554E4"/>
    <w:rsid w:val="00455618"/>
    <w:rsid w:val="0045584E"/>
    <w:rsid w:val="00455FFB"/>
    <w:rsid w:val="0045687F"/>
    <w:rsid w:val="00457AAD"/>
    <w:rsid w:val="00457AB1"/>
    <w:rsid w:val="004604D9"/>
    <w:rsid w:val="00461DBA"/>
    <w:rsid w:val="0046208C"/>
    <w:rsid w:val="00462691"/>
    <w:rsid w:val="00462772"/>
    <w:rsid w:val="00462E28"/>
    <w:rsid w:val="004636EE"/>
    <w:rsid w:val="00463B69"/>
    <w:rsid w:val="00463E25"/>
    <w:rsid w:val="00464404"/>
    <w:rsid w:val="0046473A"/>
    <w:rsid w:val="00464BD4"/>
    <w:rsid w:val="00465A50"/>
    <w:rsid w:val="00465BE1"/>
    <w:rsid w:val="0046703F"/>
    <w:rsid w:val="00467302"/>
    <w:rsid w:val="004675E8"/>
    <w:rsid w:val="00467B66"/>
    <w:rsid w:val="00470330"/>
    <w:rsid w:val="00470F4C"/>
    <w:rsid w:val="00471548"/>
    <w:rsid w:val="004718F1"/>
    <w:rsid w:val="00471ADC"/>
    <w:rsid w:val="00471B78"/>
    <w:rsid w:val="00472A0A"/>
    <w:rsid w:val="00473C0F"/>
    <w:rsid w:val="00473F11"/>
    <w:rsid w:val="00474257"/>
    <w:rsid w:val="00474397"/>
    <w:rsid w:val="00474503"/>
    <w:rsid w:val="00474939"/>
    <w:rsid w:val="00474AC8"/>
    <w:rsid w:val="00474BDF"/>
    <w:rsid w:val="00475A2F"/>
    <w:rsid w:val="00475EF0"/>
    <w:rsid w:val="00476072"/>
    <w:rsid w:val="0047639B"/>
    <w:rsid w:val="004763F2"/>
    <w:rsid w:val="004766B7"/>
    <w:rsid w:val="0047688F"/>
    <w:rsid w:val="00476A25"/>
    <w:rsid w:val="00476A60"/>
    <w:rsid w:val="00476AC7"/>
    <w:rsid w:val="0048000C"/>
    <w:rsid w:val="00480B8E"/>
    <w:rsid w:val="0048111D"/>
    <w:rsid w:val="00482C18"/>
    <w:rsid w:val="00482D8E"/>
    <w:rsid w:val="004836F1"/>
    <w:rsid w:val="004853FB"/>
    <w:rsid w:val="00485853"/>
    <w:rsid w:val="00485AC9"/>
    <w:rsid w:val="004868A9"/>
    <w:rsid w:val="00486EE3"/>
    <w:rsid w:val="00486F7E"/>
    <w:rsid w:val="004879EA"/>
    <w:rsid w:val="00490448"/>
    <w:rsid w:val="00490A88"/>
    <w:rsid w:val="004913D8"/>
    <w:rsid w:val="00491E69"/>
    <w:rsid w:val="00492C2C"/>
    <w:rsid w:val="00493366"/>
    <w:rsid w:val="00493391"/>
    <w:rsid w:val="004933B0"/>
    <w:rsid w:val="004937E1"/>
    <w:rsid w:val="00493D13"/>
    <w:rsid w:val="00494634"/>
    <w:rsid w:val="00494AB0"/>
    <w:rsid w:val="004960D7"/>
    <w:rsid w:val="00496127"/>
    <w:rsid w:val="0049614B"/>
    <w:rsid w:val="004963E4"/>
    <w:rsid w:val="004966F8"/>
    <w:rsid w:val="00497280"/>
    <w:rsid w:val="004972F1"/>
    <w:rsid w:val="00497405"/>
    <w:rsid w:val="004A0921"/>
    <w:rsid w:val="004A0BA8"/>
    <w:rsid w:val="004A0F68"/>
    <w:rsid w:val="004A1687"/>
    <w:rsid w:val="004A1A5D"/>
    <w:rsid w:val="004A1D9C"/>
    <w:rsid w:val="004A21EF"/>
    <w:rsid w:val="004A2227"/>
    <w:rsid w:val="004A2A92"/>
    <w:rsid w:val="004A3EEC"/>
    <w:rsid w:val="004A434E"/>
    <w:rsid w:val="004A4916"/>
    <w:rsid w:val="004A4B1D"/>
    <w:rsid w:val="004A4CF7"/>
    <w:rsid w:val="004A56E5"/>
    <w:rsid w:val="004A5B57"/>
    <w:rsid w:val="004A63A6"/>
    <w:rsid w:val="004A69C0"/>
    <w:rsid w:val="004B16AA"/>
    <w:rsid w:val="004B226A"/>
    <w:rsid w:val="004B255F"/>
    <w:rsid w:val="004B262F"/>
    <w:rsid w:val="004B2DBA"/>
    <w:rsid w:val="004B4049"/>
    <w:rsid w:val="004B5354"/>
    <w:rsid w:val="004B56EF"/>
    <w:rsid w:val="004B5959"/>
    <w:rsid w:val="004B5E13"/>
    <w:rsid w:val="004B63C7"/>
    <w:rsid w:val="004B68F5"/>
    <w:rsid w:val="004B69DF"/>
    <w:rsid w:val="004B6A28"/>
    <w:rsid w:val="004B6A56"/>
    <w:rsid w:val="004C04FC"/>
    <w:rsid w:val="004C0F9D"/>
    <w:rsid w:val="004C19AD"/>
    <w:rsid w:val="004C21DA"/>
    <w:rsid w:val="004C242D"/>
    <w:rsid w:val="004C2C79"/>
    <w:rsid w:val="004C2C9E"/>
    <w:rsid w:val="004C3512"/>
    <w:rsid w:val="004C3FDE"/>
    <w:rsid w:val="004C5911"/>
    <w:rsid w:val="004C6334"/>
    <w:rsid w:val="004C633D"/>
    <w:rsid w:val="004C67CC"/>
    <w:rsid w:val="004C68E7"/>
    <w:rsid w:val="004C72AE"/>
    <w:rsid w:val="004C77F1"/>
    <w:rsid w:val="004D0341"/>
    <w:rsid w:val="004D126F"/>
    <w:rsid w:val="004D146D"/>
    <w:rsid w:val="004D18A2"/>
    <w:rsid w:val="004D19E3"/>
    <w:rsid w:val="004D1B0E"/>
    <w:rsid w:val="004D1B27"/>
    <w:rsid w:val="004D26D8"/>
    <w:rsid w:val="004D2A8B"/>
    <w:rsid w:val="004D3445"/>
    <w:rsid w:val="004D345E"/>
    <w:rsid w:val="004D353A"/>
    <w:rsid w:val="004D3D95"/>
    <w:rsid w:val="004D3DE0"/>
    <w:rsid w:val="004D59D8"/>
    <w:rsid w:val="004D5AD8"/>
    <w:rsid w:val="004D5DFA"/>
    <w:rsid w:val="004D63C5"/>
    <w:rsid w:val="004D68C4"/>
    <w:rsid w:val="004D706B"/>
    <w:rsid w:val="004D72A9"/>
    <w:rsid w:val="004D74B5"/>
    <w:rsid w:val="004E0192"/>
    <w:rsid w:val="004E069B"/>
    <w:rsid w:val="004E11D6"/>
    <w:rsid w:val="004E24E8"/>
    <w:rsid w:val="004E2508"/>
    <w:rsid w:val="004E2640"/>
    <w:rsid w:val="004E295F"/>
    <w:rsid w:val="004E2D72"/>
    <w:rsid w:val="004E33C7"/>
    <w:rsid w:val="004E4274"/>
    <w:rsid w:val="004E44CC"/>
    <w:rsid w:val="004E4800"/>
    <w:rsid w:val="004E4D38"/>
    <w:rsid w:val="004E4DEF"/>
    <w:rsid w:val="004E50BB"/>
    <w:rsid w:val="004E5A10"/>
    <w:rsid w:val="004E5B26"/>
    <w:rsid w:val="004E5F3E"/>
    <w:rsid w:val="004E6324"/>
    <w:rsid w:val="004E6B1E"/>
    <w:rsid w:val="004E6C3F"/>
    <w:rsid w:val="004E6E70"/>
    <w:rsid w:val="004E6F23"/>
    <w:rsid w:val="004E796B"/>
    <w:rsid w:val="004E7F85"/>
    <w:rsid w:val="004F04D7"/>
    <w:rsid w:val="004F1137"/>
    <w:rsid w:val="004F1807"/>
    <w:rsid w:val="004F19FF"/>
    <w:rsid w:val="004F2130"/>
    <w:rsid w:val="004F3911"/>
    <w:rsid w:val="004F3975"/>
    <w:rsid w:val="004F3B2F"/>
    <w:rsid w:val="004F4352"/>
    <w:rsid w:val="004F444C"/>
    <w:rsid w:val="004F4ADE"/>
    <w:rsid w:val="004F693F"/>
    <w:rsid w:val="004F6CE7"/>
    <w:rsid w:val="004F7694"/>
    <w:rsid w:val="004F7FEC"/>
    <w:rsid w:val="00500244"/>
    <w:rsid w:val="00500570"/>
    <w:rsid w:val="00500DAB"/>
    <w:rsid w:val="00503532"/>
    <w:rsid w:val="00503E6A"/>
    <w:rsid w:val="0050413F"/>
    <w:rsid w:val="00505544"/>
    <w:rsid w:val="0050562B"/>
    <w:rsid w:val="00505A46"/>
    <w:rsid w:val="00505BDB"/>
    <w:rsid w:val="00507640"/>
    <w:rsid w:val="005100C9"/>
    <w:rsid w:val="00511823"/>
    <w:rsid w:val="00511CCF"/>
    <w:rsid w:val="00511F33"/>
    <w:rsid w:val="005120AF"/>
    <w:rsid w:val="0051261B"/>
    <w:rsid w:val="005129CC"/>
    <w:rsid w:val="00514098"/>
    <w:rsid w:val="005140CD"/>
    <w:rsid w:val="0051568A"/>
    <w:rsid w:val="00515CEE"/>
    <w:rsid w:val="0051679B"/>
    <w:rsid w:val="0051765C"/>
    <w:rsid w:val="0051795E"/>
    <w:rsid w:val="00517DC0"/>
    <w:rsid w:val="00517EE2"/>
    <w:rsid w:val="0052094E"/>
    <w:rsid w:val="00520A9E"/>
    <w:rsid w:val="00520ABD"/>
    <w:rsid w:val="00521344"/>
    <w:rsid w:val="00521FE6"/>
    <w:rsid w:val="00522402"/>
    <w:rsid w:val="0052310A"/>
    <w:rsid w:val="00523216"/>
    <w:rsid w:val="005233E1"/>
    <w:rsid w:val="005235E8"/>
    <w:rsid w:val="005245B6"/>
    <w:rsid w:val="005255B1"/>
    <w:rsid w:val="0052589C"/>
    <w:rsid w:val="0052627E"/>
    <w:rsid w:val="00526CA6"/>
    <w:rsid w:val="00527162"/>
    <w:rsid w:val="00527330"/>
    <w:rsid w:val="005273C4"/>
    <w:rsid w:val="005274E4"/>
    <w:rsid w:val="0052772F"/>
    <w:rsid w:val="005304EB"/>
    <w:rsid w:val="005306BF"/>
    <w:rsid w:val="00531432"/>
    <w:rsid w:val="0053155B"/>
    <w:rsid w:val="0053283E"/>
    <w:rsid w:val="00532C64"/>
    <w:rsid w:val="00532E22"/>
    <w:rsid w:val="005331C1"/>
    <w:rsid w:val="005331E3"/>
    <w:rsid w:val="005332DD"/>
    <w:rsid w:val="005333C7"/>
    <w:rsid w:val="0053373A"/>
    <w:rsid w:val="00533856"/>
    <w:rsid w:val="00533B59"/>
    <w:rsid w:val="0053512E"/>
    <w:rsid w:val="00535876"/>
    <w:rsid w:val="00535F38"/>
    <w:rsid w:val="005364F6"/>
    <w:rsid w:val="00536A01"/>
    <w:rsid w:val="00536A3B"/>
    <w:rsid w:val="00536DB9"/>
    <w:rsid w:val="00536E85"/>
    <w:rsid w:val="00536FCE"/>
    <w:rsid w:val="00537361"/>
    <w:rsid w:val="005374DE"/>
    <w:rsid w:val="005375B8"/>
    <w:rsid w:val="00537764"/>
    <w:rsid w:val="00540579"/>
    <w:rsid w:val="005408F2"/>
    <w:rsid w:val="00540B69"/>
    <w:rsid w:val="00540F29"/>
    <w:rsid w:val="00540FB5"/>
    <w:rsid w:val="00542A4E"/>
    <w:rsid w:val="00542C7D"/>
    <w:rsid w:val="00543246"/>
    <w:rsid w:val="0054328A"/>
    <w:rsid w:val="00543D6F"/>
    <w:rsid w:val="005442AC"/>
    <w:rsid w:val="0054473C"/>
    <w:rsid w:val="005448B6"/>
    <w:rsid w:val="005449B7"/>
    <w:rsid w:val="005450D9"/>
    <w:rsid w:val="00545111"/>
    <w:rsid w:val="005453FB"/>
    <w:rsid w:val="00545E77"/>
    <w:rsid w:val="005472E2"/>
    <w:rsid w:val="00547DAE"/>
    <w:rsid w:val="005504F1"/>
    <w:rsid w:val="00550D1C"/>
    <w:rsid w:val="00550F2A"/>
    <w:rsid w:val="005510AC"/>
    <w:rsid w:val="00551EF3"/>
    <w:rsid w:val="0055202E"/>
    <w:rsid w:val="00552513"/>
    <w:rsid w:val="005529E6"/>
    <w:rsid w:val="0055300D"/>
    <w:rsid w:val="0055311B"/>
    <w:rsid w:val="0055386B"/>
    <w:rsid w:val="00553E62"/>
    <w:rsid w:val="00554413"/>
    <w:rsid w:val="00554E0F"/>
    <w:rsid w:val="00554FC9"/>
    <w:rsid w:val="00555EE1"/>
    <w:rsid w:val="005562B5"/>
    <w:rsid w:val="00556D40"/>
    <w:rsid w:val="00556E88"/>
    <w:rsid w:val="00557367"/>
    <w:rsid w:val="005574A0"/>
    <w:rsid w:val="005579DA"/>
    <w:rsid w:val="00557B2A"/>
    <w:rsid w:val="00560230"/>
    <w:rsid w:val="00560253"/>
    <w:rsid w:val="00561B8D"/>
    <w:rsid w:val="00564248"/>
    <w:rsid w:val="005645AA"/>
    <w:rsid w:val="005649BF"/>
    <w:rsid w:val="00564EFE"/>
    <w:rsid w:val="00564F14"/>
    <w:rsid w:val="00566611"/>
    <w:rsid w:val="00567162"/>
    <w:rsid w:val="00567205"/>
    <w:rsid w:val="00567516"/>
    <w:rsid w:val="00567725"/>
    <w:rsid w:val="00567980"/>
    <w:rsid w:val="00567E3B"/>
    <w:rsid w:val="005704C9"/>
    <w:rsid w:val="005716BA"/>
    <w:rsid w:val="00572210"/>
    <w:rsid w:val="00572489"/>
    <w:rsid w:val="005727E9"/>
    <w:rsid w:val="00572916"/>
    <w:rsid w:val="00573737"/>
    <w:rsid w:val="005739EA"/>
    <w:rsid w:val="00573F8E"/>
    <w:rsid w:val="005740EA"/>
    <w:rsid w:val="005742A3"/>
    <w:rsid w:val="0057473B"/>
    <w:rsid w:val="00574CEE"/>
    <w:rsid w:val="00574F5D"/>
    <w:rsid w:val="0057510D"/>
    <w:rsid w:val="00575301"/>
    <w:rsid w:val="00575AE5"/>
    <w:rsid w:val="00576A1F"/>
    <w:rsid w:val="0057723E"/>
    <w:rsid w:val="0058055D"/>
    <w:rsid w:val="00580581"/>
    <w:rsid w:val="00580BF9"/>
    <w:rsid w:val="00580F7B"/>
    <w:rsid w:val="00580FB8"/>
    <w:rsid w:val="00581409"/>
    <w:rsid w:val="005818C4"/>
    <w:rsid w:val="00581D85"/>
    <w:rsid w:val="00581EB3"/>
    <w:rsid w:val="00581EF3"/>
    <w:rsid w:val="00582980"/>
    <w:rsid w:val="00582AB9"/>
    <w:rsid w:val="00582DC9"/>
    <w:rsid w:val="005836CA"/>
    <w:rsid w:val="0058389D"/>
    <w:rsid w:val="0058422D"/>
    <w:rsid w:val="005846A7"/>
    <w:rsid w:val="00585060"/>
    <w:rsid w:val="005853AC"/>
    <w:rsid w:val="005858A1"/>
    <w:rsid w:val="00585B3F"/>
    <w:rsid w:val="0058666A"/>
    <w:rsid w:val="00586890"/>
    <w:rsid w:val="00586DAA"/>
    <w:rsid w:val="00586F37"/>
    <w:rsid w:val="00587199"/>
    <w:rsid w:val="00587AED"/>
    <w:rsid w:val="00587EF0"/>
    <w:rsid w:val="00591194"/>
    <w:rsid w:val="0059161E"/>
    <w:rsid w:val="00591A4F"/>
    <w:rsid w:val="00592894"/>
    <w:rsid w:val="00592DF0"/>
    <w:rsid w:val="00592EDE"/>
    <w:rsid w:val="005941C4"/>
    <w:rsid w:val="00594548"/>
    <w:rsid w:val="005948D6"/>
    <w:rsid w:val="00596055"/>
    <w:rsid w:val="005962BB"/>
    <w:rsid w:val="0059742F"/>
    <w:rsid w:val="00597CB4"/>
    <w:rsid w:val="00597E0A"/>
    <w:rsid w:val="005A015E"/>
    <w:rsid w:val="005A0592"/>
    <w:rsid w:val="005A0765"/>
    <w:rsid w:val="005A08C5"/>
    <w:rsid w:val="005A0A71"/>
    <w:rsid w:val="005A143B"/>
    <w:rsid w:val="005A168F"/>
    <w:rsid w:val="005A2766"/>
    <w:rsid w:val="005A299B"/>
    <w:rsid w:val="005A35E7"/>
    <w:rsid w:val="005A3E9E"/>
    <w:rsid w:val="005A4184"/>
    <w:rsid w:val="005A418B"/>
    <w:rsid w:val="005A41E7"/>
    <w:rsid w:val="005A4652"/>
    <w:rsid w:val="005A4F35"/>
    <w:rsid w:val="005A52AE"/>
    <w:rsid w:val="005A5CD9"/>
    <w:rsid w:val="005A63DF"/>
    <w:rsid w:val="005A692C"/>
    <w:rsid w:val="005A7377"/>
    <w:rsid w:val="005A7539"/>
    <w:rsid w:val="005A7CD2"/>
    <w:rsid w:val="005A7E41"/>
    <w:rsid w:val="005A7ECA"/>
    <w:rsid w:val="005B0F45"/>
    <w:rsid w:val="005B105D"/>
    <w:rsid w:val="005B17CC"/>
    <w:rsid w:val="005B1987"/>
    <w:rsid w:val="005B1F12"/>
    <w:rsid w:val="005B257D"/>
    <w:rsid w:val="005B2BCA"/>
    <w:rsid w:val="005B3D01"/>
    <w:rsid w:val="005B3F0A"/>
    <w:rsid w:val="005B435C"/>
    <w:rsid w:val="005B5478"/>
    <w:rsid w:val="005B62B2"/>
    <w:rsid w:val="005B6609"/>
    <w:rsid w:val="005B6AAD"/>
    <w:rsid w:val="005B6DB5"/>
    <w:rsid w:val="005B7986"/>
    <w:rsid w:val="005C01D5"/>
    <w:rsid w:val="005C01F5"/>
    <w:rsid w:val="005C030C"/>
    <w:rsid w:val="005C038A"/>
    <w:rsid w:val="005C13EC"/>
    <w:rsid w:val="005C1D07"/>
    <w:rsid w:val="005C1F6B"/>
    <w:rsid w:val="005C268C"/>
    <w:rsid w:val="005C2C15"/>
    <w:rsid w:val="005C2C78"/>
    <w:rsid w:val="005C305E"/>
    <w:rsid w:val="005C3134"/>
    <w:rsid w:val="005C3822"/>
    <w:rsid w:val="005C3BED"/>
    <w:rsid w:val="005C3F86"/>
    <w:rsid w:val="005C554A"/>
    <w:rsid w:val="005C5728"/>
    <w:rsid w:val="005C57F8"/>
    <w:rsid w:val="005C6527"/>
    <w:rsid w:val="005C6928"/>
    <w:rsid w:val="005C7A0C"/>
    <w:rsid w:val="005D07E6"/>
    <w:rsid w:val="005D0CB0"/>
    <w:rsid w:val="005D0E88"/>
    <w:rsid w:val="005D1C36"/>
    <w:rsid w:val="005D278D"/>
    <w:rsid w:val="005D297C"/>
    <w:rsid w:val="005D32AF"/>
    <w:rsid w:val="005D3683"/>
    <w:rsid w:val="005D3C9C"/>
    <w:rsid w:val="005D3EB8"/>
    <w:rsid w:val="005D3FBC"/>
    <w:rsid w:val="005D4C15"/>
    <w:rsid w:val="005D6822"/>
    <w:rsid w:val="005D691A"/>
    <w:rsid w:val="005D6944"/>
    <w:rsid w:val="005D6999"/>
    <w:rsid w:val="005D748C"/>
    <w:rsid w:val="005E00DE"/>
    <w:rsid w:val="005E02B3"/>
    <w:rsid w:val="005E0C4F"/>
    <w:rsid w:val="005E0CD0"/>
    <w:rsid w:val="005E0E52"/>
    <w:rsid w:val="005E13EB"/>
    <w:rsid w:val="005E14B1"/>
    <w:rsid w:val="005E1F85"/>
    <w:rsid w:val="005E257B"/>
    <w:rsid w:val="005E26C6"/>
    <w:rsid w:val="005E2EC3"/>
    <w:rsid w:val="005E33CA"/>
    <w:rsid w:val="005E384C"/>
    <w:rsid w:val="005E3930"/>
    <w:rsid w:val="005E3B25"/>
    <w:rsid w:val="005E4704"/>
    <w:rsid w:val="005E473B"/>
    <w:rsid w:val="005E4B76"/>
    <w:rsid w:val="005E50DD"/>
    <w:rsid w:val="005E5154"/>
    <w:rsid w:val="005E5375"/>
    <w:rsid w:val="005E544E"/>
    <w:rsid w:val="005E5BEC"/>
    <w:rsid w:val="005E611B"/>
    <w:rsid w:val="005E6E18"/>
    <w:rsid w:val="005E7B9A"/>
    <w:rsid w:val="005F0458"/>
    <w:rsid w:val="005F0778"/>
    <w:rsid w:val="005F0D95"/>
    <w:rsid w:val="005F0DA0"/>
    <w:rsid w:val="005F0DF3"/>
    <w:rsid w:val="005F1107"/>
    <w:rsid w:val="005F11A4"/>
    <w:rsid w:val="005F1BC2"/>
    <w:rsid w:val="005F1E8A"/>
    <w:rsid w:val="005F239C"/>
    <w:rsid w:val="005F2585"/>
    <w:rsid w:val="005F2673"/>
    <w:rsid w:val="005F2879"/>
    <w:rsid w:val="005F29F8"/>
    <w:rsid w:val="005F2B90"/>
    <w:rsid w:val="005F2E6B"/>
    <w:rsid w:val="005F2FC3"/>
    <w:rsid w:val="005F3664"/>
    <w:rsid w:val="005F3B41"/>
    <w:rsid w:val="005F3BCA"/>
    <w:rsid w:val="005F3E18"/>
    <w:rsid w:val="005F419E"/>
    <w:rsid w:val="005F5E1E"/>
    <w:rsid w:val="005F61D3"/>
    <w:rsid w:val="005F6785"/>
    <w:rsid w:val="005F694F"/>
    <w:rsid w:val="005F6E5E"/>
    <w:rsid w:val="005F7DEC"/>
    <w:rsid w:val="00600A36"/>
    <w:rsid w:val="00600B3A"/>
    <w:rsid w:val="00600F79"/>
    <w:rsid w:val="0060110D"/>
    <w:rsid w:val="006018F8"/>
    <w:rsid w:val="00602581"/>
    <w:rsid w:val="00603395"/>
    <w:rsid w:val="0060401D"/>
    <w:rsid w:val="0060466C"/>
    <w:rsid w:val="006048B6"/>
    <w:rsid w:val="00604C9F"/>
    <w:rsid w:val="00605E0A"/>
    <w:rsid w:val="00605FD6"/>
    <w:rsid w:val="00606113"/>
    <w:rsid w:val="006063B9"/>
    <w:rsid w:val="006065C6"/>
    <w:rsid w:val="006067A1"/>
    <w:rsid w:val="0060714D"/>
    <w:rsid w:val="006071F9"/>
    <w:rsid w:val="0061036A"/>
    <w:rsid w:val="00610672"/>
    <w:rsid w:val="006109EE"/>
    <w:rsid w:val="00610FDD"/>
    <w:rsid w:val="006118D3"/>
    <w:rsid w:val="00611E4C"/>
    <w:rsid w:val="006125C1"/>
    <w:rsid w:val="00612BC8"/>
    <w:rsid w:val="0061384C"/>
    <w:rsid w:val="00613857"/>
    <w:rsid w:val="006138E6"/>
    <w:rsid w:val="00614F37"/>
    <w:rsid w:val="00614F77"/>
    <w:rsid w:val="00615464"/>
    <w:rsid w:val="00615A2B"/>
    <w:rsid w:val="006166BB"/>
    <w:rsid w:val="00616F81"/>
    <w:rsid w:val="00616FAB"/>
    <w:rsid w:val="0061705F"/>
    <w:rsid w:val="006202B6"/>
    <w:rsid w:val="0062033F"/>
    <w:rsid w:val="006207E1"/>
    <w:rsid w:val="0062091D"/>
    <w:rsid w:val="0062120C"/>
    <w:rsid w:val="0062164E"/>
    <w:rsid w:val="006218A0"/>
    <w:rsid w:val="00621F32"/>
    <w:rsid w:val="00622150"/>
    <w:rsid w:val="006229AE"/>
    <w:rsid w:val="00622EED"/>
    <w:rsid w:val="0062430B"/>
    <w:rsid w:val="0062496B"/>
    <w:rsid w:val="00624CFA"/>
    <w:rsid w:val="00625160"/>
    <w:rsid w:val="00625C9F"/>
    <w:rsid w:val="0062653F"/>
    <w:rsid w:val="006267F4"/>
    <w:rsid w:val="00626946"/>
    <w:rsid w:val="00627D0C"/>
    <w:rsid w:val="00631103"/>
    <w:rsid w:val="00631728"/>
    <w:rsid w:val="00631D8C"/>
    <w:rsid w:val="00632025"/>
    <w:rsid w:val="006328B8"/>
    <w:rsid w:val="0063335E"/>
    <w:rsid w:val="00633570"/>
    <w:rsid w:val="00633B90"/>
    <w:rsid w:val="006353CC"/>
    <w:rsid w:val="006369D3"/>
    <w:rsid w:val="00636BF4"/>
    <w:rsid w:val="006373DD"/>
    <w:rsid w:val="0063744D"/>
    <w:rsid w:val="00637683"/>
    <w:rsid w:val="006378A8"/>
    <w:rsid w:val="006379A3"/>
    <w:rsid w:val="00640169"/>
    <w:rsid w:val="00640450"/>
    <w:rsid w:val="00640DE2"/>
    <w:rsid w:val="0064173F"/>
    <w:rsid w:val="00641D43"/>
    <w:rsid w:val="0064225D"/>
    <w:rsid w:val="006431D3"/>
    <w:rsid w:val="006432B6"/>
    <w:rsid w:val="006435A1"/>
    <w:rsid w:val="00643668"/>
    <w:rsid w:val="00643A9E"/>
    <w:rsid w:val="00643C05"/>
    <w:rsid w:val="00643F15"/>
    <w:rsid w:val="006444D8"/>
    <w:rsid w:val="0064475B"/>
    <w:rsid w:val="00645576"/>
    <w:rsid w:val="0064575F"/>
    <w:rsid w:val="00645B30"/>
    <w:rsid w:val="00646882"/>
    <w:rsid w:val="00646A7E"/>
    <w:rsid w:val="00651C14"/>
    <w:rsid w:val="00651C82"/>
    <w:rsid w:val="00651DDF"/>
    <w:rsid w:val="0065214C"/>
    <w:rsid w:val="00652606"/>
    <w:rsid w:val="00652C00"/>
    <w:rsid w:val="00652E81"/>
    <w:rsid w:val="00653079"/>
    <w:rsid w:val="006535FA"/>
    <w:rsid w:val="00653D05"/>
    <w:rsid w:val="00653DD1"/>
    <w:rsid w:val="00654848"/>
    <w:rsid w:val="00654B39"/>
    <w:rsid w:val="00655735"/>
    <w:rsid w:val="00655784"/>
    <w:rsid w:val="0065636A"/>
    <w:rsid w:val="006564EE"/>
    <w:rsid w:val="0065694F"/>
    <w:rsid w:val="00660422"/>
    <w:rsid w:val="00660C09"/>
    <w:rsid w:val="00660C27"/>
    <w:rsid w:val="006615D8"/>
    <w:rsid w:val="0066178A"/>
    <w:rsid w:val="00662524"/>
    <w:rsid w:val="00662EB8"/>
    <w:rsid w:val="00663BBC"/>
    <w:rsid w:val="00664175"/>
    <w:rsid w:val="0066549E"/>
    <w:rsid w:val="00665CA9"/>
    <w:rsid w:val="00665F82"/>
    <w:rsid w:val="00666313"/>
    <w:rsid w:val="00666AF5"/>
    <w:rsid w:val="00666BD3"/>
    <w:rsid w:val="00667143"/>
    <w:rsid w:val="00667729"/>
    <w:rsid w:val="00667982"/>
    <w:rsid w:val="00667B7C"/>
    <w:rsid w:val="006715CF"/>
    <w:rsid w:val="00671A38"/>
    <w:rsid w:val="00671A6F"/>
    <w:rsid w:val="00671D82"/>
    <w:rsid w:val="00671EC5"/>
    <w:rsid w:val="006721CA"/>
    <w:rsid w:val="00672400"/>
    <w:rsid w:val="006737AE"/>
    <w:rsid w:val="00674041"/>
    <w:rsid w:val="006742FA"/>
    <w:rsid w:val="00675048"/>
    <w:rsid w:val="00675151"/>
    <w:rsid w:val="00675431"/>
    <w:rsid w:val="00675499"/>
    <w:rsid w:val="006759B1"/>
    <w:rsid w:val="0067626D"/>
    <w:rsid w:val="00676AA8"/>
    <w:rsid w:val="00676E99"/>
    <w:rsid w:val="00676FEC"/>
    <w:rsid w:val="00677787"/>
    <w:rsid w:val="00677E6F"/>
    <w:rsid w:val="006804AE"/>
    <w:rsid w:val="00680BBB"/>
    <w:rsid w:val="00680E55"/>
    <w:rsid w:val="0068122F"/>
    <w:rsid w:val="006812E8"/>
    <w:rsid w:val="0068132C"/>
    <w:rsid w:val="00681EAE"/>
    <w:rsid w:val="0068238D"/>
    <w:rsid w:val="006824F9"/>
    <w:rsid w:val="0068264C"/>
    <w:rsid w:val="00682DBD"/>
    <w:rsid w:val="00683739"/>
    <w:rsid w:val="00685B8D"/>
    <w:rsid w:val="00686208"/>
    <w:rsid w:val="0068667D"/>
    <w:rsid w:val="00686727"/>
    <w:rsid w:val="00686FA8"/>
    <w:rsid w:val="00686FE2"/>
    <w:rsid w:val="006873C8"/>
    <w:rsid w:val="00687843"/>
    <w:rsid w:val="00687CF4"/>
    <w:rsid w:val="006902BE"/>
    <w:rsid w:val="00690CA0"/>
    <w:rsid w:val="006916ED"/>
    <w:rsid w:val="006917A1"/>
    <w:rsid w:val="00691D05"/>
    <w:rsid w:val="00692033"/>
    <w:rsid w:val="00693D60"/>
    <w:rsid w:val="0069416D"/>
    <w:rsid w:val="0069418D"/>
    <w:rsid w:val="006945D2"/>
    <w:rsid w:val="006946A9"/>
    <w:rsid w:val="00694E13"/>
    <w:rsid w:val="00694FEC"/>
    <w:rsid w:val="00695D48"/>
    <w:rsid w:val="00697402"/>
    <w:rsid w:val="00697EB3"/>
    <w:rsid w:val="006A0223"/>
    <w:rsid w:val="006A08B3"/>
    <w:rsid w:val="006A0E0D"/>
    <w:rsid w:val="006A18B1"/>
    <w:rsid w:val="006A1FB1"/>
    <w:rsid w:val="006A2031"/>
    <w:rsid w:val="006A279F"/>
    <w:rsid w:val="006A34F3"/>
    <w:rsid w:val="006A3605"/>
    <w:rsid w:val="006A3692"/>
    <w:rsid w:val="006A3B19"/>
    <w:rsid w:val="006A40C9"/>
    <w:rsid w:val="006A43E1"/>
    <w:rsid w:val="006A4D4E"/>
    <w:rsid w:val="006A4F4C"/>
    <w:rsid w:val="006A51D6"/>
    <w:rsid w:val="006A537F"/>
    <w:rsid w:val="006A55AE"/>
    <w:rsid w:val="006A5B25"/>
    <w:rsid w:val="006A5FF2"/>
    <w:rsid w:val="006A631B"/>
    <w:rsid w:val="006A71C5"/>
    <w:rsid w:val="006A7865"/>
    <w:rsid w:val="006A7E3E"/>
    <w:rsid w:val="006B01D6"/>
    <w:rsid w:val="006B033D"/>
    <w:rsid w:val="006B0344"/>
    <w:rsid w:val="006B0936"/>
    <w:rsid w:val="006B0EA5"/>
    <w:rsid w:val="006B0F1E"/>
    <w:rsid w:val="006B0F77"/>
    <w:rsid w:val="006B115A"/>
    <w:rsid w:val="006B20DA"/>
    <w:rsid w:val="006B25FC"/>
    <w:rsid w:val="006B29A3"/>
    <w:rsid w:val="006B29B2"/>
    <w:rsid w:val="006B2F73"/>
    <w:rsid w:val="006B332B"/>
    <w:rsid w:val="006B38C1"/>
    <w:rsid w:val="006B3AE3"/>
    <w:rsid w:val="006B3C68"/>
    <w:rsid w:val="006B476F"/>
    <w:rsid w:val="006B4C04"/>
    <w:rsid w:val="006B531E"/>
    <w:rsid w:val="006B5632"/>
    <w:rsid w:val="006B595B"/>
    <w:rsid w:val="006B5F00"/>
    <w:rsid w:val="006B6E8B"/>
    <w:rsid w:val="006B732A"/>
    <w:rsid w:val="006B7513"/>
    <w:rsid w:val="006C0628"/>
    <w:rsid w:val="006C06B3"/>
    <w:rsid w:val="006C0739"/>
    <w:rsid w:val="006C0E93"/>
    <w:rsid w:val="006C1317"/>
    <w:rsid w:val="006C1395"/>
    <w:rsid w:val="006C1456"/>
    <w:rsid w:val="006C14A5"/>
    <w:rsid w:val="006C2EB9"/>
    <w:rsid w:val="006C3153"/>
    <w:rsid w:val="006C32F1"/>
    <w:rsid w:val="006C41EB"/>
    <w:rsid w:val="006C449B"/>
    <w:rsid w:val="006C4551"/>
    <w:rsid w:val="006C466D"/>
    <w:rsid w:val="006C4AE9"/>
    <w:rsid w:val="006C516E"/>
    <w:rsid w:val="006C56D7"/>
    <w:rsid w:val="006C5E8E"/>
    <w:rsid w:val="006C5FEA"/>
    <w:rsid w:val="006C6CBA"/>
    <w:rsid w:val="006C6CCE"/>
    <w:rsid w:val="006C759D"/>
    <w:rsid w:val="006C7AB7"/>
    <w:rsid w:val="006C7D33"/>
    <w:rsid w:val="006D0779"/>
    <w:rsid w:val="006D07FA"/>
    <w:rsid w:val="006D0C49"/>
    <w:rsid w:val="006D1817"/>
    <w:rsid w:val="006D1A97"/>
    <w:rsid w:val="006D230D"/>
    <w:rsid w:val="006D334D"/>
    <w:rsid w:val="006D46AC"/>
    <w:rsid w:val="006D47CD"/>
    <w:rsid w:val="006D4883"/>
    <w:rsid w:val="006D492C"/>
    <w:rsid w:val="006D4D27"/>
    <w:rsid w:val="006D500E"/>
    <w:rsid w:val="006D5158"/>
    <w:rsid w:val="006D53BE"/>
    <w:rsid w:val="006D6A28"/>
    <w:rsid w:val="006D6AFD"/>
    <w:rsid w:val="006D72B5"/>
    <w:rsid w:val="006D7CA3"/>
    <w:rsid w:val="006E0BCD"/>
    <w:rsid w:val="006E0C01"/>
    <w:rsid w:val="006E10DA"/>
    <w:rsid w:val="006E112B"/>
    <w:rsid w:val="006E12CB"/>
    <w:rsid w:val="006E14A8"/>
    <w:rsid w:val="006E1788"/>
    <w:rsid w:val="006E1AF2"/>
    <w:rsid w:val="006E205E"/>
    <w:rsid w:val="006E20D9"/>
    <w:rsid w:val="006E2570"/>
    <w:rsid w:val="006E2830"/>
    <w:rsid w:val="006E31D6"/>
    <w:rsid w:val="006E3F11"/>
    <w:rsid w:val="006E3FA3"/>
    <w:rsid w:val="006E41F6"/>
    <w:rsid w:val="006E4BF7"/>
    <w:rsid w:val="006E5E5C"/>
    <w:rsid w:val="006E6391"/>
    <w:rsid w:val="006E63E1"/>
    <w:rsid w:val="006E6E72"/>
    <w:rsid w:val="006E74BE"/>
    <w:rsid w:val="006E781A"/>
    <w:rsid w:val="006E790A"/>
    <w:rsid w:val="006E7911"/>
    <w:rsid w:val="006F02C5"/>
    <w:rsid w:val="006F0473"/>
    <w:rsid w:val="006F0734"/>
    <w:rsid w:val="006F0842"/>
    <w:rsid w:val="006F08C9"/>
    <w:rsid w:val="006F09F9"/>
    <w:rsid w:val="006F0A43"/>
    <w:rsid w:val="006F0BDE"/>
    <w:rsid w:val="006F0EB3"/>
    <w:rsid w:val="006F1614"/>
    <w:rsid w:val="006F16E8"/>
    <w:rsid w:val="006F18C7"/>
    <w:rsid w:val="006F1F19"/>
    <w:rsid w:val="006F1F5B"/>
    <w:rsid w:val="006F2599"/>
    <w:rsid w:val="006F30A9"/>
    <w:rsid w:val="006F338B"/>
    <w:rsid w:val="006F3694"/>
    <w:rsid w:val="006F3CC2"/>
    <w:rsid w:val="006F4C65"/>
    <w:rsid w:val="006F4F9B"/>
    <w:rsid w:val="006F5882"/>
    <w:rsid w:val="006F68E2"/>
    <w:rsid w:val="006F6A3B"/>
    <w:rsid w:val="00700B06"/>
    <w:rsid w:val="007010EB"/>
    <w:rsid w:val="00701310"/>
    <w:rsid w:val="0070182E"/>
    <w:rsid w:val="00702115"/>
    <w:rsid w:val="00702409"/>
    <w:rsid w:val="007033A9"/>
    <w:rsid w:val="007034CA"/>
    <w:rsid w:val="00703701"/>
    <w:rsid w:val="0070459A"/>
    <w:rsid w:val="00704D4E"/>
    <w:rsid w:val="007059A9"/>
    <w:rsid w:val="00705BBB"/>
    <w:rsid w:val="007060A0"/>
    <w:rsid w:val="00706EE0"/>
    <w:rsid w:val="007077A7"/>
    <w:rsid w:val="0070788A"/>
    <w:rsid w:val="007105FE"/>
    <w:rsid w:val="0071092D"/>
    <w:rsid w:val="0071140F"/>
    <w:rsid w:val="007114AB"/>
    <w:rsid w:val="00712548"/>
    <w:rsid w:val="007127D7"/>
    <w:rsid w:val="00712CE8"/>
    <w:rsid w:val="0071356C"/>
    <w:rsid w:val="0071394D"/>
    <w:rsid w:val="007142FF"/>
    <w:rsid w:val="007145C7"/>
    <w:rsid w:val="0071496B"/>
    <w:rsid w:val="0071497A"/>
    <w:rsid w:val="00714BD1"/>
    <w:rsid w:val="0071516B"/>
    <w:rsid w:val="00715C3F"/>
    <w:rsid w:val="007170F4"/>
    <w:rsid w:val="007171E2"/>
    <w:rsid w:val="007172B8"/>
    <w:rsid w:val="00717537"/>
    <w:rsid w:val="0071755F"/>
    <w:rsid w:val="007211B7"/>
    <w:rsid w:val="00721B99"/>
    <w:rsid w:val="0072262F"/>
    <w:rsid w:val="00723020"/>
    <w:rsid w:val="0072334E"/>
    <w:rsid w:val="00723660"/>
    <w:rsid w:val="00723D26"/>
    <w:rsid w:val="00723D73"/>
    <w:rsid w:val="00723E40"/>
    <w:rsid w:val="0072451B"/>
    <w:rsid w:val="007246BA"/>
    <w:rsid w:val="00724775"/>
    <w:rsid w:val="00724C8C"/>
    <w:rsid w:val="00724F7D"/>
    <w:rsid w:val="00725673"/>
    <w:rsid w:val="007259AD"/>
    <w:rsid w:val="00725B29"/>
    <w:rsid w:val="00726294"/>
    <w:rsid w:val="00726323"/>
    <w:rsid w:val="00726894"/>
    <w:rsid w:val="00726A6C"/>
    <w:rsid w:val="007270F7"/>
    <w:rsid w:val="00727B45"/>
    <w:rsid w:val="0073012A"/>
    <w:rsid w:val="00730402"/>
    <w:rsid w:val="00730745"/>
    <w:rsid w:val="00730D24"/>
    <w:rsid w:val="00731395"/>
    <w:rsid w:val="00731E5B"/>
    <w:rsid w:val="007329CD"/>
    <w:rsid w:val="00732F23"/>
    <w:rsid w:val="007336DD"/>
    <w:rsid w:val="00733805"/>
    <w:rsid w:val="007339DA"/>
    <w:rsid w:val="00733C31"/>
    <w:rsid w:val="0073461A"/>
    <w:rsid w:val="00734A4D"/>
    <w:rsid w:val="00734AEE"/>
    <w:rsid w:val="00736069"/>
    <w:rsid w:val="007367C5"/>
    <w:rsid w:val="00736BB2"/>
    <w:rsid w:val="00736D5F"/>
    <w:rsid w:val="00736DEC"/>
    <w:rsid w:val="007377FF"/>
    <w:rsid w:val="007405DF"/>
    <w:rsid w:val="007405E9"/>
    <w:rsid w:val="00740D4A"/>
    <w:rsid w:val="00741CB9"/>
    <w:rsid w:val="00742099"/>
    <w:rsid w:val="00742532"/>
    <w:rsid w:val="00743011"/>
    <w:rsid w:val="00743366"/>
    <w:rsid w:val="00743454"/>
    <w:rsid w:val="00743771"/>
    <w:rsid w:val="0074417E"/>
    <w:rsid w:val="0074447C"/>
    <w:rsid w:val="00744D1C"/>
    <w:rsid w:val="0074524E"/>
    <w:rsid w:val="007453D2"/>
    <w:rsid w:val="00745AC2"/>
    <w:rsid w:val="00745DC8"/>
    <w:rsid w:val="00746ECA"/>
    <w:rsid w:val="007479BC"/>
    <w:rsid w:val="00750BA9"/>
    <w:rsid w:val="00750D1B"/>
    <w:rsid w:val="0075164E"/>
    <w:rsid w:val="007523B5"/>
    <w:rsid w:val="007533A3"/>
    <w:rsid w:val="0075384B"/>
    <w:rsid w:val="00754252"/>
    <w:rsid w:val="007545B2"/>
    <w:rsid w:val="00754631"/>
    <w:rsid w:val="0075528C"/>
    <w:rsid w:val="007553E3"/>
    <w:rsid w:val="00755EF7"/>
    <w:rsid w:val="00756B57"/>
    <w:rsid w:val="007570AB"/>
    <w:rsid w:val="007575FB"/>
    <w:rsid w:val="00757B47"/>
    <w:rsid w:val="0076011F"/>
    <w:rsid w:val="007604B5"/>
    <w:rsid w:val="00760C73"/>
    <w:rsid w:val="007613DB"/>
    <w:rsid w:val="00761641"/>
    <w:rsid w:val="00761880"/>
    <w:rsid w:val="00761CE6"/>
    <w:rsid w:val="00762589"/>
    <w:rsid w:val="00762A20"/>
    <w:rsid w:val="00762E3C"/>
    <w:rsid w:val="00763AC2"/>
    <w:rsid w:val="007641D8"/>
    <w:rsid w:val="00764DDF"/>
    <w:rsid w:val="00765463"/>
    <w:rsid w:val="00765878"/>
    <w:rsid w:val="00766B55"/>
    <w:rsid w:val="00770DC2"/>
    <w:rsid w:val="007719FA"/>
    <w:rsid w:val="00771A29"/>
    <w:rsid w:val="00771F29"/>
    <w:rsid w:val="0077239A"/>
    <w:rsid w:val="00772971"/>
    <w:rsid w:val="00774160"/>
    <w:rsid w:val="00775781"/>
    <w:rsid w:val="00775AEE"/>
    <w:rsid w:val="00775C2D"/>
    <w:rsid w:val="00775DBB"/>
    <w:rsid w:val="00775FCA"/>
    <w:rsid w:val="00776227"/>
    <w:rsid w:val="00776BC0"/>
    <w:rsid w:val="00776DE0"/>
    <w:rsid w:val="00776DE5"/>
    <w:rsid w:val="00776E39"/>
    <w:rsid w:val="00777A8C"/>
    <w:rsid w:val="00780A1B"/>
    <w:rsid w:val="00781B21"/>
    <w:rsid w:val="00782229"/>
    <w:rsid w:val="007822E6"/>
    <w:rsid w:val="00782703"/>
    <w:rsid w:val="00782F26"/>
    <w:rsid w:val="007830B6"/>
    <w:rsid w:val="00784526"/>
    <w:rsid w:val="00784FD9"/>
    <w:rsid w:val="00785538"/>
    <w:rsid w:val="00785620"/>
    <w:rsid w:val="007859DB"/>
    <w:rsid w:val="0078662F"/>
    <w:rsid w:val="00786659"/>
    <w:rsid w:val="00786873"/>
    <w:rsid w:val="00786939"/>
    <w:rsid w:val="00787143"/>
    <w:rsid w:val="00787191"/>
    <w:rsid w:val="0078724B"/>
    <w:rsid w:val="007900D7"/>
    <w:rsid w:val="00790F28"/>
    <w:rsid w:val="00791166"/>
    <w:rsid w:val="00791228"/>
    <w:rsid w:val="00792270"/>
    <w:rsid w:val="00792642"/>
    <w:rsid w:val="00792FF7"/>
    <w:rsid w:val="00794003"/>
    <w:rsid w:val="00794076"/>
    <w:rsid w:val="00794925"/>
    <w:rsid w:val="007949E8"/>
    <w:rsid w:val="007956C9"/>
    <w:rsid w:val="00795A20"/>
    <w:rsid w:val="00795EF8"/>
    <w:rsid w:val="007A005F"/>
    <w:rsid w:val="007A0592"/>
    <w:rsid w:val="007A0B39"/>
    <w:rsid w:val="007A1651"/>
    <w:rsid w:val="007A2083"/>
    <w:rsid w:val="007A20D2"/>
    <w:rsid w:val="007A2168"/>
    <w:rsid w:val="007A3531"/>
    <w:rsid w:val="007A49E8"/>
    <w:rsid w:val="007A66CB"/>
    <w:rsid w:val="007A73C6"/>
    <w:rsid w:val="007A78A7"/>
    <w:rsid w:val="007B01CC"/>
    <w:rsid w:val="007B0CF2"/>
    <w:rsid w:val="007B1BCF"/>
    <w:rsid w:val="007B24AC"/>
    <w:rsid w:val="007B2669"/>
    <w:rsid w:val="007B29A1"/>
    <w:rsid w:val="007B2A30"/>
    <w:rsid w:val="007B2C10"/>
    <w:rsid w:val="007B318B"/>
    <w:rsid w:val="007B3245"/>
    <w:rsid w:val="007B5892"/>
    <w:rsid w:val="007B5986"/>
    <w:rsid w:val="007B5B43"/>
    <w:rsid w:val="007B5C7C"/>
    <w:rsid w:val="007B6C91"/>
    <w:rsid w:val="007B6DA5"/>
    <w:rsid w:val="007B73A5"/>
    <w:rsid w:val="007B771A"/>
    <w:rsid w:val="007B7732"/>
    <w:rsid w:val="007B7AD1"/>
    <w:rsid w:val="007B7B13"/>
    <w:rsid w:val="007C01AD"/>
    <w:rsid w:val="007C0B95"/>
    <w:rsid w:val="007C10B3"/>
    <w:rsid w:val="007C112F"/>
    <w:rsid w:val="007C121D"/>
    <w:rsid w:val="007C1643"/>
    <w:rsid w:val="007C25D9"/>
    <w:rsid w:val="007C2A82"/>
    <w:rsid w:val="007C2AD6"/>
    <w:rsid w:val="007C311C"/>
    <w:rsid w:val="007C3C91"/>
    <w:rsid w:val="007C3DD9"/>
    <w:rsid w:val="007C43CC"/>
    <w:rsid w:val="007C49F8"/>
    <w:rsid w:val="007C4A1C"/>
    <w:rsid w:val="007C5069"/>
    <w:rsid w:val="007C5333"/>
    <w:rsid w:val="007C5478"/>
    <w:rsid w:val="007C557B"/>
    <w:rsid w:val="007C5F4D"/>
    <w:rsid w:val="007C6067"/>
    <w:rsid w:val="007C6327"/>
    <w:rsid w:val="007C6982"/>
    <w:rsid w:val="007C6A8A"/>
    <w:rsid w:val="007C6A96"/>
    <w:rsid w:val="007C6C01"/>
    <w:rsid w:val="007C70E6"/>
    <w:rsid w:val="007C740A"/>
    <w:rsid w:val="007C7695"/>
    <w:rsid w:val="007C7AED"/>
    <w:rsid w:val="007D015B"/>
    <w:rsid w:val="007D22BE"/>
    <w:rsid w:val="007D2B5B"/>
    <w:rsid w:val="007D2D62"/>
    <w:rsid w:val="007D3BAF"/>
    <w:rsid w:val="007D4F71"/>
    <w:rsid w:val="007D5853"/>
    <w:rsid w:val="007D6B68"/>
    <w:rsid w:val="007D6F7F"/>
    <w:rsid w:val="007D7381"/>
    <w:rsid w:val="007D74AD"/>
    <w:rsid w:val="007D74E3"/>
    <w:rsid w:val="007D77AD"/>
    <w:rsid w:val="007D7BE6"/>
    <w:rsid w:val="007D7F04"/>
    <w:rsid w:val="007D7FC3"/>
    <w:rsid w:val="007E012F"/>
    <w:rsid w:val="007E08BC"/>
    <w:rsid w:val="007E08C0"/>
    <w:rsid w:val="007E0F64"/>
    <w:rsid w:val="007E1CF3"/>
    <w:rsid w:val="007E1F69"/>
    <w:rsid w:val="007E260F"/>
    <w:rsid w:val="007E2934"/>
    <w:rsid w:val="007E3556"/>
    <w:rsid w:val="007E3A54"/>
    <w:rsid w:val="007E49BE"/>
    <w:rsid w:val="007E4B4C"/>
    <w:rsid w:val="007E4B65"/>
    <w:rsid w:val="007E4B95"/>
    <w:rsid w:val="007E4BAD"/>
    <w:rsid w:val="007E4C22"/>
    <w:rsid w:val="007E50FB"/>
    <w:rsid w:val="007E56D8"/>
    <w:rsid w:val="007E57FA"/>
    <w:rsid w:val="007E5A53"/>
    <w:rsid w:val="007E5E20"/>
    <w:rsid w:val="007E6712"/>
    <w:rsid w:val="007E7294"/>
    <w:rsid w:val="007F0862"/>
    <w:rsid w:val="007F1007"/>
    <w:rsid w:val="007F10A7"/>
    <w:rsid w:val="007F131C"/>
    <w:rsid w:val="007F1E53"/>
    <w:rsid w:val="007F2705"/>
    <w:rsid w:val="007F33FC"/>
    <w:rsid w:val="007F3512"/>
    <w:rsid w:val="007F3AA4"/>
    <w:rsid w:val="007F3FA2"/>
    <w:rsid w:val="007F4926"/>
    <w:rsid w:val="007F51D6"/>
    <w:rsid w:val="007F53EA"/>
    <w:rsid w:val="007F55FB"/>
    <w:rsid w:val="007F5906"/>
    <w:rsid w:val="007F5C71"/>
    <w:rsid w:val="007F5E1C"/>
    <w:rsid w:val="007F6628"/>
    <w:rsid w:val="007F7403"/>
    <w:rsid w:val="00800709"/>
    <w:rsid w:val="00800C08"/>
    <w:rsid w:val="00800C6E"/>
    <w:rsid w:val="0080140A"/>
    <w:rsid w:val="008018AF"/>
    <w:rsid w:val="00802953"/>
    <w:rsid w:val="00802A0F"/>
    <w:rsid w:val="00802C88"/>
    <w:rsid w:val="0080339C"/>
    <w:rsid w:val="00803708"/>
    <w:rsid w:val="00803F4E"/>
    <w:rsid w:val="00804261"/>
    <w:rsid w:val="0080483A"/>
    <w:rsid w:val="00804D48"/>
    <w:rsid w:val="00804F9A"/>
    <w:rsid w:val="008050DE"/>
    <w:rsid w:val="008054F4"/>
    <w:rsid w:val="008056B8"/>
    <w:rsid w:val="00805BF0"/>
    <w:rsid w:val="00806320"/>
    <w:rsid w:val="008064BA"/>
    <w:rsid w:val="00806C82"/>
    <w:rsid w:val="00806DE9"/>
    <w:rsid w:val="00806EEB"/>
    <w:rsid w:val="00807325"/>
    <w:rsid w:val="00807371"/>
    <w:rsid w:val="008074AF"/>
    <w:rsid w:val="00807770"/>
    <w:rsid w:val="00810DDC"/>
    <w:rsid w:val="00810F9D"/>
    <w:rsid w:val="0081103C"/>
    <w:rsid w:val="008114CA"/>
    <w:rsid w:val="00811EF2"/>
    <w:rsid w:val="0081224A"/>
    <w:rsid w:val="008127DE"/>
    <w:rsid w:val="00812B03"/>
    <w:rsid w:val="008136BE"/>
    <w:rsid w:val="00813922"/>
    <w:rsid w:val="00813B48"/>
    <w:rsid w:val="00813DA9"/>
    <w:rsid w:val="00813ED7"/>
    <w:rsid w:val="008141C6"/>
    <w:rsid w:val="008155C3"/>
    <w:rsid w:val="0081665E"/>
    <w:rsid w:val="00816E71"/>
    <w:rsid w:val="00817104"/>
    <w:rsid w:val="00820AAA"/>
    <w:rsid w:val="00820E97"/>
    <w:rsid w:val="0082115F"/>
    <w:rsid w:val="0082181C"/>
    <w:rsid w:val="00821C1D"/>
    <w:rsid w:val="00822077"/>
    <w:rsid w:val="00822CC4"/>
    <w:rsid w:val="0082347A"/>
    <w:rsid w:val="008239EA"/>
    <w:rsid w:val="00823DEA"/>
    <w:rsid w:val="00824196"/>
    <w:rsid w:val="00824829"/>
    <w:rsid w:val="00824D69"/>
    <w:rsid w:val="00825C20"/>
    <w:rsid w:val="00826657"/>
    <w:rsid w:val="00827007"/>
    <w:rsid w:val="00827097"/>
    <w:rsid w:val="0083080E"/>
    <w:rsid w:val="0083125C"/>
    <w:rsid w:val="00831609"/>
    <w:rsid w:val="00831743"/>
    <w:rsid w:val="00831B69"/>
    <w:rsid w:val="0083224D"/>
    <w:rsid w:val="00832715"/>
    <w:rsid w:val="00833F92"/>
    <w:rsid w:val="00834002"/>
    <w:rsid w:val="008348AB"/>
    <w:rsid w:val="008351FF"/>
    <w:rsid w:val="00835A2D"/>
    <w:rsid w:val="00835C31"/>
    <w:rsid w:val="00835ECC"/>
    <w:rsid w:val="008362B8"/>
    <w:rsid w:val="0083640B"/>
    <w:rsid w:val="0083752A"/>
    <w:rsid w:val="00837679"/>
    <w:rsid w:val="00837841"/>
    <w:rsid w:val="00837D66"/>
    <w:rsid w:val="00837E96"/>
    <w:rsid w:val="00840043"/>
    <w:rsid w:val="00840C24"/>
    <w:rsid w:val="0084130B"/>
    <w:rsid w:val="00842BC4"/>
    <w:rsid w:val="0084382D"/>
    <w:rsid w:val="008439D8"/>
    <w:rsid w:val="00843CAF"/>
    <w:rsid w:val="0084405A"/>
    <w:rsid w:val="00844387"/>
    <w:rsid w:val="008444CF"/>
    <w:rsid w:val="00844531"/>
    <w:rsid w:val="00844A2F"/>
    <w:rsid w:val="00845611"/>
    <w:rsid w:val="008464C8"/>
    <w:rsid w:val="008470C9"/>
    <w:rsid w:val="008478FA"/>
    <w:rsid w:val="00847D2B"/>
    <w:rsid w:val="0085022F"/>
    <w:rsid w:val="00850D8B"/>
    <w:rsid w:val="00850F85"/>
    <w:rsid w:val="008517BA"/>
    <w:rsid w:val="00851BBD"/>
    <w:rsid w:val="00852C04"/>
    <w:rsid w:val="00852C07"/>
    <w:rsid w:val="00852C58"/>
    <w:rsid w:val="0085355E"/>
    <w:rsid w:val="00853D24"/>
    <w:rsid w:val="00853E00"/>
    <w:rsid w:val="00853F12"/>
    <w:rsid w:val="00854256"/>
    <w:rsid w:val="00854B43"/>
    <w:rsid w:val="00854D26"/>
    <w:rsid w:val="00854E6E"/>
    <w:rsid w:val="008552CA"/>
    <w:rsid w:val="0085675D"/>
    <w:rsid w:val="00857055"/>
    <w:rsid w:val="00857158"/>
    <w:rsid w:val="008579A0"/>
    <w:rsid w:val="00860A04"/>
    <w:rsid w:val="008613B4"/>
    <w:rsid w:val="00861517"/>
    <w:rsid w:val="00861787"/>
    <w:rsid w:val="00861D26"/>
    <w:rsid w:val="00861F16"/>
    <w:rsid w:val="0086208B"/>
    <w:rsid w:val="00862433"/>
    <w:rsid w:val="00862DA0"/>
    <w:rsid w:val="00863224"/>
    <w:rsid w:val="00863903"/>
    <w:rsid w:val="00863DBE"/>
    <w:rsid w:val="0086410D"/>
    <w:rsid w:val="0086478A"/>
    <w:rsid w:val="00864BC4"/>
    <w:rsid w:val="00864DF8"/>
    <w:rsid w:val="00864F85"/>
    <w:rsid w:val="00865698"/>
    <w:rsid w:val="00865B46"/>
    <w:rsid w:val="00865E23"/>
    <w:rsid w:val="008668C3"/>
    <w:rsid w:val="00866E07"/>
    <w:rsid w:val="00867C2C"/>
    <w:rsid w:val="00870377"/>
    <w:rsid w:val="00871666"/>
    <w:rsid w:val="00871A59"/>
    <w:rsid w:val="0087308D"/>
    <w:rsid w:val="00873098"/>
    <w:rsid w:val="00873AA3"/>
    <w:rsid w:val="00874550"/>
    <w:rsid w:val="0087470E"/>
    <w:rsid w:val="0087476E"/>
    <w:rsid w:val="00875597"/>
    <w:rsid w:val="008756E4"/>
    <w:rsid w:val="008758F3"/>
    <w:rsid w:val="00875B80"/>
    <w:rsid w:val="00876309"/>
    <w:rsid w:val="0087636A"/>
    <w:rsid w:val="00876845"/>
    <w:rsid w:val="00876AFC"/>
    <w:rsid w:val="00880518"/>
    <w:rsid w:val="0088054D"/>
    <w:rsid w:val="00880913"/>
    <w:rsid w:val="00881F75"/>
    <w:rsid w:val="00882796"/>
    <w:rsid w:val="00882D91"/>
    <w:rsid w:val="00882EE3"/>
    <w:rsid w:val="00882F21"/>
    <w:rsid w:val="00883250"/>
    <w:rsid w:val="008838FC"/>
    <w:rsid w:val="00883F72"/>
    <w:rsid w:val="00884079"/>
    <w:rsid w:val="008843BA"/>
    <w:rsid w:val="0088591F"/>
    <w:rsid w:val="00885E80"/>
    <w:rsid w:val="008860C4"/>
    <w:rsid w:val="008866D5"/>
    <w:rsid w:val="0088683C"/>
    <w:rsid w:val="00886C07"/>
    <w:rsid w:val="00886ED6"/>
    <w:rsid w:val="00887528"/>
    <w:rsid w:val="0089013F"/>
    <w:rsid w:val="0089055D"/>
    <w:rsid w:val="00890D31"/>
    <w:rsid w:val="0089142B"/>
    <w:rsid w:val="00891522"/>
    <w:rsid w:val="00891C7A"/>
    <w:rsid w:val="00892D00"/>
    <w:rsid w:val="008932DE"/>
    <w:rsid w:val="00893FB6"/>
    <w:rsid w:val="0089426B"/>
    <w:rsid w:val="008946A1"/>
    <w:rsid w:val="00894B58"/>
    <w:rsid w:val="008954CD"/>
    <w:rsid w:val="00895631"/>
    <w:rsid w:val="00895B32"/>
    <w:rsid w:val="008961CC"/>
    <w:rsid w:val="00896BDA"/>
    <w:rsid w:val="00897905"/>
    <w:rsid w:val="008A014E"/>
    <w:rsid w:val="008A04A3"/>
    <w:rsid w:val="008A0657"/>
    <w:rsid w:val="008A1665"/>
    <w:rsid w:val="008A19F6"/>
    <w:rsid w:val="008A1C75"/>
    <w:rsid w:val="008A2103"/>
    <w:rsid w:val="008A2F6D"/>
    <w:rsid w:val="008A3508"/>
    <w:rsid w:val="008A3847"/>
    <w:rsid w:val="008A3C5B"/>
    <w:rsid w:val="008A4694"/>
    <w:rsid w:val="008A4C32"/>
    <w:rsid w:val="008A4E7E"/>
    <w:rsid w:val="008A5274"/>
    <w:rsid w:val="008A52C8"/>
    <w:rsid w:val="008A52F0"/>
    <w:rsid w:val="008A5DBC"/>
    <w:rsid w:val="008A5F6A"/>
    <w:rsid w:val="008A6766"/>
    <w:rsid w:val="008A6931"/>
    <w:rsid w:val="008A749B"/>
    <w:rsid w:val="008A75C6"/>
    <w:rsid w:val="008A7D8A"/>
    <w:rsid w:val="008A7F54"/>
    <w:rsid w:val="008B063F"/>
    <w:rsid w:val="008B0B2D"/>
    <w:rsid w:val="008B1026"/>
    <w:rsid w:val="008B1CFB"/>
    <w:rsid w:val="008B1D6E"/>
    <w:rsid w:val="008B2104"/>
    <w:rsid w:val="008B25A4"/>
    <w:rsid w:val="008B289C"/>
    <w:rsid w:val="008B2AC7"/>
    <w:rsid w:val="008B2C97"/>
    <w:rsid w:val="008B2E0E"/>
    <w:rsid w:val="008B321D"/>
    <w:rsid w:val="008B4276"/>
    <w:rsid w:val="008B45FE"/>
    <w:rsid w:val="008B476A"/>
    <w:rsid w:val="008B4ACC"/>
    <w:rsid w:val="008B5434"/>
    <w:rsid w:val="008B5668"/>
    <w:rsid w:val="008B577E"/>
    <w:rsid w:val="008B66BA"/>
    <w:rsid w:val="008B7427"/>
    <w:rsid w:val="008B7453"/>
    <w:rsid w:val="008C1187"/>
    <w:rsid w:val="008C12EA"/>
    <w:rsid w:val="008C1834"/>
    <w:rsid w:val="008C1CF7"/>
    <w:rsid w:val="008C21B4"/>
    <w:rsid w:val="008C25F6"/>
    <w:rsid w:val="008C2AF3"/>
    <w:rsid w:val="008C2BEA"/>
    <w:rsid w:val="008C31CF"/>
    <w:rsid w:val="008C3C0A"/>
    <w:rsid w:val="008C4389"/>
    <w:rsid w:val="008C4E1F"/>
    <w:rsid w:val="008C4FA1"/>
    <w:rsid w:val="008C50B8"/>
    <w:rsid w:val="008C5549"/>
    <w:rsid w:val="008C56A2"/>
    <w:rsid w:val="008C5C10"/>
    <w:rsid w:val="008C5FF4"/>
    <w:rsid w:val="008C719E"/>
    <w:rsid w:val="008D0866"/>
    <w:rsid w:val="008D0D91"/>
    <w:rsid w:val="008D0F99"/>
    <w:rsid w:val="008D13C3"/>
    <w:rsid w:val="008D15C4"/>
    <w:rsid w:val="008D1848"/>
    <w:rsid w:val="008D1CBB"/>
    <w:rsid w:val="008D1D5F"/>
    <w:rsid w:val="008D223D"/>
    <w:rsid w:val="008D22C4"/>
    <w:rsid w:val="008D2333"/>
    <w:rsid w:val="008D27E0"/>
    <w:rsid w:val="008D2AF4"/>
    <w:rsid w:val="008D32D5"/>
    <w:rsid w:val="008D36A9"/>
    <w:rsid w:val="008D4257"/>
    <w:rsid w:val="008D519C"/>
    <w:rsid w:val="008D5E2E"/>
    <w:rsid w:val="008D6043"/>
    <w:rsid w:val="008D6203"/>
    <w:rsid w:val="008D64DE"/>
    <w:rsid w:val="008D7470"/>
    <w:rsid w:val="008D7F0B"/>
    <w:rsid w:val="008E004C"/>
    <w:rsid w:val="008E052F"/>
    <w:rsid w:val="008E14DB"/>
    <w:rsid w:val="008E1C40"/>
    <w:rsid w:val="008E1D61"/>
    <w:rsid w:val="008E1EE3"/>
    <w:rsid w:val="008E22AD"/>
    <w:rsid w:val="008E2993"/>
    <w:rsid w:val="008E2A69"/>
    <w:rsid w:val="008E2E86"/>
    <w:rsid w:val="008E3CD9"/>
    <w:rsid w:val="008E41BB"/>
    <w:rsid w:val="008E44BD"/>
    <w:rsid w:val="008E527C"/>
    <w:rsid w:val="008E54ED"/>
    <w:rsid w:val="008E5729"/>
    <w:rsid w:val="008E5EAC"/>
    <w:rsid w:val="008E6767"/>
    <w:rsid w:val="008E6831"/>
    <w:rsid w:val="008E6FF0"/>
    <w:rsid w:val="008E7AE4"/>
    <w:rsid w:val="008E7E25"/>
    <w:rsid w:val="008F0394"/>
    <w:rsid w:val="008F03A6"/>
    <w:rsid w:val="008F0887"/>
    <w:rsid w:val="008F0CF4"/>
    <w:rsid w:val="008F1A76"/>
    <w:rsid w:val="008F1ACC"/>
    <w:rsid w:val="008F43C6"/>
    <w:rsid w:val="008F4815"/>
    <w:rsid w:val="008F49EA"/>
    <w:rsid w:val="008F4BF9"/>
    <w:rsid w:val="008F4F46"/>
    <w:rsid w:val="008F6201"/>
    <w:rsid w:val="008F6357"/>
    <w:rsid w:val="008F709B"/>
    <w:rsid w:val="008F7573"/>
    <w:rsid w:val="008F7758"/>
    <w:rsid w:val="008F795E"/>
    <w:rsid w:val="00900416"/>
    <w:rsid w:val="0090326E"/>
    <w:rsid w:val="009034A6"/>
    <w:rsid w:val="00903E28"/>
    <w:rsid w:val="00904023"/>
    <w:rsid w:val="00904258"/>
    <w:rsid w:val="0090544C"/>
    <w:rsid w:val="0090569E"/>
    <w:rsid w:val="00905768"/>
    <w:rsid w:val="00905B50"/>
    <w:rsid w:val="00906041"/>
    <w:rsid w:val="009069B3"/>
    <w:rsid w:val="00906EE6"/>
    <w:rsid w:val="00907272"/>
    <w:rsid w:val="009073CA"/>
    <w:rsid w:val="0090773D"/>
    <w:rsid w:val="00907814"/>
    <w:rsid w:val="00907D33"/>
    <w:rsid w:val="009109B9"/>
    <w:rsid w:val="00910E10"/>
    <w:rsid w:val="00911F00"/>
    <w:rsid w:val="00912505"/>
    <w:rsid w:val="0091270F"/>
    <w:rsid w:val="009131F5"/>
    <w:rsid w:val="00913B53"/>
    <w:rsid w:val="00913E1D"/>
    <w:rsid w:val="0091409D"/>
    <w:rsid w:val="009142CF"/>
    <w:rsid w:val="00914604"/>
    <w:rsid w:val="009154B6"/>
    <w:rsid w:val="009165F1"/>
    <w:rsid w:val="0091752D"/>
    <w:rsid w:val="00917670"/>
    <w:rsid w:val="00917F6D"/>
    <w:rsid w:val="00920201"/>
    <w:rsid w:val="0092042B"/>
    <w:rsid w:val="009206C8"/>
    <w:rsid w:val="00920B03"/>
    <w:rsid w:val="00920DD1"/>
    <w:rsid w:val="00921652"/>
    <w:rsid w:val="0092184A"/>
    <w:rsid w:val="00921A6F"/>
    <w:rsid w:val="0092245F"/>
    <w:rsid w:val="0092350B"/>
    <w:rsid w:val="00923AFF"/>
    <w:rsid w:val="009242F1"/>
    <w:rsid w:val="00924D06"/>
    <w:rsid w:val="00925189"/>
    <w:rsid w:val="009252F8"/>
    <w:rsid w:val="009258AC"/>
    <w:rsid w:val="00926DAE"/>
    <w:rsid w:val="009276E8"/>
    <w:rsid w:val="0092772A"/>
    <w:rsid w:val="00927D3B"/>
    <w:rsid w:val="00927D76"/>
    <w:rsid w:val="00927F07"/>
    <w:rsid w:val="009311AB"/>
    <w:rsid w:val="00932194"/>
    <w:rsid w:val="009326A4"/>
    <w:rsid w:val="0093286C"/>
    <w:rsid w:val="00932B43"/>
    <w:rsid w:val="00932D80"/>
    <w:rsid w:val="00933127"/>
    <w:rsid w:val="00933CFF"/>
    <w:rsid w:val="00934307"/>
    <w:rsid w:val="00934671"/>
    <w:rsid w:val="0093471C"/>
    <w:rsid w:val="00934F8E"/>
    <w:rsid w:val="00935371"/>
    <w:rsid w:val="009367CA"/>
    <w:rsid w:val="009368EC"/>
    <w:rsid w:val="00936EFF"/>
    <w:rsid w:val="00937428"/>
    <w:rsid w:val="009408CD"/>
    <w:rsid w:val="009410F8"/>
    <w:rsid w:val="009416A9"/>
    <w:rsid w:val="009419BB"/>
    <w:rsid w:val="00942494"/>
    <w:rsid w:val="00942A91"/>
    <w:rsid w:val="00942E8B"/>
    <w:rsid w:val="0094377E"/>
    <w:rsid w:val="0094477B"/>
    <w:rsid w:val="00944FB2"/>
    <w:rsid w:val="00945353"/>
    <w:rsid w:val="009454E1"/>
    <w:rsid w:val="00945B69"/>
    <w:rsid w:val="00945D3E"/>
    <w:rsid w:val="00946400"/>
    <w:rsid w:val="0094647B"/>
    <w:rsid w:val="00947C44"/>
    <w:rsid w:val="00947ED2"/>
    <w:rsid w:val="00947FCA"/>
    <w:rsid w:val="009502DD"/>
    <w:rsid w:val="009505CF"/>
    <w:rsid w:val="009507FC"/>
    <w:rsid w:val="0095136F"/>
    <w:rsid w:val="00951403"/>
    <w:rsid w:val="00951967"/>
    <w:rsid w:val="00952564"/>
    <w:rsid w:val="0095275E"/>
    <w:rsid w:val="0095334B"/>
    <w:rsid w:val="00954C47"/>
    <w:rsid w:val="00954EAF"/>
    <w:rsid w:val="009554D5"/>
    <w:rsid w:val="00955DFF"/>
    <w:rsid w:val="009566E1"/>
    <w:rsid w:val="0095676D"/>
    <w:rsid w:val="00956B24"/>
    <w:rsid w:val="00957ED1"/>
    <w:rsid w:val="00957F44"/>
    <w:rsid w:val="00960B6E"/>
    <w:rsid w:val="00960C4C"/>
    <w:rsid w:val="00961199"/>
    <w:rsid w:val="0096163E"/>
    <w:rsid w:val="00961F91"/>
    <w:rsid w:val="00962BCA"/>
    <w:rsid w:val="00962C5B"/>
    <w:rsid w:val="00963390"/>
    <w:rsid w:val="00964D90"/>
    <w:rsid w:val="00964EF0"/>
    <w:rsid w:val="009654C8"/>
    <w:rsid w:val="00965992"/>
    <w:rsid w:val="0096612B"/>
    <w:rsid w:val="00966704"/>
    <w:rsid w:val="00966BEB"/>
    <w:rsid w:val="00966D77"/>
    <w:rsid w:val="00967CE5"/>
    <w:rsid w:val="0097095C"/>
    <w:rsid w:val="00970B88"/>
    <w:rsid w:val="00971592"/>
    <w:rsid w:val="009716A5"/>
    <w:rsid w:val="009717E8"/>
    <w:rsid w:val="00971AC2"/>
    <w:rsid w:val="00971EB2"/>
    <w:rsid w:val="00971ED1"/>
    <w:rsid w:val="009720F9"/>
    <w:rsid w:val="00972487"/>
    <w:rsid w:val="00972829"/>
    <w:rsid w:val="00972915"/>
    <w:rsid w:val="00973411"/>
    <w:rsid w:val="00974676"/>
    <w:rsid w:val="0097476A"/>
    <w:rsid w:val="009748BD"/>
    <w:rsid w:val="0097534D"/>
    <w:rsid w:val="00975604"/>
    <w:rsid w:val="00976164"/>
    <w:rsid w:val="0097620D"/>
    <w:rsid w:val="009767FA"/>
    <w:rsid w:val="00976CAE"/>
    <w:rsid w:val="009772A6"/>
    <w:rsid w:val="00977483"/>
    <w:rsid w:val="00977CEA"/>
    <w:rsid w:val="00980270"/>
    <w:rsid w:val="00980F7F"/>
    <w:rsid w:val="00981520"/>
    <w:rsid w:val="009815DD"/>
    <w:rsid w:val="00981A51"/>
    <w:rsid w:val="00981A93"/>
    <w:rsid w:val="00981AD2"/>
    <w:rsid w:val="00982FDA"/>
    <w:rsid w:val="00983A43"/>
    <w:rsid w:val="00984459"/>
    <w:rsid w:val="00984491"/>
    <w:rsid w:val="009856C9"/>
    <w:rsid w:val="00985CE5"/>
    <w:rsid w:val="00986170"/>
    <w:rsid w:val="0098652B"/>
    <w:rsid w:val="009869D5"/>
    <w:rsid w:val="00986D20"/>
    <w:rsid w:val="0098717A"/>
    <w:rsid w:val="00987331"/>
    <w:rsid w:val="0098734F"/>
    <w:rsid w:val="00990640"/>
    <w:rsid w:val="0099088B"/>
    <w:rsid w:val="0099139B"/>
    <w:rsid w:val="00991910"/>
    <w:rsid w:val="00991E72"/>
    <w:rsid w:val="009921CB"/>
    <w:rsid w:val="00992502"/>
    <w:rsid w:val="0099438A"/>
    <w:rsid w:val="0099449E"/>
    <w:rsid w:val="00994614"/>
    <w:rsid w:val="00995A3B"/>
    <w:rsid w:val="00995D81"/>
    <w:rsid w:val="009962FE"/>
    <w:rsid w:val="0099654C"/>
    <w:rsid w:val="0099758C"/>
    <w:rsid w:val="00997706"/>
    <w:rsid w:val="009A0317"/>
    <w:rsid w:val="009A0CD8"/>
    <w:rsid w:val="009A13FE"/>
    <w:rsid w:val="009A157D"/>
    <w:rsid w:val="009A157F"/>
    <w:rsid w:val="009A2047"/>
    <w:rsid w:val="009A2493"/>
    <w:rsid w:val="009A2675"/>
    <w:rsid w:val="009A2804"/>
    <w:rsid w:val="009A2830"/>
    <w:rsid w:val="009A285F"/>
    <w:rsid w:val="009A512C"/>
    <w:rsid w:val="009A5303"/>
    <w:rsid w:val="009A5891"/>
    <w:rsid w:val="009A5E79"/>
    <w:rsid w:val="009A655B"/>
    <w:rsid w:val="009A6D57"/>
    <w:rsid w:val="009A7162"/>
    <w:rsid w:val="009A71AA"/>
    <w:rsid w:val="009A7736"/>
    <w:rsid w:val="009B0285"/>
    <w:rsid w:val="009B0350"/>
    <w:rsid w:val="009B1180"/>
    <w:rsid w:val="009B1CB1"/>
    <w:rsid w:val="009B200A"/>
    <w:rsid w:val="009B2240"/>
    <w:rsid w:val="009B3035"/>
    <w:rsid w:val="009B3BC7"/>
    <w:rsid w:val="009B4369"/>
    <w:rsid w:val="009B4E34"/>
    <w:rsid w:val="009B54B7"/>
    <w:rsid w:val="009B575D"/>
    <w:rsid w:val="009B6926"/>
    <w:rsid w:val="009B6C1A"/>
    <w:rsid w:val="009B6F0C"/>
    <w:rsid w:val="009B7B1F"/>
    <w:rsid w:val="009B7D77"/>
    <w:rsid w:val="009C0BB1"/>
    <w:rsid w:val="009C0E7D"/>
    <w:rsid w:val="009C2025"/>
    <w:rsid w:val="009C3040"/>
    <w:rsid w:val="009C360D"/>
    <w:rsid w:val="009C406C"/>
    <w:rsid w:val="009C40B4"/>
    <w:rsid w:val="009C427D"/>
    <w:rsid w:val="009C4379"/>
    <w:rsid w:val="009C45B8"/>
    <w:rsid w:val="009C480A"/>
    <w:rsid w:val="009C4DD3"/>
    <w:rsid w:val="009C527B"/>
    <w:rsid w:val="009C56AE"/>
    <w:rsid w:val="009C577C"/>
    <w:rsid w:val="009C5956"/>
    <w:rsid w:val="009C5A27"/>
    <w:rsid w:val="009C679F"/>
    <w:rsid w:val="009C79BE"/>
    <w:rsid w:val="009C7B78"/>
    <w:rsid w:val="009D0938"/>
    <w:rsid w:val="009D1216"/>
    <w:rsid w:val="009D12C0"/>
    <w:rsid w:val="009D1394"/>
    <w:rsid w:val="009D1806"/>
    <w:rsid w:val="009D19DB"/>
    <w:rsid w:val="009D29BD"/>
    <w:rsid w:val="009D2D48"/>
    <w:rsid w:val="009D2DAA"/>
    <w:rsid w:val="009D3042"/>
    <w:rsid w:val="009D346B"/>
    <w:rsid w:val="009D38F7"/>
    <w:rsid w:val="009D3AD9"/>
    <w:rsid w:val="009D477E"/>
    <w:rsid w:val="009D5C6A"/>
    <w:rsid w:val="009D5CC1"/>
    <w:rsid w:val="009D6724"/>
    <w:rsid w:val="009D688E"/>
    <w:rsid w:val="009D689D"/>
    <w:rsid w:val="009D6DBD"/>
    <w:rsid w:val="009D7875"/>
    <w:rsid w:val="009D7FFD"/>
    <w:rsid w:val="009E0315"/>
    <w:rsid w:val="009E06CF"/>
    <w:rsid w:val="009E0BBA"/>
    <w:rsid w:val="009E0E1A"/>
    <w:rsid w:val="009E1396"/>
    <w:rsid w:val="009E1AB3"/>
    <w:rsid w:val="009E1B3C"/>
    <w:rsid w:val="009E1DA1"/>
    <w:rsid w:val="009E257B"/>
    <w:rsid w:val="009E2707"/>
    <w:rsid w:val="009E28CF"/>
    <w:rsid w:val="009E31D8"/>
    <w:rsid w:val="009E3978"/>
    <w:rsid w:val="009E3D79"/>
    <w:rsid w:val="009E42FE"/>
    <w:rsid w:val="009E44BE"/>
    <w:rsid w:val="009E45A1"/>
    <w:rsid w:val="009E47FF"/>
    <w:rsid w:val="009E4EE7"/>
    <w:rsid w:val="009E57F4"/>
    <w:rsid w:val="009E5AF2"/>
    <w:rsid w:val="009E60FB"/>
    <w:rsid w:val="009E6339"/>
    <w:rsid w:val="009E6724"/>
    <w:rsid w:val="009E6823"/>
    <w:rsid w:val="009E6842"/>
    <w:rsid w:val="009E690B"/>
    <w:rsid w:val="009E6C87"/>
    <w:rsid w:val="009E6DB3"/>
    <w:rsid w:val="009E73A8"/>
    <w:rsid w:val="009E7FA4"/>
    <w:rsid w:val="009F02A0"/>
    <w:rsid w:val="009F0498"/>
    <w:rsid w:val="009F0E19"/>
    <w:rsid w:val="009F0E70"/>
    <w:rsid w:val="009F20B0"/>
    <w:rsid w:val="009F2422"/>
    <w:rsid w:val="009F28F4"/>
    <w:rsid w:val="009F2A50"/>
    <w:rsid w:val="009F2FAC"/>
    <w:rsid w:val="009F32E9"/>
    <w:rsid w:val="009F3BFB"/>
    <w:rsid w:val="009F43B0"/>
    <w:rsid w:val="009F49E5"/>
    <w:rsid w:val="009F4FE2"/>
    <w:rsid w:val="009F5111"/>
    <w:rsid w:val="009F55F4"/>
    <w:rsid w:val="009F5643"/>
    <w:rsid w:val="009F56BA"/>
    <w:rsid w:val="009F5CF7"/>
    <w:rsid w:val="009F62F0"/>
    <w:rsid w:val="009F64AD"/>
    <w:rsid w:val="009F66F9"/>
    <w:rsid w:val="009F6EC6"/>
    <w:rsid w:val="009F700F"/>
    <w:rsid w:val="00A0077C"/>
    <w:rsid w:val="00A00D3C"/>
    <w:rsid w:val="00A00E59"/>
    <w:rsid w:val="00A01526"/>
    <w:rsid w:val="00A01E7B"/>
    <w:rsid w:val="00A025F3"/>
    <w:rsid w:val="00A035E7"/>
    <w:rsid w:val="00A038F5"/>
    <w:rsid w:val="00A03AC1"/>
    <w:rsid w:val="00A0401F"/>
    <w:rsid w:val="00A0423E"/>
    <w:rsid w:val="00A04689"/>
    <w:rsid w:val="00A062F5"/>
    <w:rsid w:val="00A07A03"/>
    <w:rsid w:val="00A07C81"/>
    <w:rsid w:val="00A07E07"/>
    <w:rsid w:val="00A07E20"/>
    <w:rsid w:val="00A10A21"/>
    <w:rsid w:val="00A11A88"/>
    <w:rsid w:val="00A12D56"/>
    <w:rsid w:val="00A12D8F"/>
    <w:rsid w:val="00A147A3"/>
    <w:rsid w:val="00A15E3D"/>
    <w:rsid w:val="00A16B32"/>
    <w:rsid w:val="00A16F41"/>
    <w:rsid w:val="00A176C4"/>
    <w:rsid w:val="00A17F2A"/>
    <w:rsid w:val="00A17F44"/>
    <w:rsid w:val="00A20227"/>
    <w:rsid w:val="00A20428"/>
    <w:rsid w:val="00A20C06"/>
    <w:rsid w:val="00A20EE5"/>
    <w:rsid w:val="00A21C5A"/>
    <w:rsid w:val="00A21CE4"/>
    <w:rsid w:val="00A22718"/>
    <w:rsid w:val="00A23A27"/>
    <w:rsid w:val="00A23DF2"/>
    <w:rsid w:val="00A24DA8"/>
    <w:rsid w:val="00A24F22"/>
    <w:rsid w:val="00A258E7"/>
    <w:rsid w:val="00A25FFE"/>
    <w:rsid w:val="00A260F4"/>
    <w:rsid w:val="00A263DF"/>
    <w:rsid w:val="00A26B7E"/>
    <w:rsid w:val="00A2707B"/>
    <w:rsid w:val="00A2755A"/>
    <w:rsid w:val="00A277E4"/>
    <w:rsid w:val="00A278D9"/>
    <w:rsid w:val="00A27CEE"/>
    <w:rsid w:val="00A30482"/>
    <w:rsid w:val="00A30FAA"/>
    <w:rsid w:val="00A31A4A"/>
    <w:rsid w:val="00A32404"/>
    <w:rsid w:val="00A32B50"/>
    <w:rsid w:val="00A32CF9"/>
    <w:rsid w:val="00A32DFD"/>
    <w:rsid w:val="00A3357E"/>
    <w:rsid w:val="00A33881"/>
    <w:rsid w:val="00A339DC"/>
    <w:rsid w:val="00A33A53"/>
    <w:rsid w:val="00A34063"/>
    <w:rsid w:val="00A343E1"/>
    <w:rsid w:val="00A34A0F"/>
    <w:rsid w:val="00A34CBD"/>
    <w:rsid w:val="00A34DDB"/>
    <w:rsid w:val="00A35342"/>
    <w:rsid w:val="00A3555A"/>
    <w:rsid w:val="00A35952"/>
    <w:rsid w:val="00A35E85"/>
    <w:rsid w:val="00A37075"/>
    <w:rsid w:val="00A3722D"/>
    <w:rsid w:val="00A40822"/>
    <w:rsid w:val="00A40BFC"/>
    <w:rsid w:val="00A416BC"/>
    <w:rsid w:val="00A427C2"/>
    <w:rsid w:val="00A42CA3"/>
    <w:rsid w:val="00A43AE7"/>
    <w:rsid w:val="00A43C7C"/>
    <w:rsid w:val="00A441DA"/>
    <w:rsid w:val="00A441EA"/>
    <w:rsid w:val="00A44882"/>
    <w:rsid w:val="00A44AE7"/>
    <w:rsid w:val="00A44EE9"/>
    <w:rsid w:val="00A4507B"/>
    <w:rsid w:val="00A458F1"/>
    <w:rsid w:val="00A45A99"/>
    <w:rsid w:val="00A46CAF"/>
    <w:rsid w:val="00A50122"/>
    <w:rsid w:val="00A505C2"/>
    <w:rsid w:val="00A50EEF"/>
    <w:rsid w:val="00A5165F"/>
    <w:rsid w:val="00A518DA"/>
    <w:rsid w:val="00A5190E"/>
    <w:rsid w:val="00A51C20"/>
    <w:rsid w:val="00A52F45"/>
    <w:rsid w:val="00A533AD"/>
    <w:rsid w:val="00A53A58"/>
    <w:rsid w:val="00A53A5F"/>
    <w:rsid w:val="00A53F58"/>
    <w:rsid w:val="00A54C86"/>
    <w:rsid w:val="00A557DA"/>
    <w:rsid w:val="00A56E86"/>
    <w:rsid w:val="00A57AD3"/>
    <w:rsid w:val="00A57E83"/>
    <w:rsid w:val="00A60E9E"/>
    <w:rsid w:val="00A60FD5"/>
    <w:rsid w:val="00A61501"/>
    <w:rsid w:val="00A61B00"/>
    <w:rsid w:val="00A61BE4"/>
    <w:rsid w:val="00A61C28"/>
    <w:rsid w:val="00A6275D"/>
    <w:rsid w:val="00A62C99"/>
    <w:rsid w:val="00A62D84"/>
    <w:rsid w:val="00A62F82"/>
    <w:rsid w:val="00A636DC"/>
    <w:rsid w:val="00A64F0B"/>
    <w:rsid w:val="00A655DF"/>
    <w:rsid w:val="00A65637"/>
    <w:rsid w:val="00A65908"/>
    <w:rsid w:val="00A65965"/>
    <w:rsid w:val="00A65EC6"/>
    <w:rsid w:val="00A65EEC"/>
    <w:rsid w:val="00A662F5"/>
    <w:rsid w:val="00A66C45"/>
    <w:rsid w:val="00A66F68"/>
    <w:rsid w:val="00A673CC"/>
    <w:rsid w:val="00A6769E"/>
    <w:rsid w:val="00A70B84"/>
    <w:rsid w:val="00A70EFD"/>
    <w:rsid w:val="00A7111A"/>
    <w:rsid w:val="00A71475"/>
    <w:rsid w:val="00A71806"/>
    <w:rsid w:val="00A7199B"/>
    <w:rsid w:val="00A71DC3"/>
    <w:rsid w:val="00A729DE"/>
    <w:rsid w:val="00A72C86"/>
    <w:rsid w:val="00A72E31"/>
    <w:rsid w:val="00A73625"/>
    <w:rsid w:val="00A738D9"/>
    <w:rsid w:val="00A738E5"/>
    <w:rsid w:val="00A73EB2"/>
    <w:rsid w:val="00A74096"/>
    <w:rsid w:val="00A74412"/>
    <w:rsid w:val="00A759A2"/>
    <w:rsid w:val="00A75A28"/>
    <w:rsid w:val="00A75DA5"/>
    <w:rsid w:val="00A761EE"/>
    <w:rsid w:val="00A76B8F"/>
    <w:rsid w:val="00A76BBB"/>
    <w:rsid w:val="00A77092"/>
    <w:rsid w:val="00A77130"/>
    <w:rsid w:val="00A779FD"/>
    <w:rsid w:val="00A77F0C"/>
    <w:rsid w:val="00A80114"/>
    <w:rsid w:val="00A80278"/>
    <w:rsid w:val="00A802E5"/>
    <w:rsid w:val="00A804E0"/>
    <w:rsid w:val="00A80B02"/>
    <w:rsid w:val="00A80E97"/>
    <w:rsid w:val="00A81B78"/>
    <w:rsid w:val="00A81DDF"/>
    <w:rsid w:val="00A821AC"/>
    <w:rsid w:val="00A82497"/>
    <w:rsid w:val="00A82580"/>
    <w:rsid w:val="00A82B51"/>
    <w:rsid w:val="00A82F61"/>
    <w:rsid w:val="00A83649"/>
    <w:rsid w:val="00A8395D"/>
    <w:rsid w:val="00A84074"/>
    <w:rsid w:val="00A84817"/>
    <w:rsid w:val="00A857BB"/>
    <w:rsid w:val="00A86755"/>
    <w:rsid w:val="00A8690C"/>
    <w:rsid w:val="00A87229"/>
    <w:rsid w:val="00A873A7"/>
    <w:rsid w:val="00A8768C"/>
    <w:rsid w:val="00A90ECD"/>
    <w:rsid w:val="00A911B7"/>
    <w:rsid w:val="00A9154A"/>
    <w:rsid w:val="00A9167C"/>
    <w:rsid w:val="00A923AD"/>
    <w:rsid w:val="00A92552"/>
    <w:rsid w:val="00A933E8"/>
    <w:rsid w:val="00A9340E"/>
    <w:rsid w:val="00A9362B"/>
    <w:rsid w:val="00A93803"/>
    <w:rsid w:val="00A93976"/>
    <w:rsid w:val="00A93BEB"/>
    <w:rsid w:val="00A956B8"/>
    <w:rsid w:val="00A96201"/>
    <w:rsid w:val="00A96697"/>
    <w:rsid w:val="00A967D1"/>
    <w:rsid w:val="00A97562"/>
    <w:rsid w:val="00A97989"/>
    <w:rsid w:val="00A979D5"/>
    <w:rsid w:val="00A97ADC"/>
    <w:rsid w:val="00AA01E3"/>
    <w:rsid w:val="00AA15E9"/>
    <w:rsid w:val="00AA169B"/>
    <w:rsid w:val="00AA1988"/>
    <w:rsid w:val="00AA1BD1"/>
    <w:rsid w:val="00AA2492"/>
    <w:rsid w:val="00AA24BC"/>
    <w:rsid w:val="00AA2D9B"/>
    <w:rsid w:val="00AA3E81"/>
    <w:rsid w:val="00AA3EFC"/>
    <w:rsid w:val="00AA3F5F"/>
    <w:rsid w:val="00AA4003"/>
    <w:rsid w:val="00AA4BED"/>
    <w:rsid w:val="00AA58A8"/>
    <w:rsid w:val="00AA5B0F"/>
    <w:rsid w:val="00AA60A4"/>
    <w:rsid w:val="00AA6682"/>
    <w:rsid w:val="00AA6797"/>
    <w:rsid w:val="00AA7A69"/>
    <w:rsid w:val="00AB010E"/>
    <w:rsid w:val="00AB0112"/>
    <w:rsid w:val="00AB049D"/>
    <w:rsid w:val="00AB0582"/>
    <w:rsid w:val="00AB061C"/>
    <w:rsid w:val="00AB0E26"/>
    <w:rsid w:val="00AB1222"/>
    <w:rsid w:val="00AB1D16"/>
    <w:rsid w:val="00AB2566"/>
    <w:rsid w:val="00AB26BB"/>
    <w:rsid w:val="00AB299F"/>
    <w:rsid w:val="00AB42F8"/>
    <w:rsid w:val="00AB4481"/>
    <w:rsid w:val="00AB5000"/>
    <w:rsid w:val="00AB5A87"/>
    <w:rsid w:val="00AB6237"/>
    <w:rsid w:val="00AB6A63"/>
    <w:rsid w:val="00AB6D4C"/>
    <w:rsid w:val="00AB71C5"/>
    <w:rsid w:val="00AB77FB"/>
    <w:rsid w:val="00AB7898"/>
    <w:rsid w:val="00AC01D4"/>
    <w:rsid w:val="00AC048B"/>
    <w:rsid w:val="00AC086A"/>
    <w:rsid w:val="00AC10FA"/>
    <w:rsid w:val="00AC3030"/>
    <w:rsid w:val="00AC34E9"/>
    <w:rsid w:val="00AC3886"/>
    <w:rsid w:val="00AC3A08"/>
    <w:rsid w:val="00AC3AC5"/>
    <w:rsid w:val="00AC4538"/>
    <w:rsid w:val="00AC4582"/>
    <w:rsid w:val="00AC489F"/>
    <w:rsid w:val="00AC494A"/>
    <w:rsid w:val="00AC534A"/>
    <w:rsid w:val="00AC5653"/>
    <w:rsid w:val="00AC565C"/>
    <w:rsid w:val="00AC58A8"/>
    <w:rsid w:val="00AC58D0"/>
    <w:rsid w:val="00AC6013"/>
    <w:rsid w:val="00AC63FB"/>
    <w:rsid w:val="00AC64F0"/>
    <w:rsid w:val="00AC6B40"/>
    <w:rsid w:val="00AC6E94"/>
    <w:rsid w:val="00AC78EB"/>
    <w:rsid w:val="00AC7A0C"/>
    <w:rsid w:val="00AD03B4"/>
    <w:rsid w:val="00AD10EC"/>
    <w:rsid w:val="00AD2412"/>
    <w:rsid w:val="00AD24BA"/>
    <w:rsid w:val="00AD28EB"/>
    <w:rsid w:val="00AD34AB"/>
    <w:rsid w:val="00AD3510"/>
    <w:rsid w:val="00AD35BF"/>
    <w:rsid w:val="00AD38EC"/>
    <w:rsid w:val="00AD3FCF"/>
    <w:rsid w:val="00AD53DA"/>
    <w:rsid w:val="00AD5449"/>
    <w:rsid w:val="00AD5518"/>
    <w:rsid w:val="00AD5783"/>
    <w:rsid w:val="00AD5C7E"/>
    <w:rsid w:val="00AD651F"/>
    <w:rsid w:val="00AD6551"/>
    <w:rsid w:val="00AD667D"/>
    <w:rsid w:val="00AD6ED0"/>
    <w:rsid w:val="00AD6FE0"/>
    <w:rsid w:val="00AD7121"/>
    <w:rsid w:val="00AD7289"/>
    <w:rsid w:val="00AE011B"/>
    <w:rsid w:val="00AE04AB"/>
    <w:rsid w:val="00AE05C2"/>
    <w:rsid w:val="00AE0A50"/>
    <w:rsid w:val="00AE1422"/>
    <w:rsid w:val="00AE187F"/>
    <w:rsid w:val="00AE265E"/>
    <w:rsid w:val="00AE284A"/>
    <w:rsid w:val="00AE3388"/>
    <w:rsid w:val="00AE3E24"/>
    <w:rsid w:val="00AE48D3"/>
    <w:rsid w:val="00AE4CF7"/>
    <w:rsid w:val="00AE5B73"/>
    <w:rsid w:val="00AE5FD3"/>
    <w:rsid w:val="00AE7034"/>
    <w:rsid w:val="00AE7E4C"/>
    <w:rsid w:val="00AE7F09"/>
    <w:rsid w:val="00AF0828"/>
    <w:rsid w:val="00AF09AF"/>
    <w:rsid w:val="00AF0C54"/>
    <w:rsid w:val="00AF1020"/>
    <w:rsid w:val="00AF1AE4"/>
    <w:rsid w:val="00AF2824"/>
    <w:rsid w:val="00AF4004"/>
    <w:rsid w:val="00AF4897"/>
    <w:rsid w:val="00AF48C3"/>
    <w:rsid w:val="00AF512E"/>
    <w:rsid w:val="00AF5227"/>
    <w:rsid w:val="00AF570B"/>
    <w:rsid w:val="00AF5A5D"/>
    <w:rsid w:val="00AF662F"/>
    <w:rsid w:val="00AF757D"/>
    <w:rsid w:val="00AF7A11"/>
    <w:rsid w:val="00AF7ABC"/>
    <w:rsid w:val="00B0068D"/>
    <w:rsid w:val="00B00CEA"/>
    <w:rsid w:val="00B00DC3"/>
    <w:rsid w:val="00B01567"/>
    <w:rsid w:val="00B0166E"/>
    <w:rsid w:val="00B01B75"/>
    <w:rsid w:val="00B021DC"/>
    <w:rsid w:val="00B021E0"/>
    <w:rsid w:val="00B02E4E"/>
    <w:rsid w:val="00B0370E"/>
    <w:rsid w:val="00B03CB9"/>
    <w:rsid w:val="00B03D9E"/>
    <w:rsid w:val="00B03FB8"/>
    <w:rsid w:val="00B04863"/>
    <w:rsid w:val="00B04C7B"/>
    <w:rsid w:val="00B057F9"/>
    <w:rsid w:val="00B05CCF"/>
    <w:rsid w:val="00B05CF7"/>
    <w:rsid w:val="00B06186"/>
    <w:rsid w:val="00B06450"/>
    <w:rsid w:val="00B068C4"/>
    <w:rsid w:val="00B07137"/>
    <w:rsid w:val="00B07CE7"/>
    <w:rsid w:val="00B07FDB"/>
    <w:rsid w:val="00B103E0"/>
    <w:rsid w:val="00B11166"/>
    <w:rsid w:val="00B111CA"/>
    <w:rsid w:val="00B11462"/>
    <w:rsid w:val="00B118FD"/>
    <w:rsid w:val="00B1190A"/>
    <w:rsid w:val="00B11D74"/>
    <w:rsid w:val="00B12515"/>
    <w:rsid w:val="00B13809"/>
    <w:rsid w:val="00B1390D"/>
    <w:rsid w:val="00B151D3"/>
    <w:rsid w:val="00B15AE0"/>
    <w:rsid w:val="00B161D0"/>
    <w:rsid w:val="00B16528"/>
    <w:rsid w:val="00B1739F"/>
    <w:rsid w:val="00B17414"/>
    <w:rsid w:val="00B20483"/>
    <w:rsid w:val="00B216B4"/>
    <w:rsid w:val="00B21737"/>
    <w:rsid w:val="00B22489"/>
    <w:rsid w:val="00B2268B"/>
    <w:rsid w:val="00B22B48"/>
    <w:rsid w:val="00B230D6"/>
    <w:rsid w:val="00B231E7"/>
    <w:rsid w:val="00B240B7"/>
    <w:rsid w:val="00B24580"/>
    <w:rsid w:val="00B245D8"/>
    <w:rsid w:val="00B2494B"/>
    <w:rsid w:val="00B249E3"/>
    <w:rsid w:val="00B25325"/>
    <w:rsid w:val="00B25D70"/>
    <w:rsid w:val="00B25FCB"/>
    <w:rsid w:val="00B27280"/>
    <w:rsid w:val="00B27ECA"/>
    <w:rsid w:val="00B27FCA"/>
    <w:rsid w:val="00B31429"/>
    <w:rsid w:val="00B346B1"/>
    <w:rsid w:val="00B3485E"/>
    <w:rsid w:val="00B349DB"/>
    <w:rsid w:val="00B353F9"/>
    <w:rsid w:val="00B35737"/>
    <w:rsid w:val="00B36B15"/>
    <w:rsid w:val="00B3758A"/>
    <w:rsid w:val="00B400E6"/>
    <w:rsid w:val="00B40156"/>
    <w:rsid w:val="00B40284"/>
    <w:rsid w:val="00B4108B"/>
    <w:rsid w:val="00B41344"/>
    <w:rsid w:val="00B41A6C"/>
    <w:rsid w:val="00B4343F"/>
    <w:rsid w:val="00B43489"/>
    <w:rsid w:val="00B43931"/>
    <w:rsid w:val="00B44043"/>
    <w:rsid w:val="00B443B1"/>
    <w:rsid w:val="00B445A4"/>
    <w:rsid w:val="00B448BF"/>
    <w:rsid w:val="00B44E76"/>
    <w:rsid w:val="00B450C2"/>
    <w:rsid w:val="00B451DE"/>
    <w:rsid w:val="00B457B9"/>
    <w:rsid w:val="00B45EDF"/>
    <w:rsid w:val="00B469B0"/>
    <w:rsid w:val="00B46E36"/>
    <w:rsid w:val="00B471FD"/>
    <w:rsid w:val="00B50449"/>
    <w:rsid w:val="00B504A0"/>
    <w:rsid w:val="00B5069C"/>
    <w:rsid w:val="00B50A66"/>
    <w:rsid w:val="00B5113F"/>
    <w:rsid w:val="00B51E28"/>
    <w:rsid w:val="00B52143"/>
    <w:rsid w:val="00B526DC"/>
    <w:rsid w:val="00B52793"/>
    <w:rsid w:val="00B52FAD"/>
    <w:rsid w:val="00B53839"/>
    <w:rsid w:val="00B53AC2"/>
    <w:rsid w:val="00B53E8D"/>
    <w:rsid w:val="00B5440D"/>
    <w:rsid w:val="00B544F9"/>
    <w:rsid w:val="00B549A9"/>
    <w:rsid w:val="00B5538D"/>
    <w:rsid w:val="00B5716D"/>
    <w:rsid w:val="00B571E6"/>
    <w:rsid w:val="00B572FF"/>
    <w:rsid w:val="00B60093"/>
    <w:rsid w:val="00B603AB"/>
    <w:rsid w:val="00B60D2D"/>
    <w:rsid w:val="00B61C1F"/>
    <w:rsid w:val="00B61F90"/>
    <w:rsid w:val="00B6255B"/>
    <w:rsid w:val="00B62D79"/>
    <w:rsid w:val="00B63368"/>
    <w:rsid w:val="00B634DB"/>
    <w:rsid w:val="00B63632"/>
    <w:rsid w:val="00B63C80"/>
    <w:rsid w:val="00B6454B"/>
    <w:rsid w:val="00B65023"/>
    <w:rsid w:val="00B654CB"/>
    <w:rsid w:val="00B65ADD"/>
    <w:rsid w:val="00B65D9F"/>
    <w:rsid w:val="00B668AB"/>
    <w:rsid w:val="00B6703E"/>
    <w:rsid w:val="00B67276"/>
    <w:rsid w:val="00B67576"/>
    <w:rsid w:val="00B67C08"/>
    <w:rsid w:val="00B67CA6"/>
    <w:rsid w:val="00B707AF"/>
    <w:rsid w:val="00B7083A"/>
    <w:rsid w:val="00B70A14"/>
    <w:rsid w:val="00B70CAB"/>
    <w:rsid w:val="00B71538"/>
    <w:rsid w:val="00B717C5"/>
    <w:rsid w:val="00B71931"/>
    <w:rsid w:val="00B721A4"/>
    <w:rsid w:val="00B72D07"/>
    <w:rsid w:val="00B7308D"/>
    <w:rsid w:val="00B73F83"/>
    <w:rsid w:val="00B73F89"/>
    <w:rsid w:val="00B756FB"/>
    <w:rsid w:val="00B75821"/>
    <w:rsid w:val="00B759E1"/>
    <w:rsid w:val="00B75B66"/>
    <w:rsid w:val="00B75FEC"/>
    <w:rsid w:val="00B7610B"/>
    <w:rsid w:val="00B76556"/>
    <w:rsid w:val="00B7679A"/>
    <w:rsid w:val="00B76B40"/>
    <w:rsid w:val="00B76F48"/>
    <w:rsid w:val="00B77971"/>
    <w:rsid w:val="00B80163"/>
    <w:rsid w:val="00B80A80"/>
    <w:rsid w:val="00B80FFA"/>
    <w:rsid w:val="00B81661"/>
    <w:rsid w:val="00B827B6"/>
    <w:rsid w:val="00B82E8B"/>
    <w:rsid w:val="00B82E9E"/>
    <w:rsid w:val="00B830D1"/>
    <w:rsid w:val="00B8346E"/>
    <w:rsid w:val="00B835CE"/>
    <w:rsid w:val="00B844F2"/>
    <w:rsid w:val="00B84A26"/>
    <w:rsid w:val="00B85936"/>
    <w:rsid w:val="00B85F68"/>
    <w:rsid w:val="00B862AC"/>
    <w:rsid w:val="00B8768E"/>
    <w:rsid w:val="00B87F60"/>
    <w:rsid w:val="00B90498"/>
    <w:rsid w:val="00B90D43"/>
    <w:rsid w:val="00B91485"/>
    <w:rsid w:val="00B92077"/>
    <w:rsid w:val="00B924A9"/>
    <w:rsid w:val="00B92E5E"/>
    <w:rsid w:val="00B92F9C"/>
    <w:rsid w:val="00B93671"/>
    <w:rsid w:val="00B9376A"/>
    <w:rsid w:val="00B938B1"/>
    <w:rsid w:val="00B93EEA"/>
    <w:rsid w:val="00B947F2"/>
    <w:rsid w:val="00B948EC"/>
    <w:rsid w:val="00B94A8A"/>
    <w:rsid w:val="00B94D63"/>
    <w:rsid w:val="00B951CC"/>
    <w:rsid w:val="00B952D6"/>
    <w:rsid w:val="00B95837"/>
    <w:rsid w:val="00B95944"/>
    <w:rsid w:val="00B9751F"/>
    <w:rsid w:val="00B97C9D"/>
    <w:rsid w:val="00B97FA3"/>
    <w:rsid w:val="00BA0799"/>
    <w:rsid w:val="00BA07EE"/>
    <w:rsid w:val="00BA0A55"/>
    <w:rsid w:val="00BA0D68"/>
    <w:rsid w:val="00BA0E36"/>
    <w:rsid w:val="00BA139E"/>
    <w:rsid w:val="00BA1A0A"/>
    <w:rsid w:val="00BA1F2D"/>
    <w:rsid w:val="00BA2E00"/>
    <w:rsid w:val="00BA2FC8"/>
    <w:rsid w:val="00BA3766"/>
    <w:rsid w:val="00BA4136"/>
    <w:rsid w:val="00BA41AE"/>
    <w:rsid w:val="00BA45D7"/>
    <w:rsid w:val="00BA5F19"/>
    <w:rsid w:val="00BA77FD"/>
    <w:rsid w:val="00BA7FAE"/>
    <w:rsid w:val="00BB0034"/>
    <w:rsid w:val="00BB04AD"/>
    <w:rsid w:val="00BB04DF"/>
    <w:rsid w:val="00BB0600"/>
    <w:rsid w:val="00BB0690"/>
    <w:rsid w:val="00BB1B39"/>
    <w:rsid w:val="00BB1EF1"/>
    <w:rsid w:val="00BB250A"/>
    <w:rsid w:val="00BB2B89"/>
    <w:rsid w:val="00BB2E0C"/>
    <w:rsid w:val="00BB2E76"/>
    <w:rsid w:val="00BB30DE"/>
    <w:rsid w:val="00BB3DFE"/>
    <w:rsid w:val="00BB3E61"/>
    <w:rsid w:val="00BB3E95"/>
    <w:rsid w:val="00BB4323"/>
    <w:rsid w:val="00BB468E"/>
    <w:rsid w:val="00BB46A7"/>
    <w:rsid w:val="00BB4B47"/>
    <w:rsid w:val="00BB4C7F"/>
    <w:rsid w:val="00BB5350"/>
    <w:rsid w:val="00BB547C"/>
    <w:rsid w:val="00BB5929"/>
    <w:rsid w:val="00BB5982"/>
    <w:rsid w:val="00BB5E91"/>
    <w:rsid w:val="00BB5EBB"/>
    <w:rsid w:val="00BB602C"/>
    <w:rsid w:val="00BB635C"/>
    <w:rsid w:val="00BB6438"/>
    <w:rsid w:val="00BB76E9"/>
    <w:rsid w:val="00BB78F5"/>
    <w:rsid w:val="00BB7C66"/>
    <w:rsid w:val="00BC0040"/>
    <w:rsid w:val="00BC061A"/>
    <w:rsid w:val="00BC0A6D"/>
    <w:rsid w:val="00BC31F5"/>
    <w:rsid w:val="00BC3390"/>
    <w:rsid w:val="00BC3606"/>
    <w:rsid w:val="00BC3744"/>
    <w:rsid w:val="00BC3934"/>
    <w:rsid w:val="00BC426F"/>
    <w:rsid w:val="00BC459E"/>
    <w:rsid w:val="00BC4B14"/>
    <w:rsid w:val="00BC4B20"/>
    <w:rsid w:val="00BC4C9B"/>
    <w:rsid w:val="00BC4DDC"/>
    <w:rsid w:val="00BC52A8"/>
    <w:rsid w:val="00BC587A"/>
    <w:rsid w:val="00BC5AAF"/>
    <w:rsid w:val="00BC5F41"/>
    <w:rsid w:val="00BC70B3"/>
    <w:rsid w:val="00BC75C5"/>
    <w:rsid w:val="00BC7A03"/>
    <w:rsid w:val="00BD0038"/>
    <w:rsid w:val="00BD00CF"/>
    <w:rsid w:val="00BD0947"/>
    <w:rsid w:val="00BD0F87"/>
    <w:rsid w:val="00BD1C1F"/>
    <w:rsid w:val="00BD1C6C"/>
    <w:rsid w:val="00BD1EDE"/>
    <w:rsid w:val="00BD3448"/>
    <w:rsid w:val="00BD3B05"/>
    <w:rsid w:val="00BD3B9C"/>
    <w:rsid w:val="00BD4278"/>
    <w:rsid w:val="00BD4CE6"/>
    <w:rsid w:val="00BD57C2"/>
    <w:rsid w:val="00BD5BC2"/>
    <w:rsid w:val="00BD629D"/>
    <w:rsid w:val="00BD667F"/>
    <w:rsid w:val="00BD673A"/>
    <w:rsid w:val="00BD6E38"/>
    <w:rsid w:val="00BD72E5"/>
    <w:rsid w:val="00BD7396"/>
    <w:rsid w:val="00BD79CE"/>
    <w:rsid w:val="00BE0141"/>
    <w:rsid w:val="00BE01E5"/>
    <w:rsid w:val="00BE0AD9"/>
    <w:rsid w:val="00BE0D9B"/>
    <w:rsid w:val="00BE1BB4"/>
    <w:rsid w:val="00BE1E26"/>
    <w:rsid w:val="00BE211A"/>
    <w:rsid w:val="00BE2614"/>
    <w:rsid w:val="00BE2AF1"/>
    <w:rsid w:val="00BE2EC3"/>
    <w:rsid w:val="00BE4057"/>
    <w:rsid w:val="00BE4907"/>
    <w:rsid w:val="00BE61F9"/>
    <w:rsid w:val="00BE6394"/>
    <w:rsid w:val="00BE6841"/>
    <w:rsid w:val="00BE6CE8"/>
    <w:rsid w:val="00BE71A2"/>
    <w:rsid w:val="00BE7835"/>
    <w:rsid w:val="00BE7AC7"/>
    <w:rsid w:val="00BE7DD4"/>
    <w:rsid w:val="00BE7F60"/>
    <w:rsid w:val="00BF0C32"/>
    <w:rsid w:val="00BF114F"/>
    <w:rsid w:val="00BF190B"/>
    <w:rsid w:val="00BF1BAB"/>
    <w:rsid w:val="00BF256F"/>
    <w:rsid w:val="00BF2FF7"/>
    <w:rsid w:val="00BF4258"/>
    <w:rsid w:val="00BF4791"/>
    <w:rsid w:val="00BF47E6"/>
    <w:rsid w:val="00BF54E3"/>
    <w:rsid w:val="00BF5F25"/>
    <w:rsid w:val="00BF6199"/>
    <w:rsid w:val="00BF6322"/>
    <w:rsid w:val="00BF637A"/>
    <w:rsid w:val="00BF6F9B"/>
    <w:rsid w:val="00BF6FE3"/>
    <w:rsid w:val="00C01241"/>
    <w:rsid w:val="00C01BDF"/>
    <w:rsid w:val="00C01D3B"/>
    <w:rsid w:val="00C01FB8"/>
    <w:rsid w:val="00C02C54"/>
    <w:rsid w:val="00C031CF"/>
    <w:rsid w:val="00C032F2"/>
    <w:rsid w:val="00C033E6"/>
    <w:rsid w:val="00C034F9"/>
    <w:rsid w:val="00C03CD7"/>
    <w:rsid w:val="00C03E19"/>
    <w:rsid w:val="00C045C4"/>
    <w:rsid w:val="00C04C9C"/>
    <w:rsid w:val="00C05D41"/>
    <w:rsid w:val="00C065C0"/>
    <w:rsid w:val="00C06D0D"/>
    <w:rsid w:val="00C07155"/>
    <w:rsid w:val="00C10522"/>
    <w:rsid w:val="00C112D8"/>
    <w:rsid w:val="00C115B5"/>
    <w:rsid w:val="00C121E2"/>
    <w:rsid w:val="00C1241A"/>
    <w:rsid w:val="00C12420"/>
    <w:rsid w:val="00C12A0E"/>
    <w:rsid w:val="00C12BE0"/>
    <w:rsid w:val="00C12C61"/>
    <w:rsid w:val="00C13678"/>
    <w:rsid w:val="00C148F1"/>
    <w:rsid w:val="00C15225"/>
    <w:rsid w:val="00C1523B"/>
    <w:rsid w:val="00C157F9"/>
    <w:rsid w:val="00C1589E"/>
    <w:rsid w:val="00C1590E"/>
    <w:rsid w:val="00C1597C"/>
    <w:rsid w:val="00C16C84"/>
    <w:rsid w:val="00C177F3"/>
    <w:rsid w:val="00C17A86"/>
    <w:rsid w:val="00C20A51"/>
    <w:rsid w:val="00C21381"/>
    <w:rsid w:val="00C21E1D"/>
    <w:rsid w:val="00C221CC"/>
    <w:rsid w:val="00C22976"/>
    <w:rsid w:val="00C22D4F"/>
    <w:rsid w:val="00C22F0C"/>
    <w:rsid w:val="00C230E1"/>
    <w:rsid w:val="00C23260"/>
    <w:rsid w:val="00C23303"/>
    <w:rsid w:val="00C2383B"/>
    <w:rsid w:val="00C241BB"/>
    <w:rsid w:val="00C243D2"/>
    <w:rsid w:val="00C25995"/>
    <w:rsid w:val="00C25B7D"/>
    <w:rsid w:val="00C264C9"/>
    <w:rsid w:val="00C27791"/>
    <w:rsid w:val="00C27DFC"/>
    <w:rsid w:val="00C31206"/>
    <w:rsid w:val="00C31537"/>
    <w:rsid w:val="00C31548"/>
    <w:rsid w:val="00C31613"/>
    <w:rsid w:val="00C31651"/>
    <w:rsid w:val="00C31CBA"/>
    <w:rsid w:val="00C32105"/>
    <w:rsid w:val="00C32492"/>
    <w:rsid w:val="00C327E8"/>
    <w:rsid w:val="00C32BE5"/>
    <w:rsid w:val="00C33522"/>
    <w:rsid w:val="00C33ED9"/>
    <w:rsid w:val="00C344BB"/>
    <w:rsid w:val="00C3569F"/>
    <w:rsid w:val="00C3573A"/>
    <w:rsid w:val="00C3581A"/>
    <w:rsid w:val="00C35923"/>
    <w:rsid w:val="00C35EB5"/>
    <w:rsid w:val="00C35F8A"/>
    <w:rsid w:val="00C36DEA"/>
    <w:rsid w:val="00C40040"/>
    <w:rsid w:val="00C40F26"/>
    <w:rsid w:val="00C41158"/>
    <w:rsid w:val="00C41C10"/>
    <w:rsid w:val="00C422C2"/>
    <w:rsid w:val="00C437D6"/>
    <w:rsid w:val="00C43808"/>
    <w:rsid w:val="00C477E1"/>
    <w:rsid w:val="00C47BDA"/>
    <w:rsid w:val="00C47F97"/>
    <w:rsid w:val="00C50386"/>
    <w:rsid w:val="00C51E5F"/>
    <w:rsid w:val="00C52073"/>
    <w:rsid w:val="00C526DF"/>
    <w:rsid w:val="00C529CE"/>
    <w:rsid w:val="00C53088"/>
    <w:rsid w:val="00C5378A"/>
    <w:rsid w:val="00C538B7"/>
    <w:rsid w:val="00C53948"/>
    <w:rsid w:val="00C53DC4"/>
    <w:rsid w:val="00C54050"/>
    <w:rsid w:val="00C546E1"/>
    <w:rsid w:val="00C548B4"/>
    <w:rsid w:val="00C54A69"/>
    <w:rsid w:val="00C54A79"/>
    <w:rsid w:val="00C54B27"/>
    <w:rsid w:val="00C54D03"/>
    <w:rsid w:val="00C54D7D"/>
    <w:rsid w:val="00C550A2"/>
    <w:rsid w:val="00C55769"/>
    <w:rsid w:val="00C557FC"/>
    <w:rsid w:val="00C55A75"/>
    <w:rsid w:val="00C55BFF"/>
    <w:rsid w:val="00C55C8C"/>
    <w:rsid w:val="00C55FC3"/>
    <w:rsid w:val="00C56A45"/>
    <w:rsid w:val="00C60CEB"/>
    <w:rsid w:val="00C619DD"/>
    <w:rsid w:val="00C62219"/>
    <w:rsid w:val="00C62629"/>
    <w:rsid w:val="00C6275D"/>
    <w:rsid w:val="00C629C6"/>
    <w:rsid w:val="00C62CD0"/>
    <w:rsid w:val="00C636A3"/>
    <w:rsid w:val="00C6394D"/>
    <w:rsid w:val="00C63C47"/>
    <w:rsid w:val="00C6473B"/>
    <w:rsid w:val="00C648E7"/>
    <w:rsid w:val="00C64E20"/>
    <w:rsid w:val="00C64EA4"/>
    <w:rsid w:val="00C6500B"/>
    <w:rsid w:val="00C657B9"/>
    <w:rsid w:val="00C6669E"/>
    <w:rsid w:val="00C6743D"/>
    <w:rsid w:val="00C6763E"/>
    <w:rsid w:val="00C67938"/>
    <w:rsid w:val="00C701E3"/>
    <w:rsid w:val="00C7074F"/>
    <w:rsid w:val="00C718DC"/>
    <w:rsid w:val="00C72690"/>
    <w:rsid w:val="00C72691"/>
    <w:rsid w:val="00C73269"/>
    <w:rsid w:val="00C739EC"/>
    <w:rsid w:val="00C749F9"/>
    <w:rsid w:val="00C7558F"/>
    <w:rsid w:val="00C75B31"/>
    <w:rsid w:val="00C7654D"/>
    <w:rsid w:val="00C77534"/>
    <w:rsid w:val="00C776C1"/>
    <w:rsid w:val="00C776C5"/>
    <w:rsid w:val="00C77CB1"/>
    <w:rsid w:val="00C77DF0"/>
    <w:rsid w:val="00C80291"/>
    <w:rsid w:val="00C802A0"/>
    <w:rsid w:val="00C80800"/>
    <w:rsid w:val="00C80819"/>
    <w:rsid w:val="00C809F8"/>
    <w:rsid w:val="00C81C35"/>
    <w:rsid w:val="00C82A14"/>
    <w:rsid w:val="00C82B54"/>
    <w:rsid w:val="00C82E39"/>
    <w:rsid w:val="00C8313A"/>
    <w:rsid w:val="00C8364C"/>
    <w:rsid w:val="00C8399C"/>
    <w:rsid w:val="00C83A8B"/>
    <w:rsid w:val="00C84CD0"/>
    <w:rsid w:val="00C8547D"/>
    <w:rsid w:val="00C85E13"/>
    <w:rsid w:val="00C86148"/>
    <w:rsid w:val="00C86342"/>
    <w:rsid w:val="00C86638"/>
    <w:rsid w:val="00C86956"/>
    <w:rsid w:val="00C86D04"/>
    <w:rsid w:val="00C87078"/>
    <w:rsid w:val="00C877FA"/>
    <w:rsid w:val="00C901CB"/>
    <w:rsid w:val="00C90F61"/>
    <w:rsid w:val="00C9128B"/>
    <w:rsid w:val="00C921B0"/>
    <w:rsid w:val="00C92514"/>
    <w:rsid w:val="00C92659"/>
    <w:rsid w:val="00C92816"/>
    <w:rsid w:val="00C92996"/>
    <w:rsid w:val="00C930B2"/>
    <w:rsid w:val="00C93748"/>
    <w:rsid w:val="00C93AA8"/>
    <w:rsid w:val="00C94E19"/>
    <w:rsid w:val="00C9529A"/>
    <w:rsid w:val="00C95B85"/>
    <w:rsid w:val="00C95D18"/>
    <w:rsid w:val="00C96284"/>
    <w:rsid w:val="00C966EB"/>
    <w:rsid w:val="00C96C81"/>
    <w:rsid w:val="00C97640"/>
    <w:rsid w:val="00C97CC9"/>
    <w:rsid w:val="00CA00FF"/>
    <w:rsid w:val="00CA0894"/>
    <w:rsid w:val="00CA1021"/>
    <w:rsid w:val="00CA2A7E"/>
    <w:rsid w:val="00CA2E54"/>
    <w:rsid w:val="00CA32E9"/>
    <w:rsid w:val="00CA3799"/>
    <w:rsid w:val="00CA39E4"/>
    <w:rsid w:val="00CA3AD3"/>
    <w:rsid w:val="00CA41B1"/>
    <w:rsid w:val="00CA4776"/>
    <w:rsid w:val="00CA4998"/>
    <w:rsid w:val="00CA4C06"/>
    <w:rsid w:val="00CA54A4"/>
    <w:rsid w:val="00CA581E"/>
    <w:rsid w:val="00CA6419"/>
    <w:rsid w:val="00CA6924"/>
    <w:rsid w:val="00CA6EC9"/>
    <w:rsid w:val="00CB0110"/>
    <w:rsid w:val="00CB0471"/>
    <w:rsid w:val="00CB1802"/>
    <w:rsid w:val="00CB209D"/>
    <w:rsid w:val="00CB31BB"/>
    <w:rsid w:val="00CB3B71"/>
    <w:rsid w:val="00CB4C64"/>
    <w:rsid w:val="00CB563E"/>
    <w:rsid w:val="00CB5A62"/>
    <w:rsid w:val="00CB5E33"/>
    <w:rsid w:val="00CB5EB3"/>
    <w:rsid w:val="00CB63BC"/>
    <w:rsid w:val="00CB67B0"/>
    <w:rsid w:val="00CB6824"/>
    <w:rsid w:val="00CB7A52"/>
    <w:rsid w:val="00CB7CD7"/>
    <w:rsid w:val="00CB7D0F"/>
    <w:rsid w:val="00CC07E7"/>
    <w:rsid w:val="00CC0890"/>
    <w:rsid w:val="00CC245B"/>
    <w:rsid w:val="00CC2A5A"/>
    <w:rsid w:val="00CC2C40"/>
    <w:rsid w:val="00CC3444"/>
    <w:rsid w:val="00CC3BCF"/>
    <w:rsid w:val="00CC3E7D"/>
    <w:rsid w:val="00CC3EE3"/>
    <w:rsid w:val="00CC4BF2"/>
    <w:rsid w:val="00CC4DB3"/>
    <w:rsid w:val="00CC526C"/>
    <w:rsid w:val="00CC6034"/>
    <w:rsid w:val="00CC6226"/>
    <w:rsid w:val="00CC7F4D"/>
    <w:rsid w:val="00CC7F5A"/>
    <w:rsid w:val="00CD0040"/>
    <w:rsid w:val="00CD0D66"/>
    <w:rsid w:val="00CD1B64"/>
    <w:rsid w:val="00CD1B74"/>
    <w:rsid w:val="00CD1CD8"/>
    <w:rsid w:val="00CD1EDB"/>
    <w:rsid w:val="00CD24BA"/>
    <w:rsid w:val="00CD24EA"/>
    <w:rsid w:val="00CD2CB5"/>
    <w:rsid w:val="00CD3228"/>
    <w:rsid w:val="00CD3B6C"/>
    <w:rsid w:val="00CD4F07"/>
    <w:rsid w:val="00CD56A4"/>
    <w:rsid w:val="00CD56AD"/>
    <w:rsid w:val="00CD5992"/>
    <w:rsid w:val="00CD6057"/>
    <w:rsid w:val="00CD678F"/>
    <w:rsid w:val="00CD6947"/>
    <w:rsid w:val="00CD744B"/>
    <w:rsid w:val="00CE01E9"/>
    <w:rsid w:val="00CE0657"/>
    <w:rsid w:val="00CE09CA"/>
    <w:rsid w:val="00CE0DC8"/>
    <w:rsid w:val="00CE1254"/>
    <w:rsid w:val="00CE14F8"/>
    <w:rsid w:val="00CE16B8"/>
    <w:rsid w:val="00CE1F28"/>
    <w:rsid w:val="00CE2047"/>
    <w:rsid w:val="00CE2F14"/>
    <w:rsid w:val="00CE34B5"/>
    <w:rsid w:val="00CE3C48"/>
    <w:rsid w:val="00CE435D"/>
    <w:rsid w:val="00CE519B"/>
    <w:rsid w:val="00CE62EE"/>
    <w:rsid w:val="00CE634B"/>
    <w:rsid w:val="00CE653C"/>
    <w:rsid w:val="00CE6674"/>
    <w:rsid w:val="00CE6E42"/>
    <w:rsid w:val="00CE6EA5"/>
    <w:rsid w:val="00CE747B"/>
    <w:rsid w:val="00CE7BE2"/>
    <w:rsid w:val="00CE7C29"/>
    <w:rsid w:val="00CF02B7"/>
    <w:rsid w:val="00CF0326"/>
    <w:rsid w:val="00CF0496"/>
    <w:rsid w:val="00CF0D17"/>
    <w:rsid w:val="00CF1013"/>
    <w:rsid w:val="00CF137A"/>
    <w:rsid w:val="00CF1973"/>
    <w:rsid w:val="00CF1985"/>
    <w:rsid w:val="00CF229D"/>
    <w:rsid w:val="00CF24AC"/>
    <w:rsid w:val="00CF2A17"/>
    <w:rsid w:val="00CF447D"/>
    <w:rsid w:val="00CF46B2"/>
    <w:rsid w:val="00CF49A6"/>
    <w:rsid w:val="00CF4B1D"/>
    <w:rsid w:val="00CF60AA"/>
    <w:rsid w:val="00CF6115"/>
    <w:rsid w:val="00CF62B8"/>
    <w:rsid w:val="00CF7EE7"/>
    <w:rsid w:val="00D01974"/>
    <w:rsid w:val="00D01C26"/>
    <w:rsid w:val="00D0257E"/>
    <w:rsid w:val="00D0345A"/>
    <w:rsid w:val="00D03621"/>
    <w:rsid w:val="00D04875"/>
    <w:rsid w:val="00D04C73"/>
    <w:rsid w:val="00D04EA0"/>
    <w:rsid w:val="00D05AA2"/>
    <w:rsid w:val="00D05EEE"/>
    <w:rsid w:val="00D06467"/>
    <w:rsid w:val="00D06E19"/>
    <w:rsid w:val="00D0749A"/>
    <w:rsid w:val="00D076A2"/>
    <w:rsid w:val="00D07FE8"/>
    <w:rsid w:val="00D10FF9"/>
    <w:rsid w:val="00D113D4"/>
    <w:rsid w:val="00D1234D"/>
    <w:rsid w:val="00D12499"/>
    <w:rsid w:val="00D1258B"/>
    <w:rsid w:val="00D1295E"/>
    <w:rsid w:val="00D134D3"/>
    <w:rsid w:val="00D144F7"/>
    <w:rsid w:val="00D14709"/>
    <w:rsid w:val="00D14B3E"/>
    <w:rsid w:val="00D14B96"/>
    <w:rsid w:val="00D14F19"/>
    <w:rsid w:val="00D163DE"/>
    <w:rsid w:val="00D16405"/>
    <w:rsid w:val="00D174C3"/>
    <w:rsid w:val="00D2112C"/>
    <w:rsid w:val="00D21226"/>
    <w:rsid w:val="00D21358"/>
    <w:rsid w:val="00D21EC7"/>
    <w:rsid w:val="00D235C5"/>
    <w:rsid w:val="00D2399F"/>
    <w:rsid w:val="00D239B7"/>
    <w:rsid w:val="00D24655"/>
    <w:rsid w:val="00D258CD"/>
    <w:rsid w:val="00D26364"/>
    <w:rsid w:val="00D267E2"/>
    <w:rsid w:val="00D26C93"/>
    <w:rsid w:val="00D26E23"/>
    <w:rsid w:val="00D27065"/>
    <w:rsid w:val="00D2724A"/>
    <w:rsid w:val="00D27430"/>
    <w:rsid w:val="00D2750B"/>
    <w:rsid w:val="00D27C7C"/>
    <w:rsid w:val="00D27EC0"/>
    <w:rsid w:val="00D27F0A"/>
    <w:rsid w:val="00D302BC"/>
    <w:rsid w:val="00D30628"/>
    <w:rsid w:val="00D30752"/>
    <w:rsid w:val="00D30A1D"/>
    <w:rsid w:val="00D30FB6"/>
    <w:rsid w:val="00D31648"/>
    <w:rsid w:val="00D318DD"/>
    <w:rsid w:val="00D31BD1"/>
    <w:rsid w:val="00D31C8B"/>
    <w:rsid w:val="00D31D32"/>
    <w:rsid w:val="00D328D1"/>
    <w:rsid w:val="00D32C3D"/>
    <w:rsid w:val="00D33197"/>
    <w:rsid w:val="00D34ABF"/>
    <w:rsid w:val="00D34AC1"/>
    <w:rsid w:val="00D353A8"/>
    <w:rsid w:val="00D3545D"/>
    <w:rsid w:val="00D3598D"/>
    <w:rsid w:val="00D35D4D"/>
    <w:rsid w:val="00D35DA0"/>
    <w:rsid w:val="00D36524"/>
    <w:rsid w:val="00D365CC"/>
    <w:rsid w:val="00D36647"/>
    <w:rsid w:val="00D3705A"/>
    <w:rsid w:val="00D4057F"/>
    <w:rsid w:val="00D40859"/>
    <w:rsid w:val="00D40A29"/>
    <w:rsid w:val="00D411F6"/>
    <w:rsid w:val="00D412B4"/>
    <w:rsid w:val="00D412C9"/>
    <w:rsid w:val="00D41754"/>
    <w:rsid w:val="00D41F62"/>
    <w:rsid w:val="00D42B13"/>
    <w:rsid w:val="00D430D5"/>
    <w:rsid w:val="00D43303"/>
    <w:rsid w:val="00D449C5"/>
    <w:rsid w:val="00D44EF1"/>
    <w:rsid w:val="00D44F02"/>
    <w:rsid w:val="00D45162"/>
    <w:rsid w:val="00D4522C"/>
    <w:rsid w:val="00D463E7"/>
    <w:rsid w:val="00D466C5"/>
    <w:rsid w:val="00D468A2"/>
    <w:rsid w:val="00D46BCC"/>
    <w:rsid w:val="00D46C33"/>
    <w:rsid w:val="00D46C89"/>
    <w:rsid w:val="00D46DBF"/>
    <w:rsid w:val="00D47E21"/>
    <w:rsid w:val="00D504EF"/>
    <w:rsid w:val="00D50549"/>
    <w:rsid w:val="00D50585"/>
    <w:rsid w:val="00D50D68"/>
    <w:rsid w:val="00D50FE7"/>
    <w:rsid w:val="00D5105C"/>
    <w:rsid w:val="00D51581"/>
    <w:rsid w:val="00D5162E"/>
    <w:rsid w:val="00D51E87"/>
    <w:rsid w:val="00D52306"/>
    <w:rsid w:val="00D52988"/>
    <w:rsid w:val="00D5378E"/>
    <w:rsid w:val="00D539FE"/>
    <w:rsid w:val="00D53B4B"/>
    <w:rsid w:val="00D53D85"/>
    <w:rsid w:val="00D5439A"/>
    <w:rsid w:val="00D546C9"/>
    <w:rsid w:val="00D55030"/>
    <w:rsid w:val="00D556D4"/>
    <w:rsid w:val="00D55B8F"/>
    <w:rsid w:val="00D5659F"/>
    <w:rsid w:val="00D56784"/>
    <w:rsid w:val="00D57543"/>
    <w:rsid w:val="00D577B8"/>
    <w:rsid w:val="00D602D7"/>
    <w:rsid w:val="00D609FB"/>
    <w:rsid w:val="00D60D49"/>
    <w:rsid w:val="00D617F4"/>
    <w:rsid w:val="00D61FB0"/>
    <w:rsid w:val="00D623ED"/>
    <w:rsid w:val="00D62849"/>
    <w:rsid w:val="00D628E8"/>
    <w:rsid w:val="00D62C8B"/>
    <w:rsid w:val="00D631E3"/>
    <w:rsid w:val="00D6386E"/>
    <w:rsid w:val="00D64440"/>
    <w:rsid w:val="00D646E3"/>
    <w:rsid w:val="00D64F7B"/>
    <w:rsid w:val="00D65335"/>
    <w:rsid w:val="00D658CE"/>
    <w:rsid w:val="00D65BDB"/>
    <w:rsid w:val="00D65D2B"/>
    <w:rsid w:val="00D664CE"/>
    <w:rsid w:val="00D6658B"/>
    <w:rsid w:val="00D665DF"/>
    <w:rsid w:val="00D668F3"/>
    <w:rsid w:val="00D70CB3"/>
    <w:rsid w:val="00D70EB3"/>
    <w:rsid w:val="00D71D2E"/>
    <w:rsid w:val="00D72D6F"/>
    <w:rsid w:val="00D7387A"/>
    <w:rsid w:val="00D73997"/>
    <w:rsid w:val="00D7499F"/>
    <w:rsid w:val="00D74FCC"/>
    <w:rsid w:val="00D75179"/>
    <w:rsid w:val="00D753F3"/>
    <w:rsid w:val="00D75562"/>
    <w:rsid w:val="00D75683"/>
    <w:rsid w:val="00D75CC3"/>
    <w:rsid w:val="00D75D2F"/>
    <w:rsid w:val="00D765F0"/>
    <w:rsid w:val="00D76BBF"/>
    <w:rsid w:val="00D771F2"/>
    <w:rsid w:val="00D77711"/>
    <w:rsid w:val="00D77A49"/>
    <w:rsid w:val="00D77F5A"/>
    <w:rsid w:val="00D810F5"/>
    <w:rsid w:val="00D8165F"/>
    <w:rsid w:val="00D81E9F"/>
    <w:rsid w:val="00D82703"/>
    <w:rsid w:val="00D82E70"/>
    <w:rsid w:val="00D8301F"/>
    <w:rsid w:val="00D833D1"/>
    <w:rsid w:val="00D83747"/>
    <w:rsid w:val="00D83929"/>
    <w:rsid w:val="00D84077"/>
    <w:rsid w:val="00D844CE"/>
    <w:rsid w:val="00D84771"/>
    <w:rsid w:val="00D861F9"/>
    <w:rsid w:val="00D868F6"/>
    <w:rsid w:val="00D86D2B"/>
    <w:rsid w:val="00D8764E"/>
    <w:rsid w:val="00D87C77"/>
    <w:rsid w:val="00D87D9E"/>
    <w:rsid w:val="00D902B7"/>
    <w:rsid w:val="00D906C9"/>
    <w:rsid w:val="00D907C7"/>
    <w:rsid w:val="00D91CCA"/>
    <w:rsid w:val="00D92088"/>
    <w:rsid w:val="00D92B7A"/>
    <w:rsid w:val="00D9339B"/>
    <w:rsid w:val="00D933B8"/>
    <w:rsid w:val="00D934CB"/>
    <w:rsid w:val="00D936A0"/>
    <w:rsid w:val="00D93A83"/>
    <w:rsid w:val="00D93AC6"/>
    <w:rsid w:val="00D93DA2"/>
    <w:rsid w:val="00D94031"/>
    <w:rsid w:val="00D94726"/>
    <w:rsid w:val="00D95889"/>
    <w:rsid w:val="00D95E07"/>
    <w:rsid w:val="00D962B3"/>
    <w:rsid w:val="00D96304"/>
    <w:rsid w:val="00D9730C"/>
    <w:rsid w:val="00D97914"/>
    <w:rsid w:val="00D97EC7"/>
    <w:rsid w:val="00DA0025"/>
    <w:rsid w:val="00DA0077"/>
    <w:rsid w:val="00DA0116"/>
    <w:rsid w:val="00DA066E"/>
    <w:rsid w:val="00DA070A"/>
    <w:rsid w:val="00DA122D"/>
    <w:rsid w:val="00DA18CF"/>
    <w:rsid w:val="00DA1EC0"/>
    <w:rsid w:val="00DA1F49"/>
    <w:rsid w:val="00DA2917"/>
    <w:rsid w:val="00DA2C0B"/>
    <w:rsid w:val="00DA2D78"/>
    <w:rsid w:val="00DA301D"/>
    <w:rsid w:val="00DA3194"/>
    <w:rsid w:val="00DA385E"/>
    <w:rsid w:val="00DA4017"/>
    <w:rsid w:val="00DA4FAF"/>
    <w:rsid w:val="00DA53D5"/>
    <w:rsid w:val="00DA5575"/>
    <w:rsid w:val="00DA562D"/>
    <w:rsid w:val="00DA59AA"/>
    <w:rsid w:val="00DA5A02"/>
    <w:rsid w:val="00DA5FE0"/>
    <w:rsid w:val="00DA6543"/>
    <w:rsid w:val="00DA68FE"/>
    <w:rsid w:val="00DA7072"/>
    <w:rsid w:val="00DB003E"/>
    <w:rsid w:val="00DB0C97"/>
    <w:rsid w:val="00DB1754"/>
    <w:rsid w:val="00DB1C07"/>
    <w:rsid w:val="00DB2ACA"/>
    <w:rsid w:val="00DB3685"/>
    <w:rsid w:val="00DB378E"/>
    <w:rsid w:val="00DB3908"/>
    <w:rsid w:val="00DB440E"/>
    <w:rsid w:val="00DB4855"/>
    <w:rsid w:val="00DB595D"/>
    <w:rsid w:val="00DB739D"/>
    <w:rsid w:val="00DB790E"/>
    <w:rsid w:val="00DC0523"/>
    <w:rsid w:val="00DC0988"/>
    <w:rsid w:val="00DC15A6"/>
    <w:rsid w:val="00DC231B"/>
    <w:rsid w:val="00DC2D5D"/>
    <w:rsid w:val="00DC3032"/>
    <w:rsid w:val="00DC37B9"/>
    <w:rsid w:val="00DC3C54"/>
    <w:rsid w:val="00DC3F38"/>
    <w:rsid w:val="00DC48A0"/>
    <w:rsid w:val="00DC58B6"/>
    <w:rsid w:val="00DC58FF"/>
    <w:rsid w:val="00DC5B40"/>
    <w:rsid w:val="00DC6CDC"/>
    <w:rsid w:val="00DC7088"/>
    <w:rsid w:val="00DC7EE2"/>
    <w:rsid w:val="00DD046B"/>
    <w:rsid w:val="00DD0753"/>
    <w:rsid w:val="00DD0CA6"/>
    <w:rsid w:val="00DD0F41"/>
    <w:rsid w:val="00DD1A90"/>
    <w:rsid w:val="00DD1E72"/>
    <w:rsid w:val="00DD2483"/>
    <w:rsid w:val="00DD27A5"/>
    <w:rsid w:val="00DD3447"/>
    <w:rsid w:val="00DD4077"/>
    <w:rsid w:val="00DD4486"/>
    <w:rsid w:val="00DD44EC"/>
    <w:rsid w:val="00DD45B4"/>
    <w:rsid w:val="00DD46E1"/>
    <w:rsid w:val="00DD51C9"/>
    <w:rsid w:val="00DD5ABE"/>
    <w:rsid w:val="00DD5AFB"/>
    <w:rsid w:val="00DD5F5C"/>
    <w:rsid w:val="00DD70F4"/>
    <w:rsid w:val="00DD7508"/>
    <w:rsid w:val="00DD7C87"/>
    <w:rsid w:val="00DE1123"/>
    <w:rsid w:val="00DE1AFE"/>
    <w:rsid w:val="00DE291B"/>
    <w:rsid w:val="00DE2C94"/>
    <w:rsid w:val="00DE35ED"/>
    <w:rsid w:val="00DE38DE"/>
    <w:rsid w:val="00DE4CC1"/>
    <w:rsid w:val="00DE4CFF"/>
    <w:rsid w:val="00DE5498"/>
    <w:rsid w:val="00DE564C"/>
    <w:rsid w:val="00DE65B4"/>
    <w:rsid w:val="00DE672A"/>
    <w:rsid w:val="00DE7A8E"/>
    <w:rsid w:val="00DE7AE5"/>
    <w:rsid w:val="00DE7B43"/>
    <w:rsid w:val="00DF01E2"/>
    <w:rsid w:val="00DF067F"/>
    <w:rsid w:val="00DF0D12"/>
    <w:rsid w:val="00DF0FAB"/>
    <w:rsid w:val="00DF1965"/>
    <w:rsid w:val="00DF1EB9"/>
    <w:rsid w:val="00DF4094"/>
    <w:rsid w:val="00DF4C37"/>
    <w:rsid w:val="00DF517D"/>
    <w:rsid w:val="00DF569B"/>
    <w:rsid w:val="00DF5A17"/>
    <w:rsid w:val="00DF69B0"/>
    <w:rsid w:val="00DF6AC1"/>
    <w:rsid w:val="00DF6DA8"/>
    <w:rsid w:val="00DF7343"/>
    <w:rsid w:val="00DF79A6"/>
    <w:rsid w:val="00E00AE1"/>
    <w:rsid w:val="00E01083"/>
    <w:rsid w:val="00E01603"/>
    <w:rsid w:val="00E01C9E"/>
    <w:rsid w:val="00E01EEE"/>
    <w:rsid w:val="00E02520"/>
    <w:rsid w:val="00E0263F"/>
    <w:rsid w:val="00E02D89"/>
    <w:rsid w:val="00E0300A"/>
    <w:rsid w:val="00E0301F"/>
    <w:rsid w:val="00E04690"/>
    <w:rsid w:val="00E04D27"/>
    <w:rsid w:val="00E0503B"/>
    <w:rsid w:val="00E0514F"/>
    <w:rsid w:val="00E055B4"/>
    <w:rsid w:val="00E06267"/>
    <w:rsid w:val="00E0667C"/>
    <w:rsid w:val="00E06FD4"/>
    <w:rsid w:val="00E079CC"/>
    <w:rsid w:val="00E07E82"/>
    <w:rsid w:val="00E07EF3"/>
    <w:rsid w:val="00E10235"/>
    <w:rsid w:val="00E103ED"/>
    <w:rsid w:val="00E10A3B"/>
    <w:rsid w:val="00E1144A"/>
    <w:rsid w:val="00E11954"/>
    <w:rsid w:val="00E11988"/>
    <w:rsid w:val="00E12769"/>
    <w:rsid w:val="00E141BE"/>
    <w:rsid w:val="00E14B92"/>
    <w:rsid w:val="00E15433"/>
    <w:rsid w:val="00E157B1"/>
    <w:rsid w:val="00E15CDB"/>
    <w:rsid w:val="00E1644B"/>
    <w:rsid w:val="00E17318"/>
    <w:rsid w:val="00E17387"/>
    <w:rsid w:val="00E17B01"/>
    <w:rsid w:val="00E20136"/>
    <w:rsid w:val="00E20789"/>
    <w:rsid w:val="00E2079E"/>
    <w:rsid w:val="00E209CC"/>
    <w:rsid w:val="00E20B14"/>
    <w:rsid w:val="00E20DF5"/>
    <w:rsid w:val="00E20E25"/>
    <w:rsid w:val="00E2191B"/>
    <w:rsid w:val="00E21FFD"/>
    <w:rsid w:val="00E23B78"/>
    <w:rsid w:val="00E23D8B"/>
    <w:rsid w:val="00E24196"/>
    <w:rsid w:val="00E243C5"/>
    <w:rsid w:val="00E250C2"/>
    <w:rsid w:val="00E254AD"/>
    <w:rsid w:val="00E25D40"/>
    <w:rsid w:val="00E26061"/>
    <w:rsid w:val="00E2624B"/>
    <w:rsid w:val="00E276B8"/>
    <w:rsid w:val="00E27AE8"/>
    <w:rsid w:val="00E27AEE"/>
    <w:rsid w:val="00E27EB8"/>
    <w:rsid w:val="00E30127"/>
    <w:rsid w:val="00E304FC"/>
    <w:rsid w:val="00E30F71"/>
    <w:rsid w:val="00E3112E"/>
    <w:rsid w:val="00E318EE"/>
    <w:rsid w:val="00E32292"/>
    <w:rsid w:val="00E32AE1"/>
    <w:rsid w:val="00E32B13"/>
    <w:rsid w:val="00E32E1A"/>
    <w:rsid w:val="00E32FF4"/>
    <w:rsid w:val="00E33530"/>
    <w:rsid w:val="00E34024"/>
    <w:rsid w:val="00E34343"/>
    <w:rsid w:val="00E35118"/>
    <w:rsid w:val="00E356EF"/>
    <w:rsid w:val="00E361F2"/>
    <w:rsid w:val="00E36894"/>
    <w:rsid w:val="00E36950"/>
    <w:rsid w:val="00E36CA0"/>
    <w:rsid w:val="00E36F07"/>
    <w:rsid w:val="00E371D6"/>
    <w:rsid w:val="00E37BD9"/>
    <w:rsid w:val="00E4056D"/>
    <w:rsid w:val="00E40BAD"/>
    <w:rsid w:val="00E41047"/>
    <w:rsid w:val="00E41F28"/>
    <w:rsid w:val="00E447C1"/>
    <w:rsid w:val="00E44B0D"/>
    <w:rsid w:val="00E44B15"/>
    <w:rsid w:val="00E44F47"/>
    <w:rsid w:val="00E44F6F"/>
    <w:rsid w:val="00E455A9"/>
    <w:rsid w:val="00E45DC5"/>
    <w:rsid w:val="00E46762"/>
    <w:rsid w:val="00E4757B"/>
    <w:rsid w:val="00E476D0"/>
    <w:rsid w:val="00E511AD"/>
    <w:rsid w:val="00E51524"/>
    <w:rsid w:val="00E51790"/>
    <w:rsid w:val="00E51E2F"/>
    <w:rsid w:val="00E532EA"/>
    <w:rsid w:val="00E535F1"/>
    <w:rsid w:val="00E53925"/>
    <w:rsid w:val="00E53989"/>
    <w:rsid w:val="00E53C5C"/>
    <w:rsid w:val="00E543BF"/>
    <w:rsid w:val="00E54A50"/>
    <w:rsid w:val="00E54E3F"/>
    <w:rsid w:val="00E54FC1"/>
    <w:rsid w:val="00E550AA"/>
    <w:rsid w:val="00E556DF"/>
    <w:rsid w:val="00E55C64"/>
    <w:rsid w:val="00E56D0E"/>
    <w:rsid w:val="00E57090"/>
    <w:rsid w:val="00E572A0"/>
    <w:rsid w:val="00E574A2"/>
    <w:rsid w:val="00E602AA"/>
    <w:rsid w:val="00E6045B"/>
    <w:rsid w:val="00E604D8"/>
    <w:rsid w:val="00E60F9D"/>
    <w:rsid w:val="00E61CD2"/>
    <w:rsid w:val="00E61D4A"/>
    <w:rsid w:val="00E62EF5"/>
    <w:rsid w:val="00E632F2"/>
    <w:rsid w:val="00E633F1"/>
    <w:rsid w:val="00E637D5"/>
    <w:rsid w:val="00E6384A"/>
    <w:rsid w:val="00E638F3"/>
    <w:rsid w:val="00E6541C"/>
    <w:rsid w:val="00E658B2"/>
    <w:rsid w:val="00E65F76"/>
    <w:rsid w:val="00E660D5"/>
    <w:rsid w:val="00E66269"/>
    <w:rsid w:val="00E667B3"/>
    <w:rsid w:val="00E67584"/>
    <w:rsid w:val="00E67E4E"/>
    <w:rsid w:val="00E67E59"/>
    <w:rsid w:val="00E70359"/>
    <w:rsid w:val="00E703F1"/>
    <w:rsid w:val="00E703F5"/>
    <w:rsid w:val="00E70727"/>
    <w:rsid w:val="00E7094C"/>
    <w:rsid w:val="00E70D7B"/>
    <w:rsid w:val="00E70EB7"/>
    <w:rsid w:val="00E71325"/>
    <w:rsid w:val="00E7143D"/>
    <w:rsid w:val="00E7176F"/>
    <w:rsid w:val="00E71853"/>
    <w:rsid w:val="00E71EFF"/>
    <w:rsid w:val="00E72143"/>
    <w:rsid w:val="00E7234A"/>
    <w:rsid w:val="00E724DB"/>
    <w:rsid w:val="00E734D3"/>
    <w:rsid w:val="00E7372D"/>
    <w:rsid w:val="00E73CD4"/>
    <w:rsid w:val="00E73D6E"/>
    <w:rsid w:val="00E742DF"/>
    <w:rsid w:val="00E74B01"/>
    <w:rsid w:val="00E760C8"/>
    <w:rsid w:val="00E76130"/>
    <w:rsid w:val="00E76286"/>
    <w:rsid w:val="00E76B09"/>
    <w:rsid w:val="00E76D75"/>
    <w:rsid w:val="00E77377"/>
    <w:rsid w:val="00E775CE"/>
    <w:rsid w:val="00E7775E"/>
    <w:rsid w:val="00E77A36"/>
    <w:rsid w:val="00E80375"/>
    <w:rsid w:val="00E803FB"/>
    <w:rsid w:val="00E81E76"/>
    <w:rsid w:val="00E8236E"/>
    <w:rsid w:val="00E83840"/>
    <w:rsid w:val="00E83A41"/>
    <w:rsid w:val="00E8403D"/>
    <w:rsid w:val="00E84224"/>
    <w:rsid w:val="00E842B5"/>
    <w:rsid w:val="00E84C60"/>
    <w:rsid w:val="00E853C0"/>
    <w:rsid w:val="00E860EC"/>
    <w:rsid w:val="00E86851"/>
    <w:rsid w:val="00E872BC"/>
    <w:rsid w:val="00E87E03"/>
    <w:rsid w:val="00E87E52"/>
    <w:rsid w:val="00E904C7"/>
    <w:rsid w:val="00E905B7"/>
    <w:rsid w:val="00E90E6B"/>
    <w:rsid w:val="00E910D8"/>
    <w:rsid w:val="00E915C7"/>
    <w:rsid w:val="00E920B0"/>
    <w:rsid w:val="00E92206"/>
    <w:rsid w:val="00E92B06"/>
    <w:rsid w:val="00E92F7D"/>
    <w:rsid w:val="00E93130"/>
    <w:rsid w:val="00E93B9C"/>
    <w:rsid w:val="00E9412F"/>
    <w:rsid w:val="00E94176"/>
    <w:rsid w:val="00E959C0"/>
    <w:rsid w:val="00E95CA3"/>
    <w:rsid w:val="00E96070"/>
    <w:rsid w:val="00E96370"/>
    <w:rsid w:val="00E972FA"/>
    <w:rsid w:val="00E97CD1"/>
    <w:rsid w:val="00E97E62"/>
    <w:rsid w:val="00EA007E"/>
    <w:rsid w:val="00EA0594"/>
    <w:rsid w:val="00EA0DE5"/>
    <w:rsid w:val="00EA24F5"/>
    <w:rsid w:val="00EA2A46"/>
    <w:rsid w:val="00EA3478"/>
    <w:rsid w:val="00EA3D6B"/>
    <w:rsid w:val="00EA476B"/>
    <w:rsid w:val="00EA4C36"/>
    <w:rsid w:val="00EA4E11"/>
    <w:rsid w:val="00EA4E45"/>
    <w:rsid w:val="00EA5097"/>
    <w:rsid w:val="00EA5306"/>
    <w:rsid w:val="00EA536F"/>
    <w:rsid w:val="00EA59D4"/>
    <w:rsid w:val="00EA6485"/>
    <w:rsid w:val="00EA69C8"/>
    <w:rsid w:val="00EA6BF0"/>
    <w:rsid w:val="00EA6D15"/>
    <w:rsid w:val="00EA715D"/>
    <w:rsid w:val="00EA7FCB"/>
    <w:rsid w:val="00EB01FF"/>
    <w:rsid w:val="00EB1441"/>
    <w:rsid w:val="00EB1BBF"/>
    <w:rsid w:val="00EB1C28"/>
    <w:rsid w:val="00EB1D06"/>
    <w:rsid w:val="00EB23D1"/>
    <w:rsid w:val="00EB27BF"/>
    <w:rsid w:val="00EB2FE3"/>
    <w:rsid w:val="00EB3454"/>
    <w:rsid w:val="00EB3858"/>
    <w:rsid w:val="00EB38CB"/>
    <w:rsid w:val="00EB3DDD"/>
    <w:rsid w:val="00EB44DA"/>
    <w:rsid w:val="00EB4A5D"/>
    <w:rsid w:val="00EB4C32"/>
    <w:rsid w:val="00EB4C87"/>
    <w:rsid w:val="00EB522F"/>
    <w:rsid w:val="00EB59FC"/>
    <w:rsid w:val="00EB5DA9"/>
    <w:rsid w:val="00EB5E73"/>
    <w:rsid w:val="00EB659D"/>
    <w:rsid w:val="00EB67A5"/>
    <w:rsid w:val="00EB6AD8"/>
    <w:rsid w:val="00EB6D22"/>
    <w:rsid w:val="00EB6D8B"/>
    <w:rsid w:val="00EB6FCA"/>
    <w:rsid w:val="00EC0818"/>
    <w:rsid w:val="00EC0DB0"/>
    <w:rsid w:val="00EC0F71"/>
    <w:rsid w:val="00EC18B4"/>
    <w:rsid w:val="00EC1F45"/>
    <w:rsid w:val="00EC3F10"/>
    <w:rsid w:val="00EC4A55"/>
    <w:rsid w:val="00EC4F88"/>
    <w:rsid w:val="00EC5131"/>
    <w:rsid w:val="00EC541A"/>
    <w:rsid w:val="00EC5618"/>
    <w:rsid w:val="00EC5AA7"/>
    <w:rsid w:val="00EC5B33"/>
    <w:rsid w:val="00EC61EA"/>
    <w:rsid w:val="00EC6346"/>
    <w:rsid w:val="00EC7E56"/>
    <w:rsid w:val="00ED0792"/>
    <w:rsid w:val="00ED15E7"/>
    <w:rsid w:val="00ED24DF"/>
    <w:rsid w:val="00ED29A8"/>
    <w:rsid w:val="00ED2F31"/>
    <w:rsid w:val="00ED3E2A"/>
    <w:rsid w:val="00ED40C6"/>
    <w:rsid w:val="00ED478D"/>
    <w:rsid w:val="00ED4C1E"/>
    <w:rsid w:val="00ED4D62"/>
    <w:rsid w:val="00ED53BA"/>
    <w:rsid w:val="00ED5819"/>
    <w:rsid w:val="00ED6163"/>
    <w:rsid w:val="00ED623C"/>
    <w:rsid w:val="00ED72E9"/>
    <w:rsid w:val="00ED73AE"/>
    <w:rsid w:val="00ED7724"/>
    <w:rsid w:val="00ED77D8"/>
    <w:rsid w:val="00EE0028"/>
    <w:rsid w:val="00EE0070"/>
    <w:rsid w:val="00EE0E1F"/>
    <w:rsid w:val="00EE135A"/>
    <w:rsid w:val="00EE163B"/>
    <w:rsid w:val="00EE1D9D"/>
    <w:rsid w:val="00EE2346"/>
    <w:rsid w:val="00EE258E"/>
    <w:rsid w:val="00EE37FE"/>
    <w:rsid w:val="00EE42AD"/>
    <w:rsid w:val="00EE4934"/>
    <w:rsid w:val="00EE59F0"/>
    <w:rsid w:val="00EE5D9A"/>
    <w:rsid w:val="00EE5F61"/>
    <w:rsid w:val="00EE5FE7"/>
    <w:rsid w:val="00EE62DC"/>
    <w:rsid w:val="00EE7626"/>
    <w:rsid w:val="00EF0CC2"/>
    <w:rsid w:val="00EF1EEF"/>
    <w:rsid w:val="00EF246F"/>
    <w:rsid w:val="00EF31BD"/>
    <w:rsid w:val="00EF38E3"/>
    <w:rsid w:val="00EF3C29"/>
    <w:rsid w:val="00EF5063"/>
    <w:rsid w:val="00EF5F7B"/>
    <w:rsid w:val="00EF6201"/>
    <w:rsid w:val="00EF6274"/>
    <w:rsid w:val="00EF63CE"/>
    <w:rsid w:val="00EF6A36"/>
    <w:rsid w:val="00EF6B1F"/>
    <w:rsid w:val="00EF6BEE"/>
    <w:rsid w:val="00EF70A4"/>
    <w:rsid w:val="00F01247"/>
    <w:rsid w:val="00F01B83"/>
    <w:rsid w:val="00F021FF"/>
    <w:rsid w:val="00F02943"/>
    <w:rsid w:val="00F03BEE"/>
    <w:rsid w:val="00F04CF2"/>
    <w:rsid w:val="00F05561"/>
    <w:rsid w:val="00F05716"/>
    <w:rsid w:val="00F05AFE"/>
    <w:rsid w:val="00F0605A"/>
    <w:rsid w:val="00F06C10"/>
    <w:rsid w:val="00F0758E"/>
    <w:rsid w:val="00F1004C"/>
    <w:rsid w:val="00F100CE"/>
    <w:rsid w:val="00F10617"/>
    <w:rsid w:val="00F108A9"/>
    <w:rsid w:val="00F10AFC"/>
    <w:rsid w:val="00F114B5"/>
    <w:rsid w:val="00F11813"/>
    <w:rsid w:val="00F11F71"/>
    <w:rsid w:val="00F12539"/>
    <w:rsid w:val="00F1294C"/>
    <w:rsid w:val="00F13E5A"/>
    <w:rsid w:val="00F14402"/>
    <w:rsid w:val="00F1480E"/>
    <w:rsid w:val="00F14C22"/>
    <w:rsid w:val="00F15674"/>
    <w:rsid w:val="00F15CCB"/>
    <w:rsid w:val="00F160F8"/>
    <w:rsid w:val="00F16B2C"/>
    <w:rsid w:val="00F1783A"/>
    <w:rsid w:val="00F17FB4"/>
    <w:rsid w:val="00F20A5E"/>
    <w:rsid w:val="00F20C99"/>
    <w:rsid w:val="00F20FD4"/>
    <w:rsid w:val="00F21B38"/>
    <w:rsid w:val="00F22028"/>
    <w:rsid w:val="00F22ACB"/>
    <w:rsid w:val="00F2377C"/>
    <w:rsid w:val="00F23E7B"/>
    <w:rsid w:val="00F23E80"/>
    <w:rsid w:val="00F241B0"/>
    <w:rsid w:val="00F24775"/>
    <w:rsid w:val="00F24D7D"/>
    <w:rsid w:val="00F26984"/>
    <w:rsid w:val="00F27125"/>
    <w:rsid w:val="00F300DD"/>
    <w:rsid w:val="00F309FC"/>
    <w:rsid w:val="00F3105C"/>
    <w:rsid w:val="00F31258"/>
    <w:rsid w:val="00F3129C"/>
    <w:rsid w:val="00F31C66"/>
    <w:rsid w:val="00F32768"/>
    <w:rsid w:val="00F32E8E"/>
    <w:rsid w:val="00F33466"/>
    <w:rsid w:val="00F33513"/>
    <w:rsid w:val="00F33521"/>
    <w:rsid w:val="00F3396F"/>
    <w:rsid w:val="00F33C89"/>
    <w:rsid w:val="00F34C13"/>
    <w:rsid w:val="00F34F69"/>
    <w:rsid w:val="00F35621"/>
    <w:rsid w:val="00F35F8A"/>
    <w:rsid w:val="00F3614C"/>
    <w:rsid w:val="00F368A6"/>
    <w:rsid w:val="00F36FCC"/>
    <w:rsid w:val="00F370D7"/>
    <w:rsid w:val="00F37D8C"/>
    <w:rsid w:val="00F401F6"/>
    <w:rsid w:val="00F409B5"/>
    <w:rsid w:val="00F410B0"/>
    <w:rsid w:val="00F4224C"/>
    <w:rsid w:val="00F42A1A"/>
    <w:rsid w:val="00F42AB1"/>
    <w:rsid w:val="00F43924"/>
    <w:rsid w:val="00F44078"/>
    <w:rsid w:val="00F44861"/>
    <w:rsid w:val="00F450C1"/>
    <w:rsid w:val="00F451D1"/>
    <w:rsid w:val="00F45341"/>
    <w:rsid w:val="00F45FDE"/>
    <w:rsid w:val="00F465A4"/>
    <w:rsid w:val="00F467D9"/>
    <w:rsid w:val="00F46F5F"/>
    <w:rsid w:val="00F47081"/>
    <w:rsid w:val="00F47244"/>
    <w:rsid w:val="00F47356"/>
    <w:rsid w:val="00F473F8"/>
    <w:rsid w:val="00F47FD7"/>
    <w:rsid w:val="00F5095A"/>
    <w:rsid w:val="00F50C1C"/>
    <w:rsid w:val="00F51528"/>
    <w:rsid w:val="00F51CAC"/>
    <w:rsid w:val="00F51E37"/>
    <w:rsid w:val="00F51EBD"/>
    <w:rsid w:val="00F52972"/>
    <w:rsid w:val="00F52CA7"/>
    <w:rsid w:val="00F53229"/>
    <w:rsid w:val="00F53BAA"/>
    <w:rsid w:val="00F54901"/>
    <w:rsid w:val="00F55BD6"/>
    <w:rsid w:val="00F55D79"/>
    <w:rsid w:val="00F56BF7"/>
    <w:rsid w:val="00F57E68"/>
    <w:rsid w:val="00F60518"/>
    <w:rsid w:val="00F608CE"/>
    <w:rsid w:val="00F6164E"/>
    <w:rsid w:val="00F61DD9"/>
    <w:rsid w:val="00F61F51"/>
    <w:rsid w:val="00F62739"/>
    <w:rsid w:val="00F62A3C"/>
    <w:rsid w:val="00F630CF"/>
    <w:rsid w:val="00F63281"/>
    <w:rsid w:val="00F63659"/>
    <w:rsid w:val="00F63C7D"/>
    <w:rsid w:val="00F64509"/>
    <w:rsid w:val="00F6487E"/>
    <w:rsid w:val="00F65484"/>
    <w:rsid w:val="00F6641A"/>
    <w:rsid w:val="00F6685B"/>
    <w:rsid w:val="00F66A1A"/>
    <w:rsid w:val="00F66E11"/>
    <w:rsid w:val="00F670AD"/>
    <w:rsid w:val="00F67A3A"/>
    <w:rsid w:val="00F67A4A"/>
    <w:rsid w:val="00F67B3B"/>
    <w:rsid w:val="00F67DFB"/>
    <w:rsid w:val="00F67EF9"/>
    <w:rsid w:val="00F7038C"/>
    <w:rsid w:val="00F705DB"/>
    <w:rsid w:val="00F70ABB"/>
    <w:rsid w:val="00F717F2"/>
    <w:rsid w:val="00F71A61"/>
    <w:rsid w:val="00F71C1C"/>
    <w:rsid w:val="00F71E4E"/>
    <w:rsid w:val="00F7206C"/>
    <w:rsid w:val="00F722FD"/>
    <w:rsid w:val="00F7230A"/>
    <w:rsid w:val="00F72358"/>
    <w:rsid w:val="00F73184"/>
    <w:rsid w:val="00F73CF4"/>
    <w:rsid w:val="00F73DBD"/>
    <w:rsid w:val="00F740AB"/>
    <w:rsid w:val="00F75697"/>
    <w:rsid w:val="00F75D7E"/>
    <w:rsid w:val="00F777E9"/>
    <w:rsid w:val="00F77CC5"/>
    <w:rsid w:val="00F77CD6"/>
    <w:rsid w:val="00F80810"/>
    <w:rsid w:val="00F81465"/>
    <w:rsid w:val="00F81FE4"/>
    <w:rsid w:val="00F82189"/>
    <w:rsid w:val="00F82CE4"/>
    <w:rsid w:val="00F82DBA"/>
    <w:rsid w:val="00F82DF8"/>
    <w:rsid w:val="00F83011"/>
    <w:rsid w:val="00F83147"/>
    <w:rsid w:val="00F83301"/>
    <w:rsid w:val="00F83CD6"/>
    <w:rsid w:val="00F83DA3"/>
    <w:rsid w:val="00F84140"/>
    <w:rsid w:val="00F85162"/>
    <w:rsid w:val="00F85363"/>
    <w:rsid w:val="00F853A2"/>
    <w:rsid w:val="00F85BED"/>
    <w:rsid w:val="00F87528"/>
    <w:rsid w:val="00F90592"/>
    <w:rsid w:val="00F91093"/>
    <w:rsid w:val="00F91880"/>
    <w:rsid w:val="00F918D2"/>
    <w:rsid w:val="00F92B04"/>
    <w:rsid w:val="00F93005"/>
    <w:rsid w:val="00F933DD"/>
    <w:rsid w:val="00F93664"/>
    <w:rsid w:val="00F93C8B"/>
    <w:rsid w:val="00F93F37"/>
    <w:rsid w:val="00F94862"/>
    <w:rsid w:val="00F94F82"/>
    <w:rsid w:val="00F951E1"/>
    <w:rsid w:val="00F95F96"/>
    <w:rsid w:val="00F964F3"/>
    <w:rsid w:val="00F97A0B"/>
    <w:rsid w:val="00F97CC4"/>
    <w:rsid w:val="00F97D47"/>
    <w:rsid w:val="00FA1D24"/>
    <w:rsid w:val="00FA1E3E"/>
    <w:rsid w:val="00FA2480"/>
    <w:rsid w:val="00FA287B"/>
    <w:rsid w:val="00FA2BA0"/>
    <w:rsid w:val="00FA2C92"/>
    <w:rsid w:val="00FA2F3E"/>
    <w:rsid w:val="00FA3166"/>
    <w:rsid w:val="00FA3E0F"/>
    <w:rsid w:val="00FA4026"/>
    <w:rsid w:val="00FA402E"/>
    <w:rsid w:val="00FA6081"/>
    <w:rsid w:val="00FA6603"/>
    <w:rsid w:val="00FA7744"/>
    <w:rsid w:val="00FA7ADA"/>
    <w:rsid w:val="00FB050F"/>
    <w:rsid w:val="00FB057A"/>
    <w:rsid w:val="00FB12D6"/>
    <w:rsid w:val="00FB1AB7"/>
    <w:rsid w:val="00FB1AE5"/>
    <w:rsid w:val="00FB1B85"/>
    <w:rsid w:val="00FB1D29"/>
    <w:rsid w:val="00FB33F3"/>
    <w:rsid w:val="00FB396A"/>
    <w:rsid w:val="00FB3DF0"/>
    <w:rsid w:val="00FB491F"/>
    <w:rsid w:val="00FB647B"/>
    <w:rsid w:val="00FB6B9E"/>
    <w:rsid w:val="00FB7153"/>
    <w:rsid w:val="00FB745B"/>
    <w:rsid w:val="00FB747E"/>
    <w:rsid w:val="00FB7E2F"/>
    <w:rsid w:val="00FC064B"/>
    <w:rsid w:val="00FC0690"/>
    <w:rsid w:val="00FC06AA"/>
    <w:rsid w:val="00FC0CCE"/>
    <w:rsid w:val="00FC16DB"/>
    <w:rsid w:val="00FC26FB"/>
    <w:rsid w:val="00FC27A6"/>
    <w:rsid w:val="00FC28A5"/>
    <w:rsid w:val="00FC3254"/>
    <w:rsid w:val="00FC37C8"/>
    <w:rsid w:val="00FC3828"/>
    <w:rsid w:val="00FC39BC"/>
    <w:rsid w:val="00FC3CCE"/>
    <w:rsid w:val="00FC3F9A"/>
    <w:rsid w:val="00FC409B"/>
    <w:rsid w:val="00FC4D11"/>
    <w:rsid w:val="00FC4EBB"/>
    <w:rsid w:val="00FC5338"/>
    <w:rsid w:val="00FC779B"/>
    <w:rsid w:val="00FC7C86"/>
    <w:rsid w:val="00FC7D2F"/>
    <w:rsid w:val="00FD0179"/>
    <w:rsid w:val="00FD0599"/>
    <w:rsid w:val="00FD06C7"/>
    <w:rsid w:val="00FD08F2"/>
    <w:rsid w:val="00FD0C77"/>
    <w:rsid w:val="00FD1360"/>
    <w:rsid w:val="00FD26DE"/>
    <w:rsid w:val="00FD28D5"/>
    <w:rsid w:val="00FD3055"/>
    <w:rsid w:val="00FD32F5"/>
    <w:rsid w:val="00FD334A"/>
    <w:rsid w:val="00FD389B"/>
    <w:rsid w:val="00FD41AE"/>
    <w:rsid w:val="00FD4331"/>
    <w:rsid w:val="00FD4A30"/>
    <w:rsid w:val="00FD5272"/>
    <w:rsid w:val="00FD574B"/>
    <w:rsid w:val="00FD62AD"/>
    <w:rsid w:val="00FD7187"/>
    <w:rsid w:val="00FD7202"/>
    <w:rsid w:val="00FD78D1"/>
    <w:rsid w:val="00FD7E58"/>
    <w:rsid w:val="00FE0097"/>
    <w:rsid w:val="00FE027D"/>
    <w:rsid w:val="00FE0412"/>
    <w:rsid w:val="00FE0528"/>
    <w:rsid w:val="00FE0A9E"/>
    <w:rsid w:val="00FE0B34"/>
    <w:rsid w:val="00FE0CEC"/>
    <w:rsid w:val="00FE1210"/>
    <w:rsid w:val="00FE180C"/>
    <w:rsid w:val="00FE251B"/>
    <w:rsid w:val="00FE27F5"/>
    <w:rsid w:val="00FE2977"/>
    <w:rsid w:val="00FE29F7"/>
    <w:rsid w:val="00FE2F5A"/>
    <w:rsid w:val="00FE3216"/>
    <w:rsid w:val="00FE32AC"/>
    <w:rsid w:val="00FE467A"/>
    <w:rsid w:val="00FE57F1"/>
    <w:rsid w:val="00FE5B8E"/>
    <w:rsid w:val="00FE5CCE"/>
    <w:rsid w:val="00FE67BA"/>
    <w:rsid w:val="00FF01C7"/>
    <w:rsid w:val="00FF0C62"/>
    <w:rsid w:val="00FF1A1E"/>
    <w:rsid w:val="00FF210F"/>
    <w:rsid w:val="00FF2DB5"/>
    <w:rsid w:val="00FF37EB"/>
    <w:rsid w:val="00FF3842"/>
    <w:rsid w:val="00FF3CDA"/>
    <w:rsid w:val="00FF6BBE"/>
    <w:rsid w:val="00FF6BF1"/>
    <w:rsid w:val="00FF6E42"/>
    <w:rsid w:val="00FF6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4315B"/>
  <w15:docId w15:val="{BAD71E4B-B9C8-4330-B2E4-BBF6A656D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C9C"/>
    <w:pPr>
      <w:spacing w:after="160" w:line="259" w:lineRule="auto"/>
    </w:pPr>
    <w:rPr>
      <w:sz w:val="22"/>
      <w:szCs w:val="22"/>
      <w:lang w:val="ro-RO"/>
    </w:rPr>
  </w:style>
  <w:style w:type="paragraph" w:styleId="Heading1">
    <w:name w:val="heading 1"/>
    <w:basedOn w:val="Normal"/>
    <w:next w:val="Normal"/>
    <w:link w:val="Heading1Char"/>
    <w:uiPriority w:val="9"/>
    <w:qFormat/>
    <w:rsid w:val="00B830D1"/>
    <w:pPr>
      <w:keepNext/>
      <w:keepLines/>
      <w:numPr>
        <w:numId w:val="1"/>
      </w:numPr>
      <w:spacing w:before="480" w:after="0" w:line="276" w:lineRule="auto"/>
      <w:outlineLvl w:val="0"/>
    </w:pPr>
    <w:rPr>
      <w:rFonts w:ascii="Calibri Light" w:eastAsia="Times New Roman" w:hAnsi="Calibri Light"/>
      <w:b/>
      <w:bCs/>
      <w:color w:val="2E74B5"/>
      <w:sz w:val="28"/>
      <w:szCs w:val="28"/>
      <w:lang w:eastAsia="x-none"/>
    </w:rPr>
  </w:style>
  <w:style w:type="paragraph" w:styleId="Heading2">
    <w:name w:val="heading 2"/>
    <w:basedOn w:val="Normal"/>
    <w:next w:val="Normal"/>
    <w:link w:val="Heading2Char"/>
    <w:uiPriority w:val="9"/>
    <w:unhideWhenUsed/>
    <w:qFormat/>
    <w:rsid w:val="00B830D1"/>
    <w:pPr>
      <w:keepNext/>
      <w:keepLines/>
      <w:numPr>
        <w:ilvl w:val="1"/>
        <w:numId w:val="1"/>
      </w:numPr>
      <w:spacing w:before="200" w:after="0" w:line="276" w:lineRule="auto"/>
      <w:outlineLvl w:val="1"/>
    </w:pPr>
    <w:rPr>
      <w:rFonts w:ascii="Calibri Light" w:eastAsia="Times New Roman" w:hAnsi="Calibri Light"/>
      <w:b/>
      <w:bCs/>
      <w:color w:val="5B9BD5"/>
      <w:sz w:val="26"/>
      <w:szCs w:val="26"/>
      <w:lang w:eastAsia="x-none"/>
    </w:rPr>
  </w:style>
  <w:style w:type="paragraph" w:styleId="Heading3">
    <w:name w:val="heading 3"/>
    <w:basedOn w:val="Normal"/>
    <w:next w:val="Normal"/>
    <w:link w:val="Heading3Char"/>
    <w:uiPriority w:val="9"/>
    <w:semiHidden/>
    <w:unhideWhenUsed/>
    <w:qFormat/>
    <w:rsid w:val="00B830D1"/>
    <w:pPr>
      <w:keepNext/>
      <w:keepLines/>
      <w:numPr>
        <w:ilvl w:val="2"/>
        <w:numId w:val="1"/>
      </w:numPr>
      <w:spacing w:before="200" w:after="0" w:line="276" w:lineRule="auto"/>
      <w:outlineLvl w:val="2"/>
    </w:pPr>
    <w:rPr>
      <w:rFonts w:ascii="Calibri Light" w:eastAsia="Times New Roman" w:hAnsi="Calibri Light"/>
      <w:b/>
      <w:bCs/>
      <w:color w:val="5B9BD5"/>
      <w:sz w:val="20"/>
      <w:szCs w:val="20"/>
      <w:lang w:eastAsia="x-none"/>
    </w:rPr>
  </w:style>
  <w:style w:type="paragraph" w:styleId="Heading4">
    <w:name w:val="heading 4"/>
    <w:basedOn w:val="Normal"/>
    <w:next w:val="Normal"/>
    <w:link w:val="Heading4Char"/>
    <w:uiPriority w:val="9"/>
    <w:unhideWhenUsed/>
    <w:qFormat/>
    <w:rsid w:val="00B830D1"/>
    <w:pPr>
      <w:keepNext/>
      <w:keepLines/>
      <w:numPr>
        <w:ilvl w:val="3"/>
        <w:numId w:val="1"/>
      </w:numPr>
      <w:spacing w:before="200" w:after="0" w:line="276" w:lineRule="auto"/>
      <w:outlineLvl w:val="3"/>
    </w:pPr>
    <w:rPr>
      <w:rFonts w:ascii="Calibri Light" w:eastAsia="Times New Roman" w:hAnsi="Calibri Light"/>
      <w:b/>
      <w:bCs/>
      <w:i/>
      <w:iCs/>
      <w:color w:val="5B9BD5"/>
      <w:sz w:val="20"/>
      <w:szCs w:val="20"/>
      <w:lang w:eastAsia="x-none"/>
    </w:rPr>
  </w:style>
  <w:style w:type="paragraph" w:styleId="Heading5">
    <w:name w:val="heading 5"/>
    <w:basedOn w:val="Normal"/>
    <w:next w:val="Normal"/>
    <w:link w:val="Heading5Char"/>
    <w:uiPriority w:val="9"/>
    <w:semiHidden/>
    <w:unhideWhenUsed/>
    <w:qFormat/>
    <w:rsid w:val="00B830D1"/>
    <w:pPr>
      <w:keepNext/>
      <w:keepLines/>
      <w:numPr>
        <w:ilvl w:val="4"/>
        <w:numId w:val="1"/>
      </w:numPr>
      <w:spacing w:before="200" w:after="0" w:line="276" w:lineRule="auto"/>
      <w:outlineLvl w:val="4"/>
    </w:pPr>
    <w:rPr>
      <w:rFonts w:ascii="Calibri Light" w:eastAsia="Times New Roman" w:hAnsi="Calibri Light"/>
      <w:color w:val="1F4D78"/>
      <w:sz w:val="20"/>
      <w:szCs w:val="20"/>
      <w:lang w:eastAsia="x-none"/>
    </w:rPr>
  </w:style>
  <w:style w:type="paragraph" w:styleId="Heading6">
    <w:name w:val="heading 6"/>
    <w:basedOn w:val="Normal"/>
    <w:next w:val="Normal"/>
    <w:link w:val="Heading6Char"/>
    <w:uiPriority w:val="9"/>
    <w:semiHidden/>
    <w:unhideWhenUsed/>
    <w:qFormat/>
    <w:rsid w:val="00B830D1"/>
    <w:pPr>
      <w:keepNext/>
      <w:keepLines/>
      <w:numPr>
        <w:ilvl w:val="5"/>
        <w:numId w:val="1"/>
      </w:numPr>
      <w:spacing w:before="200" w:after="0" w:line="276" w:lineRule="auto"/>
      <w:outlineLvl w:val="5"/>
    </w:pPr>
    <w:rPr>
      <w:rFonts w:ascii="Calibri Light" w:eastAsia="Times New Roman" w:hAnsi="Calibri Light"/>
      <w:i/>
      <w:iCs/>
      <w:color w:val="1F4D78"/>
      <w:sz w:val="20"/>
      <w:szCs w:val="20"/>
      <w:lang w:eastAsia="x-none"/>
    </w:rPr>
  </w:style>
  <w:style w:type="paragraph" w:styleId="Heading7">
    <w:name w:val="heading 7"/>
    <w:basedOn w:val="Normal"/>
    <w:next w:val="Normal"/>
    <w:link w:val="Heading7Char"/>
    <w:uiPriority w:val="9"/>
    <w:semiHidden/>
    <w:unhideWhenUsed/>
    <w:qFormat/>
    <w:rsid w:val="00B830D1"/>
    <w:pPr>
      <w:keepNext/>
      <w:keepLines/>
      <w:numPr>
        <w:ilvl w:val="6"/>
        <w:numId w:val="1"/>
      </w:numPr>
      <w:spacing w:before="200" w:after="0" w:line="276" w:lineRule="auto"/>
      <w:outlineLvl w:val="6"/>
    </w:pPr>
    <w:rPr>
      <w:rFonts w:ascii="Calibri Light" w:eastAsia="Times New Roman" w:hAnsi="Calibri Light"/>
      <w:i/>
      <w:iCs/>
      <w:color w:val="404040"/>
      <w:sz w:val="20"/>
      <w:szCs w:val="20"/>
      <w:lang w:eastAsia="x-none"/>
    </w:rPr>
  </w:style>
  <w:style w:type="paragraph" w:styleId="Heading8">
    <w:name w:val="heading 8"/>
    <w:basedOn w:val="Normal"/>
    <w:next w:val="Normal"/>
    <w:link w:val="Heading8Char"/>
    <w:uiPriority w:val="9"/>
    <w:semiHidden/>
    <w:unhideWhenUsed/>
    <w:qFormat/>
    <w:rsid w:val="00B830D1"/>
    <w:pPr>
      <w:keepNext/>
      <w:keepLines/>
      <w:numPr>
        <w:ilvl w:val="7"/>
        <w:numId w:val="1"/>
      </w:numPr>
      <w:spacing w:before="200" w:after="0" w:line="276" w:lineRule="auto"/>
      <w:outlineLvl w:val="7"/>
    </w:pPr>
    <w:rPr>
      <w:rFonts w:ascii="Calibri Light" w:eastAsia="Times New Roman" w:hAnsi="Calibri Light"/>
      <w:color w:val="404040"/>
      <w:sz w:val="20"/>
      <w:szCs w:val="20"/>
      <w:lang w:eastAsia="x-none"/>
    </w:rPr>
  </w:style>
  <w:style w:type="paragraph" w:styleId="Heading9">
    <w:name w:val="heading 9"/>
    <w:basedOn w:val="Normal"/>
    <w:next w:val="Normal"/>
    <w:link w:val="Heading9Char"/>
    <w:uiPriority w:val="9"/>
    <w:semiHidden/>
    <w:unhideWhenUsed/>
    <w:qFormat/>
    <w:rsid w:val="00B830D1"/>
    <w:pPr>
      <w:keepNext/>
      <w:keepLines/>
      <w:numPr>
        <w:ilvl w:val="8"/>
        <w:numId w:val="1"/>
      </w:numPr>
      <w:spacing w:before="200" w:after="0" w:line="276" w:lineRule="auto"/>
      <w:outlineLvl w:val="8"/>
    </w:pPr>
    <w:rPr>
      <w:rFonts w:ascii="Calibri Light" w:eastAsia="Times New Roman" w:hAnsi="Calibri Light"/>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46E1"/>
    <w:pPr>
      <w:ind w:left="720"/>
      <w:contextualSpacing/>
    </w:pPr>
  </w:style>
  <w:style w:type="paragraph" w:styleId="FootnoteText">
    <w:name w:val="footnote text"/>
    <w:aliases w:val="Char Char Char Char Char Char Char Char,Char Char Char,Footnote Text Char2 Char,Footnote Text Char Char Char,Footnote Text Char1 Char Char,Footnote Text Char Char1 Char Char,Footnote Text Char Char Char Char Char Char Char,fn,Footnotes,ft"/>
    <w:basedOn w:val="Normal"/>
    <w:link w:val="FootnoteTextChar"/>
    <w:uiPriority w:val="99"/>
    <w:unhideWhenUsed/>
    <w:rsid w:val="009E6823"/>
    <w:pPr>
      <w:spacing w:after="0" w:line="240" w:lineRule="auto"/>
    </w:pPr>
    <w:rPr>
      <w:sz w:val="20"/>
      <w:szCs w:val="20"/>
      <w:lang w:val="x-none" w:eastAsia="x-none"/>
    </w:rPr>
  </w:style>
  <w:style w:type="character" w:customStyle="1" w:styleId="FootnoteTextChar">
    <w:name w:val="Footnote Text Char"/>
    <w:aliases w:val="Char Char Char Char Char Char Char Char Char,Char Char Char Char,Footnote Text Char2 Char Char,Footnote Text Char Char Char Char,Footnote Text Char1 Char Char Char,Footnote Text Char Char1 Char Char Char,fn Char,Footnotes Char,ft Char"/>
    <w:link w:val="FootnoteText"/>
    <w:uiPriority w:val="99"/>
    <w:rsid w:val="009E6823"/>
    <w:rPr>
      <w:sz w:val="20"/>
      <w:szCs w:val="20"/>
    </w:rPr>
  </w:style>
  <w:style w:type="character" w:styleId="FootnoteReference">
    <w:name w:val="footnote reference"/>
    <w:aliases w:val="Footnote Reference Arial Char,Footnote Reference Arial1 Char,Footnote Reference Arial2 Char,Footnote Reference Arial11 Char,Footnote Reference Arial3 Char,Footnote Reference Arial12 Char,Footnote Reference Arial4 Char,Ref Char"/>
    <w:link w:val="FootnoteReferenceArial"/>
    <w:uiPriority w:val="99"/>
    <w:unhideWhenUsed/>
    <w:rsid w:val="009E6823"/>
    <w:rPr>
      <w:vertAlign w:val="superscript"/>
    </w:rPr>
  </w:style>
  <w:style w:type="character" w:styleId="Hyperlink">
    <w:name w:val="Hyperlink"/>
    <w:uiPriority w:val="99"/>
    <w:unhideWhenUsed/>
    <w:rsid w:val="009E6823"/>
    <w:rPr>
      <w:color w:val="0563C1"/>
      <w:u w:val="single"/>
    </w:rPr>
  </w:style>
  <w:style w:type="character" w:customStyle="1" w:styleId="ListParagraphChar">
    <w:name w:val="List Paragraph Char"/>
    <w:basedOn w:val="DefaultParagraphFont"/>
    <w:link w:val="ListParagraph"/>
    <w:uiPriority w:val="34"/>
    <w:rsid w:val="009E6823"/>
  </w:style>
  <w:style w:type="table" w:styleId="TableGrid">
    <w:name w:val="Table Grid"/>
    <w:basedOn w:val="TableNormal"/>
    <w:uiPriority w:val="59"/>
    <w:rsid w:val="009E6823"/>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E6823"/>
    <w:rPr>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8">
    <w:name w:val="Style48"/>
    <w:basedOn w:val="Normal"/>
    <w:rsid w:val="003745BD"/>
    <w:pPr>
      <w:widowControl w:val="0"/>
      <w:autoSpaceDE w:val="0"/>
      <w:autoSpaceDN w:val="0"/>
      <w:adjustRightInd w:val="0"/>
      <w:spacing w:after="0" w:line="394" w:lineRule="exact"/>
      <w:ind w:hanging="322"/>
      <w:jc w:val="both"/>
    </w:pPr>
    <w:rPr>
      <w:rFonts w:ascii="Times New Roman" w:eastAsia="Times New Roman" w:hAnsi="Times New Roman"/>
      <w:sz w:val="24"/>
      <w:szCs w:val="24"/>
    </w:rPr>
  </w:style>
  <w:style w:type="character" w:customStyle="1" w:styleId="Heading1Char">
    <w:name w:val="Heading 1 Char"/>
    <w:link w:val="Heading1"/>
    <w:uiPriority w:val="9"/>
    <w:rsid w:val="00B830D1"/>
    <w:rPr>
      <w:rFonts w:ascii="Calibri Light" w:eastAsia="Times New Roman" w:hAnsi="Calibri Light"/>
      <w:b/>
      <w:bCs/>
      <w:color w:val="2E74B5"/>
      <w:sz w:val="28"/>
      <w:szCs w:val="28"/>
      <w:lang w:val="ro-RO" w:eastAsia="x-none"/>
    </w:rPr>
  </w:style>
  <w:style w:type="character" w:customStyle="1" w:styleId="Heading2Char">
    <w:name w:val="Heading 2 Char"/>
    <w:link w:val="Heading2"/>
    <w:uiPriority w:val="9"/>
    <w:rsid w:val="00B830D1"/>
    <w:rPr>
      <w:rFonts w:ascii="Calibri Light" w:eastAsia="Times New Roman" w:hAnsi="Calibri Light"/>
      <w:b/>
      <w:bCs/>
      <w:color w:val="5B9BD5"/>
      <w:sz w:val="26"/>
      <w:szCs w:val="26"/>
      <w:lang w:val="ro-RO" w:eastAsia="x-none"/>
    </w:rPr>
  </w:style>
  <w:style w:type="character" w:customStyle="1" w:styleId="Heading3Char">
    <w:name w:val="Heading 3 Char"/>
    <w:link w:val="Heading3"/>
    <w:uiPriority w:val="9"/>
    <w:semiHidden/>
    <w:rsid w:val="00B830D1"/>
    <w:rPr>
      <w:rFonts w:ascii="Calibri Light" w:eastAsia="Times New Roman" w:hAnsi="Calibri Light"/>
      <w:b/>
      <w:bCs/>
      <w:color w:val="5B9BD5"/>
      <w:lang w:val="ro-RO" w:eastAsia="x-none"/>
    </w:rPr>
  </w:style>
  <w:style w:type="character" w:customStyle="1" w:styleId="Heading4Char">
    <w:name w:val="Heading 4 Char"/>
    <w:link w:val="Heading4"/>
    <w:uiPriority w:val="9"/>
    <w:rsid w:val="00B830D1"/>
    <w:rPr>
      <w:rFonts w:ascii="Calibri Light" w:eastAsia="Times New Roman" w:hAnsi="Calibri Light"/>
      <w:b/>
      <w:bCs/>
      <w:i/>
      <w:iCs/>
      <w:color w:val="5B9BD5"/>
      <w:lang w:val="ro-RO" w:eastAsia="x-none"/>
    </w:rPr>
  </w:style>
  <w:style w:type="character" w:customStyle="1" w:styleId="Heading5Char">
    <w:name w:val="Heading 5 Char"/>
    <w:link w:val="Heading5"/>
    <w:uiPriority w:val="9"/>
    <w:semiHidden/>
    <w:rsid w:val="00B830D1"/>
    <w:rPr>
      <w:rFonts w:ascii="Calibri Light" w:eastAsia="Times New Roman" w:hAnsi="Calibri Light"/>
      <w:color w:val="1F4D78"/>
      <w:lang w:val="ro-RO" w:eastAsia="x-none"/>
    </w:rPr>
  </w:style>
  <w:style w:type="character" w:customStyle="1" w:styleId="Heading6Char">
    <w:name w:val="Heading 6 Char"/>
    <w:link w:val="Heading6"/>
    <w:uiPriority w:val="9"/>
    <w:semiHidden/>
    <w:rsid w:val="00B830D1"/>
    <w:rPr>
      <w:rFonts w:ascii="Calibri Light" w:eastAsia="Times New Roman" w:hAnsi="Calibri Light"/>
      <w:i/>
      <w:iCs/>
      <w:color w:val="1F4D78"/>
      <w:lang w:val="ro-RO" w:eastAsia="x-none"/>
    </w:rPr>
  </w:style>
  <w:style w:type="character" w:customStyle="1" w:styleId="Heading7Char">
    <w:name w:val="Heading 7 Char"/>
    <w:link w:val="Heading7"/>
    <w:uiPriority w:val="9"/>
    <w:semiHidden/>
    <w:rsid w:val="00B830D1"/>
    <w:rPr>
      <w:rFonts w:ascii="Calibri Light" w:eastAsia="Times New Roman" w:hAnsi="Calibri Light"/>
      <w:i/>
      <w:iCs/>
      <w:color w:val="404040"/>
      <w:lang w:val="ro-RO" w:eastAsia="x-none"/>
    </w:rPr>
  </w:style>
  <w:style w:type="character" w:customStyle="1" w:styleId="Heading8Char">
    <w:name w:val="Heading 8 Char"/>
    <w:link w:val="Heading8"/>
    <w:uiPriority w:val="9"/>
    <w:semiHidden/>
    <w:rsid w:val="00B830D1"/>
    <w:rPr>
      <w:rFonts w:ascii="Calibri Light" w:eastAsia="Times New Roman" w:hAnsi="Calibri Light"/>
      <w:color w:val="404040"/>
      <w:lang w:val="ro-RO" w:eastAsia="x-none"/>
    </w:rPr>
  </w:style>
  <w:style w:type="character" w:customStyle="1" w:styleId="Heading9Char">
    <w:name w:val="Heading 9 Char"/>
    <w:link w:val="Heading9"/>
    <w:uiPriority w:val="9"/>
    <w:semiHidden/>
    <w:rsid w:val="00B830D1"/>
    <w:rPr>
      <w:rFonts w:ascii="Calibri Light" w:eastAsia="Times New Roman" w:hAnsi="Calibri Light"/>
      <w:i/>
      <w:iCs/>
      <w:color w:val="404040"/>
      <w:lang w:val="ro-RO" w:eastAsia="x-none"/>
    </w:rPr>
  </w:style>
  <w:style w:type="character" w:styleId="Emphasis">
    <w:name w:val="Emphasis"/>
    <w:uiPriority w:val="20"/>
    <w:qFormat/>
    <w:rsid w:val="00B830D1"/>
    <w:rPr>
      <w:i/>
      <w:iCs/>
    </w:rPr>
  </w:style>
  <w:style w:type="table" w:customStyle="1" w:styleId="GridTable4-Accent11">
    <w:name w:val="Grid Table 4 - Accent 11"/>
    <w:basedOn w:val="TableNormal"/>
    <w:uiPriority w:val="49"/>
    <w:rsid w:val="007B7B1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0">
    <w:name w:val="Grid Table 4 - Accent 11"/>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0">
    <w:name w:val="Grid Table 6 Colorful - Accent 11"/>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876AFC"/>
    <w:rPr>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5F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4F"/>
  </w:style>
  <w:style w:type="paragraph" w:styleId="Footer">
    <w:name w:val="footer"/>
    <w:basedOn w:val="Normal"/>
    <w:link w:val="FooterChar"/>
    <w:uiPriority w:val="99"/>
    <w:unhideWhenUsed/>
    <w:rsid w:val="005F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4F"/>
  </w:style>
  <w:style w:type="paragraph" w:styleId="BalloonText">
    <w:name w:val="Balloon Text"/>
    <w:basedOn w:val="Normal"/>
    <w:link w:val="BalloonTextChar"/>
    <w:uiPriority w:val="99"/>
    <w:semiHidden/>
    <w:unhideWhenUsed/>
    <w:rsid w:val="0037102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7102F"/>
    <w:rPr>
      <w:rFonts w:ascii="Tahoma" w:hAnsi="Tahoma" w:cs="Tahoma"/>
      <w:sz w:val="16"/>
      <w:szCs w:val="16"/>
    </w:rPr>
  </w:style>
  <w:style w:type="table" w:customStyle="1" w:styleId="TableGridLight1">
    <w:name w:val="Table Grid Light1"/>
    <w:basedOn w:val="TableNormal"/>
    <w:uiPriority w:val="40"/>
    <w:rsid w:val="0035107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28">
    <w:name w:val="Font Style228"/>
    <w:rsid w:val="002B66B6"/>
    <w:rPr>
      <w:rFonts w:ascii="Times New Roman" w:hAnsi="Times New Roman" w:cs="Times New Roman" w:hint="default"/>
      <w:sz w:val="20"/>
      <w:szCs w:val="20"/>
    </w:rPr>
  </w:style>
  <w:style w:type="table" w:customStyle="1" w:styleId="PlainTable11">
    <w:name w:val="Plain Table 11"/>
    <w:basedOn w:val="TableNormal"/>
    <w:next w:val="PlainTable12"/>
    <w:uiPriority w:val="41"/>
    <w:rsid w:val="002879F4"/>
    <w:rPr>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2879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1">
    <w:name w:val="Grid Table 1 Light - Accent 311"/>
    <w:basedOn w:val="TableNormal"/>
    <w:uiPriority w:val="46"/>
    <w:rsid w:val="00D14F19"/>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0">
    <w:name w:val="Table Grid Light1"/>
    <w:basedOn w:val="TableNormal"/>
    <w:next w:val="TableGridLight1"/>
    <w:uiPriority w:val="40"/>
    <w:rsid w:val="003A1C29"/>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59"/>
    <w:rsid w:val="00777A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1"/>
    <w:uiPriority w:val="40"/>
    <w:rsid w:val="00777A8C"/>
    <w:rPr>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59"/>
    <w:rsid w:val="002B05F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D5AD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1">
    <w:name w:val="List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070BA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782703"/>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uiPriority w:val="40"/>
    <w:rsid w:val="001C29E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76BB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A76BB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A76BBB"/>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A76BBB"/>
    <w:rPr>
      <w:rFonts w:asciiTheme="majorHAnsi" w:eastAsiaTheme="majorEastAsia" w:hAnsiTheme="majorHAnsi" w:cstheme="majorBidi"/>
      <w:i/>
      <w:iCs/>
      <w:color w:val="5B9BD5" w:themeColor="accent1"/>
      <w:spacing w:val="15"/>
      <w:sz w:val="24"/>
      <w:szCs w:val="24"/>
      <w:lang w:eastAsia="ja-JP"/>
    </w:rPr>
  </w:style>
  <w:style w:type="character" w:styleId="FollowedHyperlink">
    <w:name w:val="FollowedHyperlink"/>
    <w:basedOn w:val="DefaultParagraphFont"/>
    <w:uiPriority w:val="99"/>
    <w:semiHidden/>
    <w:unhideWhenUsed/>
    <w:rsid w:val="005E611B"/>
    <w:rPr>
      <w:color w:val="954F72" w:themeColor="followedHyperlink"/>
      <w:u w:val="single"/>
    </w:rPr>
  </w:style>
  <w:style w:type="table" w:customStyle="1" w:styleId="TableGridLight4">
    <w:name w:val="Table Grid Light4"/>
    <w:basedOn w:val="TableNormal"/>
    <w:uiPriority w:val="40"/>
    <w:rsid w:val="002E3D6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E6C3F"/>
    <w:rPr>
      <w:rFonts w:asciiTheme="minorHAnsi" w:eastAsiaTheme="minorHAnsi" w:hAnsiTheme="minorHAnsi" w:cstheme="minorBidi"/>
      <w:sz w:val="22"/>
      <w:szCs w:val="22"/>
    </w:rPr>
  </w:style>
  <w:style w:type="character" w:styleId="Strong">
    <w:name w:val="Strong"/>
    <w:uiPriority w:val="22"/>
    <w:qFormat/>
    <w:rsid w:val="00972829"/>
    <w:rPr>
      <w:rFonts w:ascii="Times New Roman" w:hAnsi="Times New Roman" w:cs="Times New Roman" w:hint="default"/>
      <w:b/>
      <w:bCs/>
    </w:rPr>
  </w:style>
  <w:style w:type="paragraph" w:customStyle="1" w:styleId="xl63">
    <w:name w:val="xl63"/>
    <w:basedOn w:val="Normal"/>
    <w:rsid w:val="007C740A"/>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4">
    <w:name w:val="xl64"/>
    <w:basedOn w:val="Normal"/>
    <w:rsid w:val="007C740A"/>
    <w:pPr>
      <w:pBdr>
        <w:bottom w:val="single" w:sz="8" w:space="0" w:color="auto"/>
        <w:right w:val="single" w:sz="8" w:space="0" w:color="auto"/>
      </w:pBdr>
      <w:shd w:val="clear" w:color="000000" w:fill="9BD4FF"/>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5">
    <w:name w:val="xl65"/>
    <w:basedOn w:val="Normal"/>
    <w:rsid w:val="007C74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66">
    <w:name w:val="xl66"/>
    <w:basedOn w:val="Normal"/>
    <w:rsid w:val="007C740A"/>
    <w:pPr>
      <w:pBdr>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7">
    <w:name w:val="xl67"/>
    <w:basedOn w:val="Normal"/>
    <w:rsid w:val="007C740A"/>
    <w:pPr>
      <w:pBdr>
        <w:bottom w:val="single" w:sz="8" w:space="0" w:color="auto"/>
        <w:right w:val="single" w:sz="8" w:space="0" w:color="auto"/>
      </w:pBdr>
      <w:shd w:val="clear" w:color="000000" w:fill="C5E0B3"/>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8">
    <w:name w:val="xl68"/>
    <w:basedOn w:val="Normal"/>
    <w:rsid w:val="007C740A"/>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9">
    <w:name w:val="xl69"/>
    <w:basedOn w:val="Normal"/>
    <w:rsid w:val="007C740A"/>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0">
    <w:name w:val="xl70"/>
    <w:basedOn w:val="Normal"/>
    <w:rsid w:val="007C740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1">
    <w:name w:val="xl71"/>
    <w:basedOn w:val="Normal"/>
    <w:rsid w:val="007C740A"/>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2">
    <w:name w:val="xl72"/>
    <w:basedOn w:val="Normal"/>
    <w:rsid w:val="007C740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73">
    <w:name w:val="xl73"/>
    <w:basedOn w:val="Normal"/>
    <w:rsid w:val="007C740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74">
    <w:name w:val="xl74"/>
    <w:basedOn w:val="Normal"/>
    <w:rsid w:val="007C74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5">
    <w:name w:val="xl75"/>
    <w:basedOn w:val="Normal"/>
    <w:rsid w:val="007C740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76">
    <w:name w:val="xl76"/>
    <w:basedOn w:val="Normal"/>
    <w:rsid w:val="007C740A"/>
    <w:pPr>
      <w:shd w:val="clear" w:color="000000" w:fill="FFFFCC"/>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7C740A"/>
    <w:pPr>
      <w:pBdr>
        <w:top w:val="single" w:sz="8" w:space="0" w:color="auto"/>
        <w:left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8">
    <w:name w:val="xl78"/>
    <w:basedOn w:val="Normal"/>
    <w:rsid w:val="007C740A"/>
    <w:pPr>
      <w:pBdr>
        <w:left w:val="single" w:sz="8"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9">
    <w:name w:val="xl79"/>
    <w:basedOn w:val="Normal"/>
    <w:rsid w:val="007C74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0">
    <w:name w:val="xl80"/>
    <w:basedOn w:val="Normal"/>
    <w:rsid w:val="007C74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1">
    <w:name w:val="xl81"/>
    <w:basedOn w:val="Normal"/>
    <w:rsid w:val="007C740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2">
    <w:name w:val="xl82"/>
    <w:basedOn w:val="Normal"/>
    <w:rsid w:val="007C740A"/>
    <w:pPr>
      <w:pBdr>
        <w:top w:val="single" w:sz="8" w:space="0" w:color="auto"/>
        <w:lef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3">
    <w:name w:val="xl83"/>
    <w:basedOn w:val="Normal"/>
    <w:rsid w:val="007C740A"/>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4">
    <w:name w:val="xl84"/>
    <w:basedOn w:val="Normal"/>
    <w:rsid w:val="007C740A"/>
    <w:pPr>
      <w:pBdr>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5">
    <w:name w:val="xl85"/>
    <w:basedOn w:val="Normal"/>
    <w:rsid w:val="007C740A"/>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6">
    <w:name w:val="xl86"/>
    <w:basedOn w:val="Normal"/>
    <w:rsid w:val="007C740A"/>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7">
    <w:name w:val="xl87"/>
    <w:basedOn w:val="Normal"/>
    <w:rsid w:val="007C740A"/>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65">
    <w:name w:val="xl765"/>
    <w:basedOn w:val="Normal"/>
    <w:rsid w:val="007C740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6">
    <w:name w:val="xl766"/>
    <w:basedOn w:val="Normal"/>
    <w:rsid w:val="007C740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67">
    <w:name w:val="xl767"/>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68">
    <w:name w:val="xl768"/>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9">
    <w:name w:val="xl769"/>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0">
    <w:name w:val="xl770"/>
    <w:basedOn w:val="Normal"/>
    <w:rsid w:val="007C740A"/>
    <w:pPr>
      <w:pBdr>
        <w:top w:val="single" w:sz="8"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1">
    <w:name w:val="xl771"/>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72">
    <w:name w:val="xl772"/>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73">
    <w:name w:val="xl773"/>
    <w:basedOn w:val="Normal"/>
    <w:rsid w:val="007C740A"/>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4">
    <w:name w:val="xl774"/>
    <w:basedOn w:val="Normal"/>
    <w:rsid w:val="007C740A"/>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5">
    <w:name w:val="xl775"/>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76">
    <w:name w:val="xl776"/>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77">
    <w:name w:val="xl777"/>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8">
    <w:name w:val="xl778"/>
    <w:basedOn w:val="Normal"/>
    <w:rsid w:val="007C74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9">
    <w:name w:val="xl779"/>
    <w:basedOn w:val="Normal"/>
    <w:rsid w:val="007C74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Times New Roman" w:eastAsia="Times New Roman" w:hAnsi="Times New Roman"/>
      <w:b/>
      <w:bCs/>
      <w:sz w:val="20"/>
      <w:szCs w:val="20"/>
    </w:rPr>
  </w:style>
  <w:style w:type="paragraph" w:customStyle="1" w:styleId="xl780">
    <w:name w:val="xl780"/>
    <w:basedOn w:val="Normal"/>
    <w:rsid w:val="007C740A"/>
    <w:pP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81">
    <w:name w:val="xl781"/>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2">
    <w:name w:val="xl782"/>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3">
    <w:name w:val="xl783"/>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4">
    <w:name w:val="xl784"/>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85">
    <w:name w:val="xl785"/>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6">
    <w:name w:val="xl786"/>
    <w:basedOn w:val="Normal"/>
    <w:rsid w:val="007C740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7">
    <w:name w:val="xl787"/>
    <w:basedOn w:val="Normal"/>
    <w:rsid w:val="007C740A"/>
    <w:pPr>
      <w:pBdr>
        <w:top w:val="single" w:sz="4"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8">
    <w:name w:val="xl788"/>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89">
    <w:name w:val="xl789"/>
    <w:basedOn w:val="Normal"/>
    <w:rsid w:val="007C740A"/>
    <w:pP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90">
    <w:name w:val="xl790"/>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91">
    <w:name w:val="xl791"/>
    <w:basedOn w:val="Normal"/>
    <w:rsid w:val="007C740A"/>
    <w:pPr>
      <w:spacing w:before="100" w:beforeAutospacing="1" w:after="100" w:afterAutospacing="1" w:line="240" w:lineRule="auto"/>
      <w:textAlignment w:val="center"/>
    </w:pPr>
    <w:rPr>
      <w:rFonts w:eastAsia="Times New Roman"/>
      <w:sz w:val="24"/>
      <w:szCs w:val="24"/>
    </w:rPr>
  </w:style>
  <w:style w:type="paragraph" w:customStyle="1" w:styleId="xl792">
    <w:name w:val="xl792"/>
    <w:basedOn w:val="Normal"/>
    <w:rsid w:val="007C740A"/>
    <w:pPr>
      <w:spacing w:before="100" w:beforeAutospacing="1" w:after="100" w:afterAutospacing="1" w:line="240" w:lineRule="auto"/>
      <w:jc w:val="center"/>
      <w:textAlignment w:val="center"/>
    </w:pPr>
    <w:rPr>
      <w:rFonts w:eastAsia="Times New Roman"/>
      <w:sz w:val="24"/>
      <w:szCs w:val="24"/>
    </w:rPr>
  </w:style>
  <w:style w:type="paragraph" w:styleId="NormalWeb">
    <w:name w:val="Normal (Web)"/>
    <w:basedOn w:val="Normal"/>
    <w:uiPriority w:val="99"/>
    <w:unhideWhenUsed/>
    <w:rsid w:val="007C740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ildName">
    <w:name w:val="Child Name"/>
    <w:basedOn w:val="Normal"/>
    <w:next w:val="Normal"/>
    <w:link w:val="ChildNameChar"/>
    <w:qFormat/>
    <w:rsid w:val="007C740A"/>
    <w:pPr>
      <w:framePr w:hSpace="180" w:wrap="around" w:vAnchor="text" w:hAnchor="margin" w:x="378" w:y="923"/>
      <w:spacing w:after="0" w:line="240" w:lineRule="auto"/>
    </w:pPr>
    <w:rPr>
      <w:rFonts w:asciiTheme="minorHAnsi" w:eastAsiaTheme="minorHAnsi" w:hAnsiTheme="minorHAnsi" w:cstheme="minorBidi"/>
      <w:b/>
      <w:color w:val="000000" w:themeColor="text1"/>
      <w:sz w:val="20"/>
      <w:szCs w:val="24"/>
      <w:lang w:bidi="en-US"/>
    </w:rPr>
  </w:style>
  <w:style w:type="character" w:customStyle="1" w:styleId="ChildNameChar">
    <w:name w:val="Child Name Char"/>
    <w:basedOn w:val="DefaultParagraphFont"/>
    <w:link w:val="ChildName"/>
    <w:rsid w:val="007C740A"/>
    <w:rPr>
      <w:rFonts w:asciiTheme="minorHAnsi" w:eastAsiaTheme="minorHAnsi" w:hAnsiTheme="minorHAnsi" w:cstheme="minorBidi"/>
      <w:b/>
      <w:color w:val="000000" w:themeColor="text1"/>
      <w:szCs w:val="24"/>
      <w:lang w:val="ro-RO" w:bidi="en-US"/>
    </w:rPr>
  </w:style>
  <w:style w:type="paragraph" w:styleId="TOC1">
    <w:name w:val="toc 1"/>
    <w:basedOn w:val="Normal"/>
    <w:next w:val="Normal"/>
    <w:autoRedefine/>
    <w:uiPriority w:val="39"/>
    <w:unhideWhenUsed/>
    <w:rsid w:val="007C740A"/>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18"/>
        <w:tab w:val="right" w:leader="dot" w:pos="10099"/>
      </w:tabs>
      <w:spacing w:after="120" w:line="276" w:lineRule="auto"/>
      <w:ind w:left="460" w:hanging="460"/>
      <w:jc w:val="center"/>
    </w:pPr>
    <w:rPr>
      <w:rFonts w:ascii="Times New Roman" w:eastAsiaTheme="minorHAnsi" w:hAnsi="Times New Roman"/>
      <w:b/>
      <w:noProof/>
      <w:color w:val="002060"/>
      <w:sz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style>
  <w:style w:type="paragraph" w:styleId="PlainText">
    <w:name w:val="Plain Text"/>
    <w:basedOn w:val="Normal"/>
    <w:link w:val="PlainTextChar"/>
    <w:uiPriority w:val="99"/>
    <w:unhideWhenUsed/>
    <w:rsid w:val="00D84771"/>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D84771"/>
    <w:rPr>
      <w:rFonts w:eastAsiaTheme="minorHAnsi" w:cstheme="minorBidi"/>
      <w:sz w:val="22"/>
      <w:szCs w:val="21"/>
    </w:rPr>
  </w:style>
  <w:style w:type="paragraph" w:styleId="TOC2">
    <w:name w:val="toc 2"/>
    <w:basedOn w:val="Normal"/>
    <w:next w:val="Normal"/>
    <w:autoRedefine/>
    <w:uiPriority w:val="39"/>
    <w:unhideWhenUsed/>
    <w:rsid w:val="00E550AA"/>
    <w:pPr>
      <w:spacing w:after="0" w:line="240" w:lineRule="auto"/>
      <w:ind w:left="240"/>
    </w:pPr>
    <w:rPr>
      <w:rFonts w:ascii="Times New Roman" w:eastAsia="Times New Roman" w:hAnsi="Times New Roman"/>
      <w:sz w:val="24"/>
      <w:szCs w:val="24"/>
      <w:lang w:eastAsia="ro-RO"/>
    </w:rPr>
  </w:style>
  <w:style w:type="character" w:styleId="CommentReference">
    <w:name w:val="annotation reference"/>
    <w:basedOn w:val="DefaultParagraphFont"/>
    <w:uiPriority w:val="99"/>
    <w:semiHidden/>
    <w:unhideWhenUsed/>
    <w:rsid w:val="00E550AA"/>
    <w:rPr>
      <w:sz w:val="16"/>
      <w:szCs w:val="16"/>
    </w:rPr>
  </w:style>
  <w:style w:type="paragraph" w:styleId="CommentText">
    <w:name w:val="annotation text"/>
    <w:basedOn w:val="Normal"/>
    <w:link w:val="CommentTextChar"/>
    <w:uiPriority w:val="99"/>
    <w:semiHidden/>
    <w:unhideWhenUsed/>
    <w:rsid w:val="00E550AA"/>
    <w:pPr>
      <w:spacing w:after="0" w:line="240" w:lineRule="auto"/>
    </w:pPr>
    <w:rPr>
      <w:rFonts w:ascii="Times New Roman" w:eastAsia="Times New Roman" w:hAnsi="Times New Roman"/>
      <w:sz w:val="20"/>
      <w:szCs w:val="20"/>
      <w:lang w:eastAsia="ro-RO"/>
    </w:rPr>
  </w:style>
  <w:style w:type="character" w:customStyle="1" w:styleId="CommentTextChar">
    <w:name w:val="Comment Text Char"/>
    <w:basedOn w:val="DefaultParagraphFont"/>
    <w:link w:val="CommentText"/>
    <w:uiPriority w:val="99"/>
    <w:semiHidden/>
    <w:rsid w:val="00E550AA"/>
    <w:rPr>
      <w:rFonts w:ascii="Times New Roman" w:eastAsia="Times New Roman" w:hAnsi="Times New Roman"/>
      <w:lang w:val="ro-RO" w:eastAsia="ro-RO"/>
    </w:rPr>
  </w:style>
  <w:style w:type="paragraph" w:styleId="BodyText">
    <w:name w:val="Body Text"/>
    <w:basedOn w:val="Normal"/>
    <w:link w:val="BodyTextChar"/>
    <w:unhideWhenUsed/>
    <w:rsid w:val="00E550AA"/>
    <w:pPr>
      <w:spacing w:after="0" w:line="360" w:lineRule="auto"/>
      <w:jc w:val="both"/>
    </w:pPr>
    <w:rPr>
      <w:rFonts w:ascii="Times New Roman" w:eastAsia="Times New Roman" w:hAnsi="Times New Roman"/>
      <w:sz w:val="24"/>
      <w:szCs w:val="24"/>
      <w:lang w:eastAsia="ro-RO"/>
    </w:rPr>
  </w:style>
  <w:style w:type="character" w:customStyle="1" w:styleId="BodyTextChar">
    <w:name w:val="Body Text Char"/>
    <w:basedOn w:val="DefaultParagraphFont"/>
    <w:link w:val="BodyText"/>
    <w:rsid w:val="00E550AA"/>
    <w:rPr>
      <w:rFonts w:ascii="Times New Roman" w:eastAsia="Times New Roman" w:hAnsi="Times New Roman"/>
      <w:sz w:val="24"/>
      <w:szCs w:val="24"/>
      <w:lang w:val="ro-RO" w:eastAsia="ro-RO"/>
    </w:rPr>
  </w:style>
  <w:style w:type="paragraph" w:customStyle="1" w:styleId="Listparagraf1">
    <w:name w:val="Listă paragraf1"/>
    <w:basedOn w:val="Normal"/>
    <w:rsid w:val="00E550AA"/>
    <w:pPr>
      <w:spacing w:after="0" w:line="240" w:lineRule="auto"/>
      <w:ind w:left="720"/>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550AA"/>
    <w:rPr>
      <w:b/>
      <w:bCs/>
    </w:rPr>
  </w:style>
  <w:style w:type="character" w:customStyle="1" w:styleId="CommentSubjectChar">
    <w:name w:val="Comment Subject Char"/>
    <w:basedOn w:val="CommentTextChar"/>
    <w:link w:val="CommentSubject"/>
    <w:uiPriority w:val="99"/>
    <w:semiHidden/>
    <w:rsid w:val="00E550AA"/>
    <w:rPr>
      <w:rFonts w:ascii="Times New Roman" w:eastAsia="Times New Roman" w:hAnsi="Times New Roman"/>
      <w:b/>
      <w:bCs/>
      <w:lang w:val="ro-RO" w:eastAsia="ro-RO"/>
    </w:rPr>
  </w:style>
  <w:style w:type="paragraph" w:customStyle="1" w:styleId="Style54">
    <w:name w:val="Style54"/>
    <w:basedOn w:val="Normal"/>
    <w:rsid w:val="00E550AA"/>
    <w:pPr>
      <w:widowControl w:val="0"/>
      <w:autoSpaceDE w:val="0"/>
      <w:autoSpaceDN w:val="0"/>
      <w:adjustRightInd w:val="0"/>
      <w:spacing w:after="0" w:line="240" w:lineRule="exact"/>
    </w:pPr>
    <w:rPr>
      <w:rFonts w:ascii="Arial" w:hAnsi="Arial" w:cs="Arial"/>
      <w:sz w:val="24"/>
      <w:szCs w:val="24"/>
      <w:lang w:val="en-GB" w:eastAsia="en-GB"/>
    </w:rPr>
  </w:style>
  <w:style w:type="character" w:customStyle="1" w:styleId="FontStyle63">
    <w:name w:val="Font Style63"/>
    <w:rsid w:val="00E550AA"/>
    <w:rPr>
      <w:rFonts w:ascii="Arial" w:hAnsi="Arial" w:cs="Arial"/>
      <w:i/>
      <w:iCs/>
      <w:sz w:val="18"/>
      <w:szCs w:val="18"/>
    </w:rPr>
  </w:style>
  <w:style w:type="character" w:customStyle="1" w:styleId="przm1">
    <w:name w:val="p_rzm1"/>
    <w:basedOn w:val="DefaultParagraphFont"/>
    <w:rsid w:val="00E550AA"/>
    <w:rPr>
      <w:rFonts w:ascii="Verdana" w:hAnsi="Verdana" w:hint="default"/>
      <w:b/>
      <w:bCs/>
      <w:vanish w:val="0"/>
      <w:webHidden w:val="0"/>
      <w:color w:val="000000"/>
      <w:sz w:val="20"/>
      <w:szCs w:val="20"/>
      <w:specVanish w:val="0"/>
    </w:rPr>
  </w:style>
  <w:style w:type="paragraph" w:styleId="Revision">
    <w:name w:val="Revision"/>
    <w:hidden/>
    <w:uiPriority w:val="99"/>
    <w:semiHidden/>
    <w:rsid w:val="00E550AA"/>
    <w:rPr>
      <w:rFonts w:ascii="Times New Roman" w:eastAsia="Times New Roman" w:hAnsi="Times New Roman"/>
      <w:sz w:val="24"/>
      <w:szCs w:val="24"/>
      <w:lang w:val="ro-RO" w:eastAsia="ro-RO"/>
    </w:rPr>
  </w:style>
  <w:style w:type="character" w:customStyle="1" w:styleId="NoSpacingChar">
    <w:name w:val="No Spacing Char"/>
    <w:basedOn w:val="DefaultParagraphFont"/>
    <w:link w:val="NoSpacing"/>
    <w:uiPriority w:val="1"/>
    <w:rsid w:val="00E550AA"/>
    <w:rPr>
      <w:rFonts w:asciiTheme="minorHAnsi" w:eastAsiaTheme="minorHAnsi" w:hAnsiTheme="minorHAnsi" w:cstheme="minorBidi"/>
      <w:sz w:val="22"/>
      <w:szCs w:val="22"/>
    </w:rPr>
  </w:style>
  <w:style w:type="character" w:customStyle="1" w:styleId="apple-converted-space">
    <w:name w:val="apple-converted-space"/>
    <w:basedOn w:val="DefaultParagraphFont"/>
    <w:rsid w:val="00E550AA"/>
  </w:style>
  <w:style w:type="character" w:customStyle="1" w:styleId="Mention">
    <w:name w:val="Mention"/>
    <w:basedOn w:val="DefaultParagraphFont"/>
    <w:uiPriority w:val="99"/>
    <w:semiHidden/>
    <w:unhideWhenUsed/>
    <w:rsid w:val="00E550AA"/>
    <w:rPr>
      <w:color w:val="2B579A"/>
      <w:shd w:val="clear" w:color="auto" w:fill="E6E6E6"/>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SUPERS Char,Re"/>
    <w:basedOn w:val="Normal"/>
    <w:next w:val="Normal"/>
    <w:link w:val="FootnoteReference"/>
    <w:uiPriority w:val="99"/>
    <w:rsid w:val="00316F8F"/>
    <w:pPr>
      <w:spacing w:line="240" w:lineRule="exact"/>
    </w:pPr>
    <w:rPr>
      <w:sz w:val="20"/>
      <w:szCs w:val="20"/>
      <w:vertAlign w:val="superscript"/>
    </w:rPr>
  </w:style>
  <w:style w:type="table" w:customStyle="1" w:styleId="TableGridLight13">
    <w:name w:val="Table Grid Light13"/>
    <w:basedOn w:val="TableNormal"/>
    <w:uiPriority w:val="40"/>
    <w:rsid w:val="009258AC"/>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uiPriority w:val="59"/>
    <w:rsid w:val="00163F96"/>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262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C63C47"/>
    <w:rPr>
      <w:rFonts w:asciiTheme="minorHAnsi" w:eastAsiaTheme="minorEastAsia" w:hAnsiTheme="minorHAnsi" w:cstheme="minorBid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2">
    <w:name w:val="Grid Table 1 Light - Accent 32"/>
    <w:basedOn w:val="TableNormal"/>
    <w:uiPriority w:val="46"/>
    <w:rsid w:val="00B45EDF"/>
    <w:rPr>
      <w:rFonts w:asciiTheme="minorHAnsi" w:eastAsiaTheme="minorEastAsia" w:hAnsiTheme="minorHAnsi" w:cstheme="minorBidi"/>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9869D5"/>
    <w:rPr>
      <w:rFonts w:asciiTheme="minorHAnsi" w:eastAsiaTheme="minorEastAsia" w:hAnsiTheme="minorHAnsi" w:cstheme="minorBidi"/>
      <w:sz w:val="21"/>
      <w:szCs w:val="21"/>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4">
    <w:name w:val="Table Grid Light14"/>
    <w:basedOn w:val="TableNormal"/>
    <w:uiPriority w:val="40"/>
    <w:rsid w:val="007B589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7B589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7B5892"/>
    <w:rPr>
      <w:rFonts w:asciiTheme="minorHAnsi" w:eastAsiaTheme="minorEastAsia" w:hAnsiTheme="minorHAnsi" w:cstheme="minorBid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7B5892"/>
    <w:rPr>
      <w:rFonts w:asciiTheme="minorHAnsi" w:eastAsiaTheme="minorEastAsia" w:hAnsiTheme="minorHAnsi" w:cstheme="minorBidi"/>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5892"/>
    <w:rPr>
      <w:rFonts w:asciiTheme="minorHAnsi" w:eastAsiaTheme="minorEastAsia" w:hAnsiTheme="minorHAnsi" w:cstheme="minorBidi"/>
      <w:sz w:val="21"/>
      <w:szCs w:val="21"/>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29296">
      <w:bodyDiv w:val="1"/>
      <w:marLeft w:val="0"/>
      <w:marRight w:val="0"/>
      <w:marTop w:val="0"/>
      <w:marBottom w:val="0"/>
      <w:divBdr>
        <w:top w:val="none" w:sz="0" w:space="0" w:color="auto"/>
        <w:left w:val="none" w:sz="0" w:space="0" w:color="auto"/>
        <w:bottom w:val="none" w:sz="0" w:space="0" w:color="auto"/>
        <w:right w:val="none" w:sz="0" w:space="0" w:color="auto"/>
      </w:divBdr>
    </w:div>
    <w:div w:id="199324277">
      <w:bodyDiv w:val="1"/>
      <w:marLeft w:val="0"/>
      <w:marRight w:val="0"/>
      <w:marTop w:val="0"/>
      <w:marBottom w:val="0"/>
      <w:divBdr>
        <w:top w:val="none" w:sz="0" w:space="0" w:color="auto"/>
        <w:left w:val="none" w:sz="0" w:space="0" w:color="auto"/>
        <w:bottom w:val="none" w:sz="0" w:space="0" w:color="auto"/>
        <w:right w:val="none" w:sz="0" w:space="0" w:color="auto"/>
      </w:divBdr>
    </w:div>
    <w:div w:id="794325009">
      <w:bodyDiv w:val="1"/>
      <w:marLeft w:val="0"/>
      <w:marRight w:val="0"/>
      <w:marTop w:val="0"/>
      <w:marBottom w:val="0"/>
      <w:divBdr>
        <w:top w:val="none" w:sz="0" w:space="0" w:color="auto"/>
        <w:left w:val="none" w:sz="0" w:space="0" w:color="auto"/>
        <w:bottom w:val="none" w:sz="0" w:space="0" w:color="auto"/>
        <w:right w:val="none" w:sz="0" w:space="0" w:color="auto"/>
      </w:divBdr>
    </w:div>
    <w:div w:id="1044256456">
      <w:bodyDiv w:val="1"/>
      <w:marLeft w:val="0"/>
      <w:marRight w:val="0"/>
      <w:marTop w:val="0"/>
      <w:marBottom w:val="0"/>
      <w:divBdr>
        <w:top w:val="none" w:sz="0" w:space="0" w:color="auto"/>
        <w:left w:val="none" w:sz="0" w:space="0" w:color="auto"/>
        <w:bottom w:val="none" w:sz="0" w:space="0" w:color="auto"/>
        <w:right w:val="none" w:sz="0" w:space="0" w:color="auto"/>
      </w:divBdr>
    </w:div>
    <w:div w:id="1237322657">
      <w:bodyDiv w:val="1"/>
      <w:marLeft w:val="0"/>
      <w:marRight w:val="0"/>
      <w:marTop w:val="0"/>
      <w:marBottom w:val="0"/>
      <w:divBdr>
        <w:top w:val="none" w:sz="0" w:space="0" w:color="auto"/>
        <w:left w:val="none" w:sz="0" w:space="0" w:color="auto"/>
        <w:bottom w:val="none" w:sz="0" w:space="0" w:color="auto"/>
        <w:right w:val="none" w:sz="0" w:space="0" w:color="auto"/>
      </w:divBdr>
    </w:div>
    <w:div w:id="1271281626">
      <w:bodyDiv w:val="1"/>
      <w:marLeft w:val="0"/>
      <w:marRight w:val="0"/>
      <w:marTop w:val="0"/>
      <w:marBottom w:val="0"/>
      <w:divBdr>
        <w:top w:val="none" w:sz="0" w:space="0" w:color="auto"/>
        <w:left w:val="none" w:sz="0" w:space="0" w:color="auto"/>
        <w:bottom w:val="none" w:sz="0" w:space="0" w:color="auto"/>
        <w:right w:val="none" w:sz="0" w:space="0" w:color="auto"/>
      </w:divBdr>
    </w:div>
    <w:div w:id="1516268024">
      <w:bodyDiv w:val="1"/>
      <w:marLeft w:val="0"/>
      <w:marRight w:val="0"/>
      <w:marTop w:val="0"/>
      <w:marBottom w:val="0"/>
      <w:divBdr>
        <w:top w:val="none" w:sz="0" w:space="0" w:color="auto"/>
        <w:left w:val="none" w:sz="0" w:space="0" w:color="auto"/>
        <w:bottom w:val="none" w:sz="0" w:space="0" w:color="auto"/>
        <w:right w:val="none" w:sz="0" w:space="0" w:color="auto"/>
      </w:divBdr>
    </w:div>
    <w:div w:id="189584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chart" Target="charts/chart14.xml"/><Relationship Id="rId21" Type="http://schemas.openxmlformats.org/officeDocument/2006/relationships/image" Target="media/image6.png"/><Relationship Id="rId34" Type="http://schemas.openxmlformats.org/officeDocument/2006/relationships/image" Target="media/image15.JPG"/><Relationship Id="rId42" Type="http://schemas.openxmlformats.org/officeDocument/2006/relationships/footer" Target="footer3.xml"/><Relationship Id="rId47" Type="http://schemas.openxmlformats.org/officeDocument/2006/relationships/chart" Target="charts/chart19.xml"/><Relationship Id="rId50" Type="http://schemas.openxmlformats.org/officeDocument/2006/relationships/image" Target="media/image19.png"/><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image" Target="media/image30.emf"/><Relationship Id="rId76"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image" Target="media/image13.PN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7.xml"/><Relationship Id="rId53" Type="http://schemas.openxmlformats.org/officeDocument/2006/relationships/image" Target="media/image21.jpeg"/><Relationship Id="rId58" Type="http://schemas.openxmlformats.org/officeDocument/2006/relationships/image" Target="media/image23.png"/><Relationship Id="rId66" Type="http://schemas.openxmlformats.org/officeDocument/2006/relationships/image" Target="media/image29.png"/><Relationship Id="rId7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hyperlink" Target="http://www.2016bec.ro" TargetMode="External"/><Relationship Id="rId36" Type="http://schemas.openxmlformats.org/officeDocument/2006/relationships/chart" Target="charts/chart11.xml"/><Relationship Id="rId49" Type="http://schemas.openxmlformats.org/officeDocument/2006/relationships/image" Target="media/image18.jpeg"/><Relationship Id="rId57" Type="http://schemas.openxmlformats.org/officeDocument/2006/relationships/hyperlink" Target="http://www.roaep.ro" TargetMode="External"/><Relationship Id="rId61" Type="http://schemas.openxmlformats.org/officeDocument/2006/relationships/image" Target="media/image25.png"/><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image" Target="media/image12.png"/><Relationship Id="rId44" Type="http://schemas.openxmlformats.org/officeDocument/2006/relationships/chart" Target="charts/chart16.xml"/><Relationship Id="rId52" Type="http://schemas.openxmlformats.org/officeDocument/2006/relationships/hyperlink" Target="http://www.roaep.ro" TargetMode="External"/><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7.png"/><Relationship Id="rId48" Type="http://schemas.openxmlformats.org/officeDocument/2006/relationships/hyperlink" Target="http://www.roaep.ro" TargetMode="External"/><Relationship Id="rId56" Type="http://schemas.openxmlformats.org/officeDocument/2006/relationships/hyperlink" Target="http://www.roaep.ro" TargetMode="External"/><Relationship Id="rId64" Type="http://schemas.openxmlformats.org/officeDocument/2006/relationships/image" Target="media/image27.png"/><Relationship Id="rId69" Type="http://schemas.openxmlformats.org/officeDocument/2006/relationships/image" Target="media/image31.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image" Target="media/image14.PNG"/><Relationship Id="rId38" Type="http://schemas.openxmlformats.org/officeDocument/2006/relationships/chart" Target="charts/chart13.xml"/><Relationship Id="rId46" Type="http://schemas.openxmlformats.org/officeDocument/2006/relationships/chart" Target="charts/chart18.xml"/><Relationship Id="rId59" Type="http://schemas.openxmlformats.org/officeDocument/2006/relationships/chart" Target="charts/chart20.xml"/><Relationship Id="rId67" Type="http://schemas.openxmlformats.org/officeDocument/2006/relationships/chart" Target="charts/chart22.xml"/><Relationship Id="rId20" Type="http://schemas.openxmlformats.org/officeDocument/2006/relationships/chart" Target="charts/chart6.xml"/><Relationship Id="rId41" Type="http://schemas.openxmlformats.org/officeDocument/2006/relationships/footer" Target="footer2.xml"/><Relationship Id="rId54" Type="http://schemas.openxmlformats.org/officeDocument/2006/relationships/hyperlink" Target="http://www.roaep.ro" TargetMode="External"/><Relationship Id="rId62" Type="http://schemas.openxmlformats.org/officeDocument/2006/relationships/chart" Target="charts/chart21.xml"/><Relationship Id="rId70" Type="http://schemas.openxmlformats.org/officeDocument/2006/relationships/hyperlink" Target="http://www.2016bec.ro" TargetMode="External"/><Relationship Id="rId75"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roaep.ro/instruire/?page_id=1315" TargetMode="External"/><Relationship Id="rId13" Type="http://schemas.openxmlformats.org/officeDocument/2006/relationships/hyperlink" Target="http://www.roaep.ro/finantare/formulare-si-declaratii-alegeri-locale-2016/" TargetMode="External"/><Relationship Id="rId18" Type="http://schemas.openxmlformats.org/officeDocument/2006/relationships/hyperlink" Target="http://www.roaep.ro/prezentare/stire/expert-electoral-revista-de-studii-analize-si-cercetari-electorale-editata-de-aep/" TargetMode="External"/><Relationship Id="rId3" Type="http://schemas.openxmlformats.org/officeDocument/2006/relationships/hyperlink" Target="http://www.2016bec.ro/statistici/" TargetMode="External"/><Relationship Id="rId21" Type="http://schemas.openxmlformats.org/officeDocument/2006/relationships/hyperlink" Target="http://parlamentare2016.bec.ro/wp-content/uploads/2016/10/Circulara_52.pdf" TargetMode="External"/><Relationship Id="rId7" Type="http://schemas.openxmlformats.org/officeDocument/2006/relationships/hyperlink" Target="http://www.roaep.ro/prezentare/comunicat-de-presa/comunicat-de-presa-302/" TargetMode="External"/><Relationship Id="rId12" Type="http://schemas.openxmlformats.org/officeDocument/2006/relationships/hyperlink" Target="http://www.roaep.ro/finantare/" TargetMode="External"/><Relationship Id="rId17" Type="http://schemas.openxmlformats.org/officeDocument/2006/relationships/hyperlink" Target="http://www.roaep.ro/finantare/mandatari-financiari/alegeri-parlamentare-2016/" TargetMode="External"/><Relationship Id="rId2" Type="http://schemas.openxmlformats.org/officeDocument/2006/relationships/hyperlink" Target="http://www.2016bec.ro/candidati/" TargetMode="External"/><Relationship Id="rId16" Type="http://schemas.openxmlformats.org/officeDocument/2006/relationships/hyperlink" Target="http://intranet.roaep.ro/departamente/departamentul-de-control-al-finantarii-partidelor-politice-si-a-campaniilor-electorale/docs/" TargetMode="External"/><Relationship Id="rId20" Type="http://schemas.openxmlformats.org/officeDocument/2006/relationships/hyperlink" Target="http://www.roaep.ro/legislatie/wp-content/uploads/2016/07/statistici-mandate.pdf" TargetMode="External"/><Relationship Id="rId1" Type="http://schemas.openxmlformats.org/officeDocument/2006/relationships/hyperlink" Target="https://ec.europa.eu/info/sites/info/files/com-2017-44_ro_1.pdf" TargetMode="External"/><Relationship Id="rId6" Type="http://schemas.openxmlformats.org/officeDocument/2006/relationships/hyperlink" Target="http://www.roaep.ro/logistica/geografie-electorala/registrul-sectiilor-de-votare/" TargetMode="External"/><Relationship Id="rId11" Type="http://schemas.openxmlformats.org/officeDocument/2006/relationships/hyperlink" Target="http://www.roaep.ro/finantare/arhiva/" TargetMode="External"/><Relationship Id="rId24" Type="http://schemas.openxmlformats.org/officeDocument/2006/relationships/hyperlink" Target="http://www.roaep.ro/prezentare/mass-media-2/" TargetMode="External"/><Relationship Id="rId5" Type="http://schemas.openxmlformats.org/officeDocument/2006/relationships/hyperlink" Target="http://www.roaep.ro/logistica/geografie-electorala/registrul-sectiilor-de-votare/" TargetMode="External"/><Relationship Id="rId15" Type="http://schemas.openxmlformats.org/officeDocument/2006/relationships/hyperlink" Target="http://www.roaep.ro/finantare/formulare-si-declaratii-alegeri-parlamentare-2016" TargetMode="External"/><Relationship Id="rId23" Type="http://schemas.openxmlformats.org/officeDocument/2006/relationships/hyperlink" Target="http://www.roaep.ro/prezentare/organizatii-neguvernamentale-2/" TargetMode="External"/><Relationship Id="rId10" Type="http://schemas.openxmlformats.org/officeDocument/2006/relationships/hyperlink" Target="http://www.roaep.ro/instruire/?page_id=141" TargetMode="External"/><Relationship Id="rId19" Type="http://schemas.openxmlformats.org/officeDocument/2006/relationships/hyperlink" Target="http://www.roaep.ro/prezentare/wp-content/uploads/2013/04/Expert_Electoral_nr._113_din_2016.pdf" TargetMode="External"/><Relationship Id="rId4" Type="http://schemas.openxmlformats.org/officeDocument/2006/relationships/hyperlink" Target="http://www.roaep.ro/istoric/" TargetMode="External"/><Relationship Id="rId9" Type="http://schemas.openxmlformats.org/officeDocument/2006/relationships/hyperlink" Target="http://www.roaep.ro/legislatie/legislatie-electorala/alegeri-parlamentare/" TargetMode="External"/><Relationship Id="rId14" Type="http://schemas.openxmlformats.org/officeDocument/2006/relationships/hyperlink" Target="http://www.roaep.ro/finantare/alegeri-locale-2/" TargetMode="External"/><Relationship Id="rId22" Type="http://schemas.openxmlformats.org/officeDocument/2006/relationships/hyperlink" Target="http://www.mae.ro/sites/default/files/file/anul_2016/2016_alegeri/2016.11.071_sectii_de_votare_mo_(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D:\Lucrari%20curente%202017\02%202017\Raport%20de%20activitate%202016\Diverse\Nr%20aleg%20luna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RAPORT%20DME%20PE%20ANUL%202016\anul%202016%20avize%20sectii%20statistic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0.3\Logistica\Logistica\RAPORT%20DME%20PE%20ANUL%202016\anul%202016%20avize%20sectii%20statistic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0.3\Logistica\Logistica\RAPORT%20DME%20PE%20ANUL%202016\anul%202016%20avize%20sectii%20statistic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cristina.moldoveanu\Downloads\activitate.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file:///C:\Users\cristina.moldoveanu\Downloads\ListaUtilizatori%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2" Type="http://schemas.openxmlformats.org/officeDocument/2006/relationships/oleObject" Target="file:///C:\Users\AEP\Downloads\Analytics%20All%20Web%20Site%20Data%20Audience%20Overview%2020161211-20161211%20(3).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EP\Downloads\Analytics%20All%20Web%20Site%20Data%20Overview%2020161211-20161211.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200">
                <a:latin typeface="Arial Narrow" panose="020B0606020202030204" pitchFamily="34" charset="0"/>
              </a:rPr>
              <a:t>Numărul alegătorilor la nivel național în anul 2016</a:t>
            </a:r>
          </a:p>
        </c:rich>
      </c:tx>
      <c:layout>
        <c:manualLayout>
          <c:xMode val="edge"/>
          <c:yMode val="edge"/>
          <c:x val="9.2550077513948129E-2"/>
          <c:y val="1.6190320500594865E-2"/>
        </c:manualLayout>
      </c:layout>
      <c:overlay val="0"/>
      <c:spPr>
        <a:noFill/>
        <a:ln>
          <a:noFill/>
        </a:ln>
        <a:effectLst/>
      </c:spPr>
    </c:title>
    <c:autoTitleDeleted val="0"/>
    <c:plotArea>
      <c:layout>
        <c:manualLayout>
          <c:layoutTarget val="inner"/>
          <c:xMode val="edge"/>
          <c:yMode val="edge"/>
          <c:x val="0.11316826219859337"/>
          <c:y val="9.3071411056316916E-2"/>
          <c:w val="0.87448009653636405"/>
          <c:h val="0.69162834363071268"/>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3678944974988631E-2"/>
                  <c:y val="-4.41051738761663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0954979536152795E-2"/>
                  <c:y val="4.74978795589482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3678944974988631E-2"/>
                  <c:y val="-4.07124681933842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3678944974988631E-2"/>
                  <c:y val="4.07124681933841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4583901773533427E-2"/>
                  <c:y val="4.74978795589482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549795361527974E-2"/>
                  <c:y val="-3.05343511450381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3678944974988631E-2"/>
                  <c:y val="4.07124681933842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3678944974988631E-2"/>
                  <c:y val="-3.39270568278201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3678944974988631E-2"/>
                  <c:y val="3.05343511450381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7316962255570716E-2"/>
                  <c:y val="-3.7319762510602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2764893133242381E-2"/>
                  <c:y val="-6.1068702290076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9384186799296745E-2"/>
                  <c:y val="3.05343511450380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Sheet1!$A$5:$A$16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Sheet1!$B$5:$B$16</c:f>
              <c:numCache>
                <c:formatCode>#,##0</c:formatCode>
                <c:ptCount val="12"/>
                <c:pt idx="0">
                  <c:v>18272623</c:v>
                </c:pt>
                <c:pt idx="1">
                  <c:v>18272002</c:v>
                </c:pt>
                <c:pt idx="2">
                  <c:v>18275109</c:v>
                </c:pt>
                <c:pt idx="3">
                  <c:v>18264835</c:v>
                </c:pt>
                <c:pt idx="4">
                  <c:v>18274891</c:v>
                </c:pt>
                <c:pt idx="5">
                  <c:v>18279091</c:v>
                </c:pt>
                <c:pt idx="6">
                  <c:v>18275077</c:v>
                </c:pt>
                <c:pt idx="7">
                  <c:v>18277372</c:v>
                </c:pt>
                <c:pt idx="8">
                  <c:v>18273047</c:v>
                </c:pt>
                <c:pt idx="9">
                  <c:v>18313984</c:v>
                </c:pt>
                <c:pt idx="10">
                  <c:v>18297431</c:v>
                </c:pt>
                <c:pt idx="11">
                  <c:v>18263876</c:v>
                </c:pt>
              </c:numCache>
            </c:numRef>
          </c:val>
          <c:smooth val="0"/>
        </c:ser>
        <c:dLbls>
          <c:dLblPos val="ctr"/>
          <c:showLegendKey val="0"/>
          <c:showVal val="1"/>
          <c:showCatName val="0"/>
          <c:showSerName val="0"/>
          <c:showPercent val="0"/>
          <c:showBubbleSize val="0"/>
        </c:dLbls>
        <c:marker val="1"/>
        <c:smooth val="0"/>
        <c:axId val="526567352"/>
        <c:axId val="545743232"/>
      </c:lineChart>
      <c:catAx>
        <c:axId val="526567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5743232"/>
        <c:crosses val="autoZero"/>
        <c:auto val="1"/>
        <c:lblAlgn val="ctr"/>
        <c:lblOffset val="100"/>
        <c:noMultiLvlLbl val="0"/>
      </c:catAx>
      <c:valAx>
        <c:axId val="54574323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673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o-RO" sz="1050"/>
              <a:t>Top 10 țări de proveniență</a:t>
            </a:r>
            <a:r>
              <a:rPr lang="ro-RO" sz="1050" baseline="0"/>
              <a:t> a u</a:t>
            </a:r>
            <a:r>
              <a:rPr lang="en-US" sz="1050"/>
              <a:t>tilizatori</a:t>
            </a:r>
            <a:r>
              <a:rPr lang="ro-RO" sz="1050"/>
              <a:t>lor</a:t>
            </a:r>
            <a:endParaRPr lang="en-US" sz="1050"/>
          </a:p>
        </c:rich>
      </c:tx>
      <c:overlay val="0"/>
    </c:title>
    <c:autoTitleDeleted val="0"/>
    <c:plotArea>
      <c:layout/>
      <c:barChart>
        <c:barDir val="col"/>
        <c:grouping val="clustered"/>
        <c:varyColors val="0"/>
        <c:ser>
          <c:idx val="0"/>
          <c:order val="0"/>
          <c:tx>
            <c:strRef>
              <c:f>'[Analytics All Web Site Data Location 20161211-20161211.xlsx]Dataset1'!$B$1</c:f>
              <c:strCache>
                <c:ptCount val="1"/>
                <c:pt idx="0">
                  <c:v>Utilizatori</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'[Analytics All Web Site Data Location 20161211-20161211.xlsx]Dataset1'!$A$2:$A$11</c:f>
              <c:strCache>
                <c:ptCount val="10"/>
                <c:pt idx="0">
                  <c:v>România</c:v>
                </c:pt>
                <c:pt idx="1">
                  <c:v>Germania</c:v>
                </c:pt>
                <c:pt idx="2">
                  <c:v>Marea Britanie</c:v>
                </c:pt>
                <c:pt idx="3">
                  <c:v>Italia</c:v>
                </c:pt>
                <c:pt idx="4">
                  <c:v>Spania</c:v>
                </c:pt>
                <c:pt idx="5">
                  <c:v>Austria</c:v>
                </c:pt>
                <c:pt idx="6">
                  <c:v>Franța</c:v>
                </c:pt>
                <c:pt idx="7">
                  <c:v>Statele Unite</c:v>
                </c:pt>
                <c:pt idx="8">
                  <c:v>Ungaria</c:v>
                </c:pt>
                <c:pt idx="9">
                  <c:v>Belgia</c:v>
                </c:pt>
              </c:strCache>
            </c:strRef>
          </c:cat>
          <c:val>
            <c:numRef>
              <c:f>'[Analytics All Web Site Data Location 20161211-20161211.xlsx]Dataset1'!$B$2:$B$11</c:f>
              <c:numCache>
                <c:formatCode>General</c:formatCode>
                <c:ptCount val="10"/>
                <c:pt idx="0">
                  <c:v>221903</c:v>
                </c:pt>
                <c:pt idx="1">
                  <c:v>2433</c:v>
                </c:pt>
                <c:pt idx="2">
                  <c:v>2291</c:v>
                </c:pt>
                <c:pt idx="3">
                  <c:v>1710</c:v>
                </c:pt>
                <c:pt idx="4">
                  <c:v>676</c:v>
                </c:pt>
                <c:pt idx="5">
                  <c:v>679</c:v>
                </c:pt>
                <c:pt idx="6">
                  <c:v>516</c:v>
                </c:pt>
                <c:pt idx="7">
                  <c:v>330</c:v>
                </c:pt>
                <c:pt idx="8">
                  <c:v>336</c:v>
                </c:pt>
                <c:pt idx="9">
                  <c:v>318</c:v>
                </c:pt>
              </c:numCache>
            </c:numRef>
          </c:val>
        </c:ser>
        <c:dLbls>
          <c:showLegendKey val="0"/>
          <c:showVal val="0"/>
          <c:showCatName val="0"/>
          <c:showSerName val="0"/>
          <c:showPercent val="0"/>
          <c:showBubbleSize val="0"/>
        </c:dLbls>
        <c:gapWidth val="150"/>
        <c:axId val="622943512"/>
        <c:axId val="622943904"/>
      </c:barChart>
      <c:catAx>
        <c:axId val="622943512"/>
        <c:scaling>
          <c:orientation val="minMax"/>
        </c:scaling>
        <c:delete val="0"/>
        <c:axPos val="b"/>
        <c:numFmt formatCode="General" sourceLinked="0"/>
        <c:majorTickMark val="out"/>
        <c:minorTickMark val="none"/>
        <c:tickLblPos val="nextTo"/>
        <c:txPr>
          <a:bodyPr/>
          <a:lstStyle/>
          <a:p>
            <a:pPr>
              <a:defRPr sz="900"/>
            </a:pPr>
            <a:endParaRPr lang="en-US"/>
          </a:p>
        </c:txPr>
        <c:crossAx val="622943904"/>
        <c:crosses val="autoZero"/>
        <c:auto val="1"/>
        <c:lblAlgn val="ctr"/>
        <c:lblOffset val="100"/>
        <c:noMultiLvlLbl val="0"/>
      </c:catAx>
      <c:valAx>
        <c:axId val="622943904"/>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622943512"/>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ro-RO" sz="900" cap="none">
                <a:solidFill>
                  <a:sysClr val="windowText" lastClr="000000"/>
                </a:solidFill>
                <a:latin typeface="Times New Roman" panose="02020603050405020304" pitchFamily="18" charset="0"/>
                <a:cs typeface="Times New Roman" panose="02020603050405020304" pitchFamily="18" charset="0"/>
              </a:rPr>
              <a:t>Situaţia numărului secţiilor de votare pe judeţe, respectiv municipiul Bucureşti la sfârșitul anului</a:t>
            </a:r>
            <a:r>
              <a:rPr lang="ro-RO" sz="900" cap="none" baseline="0">
                <a:solidFill>
                  <a:sysClr val="windowText" lastClr="000000"/>
                </a:solidFill>
                <a:latin typeface="Times New Roman" panose="02020603050405020304" pitchFamily="18" charset="0"/>
                <a:cs typeface="Times New Roman" panose="02020603050405020304" pitchFamily="18" charset="0"/>
              </a:rPr>
              <a:t> 2016</a:t>
            </a:r>
            <a:r>
              <a:rPr lang="ro-RO" sz="900" cap="none">
                <a:solidFill>
                  <a:sysClr val="windowText" lastClr="000000"/>
                </a:solidFill>
                <a:latin typeface="Times New Roman" panose="02020603050405020304" pitchFamily="18" charset="0"/>
                <a:cs typeface="Times New Roman" panose="02020603050405020304" pitchFamily="18" charset="0"/>
              </a:rPr>
              <a:t> </a:t>
            </a:r>
            <a:endParaRPr lang="en-GB" sz="9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069222797071708"/>
          <c:y val="3.0733768728390318E-2"/>
        </c:manualLayout>
      </c:layout>
      <c:overlay val="0"/>
      <c:spPr>
        <a:noFill/>
        <a:ln>
          <a:noFill/>
        </a:ln>
        <a:effectLst/>
      </c:spPr>
    </c:title>
    <c:autoTitleDeleted val="0"/>
    <c:plotArea>
      <c:layout/>
      <c:barChart>
        <c:barDir val="bar"/>
        <c:grouping val="clustered"/>
        <c:varyColors val="0"/>
        <c:ser>
          <c:idx val="0"/>
          <c:order val="0"/>
          <c:spPr>
            <a:solidFill>
              <a:schemeClr val="accent6"/>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Sheet1!$A$1:$A$42</c:f>
              <c:strCache>
                <c:ptCount val="42"/>
                <c:pt idx="0">
                  <c:v>ALBA</c:v>
                </c:pt>
                <c:pt idx="1">
                  <c:v>ARAD</c:v>
                </c:pt>
                <c:pt idx="2">
                  <c:v>ARGEŞ</c:v>
                </c:pt>
                <c:pt idx="3">
                  <c:v>BACĂU</c:v>
                </c:pt>
                <c:pt idx="4">
                  <c:v>BIHOR</c:v>
                </c:pt>
                <c:pt idx="5">
                  <c:v>BISTRIŢA-NĂSĂUD</c:v>
                </c:pt>
                <c:pt idx="6">
                  <c:v>BOTOŞANI</c:v>
                </c:pt>
                <c:pt idx="7">
                  <c:v>BRAŞOV</c:v>
                </c:pt>
                <c:pt idx="8">
                  <c:v>BRĂILA</c:v>
                </c:pt>
                <c:pt idx="9">
                  <c:v>BUZĂU</c:v>
                </c:pt>
                <c:pt idx="10">
                  <c:v>CARAŞ-SEVERIN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SATUMARE</c:v>
                </c:pt>
                <c:pt idx="32">
                  <c:v>SĂLAJ</c:v>
                </c:pt>
                <c:pt idx="33">
                  <c:v>SIBIU</c:v>
                </c:pt>
                <c:pt idx="34">
                  <c:v>SUCEAVA</c:v>
                </c:pt>
                <c:pt idx="35">
                  <c:v>TELEORMAN</c:v>
                </c:pt>
                <c:pt idx="36">
                  <c:v>TIMIŞ</c:v>
                </c:pt>
                <c:pt idx="37">
                  <c:v>TULCEA</c:v>
                </c:pt>
                <c:pt idx="38">
                  <c:v>VASLUI</c:v>
                </c:pt>
                <c:pt idx="39">
                  <c:v>VÂLCEA</c:v>
                </c:pt>
                <c:pt idx="40">
                  <c:v>VRANCEA</c:v>
                </c:pt>
                <c:pt idx="41">
                  <c:v>MUNICIPIUL BUCUREŞTI</c:v>
                </c:pt>
              </c:strCache>
            </c:strRef>
          </c:cat>
          <c:val>
            <c:numRef>
              <c:f>Sheet1!$B$1:$B$42</c:f>
              <c:numCache>
                <c:formatCode>General</c:formatCode>
                <c:ptCount val="42"/>
                <c:pt idx="0">
                  <c:v>440</c:v>
                </c:pt>
                <c:pt idx="1">
                  <c:v>437</c:v>
                </c:pt>
                <c:pt idx="2">
                  <c:v>520</c:v>
                </c:pt>
                <c:pt idx="3">
                  <c:v>634</c:v>
                </c:pt>
                <c:pt idx="4">
                  <c:v>652</c:v>
                </c:pt>
                <c:pt idx="5">
                  <c:v>313</c:v>
                </c:pt>
                <c:pt idx="6">
                  <c:v>422</c:v>
                </c:pt>
                <c:pt idx="7">
                  <c:v>447</c:v>
                </c:pt>
                <c:pt idx="8">
                  <c:v>281</c:v>
                </c:pt>
                <c:pt idx="9">
                  <c:v>427</c:v>
                </c:pt>
                <c:pt idx="10">
                  <c:v>365</c:v>
                </c:pt>
                <c:pt idx="11">
                  <c:v>235</c:v>
                </c:pt>
                <c:pt idx="12">
                  <c:v>656</c:v>
                </c:pt>
                <c:pt idx="13">
                  <c:v>556</c:v>
                </c:pt>
                <c:pt idx="14">
                  <c:v>214</c:v>
                </c:pt>
                <c:pt idx="15">
                  <c:v>432</c:v>
                </c:pt>
                <c:pt idx="16">
                  <c:v>530</c:v>
                </c:pt>
                <c:pt idx="17">
                  <c:v>436</c:v>
                </c:pt>
                <c:pt idx="18">
                  <c:v>245</c:v>
                </c:pt>
                <c:pt idx="19">
                  <c:v>332</c:v>
                </c:pt>
                <c:pt idx="20">
                  <c:v>290</c:v>
                </c:pt>
                <c:pt idx="21">
                  <c:v>524</c:v>
                </c:pt>
                <c:pt idx="22">
                  <c:v>220</c:v>
                </c:pt>
                <c:pt idx="23">
                  <c:v>730</c:v>
                </c:pt>
                <c:pt idx="24">
                  <c:v>238</c:v>
                </c:pt>
                <c:pt idx="25">
                  <c:v>435</c:v>
                </c:pt>
                <c:pt idx="26">
                  <c:v>286</c:v>
                </c:pt>
                <c:pt idx="27">
                  <c:v>568</c:v>
                </c:pt>
                <c:pt idx="28">
                  <c:v>486</c:v>
                </c:pt>
                <c:pt idx="29">
                  <c:v>379</c:v>
                </c:pt>
                <c:pt idx="30">
                  <c:v>623</c:v>
                </c:pt>
                <c:pt idx="31">
                  <c:v>334</c:v>
                </c:pt>
                <c:pt idx="32">
                  <c:v>312</c:v>
                </c:pt>
                <c:pt idx="33">
                  <c:v>370</c:v>
                </c:pt>
                <c:pt idx="34">
                  <c:v>555</c:v>
                </c:pt>
                <c:pt idx="35">
                  <c:v>334</c:v>
                </c:pt>
                <c:pt idx="36">
                  <c:v>595</c:v>
                </c:pt>
                <c:pt idx="37">
                  <c:v>204</c:v>
                </c:pt>
                <c:pt idx="38">
                  <c:v>527</c:v>
                </c:pt>
                <c:pt idx="39">
                  <c:v>430</c:v>
                </c:pt>
                <c:pt idx="40">
                  <c:v>358</c:v>
                </c:pt>
                <c:pt idx="41" formatCode="#,##0">
                  <c:v>1254</c:v>
                </c:pt>
              </c:numCache>
            </c:numRef>
          </c:val>
          <c:extLst xmlns:c16r2="http://schemas.microsoft.com/office/drawing/2015/06/chart">
            <c:ext xmlns:c16="http://schemas.microsoft.com/office/drawing/2014/chart" uri="{C3380CC4-5D6E-409C-BE32-E72D297353CC}">
              <c16:uniqueId val="{00000000-DACC-4038-8F1E-A139D9E0AE1D}"/>
            </c:ext>
          </c:extLst>
        </c:ser>
        <c:dLbls>
          <c:dLblPos val="outEnd"/>
          <c:showLegendKey val="0"/>
          <c:showVal val="1"/>
          <c:showCatName val="0"/>
          <c:showSerName val="0"/>
          <c:showPercent val="0"/>
          <c:showBubbleSize val="0"/>
        </c:dLbls>
        <c:gapWidth val="227"/>
        <c:overlap val="-48"/>
        <c:axId val="622944688"/>
        <c:axId val="622945080"/>
      </c:barChart>
      <c:catAx>
        <c:axId val="6229446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945080"/>
        <c:crosses val="autoZero"/>
        <c:auto val="1"/>
        <c:lblAlgn val="ctr"/>
        <c:lblOffset val="100"/>
        <c:noMultiLvlLbl val="0"/>
      </c:catAx>
      <c:valAx>
        <c:axId val="622945080"/>
        <c:scaling>
          <c:orientation val="minMax"/>
        </c:scaling>
        <c:delete val="1"/>
        <c:axPos val="b"/>
        <c:numFmt formatCode="General" sourceLinked="1"/>
        <c:majorTickMark val="none"/>
        <c:minorTickMark val="none"/>
        <c:tickLblPos val="nextTo"/>
        <c:crossAx val="62294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300" baseline="0">
                <a:solidFill>
                  <a:schemeClr val="tx2"/>
                </a:solidFill>
                <a:latin typeface="+mn-lt"/>
                <a:ea typeface="+mn-ea"/>
                <a:cs typeface="+mn-cs"/>
              </a:defRPr>
            </a:pPr>
            <a:r>
              <a:rPr lang="ro-RO" sz="800" b="1" i="0" u="none" strike="noStrike" kern="1300" cap="all" baseline="0">
                <a:solidFill>
                  <a:sysClr val="windowText" lastClr="000000"/>
                </a:solidFill>
                <a:effectLst/>
                <a:latin typeface="Times New Roman" panose="02020603050405020304" pitchFamily="18" charset="0"/>
                <a:cs typeface="Times New Roman" panose="02020603050405020304" pitchFamily="18" charset="0"/>
              </a:rPr>
              <a:t>situația solicitărilor de emitere a avizului conform, </a:t>
            </a:r>
          </a:p>
          <a:p>
            <a:pPr>
              <a:defRPr sz="800" b="1" i="0" u="none" strike="noStrike" kern="1300" baseline="0">
                <a:solidFill>
                  <a:schemeClr val="tx2"/>
                </a:solidFill>
                <a:latin typeface="+mn-lt"/>
                <a:ea typeface="+mn-ea"/>
                <a:cs typeface="+mn-cs"/>
              </a:defRPr>
            </a:pPr>
            <a:r>
              <a:rPr lang="ro-RO" sz="800" b="1" i="0" u="none" strike="noStrike" kern="1300" cap="all" baseline="0">
                <a:solidFill>
                  <a:sysClr val="windowText" lastClr="000000"/>
                </a:solidFill>
                <a:effectLst/>
                <a:latin typeface="Times New Roman" panose="02020603050405020304" pitchFamily="18" charset="0"/>
                <a:cs typeface="Times New Roman" panose="02020603050405020304" pitchFamily="18" charset="0"/>
              </a:rPr>
              <a:t>în funcție de tipul solicitantului</a:t>
            </a:r>
            <a:endParaRPr lang="en-GB" sz="800" kern="13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252726148737752"/>
          <c:y val="2.568584967147562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162739907128122"/>
          <c:y val="0.15616375134316265"/>
          <c:w val="0.62319293479752769"/>
          <c:h val="0.74092797125191567"/>
        </c:manualLayout>
      </c:layout>
      <c:pie3DChart>
        <c:varyColors val="1"/>
        <c:ser>
          <c:idx val="0"/>
          <c:order val="0"/>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904-48ED-B7D2-5015FC2C811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904-48ED-B7D2-5015FC2C811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904-48ED-B7D2-5015FC2C811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904-48ED-B7D2-5015FC2C8114}"/>
              </c:ext>
            </c:extLst>
          </c:dPt>
          <c:dLbls>
            <c:dLbl>
              <c:idx val="3"/>
              <c:layout>
                <c:manualLayout>
                  <c:x val="1.0005230827627942E-2"/>
                  <c:y val="-3.660017704392151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9904-48ED-B7D2-5015FC2C811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Sheet2!$A$2:$A$5</c:f>
              <c:strCache>
                <c:ptCount val="4"/>
                <c:pt idx="0">
                  <c:v>Primării de municipii </c:v>
                </c:pt>
                <c:pt idx="1">
                  <c:v>Primării de orașe</c:v>
                </c:pt>
                <c:pt idx="2">
                  <c:v>Primării de comune</c:v>
                </c:pt>
                <c:pt idx="3">
                  <c:v>Primării ale subdiviziunilor administrativ-teritoriale (de sector)</c:v>
                </c:pt>
              </c:strCache>
            </c:strRef>
          </c:cat>
          <c:val>
            <c:numRef>
              <c:f>Sheet2!$D$2:$D$5</c:f>
              <c:numCache>
                <c:formatCode>General</c:formatCode>
                <c:ptCount val="4"/>
                <c:pt idx="0">
                  <c:v>117</c:v>
                </c:pt>
                <c:pt idx="1">
                  <c:v>77</c:v>
                </c:pt>
                <c:pt idx="2">
                  <c:v>343</c:v>
                </c:pt>
                <c:pt idx="3">
                  <c:v>11</c:v>
                </c:pt>
              </c:numCache>
            </c:numRef>
          </c:val>
          <c:extLst xmlns:c16r2="http://schemas.microsoft.com/office/drawing/2015/06/chart">
            <c:ext xmlns:c16="http://schemas.microsoft.com/office/drawing/2014/chart" uri="{C3380CC4-5D6E-409C-BE32-E72D297353CC}">
              <c16:uniqueId val="{00000008-9904-48ED-B7D2-5015FC2C8114}"/>
            </c:ext>
          </c:extLst>
        </c:ser>
        <c:dLbls>
          <c:dLblPos val="ctr"/>
          <c:showLegendKey val="0"/>
          <c:showVal val="0"/>
          <c:showCatName val="0"/>
          <c:showSerName val="0"/>
          <c:showPercent val="1"/>
          <c:showBubbleSize val="0"/>
          <c:showLeaderLines val="1"/>
        </c:dLbls>
      </c:pie3DChart>
      <c:spPr>
        <a:noFill/>
        <a:ln>
          <a:noFill/>
        </a:ln>
        <a:effectLst/>
      </c:spPr>
    </c:plotArea>
    <c:legend>
      <c:legendPos val="l"/>
      <c:layout>
        <c:manualLayout>
          <c:xMode val="edge"/>
          <c:yMode val="edge"/>
          <c:x val="0"/>
          <c:y val="0.21696454050626221"/>
          <c:w val="0.24385303688890742"/>
          <c:h val="0.724869911395303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Calibri" panose="020F0502020204030204" pitchFamily="34" charset="0"/>
                <a:ea typeface="+mn-ea"/>
                <a:cs typeface="+mn-cs"/>
              </a:defRPr>
            </a:pPr>
            <a:r>
              <a:rPr lang="en-US" sz="1100" b="1" i="0" u="none" strike="noStrike" baseline="0">
                <a:solidFill>
                  <a:sysClr val="windowText" lastClr="000000"/>
                </a:solidFill>
                <a:effectLst/>
                <a:latin typeface="Calibri" panose="020F0502020204030204" pitchFamily="34" charset="0"/>
                <a:cs typeface="Times New Roman" panose="02020603050405020304" pitchFamily="18" charset="0"/>
              </a:rPr>
              <a:t>S</a:t>
            </a:r>
            <a:r>
              <a:rPr lang="ro-RO" sz="1100" b="1" i="0" u="none" strike="noStrike" baseline="0">
                <a:solidFill>
                  <a:sysClr val="windowText" lastClr="000000"/>
                </a:solidFill>
                <a:effectLst/>
                <a:latin typeface="Calibri" panose="020F0502020204030204" pitchFamily="34" charset="0"/>
                <a:cs typeface="Times New Roman" panose="02020603050405020304" pitchFamily="18" charset="0"/>
              </a:rPr>
              <a:t>ituația numărului de modificări ale sediilor secțiilor de votare supuse analizei și verificării prin procedura avizului conform, în funcție de tipul unității administrativ-teritoriale</a:t>
            </a:r>
            <a:endParaRPr lang="en-GB" sz="1100">
              <a:solidFill>
                <a:sysClr val="windowText" lastClr="000000"/>
              </a:solidFill>
              <a:latin typeface="Calibri" panose="020F0502020204030204" pitchFamily="34" charset="0"/>
              <a:cs typeface="Times New Roman" panose="02020603050405020304" pitchFamily="18" charset="0"/>
            </a:endParaRPr>
          </a:p>
        </c:rich>
      </c:tx>
      <c:layout>
        <c:manualLayout>
          <c:xMode val="edge"/>
          <c:yMode val="edge"/>
          <c:x val="9.3780554046713746E-2"/>
          <c:y val="9.150326797385620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658992245741143E-2"/>
          <c:y val="0.3749362702211243"/>
          <c:w val="0.81525018498163015"/>
          <c:h val="0.49939581081776541"/>
        </c:manualLayout>
      </c:layout>
      <c:pie3DChart>
        <c:varyColors val="1"/>
        <c:ser>
          <c:idx val="0"/>
          <c:order val="0"/>
          <c:explosion val="4"/>
          <c:dPt>
            <c:idx val="0"/>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C23-4D72-A0BF-4FA766AB79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C23-4D72-A0BF-4FA766AB796D}"/>
              </c:ext>
            </c:extLst>
          </c:dPt>
          <c:dPt>
            <c:idx val="2"/>
            <c:bubble3D val="0"/>
            <c:spPr>
              <a:solidFill>
                <a:schemeClr val="accent1">
                  <a:lumMod val="60000"/>
                  <a:lumOff val="40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C23-4D72-A0BF-4FA766AB79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C23-4D72-A0BF-4FA766AB796D}"/>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BCE57F6-FFD7-4339-ADD3-48BA8EB6B95B}" type="VALUE">
                      <a:rPr lang="en-US" sz="80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r>
                      <a:rPr lang="en-US" sz="800" baseline="0"/>
                      <a:t> ( </a:t>
                    </a:r>
                    <a:fld id="{32042114-C4A9-4796-8323-9A3DA71745E0}" type="PERCENTAGE">
                      <a:rPr lang="en-US" sz="800" baseline="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[PERCENTAGE]</a:t>
                    </a:fld>
                    <a:r>
                      <a:rPr lang="en-US" sz="800" baseline="0"/>
                      <a:t>)</a:t>
                    </a:r>
                  </a:p>
                </c:rich>
              </c:tx>
              <c:numFmt formatCode="0.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11B7B99-6A25-4BBB-AC28-74C4E610745B}" type="VALUE">
                      <a:rPr lang="en-US" sz="80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r>
                      <a:rPr lang="en-US" sz="800" baseline="0"/>
                      <a:t> (</a:t>
                    </a:r>
                    <a:fld id="{BA69BE57-A74D-47F4-9C54-6D1E5A09689D}" type="PERCENTAGE">
                      <a:rPr lang="en-US" sz="800" baseline="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[PERCENTAGE]</a:t>
                    </a:fld>
                    <a:r>
                      <a:rPr lang="en-US" sz="800" baseline="0"/>
                      <a:t>)</a:t>
                    </a:r>
                  </a:p>
                </c:rich>
              </c:tx>
              <c:numFmt formatCode="0.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82D73C1-EDA9-4E4F-8900-CD1D6DC4B2B3}" type="VALUE">
                      <a:rPr lang="en-US" sz="80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r>
                      <a:rPr lang="en-US" sz="800" baseline="0"/>
                      <a:t> (</a:t>
                    </a:r>
                    <a:fld id="{491F9F87-4D76-4DA2-A547-AE79026385CE}" type="PERCENTAGE">
                      <a:rPr lang="en-US" sz="800" baseline="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[PERCENTAGE]</a:t>
                    </a:fld>
                    <a:r>
                      <a:rPr lang="en-US" sz="800" baseline="0"/>
                      <a:t>)</a:t>
                    </a:r>
                  </a:p>
                </c:rich>
              </c:tx>
              <c:numFmt formatCode="0.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8.4160489710773129E-3"/>
                  <c:y val="-2.4930867475283836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DC89311-6D96-4C6B-978E-8A2AE84BF8B3}" type="VALUE">
                      <a:rPr lang="en-US" sz="80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r>
                      <a:rPr lang="en-US" sz="800" baseline="0"/>
                      <a:t> (</a:t>
                    </a:r>
                    <a:fld id="{A9C2E61B-5347-473D-BAA3-A912A8447E8E}" type="PERCENTAGE">
                      <a:rPr lang="en-US" sz="800" baseline="0"/>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[PERCENTAGE]</a:t>
                    </a:fld>
                    <a:r>
                      <a:rPr lang="en-US" sz="800" baseline="0"/>
                      <a:t>)</a:t>
                    </a:r>
                  </a:p>
                </c:rich>
              </c:tx>
              <c:numFmt formatCode="0.00%" sourceLinked="0"/>
              <c:spPr>
                <a:noFill/>
                <a:ln>
                  <a:noFill/>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6C23-4D72-A0BF-4FA766AB796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'[anul 2016 avize sectii statistici.xlsx]Sheet5'!$A$2:$A$5</c:f>
              <c:strCache>
                <c:ptCount val="4"/>
                <c:pt idx="0">
                  <c:v>Municipiu</c:v>
                </c:pt>
                <c:pt idx="1">
                  <c:v>Oraș</c:v>
                </c:pt>
                <c:pt idx="2">
                  <c:v>Comună</c:v>
                </c:pt>
                <c:pt idx="3">
                  <c:v>Subdiviziune administrativ-teritorială</c:v>
                </c:pt>
              </c:strCache>
            </c:strRef>
          </c:cat>
          <c:val>
            <c:numRef>
              <c:f>'[anul 2016 avize sectii statistici.xlsx]Sheet5'!$D$2:$D$5</c:f>
              <c:numCache>
                <c:formatCode>General</c:formatCode>
                <c:ptCount val="4"/>
                <c:pt idx="0">
                  <c:v>64</c:v>
                </c:pt>
                <c:pt idx="1">
                  <c:v>37</c:v>
                </c:pt>
                <c:pt idx="2">
                  <c:v>270</c:v>
                </c:pt>
                <c:pt idx="3">
                  <c:v>1</c:v>
                </c:pt>
              </c:numCache>
            </c:numRef>
          </c:val>
          <c:extLst xmlns:c16r2="http://schemas.microsoft.com/office/drawing/2015/06/chart">
            <c:ext xmlns:c16="http://schemas.microsoft.com/office/drawing/2014/chart" uri="{C3380CC4-5D6E-409C-BE32-E72D297353CC}">
              <c16:uniqueId val="{00000008-6C23-4D72-A0BF-4FA766AB796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Calibri" panose="020F0502020204030204" pitchFamily="34" charset="0"/>
                <a:ea typeface="+mn-ea"/>
                <a:cs typeface="+mn-cs"/>
              </a:defRPr>
            </a:pPr>
            <a:r>
              <a:rPr lang="en-GB" sz="1100">
                <a:solidFill>
                  <a:sysClr val="windowText" lastClr="000000"/>
                </a:solidFill>
                <a:latin typeface="Calibri" panose="020F0502020204030204" pitchFamily="34" charset="0"/>
                <a:cs typeface="Times New Roman" panose="02020603050405020304" pitchFamily="18" charset="0"/>
              </a:rPr>
              <a:t>Situația numărului solicitări de înființare a sediilor secțiilor de votare supuse analizei și verificării prin procedura avizului conform, în funcție de tipul unității administrativ-teritoriale</a:t>
            </a:r>
          </a:p>
        </c:rich>
      </c:tx>
      <c:layout>
        <c:manualLayout>
          <c:xMode val="edge"/>
          <c:yMode val="edge"/>
          <c:x val="0.10982468363236182"/>
          <c:y val="6.19903762029746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56638829871263E-2"/>
          <c:y val="0.29118391451068615"/>
          <c:w val="0.8165441157240757"/>
          <c:h val="0.52872078490188723"/>
        </c:manualLayout>
      </c:layout>
      <c:pie3DChart>
        <c:varyColors val="1"/>
        <c:ser>
          <c:idx val="0"/>
          <c:order val="0"/>
          <c:explosion val="1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92B3-4E79-9190-A81C00A2A0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92B3-4E79-9190-A81C00A2A0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92B3-4E79-9190-A81C00A2A0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92B3-4E79-9190-A81C00A2A0D1}"/>
              </c:ext>
            </c:extLst>
          </c:dPt>
          <c:dLbls>
            <c:dLbl>
              <c:idx val="0"/>
              <c:tx>
                <c:rich>
                  <a:bodyPr/>
                  <a:lstStyle/>
                  <a:p>
                    <a:fld id="{C3FB7A9C-6531-4F8C-9C70-ACB832CA7787}" type="VALUE">
                      <a:rPr lang="en-US"/>
                      <a:pPr/>
                      <a:t>[VALUE]</a:t>
                    </a:fld>
                    <a:r>
                      <a:rPr lang="en-US" baseline="0"/>
                      <a:t> (</a:t>
                    </a:r>
                    <a:fld id="{C112C431-612C-4E90-B09E-F81976BBC385}" type="PERCENTAGE">
                      <a:rPr lang="en-US" baseline="0"/>
                      <a:pPr/>
                      <a:t>[PERCENTAGE]</a:t>
                    </a:fld>
                    <a:r>
                      <a:rPr lang="en-US" baseline="0"/>
                      <a:t>)</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3.2769028871391078E-3"/>
                  <c:y val="-2.2893695380194531E-2"/>
                </c:manualLayout>
              </c:layout>
              <c:tx>
                <c:rich>
                  <a:bodyPr/>
                  <a:lstStyle/>
                  <a:p>
                    <a:fld id="{B1892701-3E2F-4127-8772-52D34C17FA37}" type="VALUE">
                      <a:rPr lang="en-US"/>
                      <a:pPr/>
                      <a:t>[VALUE]</a:t>
                    </a:fld>
                    <a:r>
                      <a:rPr lang="en-US" baseline="0"/>
                      <a:t> (</a:t>
                    </a:r>
                    <a:fld id="{D1DA5CE6-3FF4-46D5-9D7D-33EFF648AE9B}" type="PERCENTAGE">
                      <a:rPr lang="en-US" baseline="0"/>
                      <a:pPr/>
                      <a:t>[PERCENTAGE]</a:t>
                    </a:fld>
                    <a:r>
                      <a:rPr lang="en-US" baseline="0"/>
                      <a:t>)</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2B3-4E79-9190-A81C00A2A0D1}"/>
                </c:ext>
                <c:ext xmlns:c15="http://schemas.microsoft.com/office/drawing/2012/chart" uri="{CE6537A1-D6FC-4f65-9D91-7224C49458BB}">
                  <c15:dlblFieldTable/>
                  <c15:showDataLabelsRange val="0"/>
                </c:ext>
              </c:extLst>
            </c:dLbl>
            <c:dLbl>
              <c:idx val="2"/>
              <c:tx>
                <c:rich>
                  <a:bodyPr/>
                  <a:lstStyle/>
                  <a:p>
                    <a:fld id="{DB64F7C1-3CD5-4A40-B4BC-9BDDA727D440}" type="VALUE">
                      <a:rPr lang="en-US"/>
                      <a:pPr/>
                      <a:t>[VALUE]</a:t>
                    </a:fld>
                    <a:r>
                      <a:rPr lang="en-US" baseline="0"/>
                      <a:t> (</a:t>
                    </a:r>
                    <a:fld id="{1C68DA3F-0C23-46CB-ACC2-6B45B3D2826C}" type="PERCENTAGE">
                      <a:rPr lang="en-US" baseline="0"/>
                      <a:pPr/>
                      <a:t>[PERCENTAGE]</a:t>
                    </a:fld>
                    <a:r>
                      <a:rPr lang="en-US" baseline="0"/>
                      <a:t>)</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1.432633420819851E-5"/>
                  <c:y val="-1.2577948329520675E-2"/>
                </c:manualLayout>
              </c:layout>
              <c:tx>
                <c:rich>
                  <a:bodyPr/>
                  <a:lstStyle/>
                  <a:p>
                    <a:fld id="{AC06AB19-095C-407A-86FA-D4CA6E86429B}" type="VALUE">
                      <a:rPr lang="en-US"/>
                      <a:pPr/>
                      <a:t>[VALUE]</a:t>
                    </a:fld>
                    <a:r>
                      <a:rPr lang="en-US" baseline="0"/>
                      <a:t> (</a:t>
                    </a:r>
                    <a:fld id="{894571E8-07D5-4107-B5F2-3256C32E6E78}" type="PERCENTAGE">
                      <a:rPr lang="en-US" baseline="0"/>
                      <a:pPr/>
                      <a:t>[PERCENTAGE]</a:t>
                    </a:fld>
                    <a:r>
                      <a:rPr lang="en-US" baseline="0"/>
                      <a:t>)</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92B3-4E79-9190-A81C00A2A0D1}"/>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'[anul 2016 avize sectii statistici.xlsx]Sheet6'!$A$1:$A$4</c:f>
              <c:strCache>
                <c:ptCount val="4"/>
                <c:pt idx="0">
                  <c:v>Municipiu</c:v>
                </c:pt>
                <c:pt idx="1">
                  <c:v>Oraș</c:v>
                </c:pt>
                <c:pt idx="2">
                  <c:v>Comună</c:v>
                </c:pt>
                <c:pt idx="3">
                  <c:v>Subdiviziune administrativ-teritorială</c:v>
                </c:pt>
              </c:strCache>
            </c:strRef>
          </c:cat>
          <c:val>
            <c:numRef>
              <c:f>'[anul 2016 avize sectii statistici.xlsx]Sheet6'!$D$1:$D$4</c:f>
              <c:numCache>
                <c:formatCode>General</c:formatCode>
                <c:ptCount val="4"/>
                <c:pt idx="0">
                  <c:v>7</c:v>
                </c:pt>
                <c:pt idx="1">
                  <c:v>3</c:v>
                </c:pt>
                <c:pt idx="2">
                  <c:v>30</c:v>
                </c:pt>
                <c:pt idx="3">
                  <c:v>9</c:v>
                </c:pt>
              </c:numCache>
            </c:numRef>
          </c:val>
          <c:extLst xmlns:c16r2="http://schemas.microsoft.com/office/drawing/2015/06/chart">
            <c:ext xmlns:c16="http://schemas.microsoft.com/office/drawing/2014/chart" uri="{C3380CC4-5D6E-409C-BE32-E72D297353CC}">
              <c16:uniqueId val="{00000008-92B3-4E79-9190-A81C00A2A0D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Situaţia numărului de modificări ale delimitărilor secţiilor de votare supuse analizei şi verificării prin procedura avizului conform</a:t>
            </a: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 </a:t>
            </a:r>
            <a:r>
              <a:rPr lang="ro-RO"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în funcție de tipul modificărilor și tipul unității administrativ-teritoriale </a:t>
            </a:r>
            <a:endParaRPr lang="en-GB"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12029809824301"/>
          <c:y val="0"/>
        </c:manualLayout>
      </c:layout>
      <c:overlay val="0"/>
      <c:spPr>
        <a:noFill/>
        <a:ln>
          <a:noFill/>
        </a:ln>
        <a:effectLst/>
      </c:spPr>
    </c:title>
    <c:autoTitleDeleted val="0"/>
    <c:plotArea>
      <c:layout>
        <c:manualLayout>
          <c:layoutTarget val="inner"/>
          <c:xMode val="edge"/>
          <c:yMode val="edge"/>
          <c:x val="0.39901946527279647"/>
          <c:y val="0.10126126126126127"/>
          <c:w val="0.56985374493679053"/>
          <c:h val="0.76270717719536618"/>
        </c:manualLayout>
      </c:layout>
      <c:barChart>
        <c:barDir val="bar"/>
        <c:grouping val="clustered"/>
        <c:varyColors val="0"/>
        <c:ser>
          <c:idx val="0"/>
          <c:order val="0"/>
          <c:tx>
            <c:strRef>
              <c:f>'[anul 2016 avize sectii statistici.xlsx]Sheet4'!$A$2</c:f>
              <c:strCache>
                <c:ptCount val="1"/>
                <c:pt idx="0">
                  <c:v>Comună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statistici.xlsx]Sheet4'!$B$2:$F$2</c:f>
            </c:numRef>
          </c:val>
          <c:extLst xmlns:c16r2="http://schemas.microsoft.com/office/drawing/2015/06/chart">
            <c:ext xmlns:c16="http://schemas.microsoft.com/office/drawing/2014/chart" uri="{C3380CC4-5D6E-409C-BE32-E72D297353CC}">
              <c16:uniqueId val="{00000000-9BAE-4B39-BA33-1EEA865DDA64}"/>
            </c:ext>
          </c:extLst>
        </c:ser>
        <c:ser>
          <c:idx val="1"/>
          <c:order val="1"/>
          <c:tx>
            <c:strRef>
              <c:f>'[anul 2016 avize sectii statistici.xlsx]Sheet4'!$A$3</c:f>
              <c:strCache>
                <c:ptCount val="1"/>
                <c:pt idx="0">
                  <c:v>Comună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statistici.xlsx]Sheet4'!$B$3:$F$3</c:f>
            </c:numRef>
          </c:val>
          <c:extLst xmlns:c16r2="http://schemas.microsoft.com/office/drawing/2015/06/chart">
            <c:ext xmlns:c16="http://schemas.microsoft.com/office/drawing/2014/chart" uri="{C3380CC4-5D6E-409C-BE32-E72D297353CC}">
              <c16:uniqueId val="{00000001-9BAE-4B39-BA33-1EEA865DDA64}"/>
            </c:ext>
          </c:extLst>
        </c:ser>
        <c:ser>
          <c:idx val="2"/>
          <c:order val="2"/>
          <c:tx>
            <c:strRef>
              <c:f>'[anul 2016 avize sectii statistici.xlsx]Sheet4'!$A$4</c:f>
              <c:strCache>
                <c:ptCount val="1"/>
                <c:pt idx="0">
                  <c:v>Comună</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statistici.xlsx]Sheet4'!$B$4:$F$4</c:f>
              <c:numCache>
                <c:formatCode>General</c:formatCode>
                <c:ptCount val="5"/>
                <c:pt idx="0">
                  <c:v>1400</c:v>
                </c:pt>
                <c:pt idx="1">
                  <c:v>34</c:v>
                </c:pt>
                <c:pt idx="2">
                  <c:v>428</c:v>
                </c:pt>
                <c:pt idx="3">
                  <c:v>331</c:v>
                </c:pt>
                <c:pt idx="4">
                  <c:v>6</c:v>
                </c:pt>
              </c:numCache>
            </c:numRef>
          </c:val>
          <c:extLst xmlns:c16r2="http://schemas.microsoft.com/office/drawing/2015/06/chart">
            <c:ext xmlns:c16="http://schemas.microsoft.com/office/drawing/2014/chart" uri="{C3380CC4-5D6E-409C-BE32-E72D297353CC}">
              <c16:uniqueId val="{00000002-9BAE-4B39-BA33-1EEA865DDA64}"/>
            </c:ext>
          </c:extLst>
        </c:ser>
        <c:ser>
          <c:idx val="3"/>
          <c:order val="3"/>
          <c:tx>
            <c:strRef>
              <c:f>'[anul 2016 avize sectii statistici.xlsx]Sheet4'!$A$5</c:f>
              <c:strCache>
                <c:ptCount val="1"/>
                <c:pt idx="0">
                  <c:v>Municipiu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statistici.xlsx]Sheet4'!$B$5:$F$5</c:f>
            </c:numRef>
          </c:val>
          <c:extLst xmlns:c16r2="http://schemas.microsoft.com/office/drawing/2015/06/chart">
            <c:ext xmlns:c16="http://schemas.microsoft.com/office/drawing/2014/chart" uri="{C3380CC4-5D6E-409C-BE32-E72D297353CC}">
              <c16:uniqueId val="{00000003-9BAE-4B39-BA33-1EEA865DDA64}"/>
            </c:ext>
          </c:extLst>
        </c:ser>
        <c:ser>
          <c:idx val="4"/>
          <c:order val="4"/>
          <c:tx>
            <c:strRef>
              <c:f>'[anul 2016 avize sectii statistici.xlsx]Sheet4'!$A$6</c:f>
              <c:strCache>
                <c:ptCount val="1"/>
                <c:pt idx="0">
                  <c:v>Municipiu</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statistici.xlsx]Sheet4'!$B$6:$F$6</c:f>
            </c:numRef>
          </c:val>
          <c:extLst xmlns:c16r2="http://schemas.microsoft.com/office/drawing/2015/06/chart">
            <c:ext xmlns:c16="http://schemas.microsoft.com/office/drawing/2014/chart" uri="{C3380CC4-5D6E-409C-BE32-E72D297353CC}">
              <c16:uniqueId val="{00000004-9BAE-4B39-BA33-1EEA865DDA64}"/>
            </c:ext>
          </c:extLst>
        </c:ser>
        <c:ser>
          <c:idx val="5"/>
          <c:order val="5"/>
          <c:tx>
            <c:strRef>
              <c:f>'[anul 2016 avize sectii statistici.xlsx]Sheet4'!$A$7</c:f>
              <c:strCache>
                <c:ptCount val="1"/>
                <c:pt idx="0">
                  <c:v>Municipiu</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statistici.xlsx]Sheet4'!$B$7:$F$7</c:f>
              <c:numCache>
                <c:formatCode>General</c:formatCode>
                <c:ptCount val="5"/>
                <c:pt idx="0">
                  <c:v>550</c:v>
                </c:pt>
                <c:pt idx="1">
                  <c:v>94</c:v>
                </c:pt>
                <c:pt idx="2">
                  <c:v>478</c:v>
                </c:pt>
                <c:pt idx="3">
                  <c:v>187</c:v>
                </c:pt>
                <c:pt idx="4">
                  <c:v>0</c:v>
                </c:pt>
              </c:numCache>
            </c:numRef>
          </c:val>
          <c:extLst xmlns:c16r2="http://schemas.microsoft.com/office/drawing/2015/06/chart">
            <c:ext xmlns:c16="http://schemas.microsoft.com/office/drawing/2014/chart" uri="{C3380CC4-5D6E-409C-BE32-E72D297353CC}">
              <c16:uniqueId val="{00000005-9BAE-4B39-BA33-1EEA865DDA64}"/>
            </c:ext>
          </c:extLst>
        </c:ser>
        <c:ser>
          <c:idx val="6"/>
          <c:order val="6"/>
          <c:tx>
            <c:strRef>
              <c:f>'[anul 2016 avize sectii statistici.xlsx]Sheet4'!$A$8</c:f>
              <c:strCache>
                <c:ptCount val="1"/>
                <c:pt idx="0">
                  <c:v>Oraș</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statistici.xlsx]Sheet4'!$B$8:$F$8</c:f>
            </c:numRef>
          </c:val>
          <c:extLst xmlns:c16r2="http://schemas.microsoft.com/office/drawing/2015/06/chart">
            <c:ext xmlns:c16="http://schemas.microsoft.com/office/drawing/2014/chart" uri="{C3380CC4-5D6E-409C-BE32-E72D297353CC}">
              <c16:uniqueId val="{00000006-9BAE-4B39-BA33-1EEA865DDA64}"/>
            </c:ext>
          </c:extLst>
        </c:ser>
        <c:ser>
          <c:idx val="7"/>
          <c:order val="7"/>
          <c:tx>
            <c:strRef>
              <c:f>'[anul 2016 avize sectii statistici.xlsx]Sheet4'!$A$9</c:f>
              <c:strCache>
                <c:ptCount val="1"/>
                <c:pt idx="0">
                  <c:v>Oraș</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statistici.xlsx]Sheet4'!$B$9:$F$9</c:f>
            </c:numRef>
          </c:val>
          <c:extLst xmlns:c16r2="http://schemas.microsoft.com/office/drawing/2015/06/chart">
            <c:ext xmlns:c16="http://schemas.microsoft.com/office/drawing/2014/chart" uri="{C3380CC4-5D6E-409C-BE32-E72D297353CC}">
              <c16:uniqueId val="{00000007-9BAE-4B39-BA33-1EEA865DDA64}"/>
            </c:ext>
          </c:extLst>
        </c:ser>
        <c:ser>
          <c:idx val="8"/>
          <c:order val="8"/>
          <c:tx>
            <c:strRef>
              <c:f>'[anul 2016 avize sectii statistici.xlsx]Sheet4'!$A$10</c:f>
              <c:strCache>
                <c:ptCount val="1"/>
                <c:pt idx="0">
                  <c:v>Oraș</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statistici.xlsx]Sheet4'!$B$10:$F$10</c:f>
              <c:numCache>
                <c:formatCode>General</c:formatCode>
                <c:ptCount val="5"/>
                <c:pt idx="0">
                  <c:v>289</c:v>
                </c:pt>
                <c:pt idx="1">
                  <c:v>14</c:v>
                </c:pt>
                <c:pt idx="2">
                  <c:v>105</c:v>
                </c:pt>
                <c:pt idx="3">
                  <c:v>43</c:v>
                </c:pt>
                <c:pt idx="4">
                  <c:v>0</c:v>
                </c:pt>
              </c:numCache>
            </c:numRef>
          </c:val>
          <c:extLst xmlns:c16r2="http://schemas.microsoft.com/office/drawing/2015/06/chart">
            <c:ext xmlns:c16="http://schemas.microsoft.com/office/drawing/2014/chart" uri="{C3380CC4-5D6E-409C-BE32-E72D297353CC}">
              <c16:uniqueId val="{00000008-9BAE-4B39-BA33-1EEA865DDA64}"/>
            </c:ext>
          </c:extLst>
        </c:ser>
        <c:ser>
          <c:idx val="9"/>
          <c:order val="9"/>
          <c:tx>
            <c:strRef>
              <c:f>'[anul 2016 avize sectii statistici.xlsx]Sheet4'!$A$11</c:f>
              <c:strCache>
                <c:ptCount val="1"/>
                <c:pt idx="0">
                  <c:v>Subdiviziune administrativ-teritorială</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statistici.xlsx]Sheet4'!$B$11:$F$11</c:f>
            </c:numRef>
          </c:val>
          <c:extLst xmlns:c16r2="http://schemas.microsoft.com/office/drawing/2015/06/chart">
            <c:ext xmlns:c16="http://schemas.microsoft.com/office/drawing/2014/chart" uri="{C3380CC4-5D6E-409C-BE32-E72D297353CC}">
              <c16:uniqueId val="{00000009-9BAE-4B39-BA33-1EEA865DDA64}"/>
            </c:ext>
          </c:extLst>
        </c:ser>
        <c:ser>
          <c:idx val="10"/>
          <c:order val="10"/>
          <c:tx>
            <c:strRef>
              <c:f>'[anul 2016 avize sectii statistici.xlsx]Sheet4'!$A$12</c:f>
              <c:strCache>
                <c:ptCount val="1"/>
                <c:pt idx="0">
                  <c:v>Subdiviziune administrativ-teritorială</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statistici.xlsx]Sheet4'!$B$12:$F$12</c:f>
            </c:numRef>
          </c:val>
          <c:extLst xmlns:c16r2="http://schemas.microsoft.com/office/drawing/2015/06/chart">
            <c:ext xmlns:c16="http://schemas.microsoft.com/office/drawing/2014/chart" uri="{C3380CC4-5D6E-409C-BE32-E72D297353CC}">
              <c16:uniqueId val="{0000000A-9BAE-4B39-BA33-1EEA865DDA64}"/>
            </c:ext>
          </c:extLst>
        </c:ser>
        <c:ser>
          <c:idx val="11"/>
          <c:order val="11"/>
          <c:tx>
            <c:strRef>
              <c:f>'[anul 2016 avize sectii statistici.xlsx]Sheet4'!$A$13</c:f>
              <c:strCache>
                <c:ptCount val="1"/>
                <c:pt idx="0">
                  <c:v>Subdiviziune administrativ-teritorială</c:v>
                </c:pt>
              </c:strCache>
            </c:strRef>
          </c:tx>
          <c:spPr>
            <a:solidFill>
              <a:schemeClr val="accent2">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'[anul 2016 avize sectii statistici.xlsx]Sheet4'!$B$1:$F$1</c:f>
              <c:strCache>
                <c:ptCount val="5"/>
                <c:pt idx="0">
                  <c:v>Arondare/rearondare artere</c:v>
                </c:pt>
                <c:pt idx="1">
                  <c:v>Arondare/rearondare număr administrativ "0"</c:v>
                </c:pt>
                <c:pt idx="2">
                  <c:v>Arondare/rearondare numere administrative </c:v>
                </c:pt>
                <c:pt idx="3">
                  <c:v>Arondare/rearondare segmente</c:v>
                </c:pt>
                <c:pt idx="4">
                  <c:v>Arondare/rearondare sate</c:v>
                </c:pt>
              </c:strCache>
            </c:strRef>
          </c:cat>
          <c:val>
            <c:numRef>
              <c:f>'[anul 2016 avize sectii statistici.xlsx]Sheet4'!$B$13:$F$13</c:f>
              <c:numCache>
                <c:formatCode>General</c:formatCode>
                <c:ptCount val="5"/>
                <c:pt idx="0">
                  <c:v>152</c:v>
                </c:pt>
                <c:pt idx="1">
                  <c:v>23</c:v>
                </c:pt>
                <c:pt idx="2">
                  <c:v>41</c:v>
                </c:pt>
                <c:pt idx="3">
                  <c:v>42</c:v>
                </c:pt>
                <c:pt idx="4">
                  <c:v>0</c:v>
                </c:pt>
              </c:numCache>
            </c:numRef>
          </c:val>
          <c:extLst xmlns:c16r2="http://schemas.microsoft.com/office/drawing/2015/06/chart">
            <c:ext xmlns:c16="http://schemas.microsoft.com/office/drawing/2014/chart" uri="{C3380CC4-5D6E-409C-BE32-E72D297353CC}">
              <c16:uniqueId val="{0000000B-9BAE-4B39-BA33-1EEA865DDA64}"/>
            </c:ext>
          </c:extLst>
        </c:ser>
        <c:dLbls>
          <c:showLegendKey val="0"/>
          <c:showVal val="0"/>
          <c:showCatName val="0"/>
          <c:showSerName val="0"/>
          <c:showPercent val="0"/>
          <c:showBubbleSize val="0"/>
        </c:dLbls>
        <c:gapWidth val="115"/>
        <c:overlap val="-20"/>
        <c:axId val="622947040"/>
        <c:axId val="622947824"/>
      </c:barChart>
      <c:catAx>
        <c:axId val="6229470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947824"/>
        <c:crosses val="autoZero"/>
        <c:auto val="1"/>
        <c:lblAlgn val="ctr"/>
        <c:lblOffset val="100"/>
        <c:noMultiLvlLbl val="0"/>
      </c:catAx>
      <c:valAx>
        <c:axId val="62294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9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o-RO" sz="1100"/>
              <a:t>Cereri pentru desemnarea operatorilor</a:t>
            </a:r>
            <a:r>
              <a:rPr lang="ro-RO" sz="1100" baseline="0"/>
              <a:t> de calculator ai BESV</a:t>
            </a:r>
            <a:endParaRPr lang="en-US" sz="1100"/>
          </a:p>
        </c:rich>
      </c:tx>
      <c:overlay val="0"/>
    </c:title>
    <c:autoTitleDeleted val="0"/>
    <c:plotArea>
      <c:layout>
        <c:manualLayout>
          <c:layoutTarget val="inner"/>
          <c:xMode val="edge"/>
          <c:yMode val="edge"/>
          <c:x val="0.30194954797316997"/>
          <c:y val="0.20537223816922551"/>
          <c:w val="0.40073053368328959"/>
          <c:h val="0.77197587759724018"/>
        </c:manualLayout>
      </c:layout>
      <c:pieChart>
        <c:varyColors val="1"/>
        <c:ser>
          <c:idx val="0"/>
          <c:order val="0"/>
          <c:tx>
            <c:strRef>
              <c:f>Sheet1!$B$1</c:f>
              <c:strCache>
                <c:ptCount val="1"/>
                <c:pt idx="0">
                  <c:v>Operatori de calculator</c:v>
                </c:pt>
              </c:strCache>
            </c:strRef>
          </c:tx>
          <c:spPr>
            <a:solidFill>
              <a:schemeClr val="tx2">
                <a:lumMod val="40000"/>
                <a:lumOff val="60000"/>
              </a:schemeClr>
            </a:solidFill>
          </c:spPr>
          <c:dPt>
            <c:idx val="0"/>
            <c:bubble3D val="0"/>
            <c:spPr>
              <a:solidFill>
                <a:schemeClr val="tx2">
                  <a:lumMod val="60000"/>
                  <a:lumOff val="40000"/>
                </a:schemeClr>
              </a:solidFill>
            </c:spPr>
          </c:dPt>
          <c:dPt>
            <c:idx val="1"/>
            <c:bubble3D val="0"/>
            <c:spPr>
              <a:solidFill>
                <a:srgbClr val="92D050"/>
              </a:solidFill>
            </c:spPr>
          </c:dPt>
          <c:dPt>
            <c:idx val="2"/>
            <c:bubble3D val="0"/>
            <c:spPr>
              <a:solidFill>
                <a:srgbClr val="FF0000"/>
              </a:solidFill>
            </c:spPr>
          </c:dPt>
          <c:dPt>
            <c:idx val="3"/>
            <c:bubble3D val="0"/>
            <c:spPr>
              <a:solidFill>
                <a:schemeClr val="accent6">
                  <a:lumMod val="75000"/>
                </a:schemeClr>
              </a:solidFill>
            </c:spPr>
          </c:dPt>
          <c:dLbls>
            <c:dLbl>
              <c:idx val="0"/>
              <c:layout>
                <c:manualLayout>
                  <c:x val="-1.4898530309180797E-3"/>
                  <c:y val="5.7049642271873376E-2"/>
                </c:manualLayout>
              </c:layout>
              <c:showLegendKey val="0"/>
              <c:showVal val="0"/>
              <c:showCatName val="1"/>
              <c:showSerName val="0"/>
              <c:showPercent val="1"/>
              <c:showBubbleSize val="0"/>
              <c:extLst>
                <c:ext xmlns:c15="http://schemas.microsoft.com/office/drawing/2012/chart" uri="{CE6537A1-D6FC-4f65-9D91-7224C49458BB}">
                  <c15:layout>
                    <c:manualLayout>
                      <c:w val="0.25162171389552751"/>
                      <c:h val="0.22814111275430674"/>
                    </c:manualLayout>
                  </c15:layout>
                </c:ext>
              </c:extLst>
            </c:dLbl>
            <c:dLbl>
              <c:idx val="1"/>
              <c:layout>
                <c:manualLayout>
                  <c:x val="5.1524679020078686E-2"/>
                  <c:y val="-4.7857161667500592E-2"/>
                </c:manualLayout>
              </c:layout>
              <c:showLegendKey val="0"/>
              <c:showVal val="0"/>
              <c:showCatName val="1"/>
              <c:showSerName val="0"/>
              <c:showPercent val="1"/>
              <c:showBubbleSize val="0"/>
              <c:extLst>
                <c:ext xmlns:c15="http://schemas.microsoft.com/office/drawing/2012/chart" uri="{CE6537A1-D6FC-4f65-9D91-7224C49458BB}">
                  <c15:layout>
                    <c:manualLayout>
                      <c:w val="0.22164561283714579"/>
                      <c:h val="0.15843908629441625"/>
                    </c:manualLayout>
                  </c15:layout>
                </c:ext>
              </c:extLst>
            </c:dLbl>
            <c:dLbl>
              <c:idx val="2"/>
              <c:layout>
                <c:manualLayout>
                  <c:x val="5.2695390593566552E-2"/>
                  <c:y val="-6.9523082189977088E-3"/>
                </c:manualLayout>
              </c:layout>
              <c:showLegendKey val="0"/>
              <c:showVal val="0"/>
              <c:showCatName val="1"/>
              <c:showSerName val="0"/>
              <c:showPercent val="1"/>
              <c:showBubbleSize val="0"/>
              <c:extLst>
                <c:ext xmlns:c15="http://schemas.microsoft.com/office/drawing/2012/chart" uri="{CE6537A1-D6FC-4f65-9D91-7224C49458BB}">
                  <c15:layout>
                    <c:manualLayout>
                      <c:w val="0.2278365767611244"/>
                      <c:h val="0.15843908629441625"/>
                    </c:manualLayout>
                  </c15:layout>
                </c:ext>
              </c:extLst>
            </c:dLbl>
            <c:dLbl>
              <c:idx val="3"/>
              <c:layout>
                <c:manualLayout>
                  <c:x val="8.3509867194004661E-2"/>
                  <c:y val="8.693475188511135E-2"/>
                </c:manualLayout>
              </c:layout>
              <c:showLegendKey val="0"/>
              <c:showVal val="0"/>
              <c:showCatName val="1"/>
              <c:showSerName val="0"/>
              <c:showPercent val="1"/>
              <c:showBubbleSize val="0"/>
              <c:extLst>
                <c:ext xmlns:c15="http://schemas.microsoft.com/office/drawing/2012/chart" uri="{CE6537A1-D6FC-4f65-9D91-7224C49458BB}">
                  <c15:layout>
                    <c:manualLayout>
                      <c:w val="0.2634476137953573"/>
                      <c:h val="0.29784263959390861"/>
                    </c:manualLayout>
                  </c15:layout>
                </c:ext>
              </c:extLst>
            </c:dLbl>
            <c:spPr>
              <a:noFill/>
              <a:ln>
                <a:noFill/>
              </a:ln>
              <a:effectLst/>
            </c:spPr>
            <c:txPr>
              <a:bodyPr/>
              <a:lstStyle/>
              <a:p>
                <a:pPr>
                  <a:defRPr sz="9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Persoane admise și active</c:v>
                </c:pt>
                <c:pt idx="1">
                  <c:v>Cereri în lucru</c:v>
                </c:pt>
                <c:pt idx="2">
                  <c:v>Persoane respinse</c:v>
                </c:pt>
                <c:pt idx="3">
                  <c:v>Persoane admise care s-au retras ulterior</c:v>
                </c:pt>
              </c:strCache>
            </c:strRef>
          </c:cat>
          <c:val>
            <c:numRef>
              <c:f>Sheet1!$B$2:$B$5</c:f>
              <c:numCache>
                <c:formatCode>General</c:formatCode>
                <c:ptCount val="4"/>
                <c:pt idx="0">
                  <c:v>39234</c:v>
                </c:pt>
                <c:pt idx="1">
                  <c:v>3596</c:v>
                </c:pt>
                <c:pt idx="2">
                  <c:v>1482</c:v>
                </c:pt>
                <c:pt idx="3">
                  <c:v>2898</c:v>
                </c:pt>
              </c:numCache>
            </c:numRef>
          </c:val>
        </c:ser>
        <c:dLbls>
          <c:showLegendKey val="0"/>
          <c:showVal val="0"/>
          <c:showCatName val="1"/>
          <c:showSerName val="0"/>
          <c:showPercent val="1"/>
          <c:showBubbleSize val="0"/>
          <c:showLeaderLines val="1"/>
        </c:dLbls>
        <c:firstSliceAng val="108"/>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solidFill>
                  <a:sysClr val="windowText" lastClr="000000"/>
                </a:solidFill>
                <a:latin typeface="+mn-lt"/>
                <a:cs typeface="Times New Roman" pitchFamily="18" charset="0"/>
              </a:rPr>
              <a:t>Situa</a:t>
            </a:r>
            <a:r>
              <a:rPr lang="ro-RO" sz="1000">
                <a:solidFill>
                  <a:sysClr val="windowText" lastClr="000000"/>
                </a:solidFill>
                <a:latin typeface="+mn-lt"/>
                <a:cs typeface="Times New Roman" pitchFamily="18" charset="0"/>
              </a:rPr>
              <a:t>ția </a:t>
            </a:r>
            <a:r>
              <a:rPr lang="ro-RO" sz="1000" b="1" i="0" u="none" strike="noStrike" baseline="0">
                <a:solidFill>
                  <a:sysClr val="windowText" lastClr="000000"/>
                </a:solidFill>
                <a:effectLst/>
                <a:latin typeface="+mn-lt"/>
                <a:cs typeface="Times New Roman" pitchFamily="18" charset="0"/>
              </a:rPr>
              <a:t>acțiunilor de îndrumare electorală </a:t>
            </a:r>
            <a:r>
              <a:rPr lang="ro-RO" sz="1000">
                <a:solidFill>
                  <a:sysClr val="windowText" lastClr="000000"/>
                </a:solidFill>
                <a:latin typeface="+mn-lt"/>
                <a:cs typeface="Times New Roman" pitchFamily="18" charset="0"/>
              </a:rPr>
              <a:t>în anul 201</a:t>
            </a:r>
            <a:r>
              <a:rPr lang="en-US" sz="1000">
                <a:solidFill>
                  <a:sysClr val="windowText" lastClr="000000"/>
                </a:solidFill>
                <a:latin typeface="+mn-lt"/>
                <a:cs typeface="Times New Roman" pitchFamily="18" charset="0"/>
              </a:rPr>
              <a:t>6</a:t>
            </a:r>
            <a:endParaRPr lang="ro-RO" sz="1000">
              <a:solidFill>
                <a:sysClr val="windowText" lastClr="000000"/>
              </a:solidFill>
              <a:latin typeface="+mn-lt"/>
              <a:cs typeface="Times New Roman" pitchFamily="18" charset="0"/>
            </a:endParaRPr>
          </a:p>
          <a:p>
            <a:pPr>
              <a:defRPr sz="1000">
                <a:latin typeface="Times New Roman" pitchFamily="18" charset="0"/>
                <a:cs typeface="Times New Roman" pitchFamily="18" charset="0"/>
              </a:defRPr>
            </a:pPr>
            <a:r>
              <a:rPr lang="ro-RO" sz="1000">
                <a:solidFill>
                  <a:sysClr val="windowText" lastClr="000000"/>
                </a:solidFill>
                <a:latin typeface="+mn-lt"/>
                <a:cs typeface="Times New Roman" pitchFamily="18" charset="0"/>
              </a:rPr>
              <a:t>Total - </a:t>
            </a:r>
            <a:r>
              <a:rPr lang="en-US" sz="1000">
                <a:solidFill>
                  <a:sysClr val="windowText" lastClr="000000"/>
                </a:solidFill>
                <a:latin typeface="+mn-lt"/>
                <a:cs typeface="Times New Roman" pitchFamily="18" charset="0"/>
              </a:rPr>
              <a:t>1190</a:t>
            </a:r>
            <a:endParaRPr lang="ro-RO" sz="1000">
              <a:solidFill>
                <a:sysClr val="windowText" lastClr="000000"/>
              </a:solidFill>
              <a:latin typeface="+mn-lt"/>
              <a:cs typeface="Times New Roman" pitchFamily="18" charset="0"/>
            </a:endParaRPr>
          </a:p>
        </c:rich>
      </c:tx>
      <c:overlay val="0"/>
    </c:title>
    <c:autoTitleDeleted val="0"/>
    <c:view3D>
      <c:rotX val="15"/>
      <c:rotY val="2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0.11689032806952053"/>
          <c:y val="0.16269364880114623"/>
          <c:w val="0.91017153022752773"/>
          <c:h val="0.53187549274971813"/>
        </c:manualLayout>
      </c:layout>
      <c:bar3DChart>
        <c:barDir val="col"/>
        <c:grouping val="clustered"/>
        <c:varyColors val="0"/>
        <c:ser>
          <c:idx val="0"/>
          <c:order val="0"/>
          <c:tx>
            <c:strRef>
              <c:f>Sheet1!$B$1</c:f>
              <c:strCache>
                <c:ptCount val="1"/>
                <c:pt idx="0">
                  <c:v>Column1</c:v>
                </c:pt>
              </c:strCache>
            </c:strRef>
          </c:tx>
          <c:invertIfNegative val="0"/>
          <c:dLbls>
            <c:spPr>
              <a:noFill/>
              <a:ln>
                <a:noFill/>
              </a:ln>
              <a:effectLst/>
            </c:spPr>
            <c:txPr>
              <a:bodyPr rot="0"/>
              <a:lstStyle/>
              <a:p>
                <a:pPr>
                  <a:defRPr sz="10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DJEP</c:v>
                </c:pt>
                <c:pt idx="1">
                  <c:v>SPCLEP</c:v>
                </c:pt>
                <c:pt idx="2">
                  <c:v>Primării de municipii</c:v>
                </c:pt>
                <c:pt idx="3">
                  <c:v>Primării de oraşe</c:v>
                </c:pt>
                <c:pt idx="4">
                  <c:v>Primării de comune</c:v>
                </c:pt>
                <c:pt idx="5">
                  <c:v>Prefecturi </c:v>
                </c:pt>
                <c:pt idx="6">
                  <c:v>IGI</c:v>
                </c:pt>
              </c:strCache>
            </c:strRef>
          </c:cat>
          <c:val>
            <c:numRef>
              <c:f>Sheet1!$B$2:$B$8</c:f>
              <c:numCache>
                <c:formatCode>General</c:formatCode>
                <c:ptCount val="7"/>
                <c:pt idx="0">
                  <c:v>21</c:v>
                </c:pt>
                <c:pt idx="1">
                  <c:v>73</c:v>
                </c:pt>
                <c:pt idx="2">
                  <c:v>99</c:v>
                </c:pt>
                <c:pt idx="3">
                  <c:v>94</c:v>
                </c:pt>
                <c:pt idx="4">
                  <c:v>581</c:v>
                </c:pt>
                <c:pt idx="5">
                  <c:v>305</c:v>
                </c:pt>
                <c:pt idx="6">
                  <c:v>17</c:v>
                </c:pt>
              </c:numCache>
            </c:numRef>
          </c:val>
        </c:ser>
        <c:dLbls>
          <c:showLegendKey val="0"/>
          <c:showVal val="1"/>
          <c:showCatName val="0"/>
          <c:showSerName val="0"/>
          <c:showPercent val="0"/>
          <c:showBubbleSize val="0"/>
        </c:dLbls>
        <c:gapWidth val="75"/>
        <c:shape val="cylinder"/>
        <c:axId val="622949000"/>
        <c:axId val="622949392"/>
        <c:axId val="0"/>
      </c:bar3DChart>
      <c:catAx>
        <c:axId val="622949000"/>
        <c:scaling>
          <c:orientation val="minMax"/>
        </c:scaling>
        <c:delete val="0"/>
        <c:axPos val="b"/>
        <c:majorGridlines/>
        <c:numFmt formatCode="General" sourceLinked="0"/>
        <c:majorTickMark val="out"/>
        <c:minorTickMark val="none"/>
        <c:tickLblPos val="low"/>
        <c:txPr>
          <a:bodyPr rot="-1800000" vert="horz" anchor="ctr" anchorCtr="1"/>
          <a:lstStyle/>
          <a:p>
            <a:pPr>
              <a:defRPr sz="900" b="1">
                <a:latin typeface="+mn-lt"/>
                <a:cs typeface="Times New Roman" pitchFamily="18" charset="0"/>
              </a:defRPr>
            </a:pPr>
            <a:endParaRPr lang="en-US"/>
          </a:p>
        </c:txPr>
        <c:crossAx val="622949392"/>
        <c:crosses val="autoZero"/>
        <c:auto val="1"/>
        <c:lblAlgn val="ctr"/>
        <c:lblOffset val="300"/>
        <c:noMultiLvlLbl val="0"/>
      </c:catAx>
      <c:valAx>
        <c:axId val="622949392"/>
        <c:scaling>
          <c:orientation val="minMax"/>
        </c:scaling>
        <c:delete val="0"/>
        <c:axPos val="l"/>
        <c:majorGridlines/>
        <c:numFmt formatCode="General" sourceLinked="1"/>
        <c:majorTickMark val="out"/>
        <c:minorTickMark val="none"/>
        <c:tickLblPos val="nextTo"/>
        <c:crossAx val="622949000"/>
        <c:crosses val="autoZero"/>
        <c:crossBetween val="between"/>
      </c:valAx>
      <c:spPr>
        <a:ln w="25400">
          <a:noFill/>
        </a:ln>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Valoare subvenţie totală anuală</c:v>
                </c:pt>
              </c:strCache>
            </c:strRef>
          </c:tx>
          <c:invertIfNegative val="0"/>
          <c:cat>
            <c:strRef>
              <c:f>Sheet1!$A$2:$A$10</c:f>
              <c:strCache>
                <c:ptCount val="9"/>
                <c:pt idx="0">
                  <c:v>An 2008</c:v>
                </c:pt>
                <c:pt idx="1">
                  <c:v>An 2009</c:v>
                </c:pt>
                <c:pt idx="2">
                  <c:v>An 2010</c:v>
                </c:pt>
                <c:pt idx="3">
                  <c:v>An 2011</c:v>
                </c:pt>
                <c:pt idx="4">
                  <c:v>An 2012</c:v>
                </c:pt>
                <c:pt idx="5">
                  <c:v>An 2013</c:v>
                </c:pt>
                <c:pt idx="6">
                  <c:v>An 2014</c:v>
                </c:pt>
                <c:pt idx="7">
                  <c:v>An 2015</c:v>
                </c:pt>
                <c:pt idx="8">
                  <c:v>An 2016</c:v>
                </c:pt>
              </c:strCache>
            </c:strRef>
          </c:cat>
          <c:val>
            <c:numRef>
              <c:f>Sheet1!$B$2:$B$10</c:f>
              <c:numCache>
                <c:formatCode>#,##0.00</c:formatCode>
                <c:ptCount val="9"/>
                <c:pt idx="0">
                  <c:v>8051000</c:v>
                </c:pt>
                <c:pt idx="1">
                  <c:v>6970494.4500000002</c:v>
                </c:pt>
                <c:pt idx="2">
                  <c:v>5947168</c:v>
                </c:pt>
                <c:pt idx="3">
                  <c:v>5970514</c:v>
                </c:pt>
                <c:pt idx="4">
                  <c:v>6180753</c:v>
                </c:pt>
                <c:pt idx="5">
                  <c:v>6077273</c:v>
                </c:pt>
                <c:pt idx="6">
                  <c:v>6077273</c:v>
                </c:pt>
                <c:pt idx="7">
                  <c:v>6761468</c:v>
                </c:pt>
                <c:pt idx="8">
                  <c:v>14500989.860000001</c:v>
                </c:pt>
              </c:numCache>
            </c:numRef>
          </c:val>
        </c:ser>
        <c:dLbls>
          <c:showLegendKey val="0"/>
          <c:showVal val="0"/>
          <c:showCatName val="0"/>
          <c:showSerName val="0"/>
          <c:showPercent val="0"/>
          <c:showBubbleSize val="0"/>
        </c:dLbls>
        <c:gapWidth val="150"/>
        <c:axId val="622950176"/>
        <c:axId val="622950568"/>
      </c:barChart>
      <c:catAx>
        <c:axId val="622950176"/>
        <c:scaling>
          <c:orientation val="minMax"/>
        </c:scaling>
        <c:delete val="0"/>
        <c:axPos val="b"/>
        <c:numFmt formatCode="General" sourceLinked="0"/>
        <c:majorTickMark val="out"/>
        <c:minorTickMark val="none"/>
        <c:tickLblPos val="nextTo"/>
        <c:txPr>
          <a:bodyPr/>
          <a:lstStyle/>
          <a:p>
            <a:pPr>
              <a:defRPr sz="900"/>
            </a:pPr>
            <a:endParaRPr lang="en-US"/>
          </a:p>
        </c:txPr>
        <c:crossAx val="622950568"/>
        <c:crosses val="autoZero"/>
        <c:auto val="1"/>
        <c:lblAlgn val="ctr"/>
        <c:lblOffset val="100"/>
        <c:noMultiLvlLbl val="0"/>
      </c:catAx>
      <c:valAx>
        <c:axId val="622950568"/>
        <c:scaling>
          <c:orientation val="minMax"/>
        </c:scaling>
        <c:delete val="0"/>
        <c:axPos val="l"/>
        <c:majorGridlines/>
        <c:numFmt formatCode="#,##0.00" sourceLinked="1"/>
        <c:majorTickMark val="out"/>
        <c:minorTickMark val="none"/>
        <c:tickLblPos val="nextTo"/>
        <c:txPr>
          <a:bodyPr/>
          <a:lstStyle/>
          <a:p>
            <a:pPr>
              <a:defRPr sz="900"/>
            </a:pPr>
            <a:endParaRPr lang="en-US"/>
          </a:p>
        </c:txPr>
        <c:crossAx val="622950176"/>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Valoare subvenţie anuală</c:v>
                </c:pt>
              </c:strCache>
            </c:strRef>
          </c:tx>
          <c:invertIfNegative val="0"/>
          <c:cat>
            <c:strRef>
              <c:f>Sheet1!$A$2:$A$8</c:f>
              <c:strCache>
                <c:ptCount val="7"/>
                <c:pt idx="0">
                  <c:v>PSD</c:v>
                </c:pt>
                <c:pt idx="1">
                  <c:v>PNL</c:v>
                </c:pt>
                <c:pt idx="2">
                  <c:v>PC</c:v>
                </c:pt>
                <c:pt idx="3">
                  <c:v>UNPR</c:v>
                </c:pt>
                <c:pt idx="4">
                  <c:v>ALDE</c:v>
                </c:pt>
                <c:pt idx="5">
                  <c:v>PNTCD</c:v>
                </c:pt>
                <c:pt idx="6">
                  <c:v>PP-DD</c:v>
                </c:pt>
              </c:strCache>
            </c:strRef>
          </c:cat>
          <c:val>
            <c:numRef>
              <c:f>Sheet1!$B$2:$B$8</c:f>
              <c:numCache>
                <c:formatCode>#,##0.00</c:formatCode>
                <c:ptCount val="7"/>
                <c:pt idx="0">
                  <c:v>6245760.6499999985</c:v>
                </c:pt>
                <c:pt idx="1">
                  <c:v>6951336.1500000004</c:v>
                </c:pt>
                <c:pt idx="2">
                  <c:v>43212.57</c:v>
                </c:pt>
                <c:pt idx="3">
                  <c:v>434477.93999999994</c:v>
                </c:pt>
                <c:pt idx="4">
                  <c:v>635633.75</c:v>
                </c:pt>
                <c:pt idx="5">
                  <c:v>3744.35</c:v>
                </c:pt>
                <c:pt idx="6">
                  <c:v>186824.45</c:v>
                </c:pt>
              </c:numCache>
            </c:numRef>
          </c:val>
        </c:ser>
        <c:dLbls>
          <c:showLegendKey val="0"/>
          <c:showVal val="0"/>
          <c:showCatName val="0"/>
          <c:showSerName val="0"/>
          <c:showPercent val="0"/>
          <c:showBubbleSize val="0"/>
        </c:dLbls>
        <c:gapWidth val="150"/>
        <c:axId val="622951352"/>
        <c:axId val="622951744"/>
      </c:barChart>
      <c:catAx>
        <c:axId val="622951352"/>
        <c:scaling>
          <c:orientation val="minMax"/>
        </c:scaling>
        <c:delete val="0"/>
        <c:axPos val="b"/>
        <c:numFmt formatCode="General" sourceLinked="0"/>
        <c:majorTickMark val="out"/>
        <c:minorTickMark val="none"/>
        <c:tickLblPos val="nextTo"/>
        <c:txPr>
          <a:bodyPr/>
          <a:lstStyle/>
          <a:p>
            <a:pPr>
              <a:defRPr sz="900"/>
            </a:pPr>
            <a:endParaRPr lang="en-US"/>
          </a:p>
        </c:txPr>
        <c:crossAx val="622951744"/>
        <c:crosses val="autoZero"/>
        <c:auto val="1"/>
        <c:lblAlgn val="ctr"/>
        <c:lblOffset val="100"/>
        <c:noMultiLvlLbl val="0"/>
      </c:catAx>
      <c:valAx>
        <c:axId val="62295174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622951352"/>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[activitate (7).xlsx]Sheet3!PivotTable5</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o-RO" sz="1200" b="1">
                <a:solidFill>
                  <a:sysClr val="windowText" lastClr="000000"/>
                </a:solidFill>
              </a:rPr>
              <a:t>Adaugă</a:t>
            </a:r>
            <a:r>
              <a:rPr lang="ro-RO" sz="1200" b="1"/>
              <a:t> </a:t>
            </a:r>
            <a:r>
              <a:rPr lang="ro-RO" sz="1200" b="1">
                <a:solidFill>
                  <a:sysClr val="windowText" lastClr="000000"/>
                </a:solidFill>
              </a:rPr>
              <a:t>delimitare</a:t>
            </a:r>
            <a:endParaRPr lang="en-US" sz="1200" b="1">
              <a:solidFill>
                <a:sysClr val="windowText" lastClr="000000"/>
              </a:solidFill>
            </a:endParaRPr>
          </a:p>
        </c:rich>
      </c:tx>
      <c:layout>
        <c:manualLayout>
          <c:xMode val="edge"/>
          <c:yMode val="edge"/>
          <c:x val="0.34701946549311785"/>
          <c:y val="3.2336560512432354E-2"/>
        </c:manualLayout>
      </c:layout>
      <c:overlay val="0"/>
      <c:spPr>
        <a:noFill/>
        <a:ln>
          <a:noFill/>
        </a:ln>
        <a:effectLst/>
      </c:sp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Sheet3!$B$2:$B$14</c:f>
              <c:numCache>
                <c:formatCode>General</c:formatCode>
                <c:ptCount val="12"/>
                <c:pt idx="0">
                  <c:v>167</c:v>
                </c:pt>
                <c:pt idx="1">
                  <c:v>16</c:v>
                </c:pt>
                <c:pt idx="2">
                  <c:v>815</c:v>
                </c:pt>
                <c:pt idx="3">
                  <c:v>2234</c:v>
                </c:pt>
                <c:pt idx="4">
                  <c:v>369</c:v>
                </c:pt>
                <c:pt idx="8">
                  <c:v>65</c:v>
                </c:pt>
                <c:pt idx="9">
                  <c:v>147</c:v>
                </c:pt>
                <c:pt idx="10">
                  <c:v>979</c:v>
                </c:pt>
              </c:numCache>
            </c:numRef>
          </c:val>
        </c:ser>
        <c:dLbls>
          <c:showLegendKey val="0"/>
          <c:showVal val="0"/>
          <c:showCatName val="0"/>
          <c:showSerName val="0"/>
          <c:showPercent val="0"/>
          <c:showBubbleSize val="0"/>
        </c:dLbls>
        <c:gapWidth val="219"/>
        <c:overlap val="-27"/>
        <c:axId val="259428336"/>
        <c:axId val="259428728"/>
      </c:barChart>
      <c:catAx>
        <c:axId val="259428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28728"/>
        <c:crosses val="autoZero"/>
        <c:auto val="1"/>
        <c:lblAlgn val="ctr"/>
        <c:lblOffset val="100"/>
        <c:noMultiLvlLbl val="0"/>
      </c:catAx>
      <c:valAx>
        <c:axId val="25942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2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[carte alba.xlsx]Sheet4!PivotTable1</c:name>
    <c:fmtId val="-1"/>
  </c:pivotSource>
  <c:chart>
    <c:autoTitleDeleted val="1"/>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Sheet4!$A$2:$A$5</c:f>
              <c:strCache>
                <c:ptCount val="3"/>
                <c:pt idx="0">
                  <c:v>Domicilii</c:v>
                </c:pt>
                <c:pt idx="1">
                  <c:v>Radieri</c:v>
                </c:pt>
                <c:pt idx="2">
                  <c:v>Reședințe</c:v>
                </c:pt>
              </c:strCache>
            </c:strRef>
          </c:cat>
          <c:val>
            <c:numRef>
              <c:f>Sheet4!$B$2:$B$5</c:f>
              <c:numCache>
                <c:formatCode>General</c:formatCode>
                <c:ptCount val="3"/>
                <c:pt idx="0">
                  <c:v>18427934</c:v>
                </c:pt>
                <c:pt idx="1">
                  <c:v>18208</c:v>
                </c:pt>
                <c:pt idx="2">
                  <c:v>213488</c:v>
                </c:pt>
              </c:numCache>
            </c:numRef>
          </c:val>
        </c:ser>
        <c:dLbls>
          <c:showLegendKey val="0"/>
          <c:showVal val="0"/>
          <c:showCatName val="0"/>
          <c:showSerName val="0"/>
          <c:showPercent val="0"/>
          <c:showBubbleSize val="0"/>
        </c:dLbls>
        <c:gapWidth val="150"/>
        <c:axId val="622952920"/>
        <c:axId val="622952528"/>
      </c:barChart>
      <c:valAx>
        <c:axId val="62295252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622952920"/>
        <c:crosses val="autoZero"/>
        <c:crossBetween val="between"/>
      </c:valAx>
      <c:catAx>
        <c:axId val="622952920"/>
        <c:scaling>
          <c:orientation val="minMax"/>
        </c:scaling>
        <c:delete val="0"/>
        <c:axPos val="b"/>
        <c:numFmt formatCode="General" sourceLinked="0"/>
        <c:majorTickMark val="out"/>
        <c:minorTickMark val="none"/>
        <c:tickLblPos val="nextTo"/>
        <c:txPr>
          <a:bodyPr/>
          <a:lstStyle/>
          <a:p>
            <a:pPr>
              <a:defRPr sz="700"/>
            </a:pPr>
            <a:endParaRPr lang="en-US"/>
          </a:p>
        </c:txPr>
        <c:crossAx val="622952528"/>
        <c:crosses val="autoZero"/>
        <c:auto val="1"/>
        <c:lblAlgn val="ctr"/>
        <c:lblOffset val="100"/>
        <c:noMultiLvlLbl val="0"/>
      </c:catAx>
    </c:plotArea>
    <c:legend>
      <c:legendPos val="r"/>
      <c:overlay val="0"/>
      <c:txPr>
        <a:bodyPr/>
        <a:lstStyle/>
        <a:p>
          <a:pPr>
            <a:defRPr sz="700"/>
          </a:pPr>
          <a:endParaRPr lang="en-US"/>
        </a:p>
      </c:tx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[activitate.xlsx]Sheet2!PivotTable4</c:name>
    <c:fmtId val="-1"/>
  </c:pivotSource>
  <c:chart>
    <c:title>
      <c:tx>
        <c:rich>
          <a:bodyPr/>
          <a:lstStyle/>
          <a:p>
            <a:pPr>
              <a:defRPr sz="1100"/>
            </a:pPr>
            <a:r>
              <a:rPr lang="ro-RO" sz="1200"/>
              <a:t>Număr radieri</a:t>
            </a:r>
            <a:r>
              <a:rPr lang="ro-RO" sz="1200" baseline="0"/>
              <a:t> efectuate în perioada august 2015-iulie 2016</a:t>
            </a:r>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Sheet2!$B$1</c:f>
              <c:strCache>
                <c:ptCount val="1"/>
                <c:pt idx="0">
                  <c:v>Total</c:v>
                </c:pt>
              </c:strCache>
            </c:strRef>
          </c:tx>
          <c:marker>
            <c:symbol val="none"/>
          </c:marker>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Sheet2!$A$2:$A$14</c:f>
              <c:strCache>
                <c:ptCount val="12"/>
                <c:pt idx="0">
                  <c:v>August-15</c:v>
                </c:pt>
                <c:pt idx="1">
                  <c:v>Septembrie-15</c:v>
                </c:pt>
                <c:pt idx="2">
                  <c:v>Octombrie-15</c:v>
                </c:pt>
                <c:pt idx="3">
                  <c:v>Noiembrie-15</c:v>
                </c:pt>
                <c:pt idx="4">
                  <c:v>Decembrie-15</c:v>
                </c:pt>
                <c:pt idx="5">
                  <c:v>Ianuarie-16</c:v>
                </c:pt>
                <c:pt idx="6">
                  <c:v>Februarie-16</c:v>
                </c:pt>
                <c:pt idx="7">
                  <c:v>Martie-16</c:v>
                </c:pt>
                <c:pt idx="8">
                  <c:v>Aprilie-16</c:v>
                </c:pt>
                <c:pt idx="9">
                  <c:v>Mai-16</c:v>
                </c:pt>
                <c:pt idx="10">
                  <c:v>Iunie-16</c:v>
                </c:pt>
                <c:pt idx="11">
                  <c:v>Iulie-16</c:v>
                </c:pt>
              </c:strCache>
            </c:strRef>
          </c:cat>
          <c:val>
            <c:numRef>
              <c:f>Sheet2!$B$2:$B$14</c:f>
              <c:numCache>
                <c:formatCode>General</c:formatCode>
                <c:ptCount val="12"/>
                <c:pt idx="0">
                  <c:v>19328</c:v>
                </c:pt>
                <c:pt idx="1">
                  <c:v>19416</c:v>
                </c:pt>
                <c:pt idx="2">
                  <c:v>22533</c:v>
                </c:pt>
                <c:pt idx="3">
                  <c:v>21642</c:v>
                </c:pt>
                <c:pt idx="4">
                  <c:v>24037</c:v>
                </c:pt>
                <c:pt idx="5">
                  <c:v>23447</c:v>
                </c:pt>
                <c:pt idx="6">
                  <c:v>22862</c:v>
                </c:pt>
                <c:pt idx="7">
                  <c:v>22887</c:v>
                </c:pt>
                <c:pt idx="8">
                  <c:v>19132</c:v>
                </c:pt>
                <c:pt idx="9">
                  <c:v>22112</c:v>
                </c:pt>
                <c:pt idx="10">
                  <c:v>20415</c:v>
                </c:pt>
                <c:pt idx="11">
                  <c:v>18519</c:v>
                </c:pt>
              </c:numCache>
            </c:numRef>
          </c:val>
          <c:smooth val="0"/>
        </c:ser>
        <c:dLbls>
          <c:showLegendKey val="0"/>
          <c:showVal val="0"/>
          <c:showCatName val="0"/>
          <c:showSerName val="0"/>
          <c:showPercent val="0"/>
          <c:showBubbleSize val="0"/>
        </c:dLbls>
        <c:smooth val="0"/>
        <c:axId val="622953704"/>
        <c:axId val="622954096"/>
      </c:lineChart>
      <c:catAx>
        <c:axId val="622953704"/>
        <c:scaling>
          <c:orientation val="minMax"/>
        </c:scaling>
        <c:delete val="0"/>
        <c:axPos val="b"/>
        <c:numFmt formatCode="General" sourceLinked="0"/>
        <c:majorTickMark val="out"/>
        <c:minorTickMark val="none"/>
        <c:tickLblPos val="nextTo"/>
        <c:crossAx val="622954096"/>
        <c:crosses val="autoZero"/>
        <c:auto val="1"/>
        <c:lblAlgn val="ctr"/>
        <c:lblOffset val="100"/>
        <c:noMultiLvlLbl val="0"/>
      </c:catAx>
      <c:valAx>
        <c:axId val="622954096"/>
        <c:scaling>
          <c:orientation val="minMax"/>
        </c:scaling>
        <c:delete val="0"/>
        <c:axPos val="l"/>
        <c:majorGridlines/>
        <c:numFmt formatCode="General" sourceLinked="1"/>
        <c:majorTickMark val="out"/>
        <c:minorTickMark val="none"/>
        <c:tickLblPos val="nextTo"/>
        <c:crossAx val="62295370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[activitate (6).xlsx]Sheet1!PivotTable1</c:name>
    <c:fmtId val="-1"/>
  </c:pivotSource>
  <c:chart>
    <c:title>
      <c:tx>
        <c:rich>
          <a:bodyPr/>
          <a:lstStyle/>
          <a:p>
            <a:pPr>
              <a:defRPr sz="1000"/>
            </a:pPr>
            <a:r>
              <a:rPr lang="ro-RO" sz="1000"/>
              <a:t>Număr radieri efectuate</a:t>
            </a:r>
            <a:r>
              <a:rPr lang="ro-RO" sz="1000" baseline="0"/>
              <a:t> în perioada </a:t>
            </a:r>
          </a:p>
          <a:p>
            <a:pPr>
              <a:defRPr sz="1000"/>
            </a:pPr>
            <a:r>
              <a:rPr lang="ro-RO" sz="1000" baseline="0"/>
              <a:t>septembrie-decembrie 2016</a:t>
            </a:r>
            <a:endParaRPr lang="en-US" sz="1000"/>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Sheet1!$B$1</c:f>
              <c:strCache>
                <c:ptCount val="1"/>
                <c:pt idx="0">
                  <c:v>Total</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septembrie</c:v>
                </c:pt>
                <c:pt idx="1">
                  <c:v>octombrie</c:v>
                </c:pt>
                <c:pt idx="2">
                  <c:v>noiembrie</c:v>
                </c:pt>
                <c:pt idx="3">
                  <c:v>decembrie</c:v>
                </c:pt>
              </c:strCache>
            </c:strRef>
          </c:cat>
          <c:val>
            <c:numRef>
              <c:f>Sheet1!$B$2:$B$6</c:f>
              <c:numCache>
                <c:formatCode>General</c:formatCode>
                <c:ptCount val="4"/>
                <c:pt idx="0">
                  <c:v>18983</c:v>
                </c:pt>
                <c:pt idx="1">
                  <c:v>21896</c:v>
                </c:pt>
                <c:pt idx="2">
                  <c:v>22023</c:v>
                </c:pt>
                <c:pt idx="3">
                  <c:v>24216</c:v>
                </c:pt>
              </c:numCache>
            </c:numRef>
          </c:val>
        </c:ser>
        <c:dLbls>
          <c:showLegendKey val="0"/>
          <c:showVal val="0"/>
          <c:showCatName val="0"/>
          <c:showSerName val="0"/>
          <c:showPercent val="0"/>
          <c:showBubbleSize val="0"/>
        </c:dLbls>
        <c:gapWidth val="150"/>
        <c:axId val="622954880"/>
        <c:axId val="622955272"/>
      </c:barChart>
      <c:catAx>
        <c:axId val="622954880"/>
        <c:scaling>
          <c:orientation val="minMax"/>
        </c:scaling>
        <c:delete val="0"/>
        <c:axPos val="b"/>
        <c:numFmt formatCode="General" sourceLinked="0"/>
        <c:majorTickMark val="out"/>
        <c:minorTickMark val="none"/>
        <c:tickLblPos val="nextTo"/>
        <c:txPr>
          <a:bodyPr/>
          <a:lstStyle/>
          <a:p>
            <a:pPr>
              <a:defRPr sz="800"/>
            </a:pPr>
            <a:endParaRPr lang="en-US"/>
          </a:p>
        </c:txPr>
        <c:crossAx val="622955272"/>
        <c:crosses val="autoZero"/>
        <c:auto val="1"/>
        <c:lblAlgn val="ctr"/>
        <c:lblOffset val="100"/>
        <c:noMultiLvlLbl val="0"/>
      </c:catAx>
      <c:valAx>
        <c:axId val="62295527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622954880"/>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Sheet3!$B$1</c:f>
              <c:strCache>
                <c:ptCount val="1"/>
                <c:pt idx="0">
                  <c:v>Cereri de admitere pe bază de aviz favorabil</c:v>
                </c:pt>
              </c:strCache>
            </c:strRef>
          </c:tx>
          <c:spPr>
            <a:solidFill>
              <a:schemeClr val="accent1">
                <a:lumMod val="40000"/>
                <a:lumOff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Sheet3!$A$2:$A$44</c:f>
              <c:strCache>
                <c:ptCount val="43"/>
                <c:pt idx="0">
                  <c:v>DOMICILIU STRĂINĂTATE (REȘEDINȚĂ ÎN ROMÂNIA)</c:v>
                </c:pt>
                <c:pt idx="1">
                  <c:v>ALBA</c:v>
                </c:pt>
                <c:pt idx="2">
                  <c:v>ARAD</c:v>
                </c:pt>
                <c:pt idx="3">
                  <c:v>ARGEŞ</c:v>
                </c:pt>
                <c:pt idx="4">
                  <c:v>BACĂU</c:v>
                </c:pt>
                <c:pt idx="5">
                  <c:v>BIHOR</c:v>
                </c:pt>
                <c:pt idx="6">
                  <c:v>BISTRIŢA-NĂSĂUD</c:v>
                </c:pt>
                <c:pt idx="7">
                  <c:v>BOTOŞANI</c:v>
                </c:pt>
                <c:pt idx="8">
                  <c:v>BRAŞOV</c:v>
                </c:pt>
                <c:pt idx="9">
                  <c:v>BRĂILA</c:v>
                </c:pt>
                <c:pt idx="10">
                  <c:v>BUZĂU</c:v>
                </c:pt>
                <c:pt idx="11">
                  <c:v>CARAŞ-SEVERIN</c:v>
                </c:pt>
                <c:pt idx="12">
                  <c:v>CĂLĂRAŞI</c:v>
                </c:pt>
                <c:pt idx="13">
                  <c:v>CLUJ</c:v>
                </c:pt>
                <c:pt idx="14">
                  <c:v>CONSTANŢA</c:v>
                </c:pt>
                <c:pt idx="15">
                  <c:v>COVASNA</c:v>
                </c:pt>
                <c:pt idx="16">
                  <c:v>DÂMBOVIŢA</c:v>
                </c:pt>
                <c:pt idx="17">
                  <c:v>DOLJ</c:v>
                </c:pt>
                <c:pt idx="18">
                  <c:v>GALAŢI</c:v>
                </c:pt>
                <c:pt idx="19">
                  <c:v>GIURGIU</c:v>
                </c:pt>
                <c:pt idx="20">
                  <c:v>GORJ</c:v>
                </c:pt>
                <c:pt idx="21">
                  <c:v>HARGHITA</c:v>
                </c:pt>
                <c:pt idx="22">
                  <c:v>HUNEDOARA</c:v>
                </c:pt>
                <c:pt idx="23">
                  <c:v>IALOMIŢA</c:v>
                </c:pt>
                <c:pt idx="24">
                  <c:v>IAŞI</c:v>
                </c:pt>
                <c:pt idx="25">
                  <c:v>ILFOV</c:v>
                </c:pt>
                <c:pt idx="26">
                  <c:v>MARAMUREŞ</c:v>
                </c:pt>
                <c:pt idx="27">
                  <c:v>MEHEDINŢI</c:v>
                </c:pt>
                <c:pt idx="28">
                  <c:v>MUREŞ</c:v>
                </c:pt>
                <c:pt idx="29">
                  <c:v>NEAMŢ</c:v>
                </c:pt>
                <c:pt idx="30">
                  <c:v>OLT</c:v>
                </c:pt>
                <c:pt idx="31">
                  <c:v>PRAHOVA</c:v>
                </c:pt>
                <c:pt idx="32">
                  <c:v>SATU MARE</c:v>
                </c:pt>
                <c:pt idx="33">
                  <c:v>SĂLAJ</c:v>
                </c:pt>
                <c:pt idx="34">
                  <c:v>SIBIU</c:v>
                </c:pt>
                <c:pt idx="35">
                  <c:v>SUCEAVA</c:v>
                </c:pt>
                <c:pt idx="36">
                  <c:v>TELEORMAN</c:v>
                </c:pt>
                <c:pt idx="37">
                  <c:v>TIMIŞ</c:v>
                </c:pt>
                <c:pt idx="38">
                  <c:v>TULCEA</c:v>
                </c:pt>
                <c:pt idx="39">
                  <c:v>VASLUI</c:v>
                </c:pt>
                <c:pt idx="40">
                  <c:v>VÂLCEA</c:v>
                </c:pt>
                <c:pt idx="41">
                  <c:v>VRANCEA</c:v>
                </c:pt>
                <c:pt idx="42">
                  <c:v>MUNICIPIUL BUCUREŞTI</c:v>
                </c:pt>
              </c:strCache>
            </c:strRef>
          </c:cat>
          <c:val>
            <c:numRef>
              <c:f>Sheet3!$B$2:$B$44</c:f>
              <c:numCache>
                <c:formatCode>General</c:formatCode>
                <c:ptCount val="43"/>
                <c:pt idx="1">
                  <c:v>742</c:v>
                </c:pt>
                <c:pt idx="2">
                  <c:v>785</c:v>
                </c:pt>
                <c:pt idx="3">
                  <c:v>1190</c:v>
                </c:pt>
                <c:pt idx="4">
                  <c:v>1261</c:v>
                </c:pt>
                <c:pt idx="5">
                  <c:v>1288</c:v>
                </c:pt>
                <c:pt idx="6">
                  <c:v>599</c:v>
                </c:pt>
                <c:pt idx="7">
                  <c:v>761</c:v>
                </c:pt>
                <c:pt idx="8">
                  <c:v>1018</c:v>
                </c:pt>
                <c:pt idx="9">
                  <c:v>581</c:v>
                </c:pt>
                <c:pt idx="10">
                  <c:v>819</c:v>
                </c:pt>
                <c:pt idx="11">
                  <c:v>605</c:v>
                </c:pt>
                <c:pt idx="12">
                  <c:v>429</c:v>
                </c:pt>
                <c:pt idx="13">
                  <c:v>1180</c:v>
                </c:pt>
                <c:pt idx="14">
                  <c:v>1002</c:v>
                </c:pt>
                <c:pt idx="15">
                  <c:v>368</c:v>
                </c:pt>
                <c:pt idx="16">
                  <c:v>732</c:v>
                </c:pt>
                <c:pt idx="17">
                  <c:v>1140</c:v>
                </c:pt>
                <c:pt idx="18">
                  <c:v>946</c:v>
                </c:pt>
                <c:pt idx="19">
                  <c:v>453</c:v>
                </c:pt>
                <c:pt idx="20">
                  <c:v>610</c:v>
                </c:pt>
                <c:pt idx="21">
                  <c:v>137</c:v>
                </c:pt>
                <c:pt idx="22">
                  <c:v>857</c:v>
                </c:pt>
                <c:pt idx="23">
                  <c:v>368</c:v>
                </c:pt>
                <c:pt idx="24">
                  <c:v>1145</c:v>
                </c:pt>
                <c:pt idx="25">
                  <c:v>471</c:v>
                </c:pt>
                <c:pt idx="26">
                  <c:v>982</c:v>
                </c:pt>
                <c:pt idx="27">
                  <c:v>467</c:v>
                </c:pt>
                <c:pt idx="28">
                  <c:v>1062</c:v>
                </c:pt>
                <c:pt idx="29">
                  <c:v>639</c:v>
                </c:pt>
                <c:pt idx="30">
                  <c:v>577</c:v>
                </c:pt>
                <c:pt idx="31">
                  <c:v>670</c:v>
                </c:pt>
                <c:pt idx="32">
                  <c:v>639</c:v>
                </c:pt>
                <c:pt idx="33">
                  <c:v>652</c:v>
                </c:pt>
                <c:pt idx="34">
                  <c:v>554</c:v>
                </c:pt>
                <c:pt idx="35">
                  <c:v>709</c:v>
                </c:pt>
                <c:pt idx="36">
                  <c:v>567</c:v>
                </c:pt>
                <c:pt idx="37">
                  <c:v>855</c:v>
                </c:pt>
                <c:pt idx="38">
                  <c:v>355</c:v>
                </c:pt>
                <c:pt idx="39">
                  <c:v>724</c:v>
                </c:pt>
                <c:pt idx="40">
                  <c:v>533</c:v>
                </c:pt>
                <c:pt idx="41">
                  <c:v>328</c:v>
                </c:pt>
                <c:pt idx="42">
                  <c:v>2010</c:v>
                </c:pt>
              </c:numCache>
            </c:numRef>
          </c:val>
          <c:extLst xmlns:c16r2="http://schemas.microsoft.com/office/drawing/2015/06/chart">
            <c:ext xmlns:c16="http://schemas.microsoft.com/office/drawing/2014/chart" uri="{C3380CC4-5D6E-409C-BE32-E72D297353CC}">
              <c16:uniqueId val="{00000000-39AE-4B05-916A-C704D8B88958}"/>
            </c:ext>
          </c:extLst>
        </c:ser>
        <c:ser>
          <c:idx val="1"/>
          <c:order val="1"/>
          <c:tx>
            <c:strRef>
              <c:f>Sheet3!$C$1</c:f>
              <c:strCache>
                <c:ptCount val="1"/>
                <c:pt idx="0">
                  <c:v>Cereri de admitere pe bază de examen</c:v>
                </c:pt>
              </c:strCache>
            </c:strRef>
          </c:tx>
          <c:spPr>
            <a:solidFill>
              <a:schemeClr val="accent6">
                <a:lumMod val="40000"/>
                <a:lumOff val="60000"/>
              </a:schemeClr>
            </a:solid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Sheet3!$A$2:$A$44</c:f>
              <c:strCache>
                <c:ptCount val="43"/>
                <c:pt idx="0">
                  <c:v>DOMICILIU STRĂINĂTATE (REȘEDINȚĂ ÎN ROMÂNIA)</c:v>
                </c:pt>
                <c:pt idx="1">
                  <c:v>ALBA</c:v>
                </c:pt>
                <c:pt idx="2">
                  <c:v>ARAD</c:v>
                </c:pt>
                <c:pt idx="3">
                  <c:v>ARGEŞ</c:v>
                </c:pt>
                <c:pt idx="4">
                  <c:v>BACĂU</c:v>
                </c:pt>
                <c:pt idx="5">
                  <c:v>BIHOR</c:v>
                </c:pt>
                <c:pt idx="6">
                  <c:v>BISTRIŢA-NĂSĂUD</c:v>
                </c:pt>
                <c:pt idx="7">
                  <c:v>BOTOŞANI</c:v>
                </c:pt>
                <c:pt idx="8">
                  <c:v>BRAŞOV</c:v>
                </c:pt>
                <c:pt idx="9">
                  <c:v>BRĂILA</c:v>
                </c:pt>
                <c:pt idx="10">
                  <c:v>BUZĂU</c:v>
                </c:pt>
                <c:pt idx="11">
                  <c:v>CARAŞ-SEVERIN</c:v>
                </c:pt>
                <c:pt idx="12">
                  <c:v>CĂLĂRAŞI</c:v>
                </c:pt>
                <c:pt idx="13">
                  <c:v>CLUJ</c:v>
                </c:pt>
                <c:pt idx="14">
                  <c:v>CONSTANŢA</c:v>
                </c:pt>
                <c:pt idx="15">
                  <c:v>COVASNA</c:v>
                </c:pt>
                <c:pt idx="16">
                  <c:v>DÂMBOVIŢA</c:v>
                </c:pt>
                <c:pt idx="17">
                  <c:v>DOLJ</c:v>
                </c:pt>
                <c:pt idx="18">
                  <c:v>GALAŢI</c:v>
                </c:pt>
                <c:pt idx="19">
                  <c:v>GIURGIU</c:v>
                </c:pt>
                <c:pt idx="20">
                  <c:v>GORJ</c:v>
                </c:pt>
                <c:pt idx="21">
                  <c:v>HARGHITA</c:v>
                </c:pt>
                <c:pt idx="22">
                  <c:v>HUNEDOARA</c:v>
                </c:pt>
                <c:pt idx="23">
                  <c:v>IALOMIŢA</c:v>
                </c:pt>
                <c:pt idx="24">
                  <c:v>IAŞI</c:v>
                </c:pt>
                <c:pt idx="25">
                  <c:v>ILFOV</c:v>
                </c:pt>
                <c:pt idx="26">
                  <c:v>MARAMUREŞ</c:v>
                </c:pt>
                <c:pt idx="27">
                  <c:v>MEHEDINŢI</c:v>
                </c:pt>
                <c:pt idx="28">
                  <c:v>MUREŞ</c:v>
                </c:pt>
                <c:pt idx="29">
                  <c:v>NEAMŢ</c:v>
                </c:pt>
                <c:pt idx="30">
                  <c:v>OLT</c:v>
                </c:pt>
                <c:pt idx="31">
                  <c:v>PRAHOVA</c:v>
                </c:pt>
                <c:pt idx="32">
                  <c:v>SATU MARE</c:v>
                </c:pt>
                <c:pt idx="33">
                  <c:v>SĂLAJ</c:v>
                </c:pt>
                <c:pt idx="34">
                  <c:v>SIBIU</c:v>
                </c:pt>
                <c:pt idx="35">
                  <c:v>SUCEAVA</c:v>
                </c:pt>
                <c:pt idx="36">
                  <c:v>TELEORMAN</c:v>
                </c:pt>
                <c:pt idx="37">
                  <c:v>TIMIŞ</c:v>
                </c:pt>
                <c:pt idx="38">
                  <c:v>TULCEA</c:v>
                </c:pt>
                <c:pt idx="39">
                  <c:v>VASLUI</c:v>
                </c:pt>
                <c:pt idx="40">
                  <c:v>VÂLCEA</c:v>
                </c:pt>
                <c:pt idx="41">
                  <c:v>VRANCEA</c:v>
                </c:pt>
                <c:pt idx="42">
                  <c:v>MUNICIPIUL BUCUREŞTI</c:v>
                </c:pt>
              </c:strCache>
            </c:strRef>
          </c:cat>
          <c:val>
            <c:numRef>
              <c:f>Sheet3!$C$2:$C$44</c:f>
              <c:numCache>
                <c:formatCode>General</c:formatCode>
                <c:ptCount val="43"/>
                <c:pt idx="0">
                  <c:v>4</c:v>
                </c:pt>
                <c:pt idx="1">
                  <c:v>457</c:v>
                </c:pt>
                <c:pt idx="2">
                  <c:v>401</c:v>
                </c:pt>
                <c:pt idx="3">
                  <c:v>482</c:v>
                </c:pt>
                <c:pt idx="4">
                  <c:v>730</c:v>
                </c:pt>
                <c:pt idx="5">
                  <c:v>593</c:v>
                </c:pt>
                <c:pt idx="6">
                  <c:v>263</c:v>
                </c:pt>
                <c:pt idx="7">
                  <c:v>416</c:v>
                </c:pt>
                <c:pt idx="8">
                  <c:v>392</c:v>
                </c:pt>
                <c:pt idx="9">
                  <c:v>247</c:v>
                </c:pt>
                <c:pt idx="10">
                  <c:v>389</c:v>
                </c:pt>
                <c:pt idx="11">
                  <c:v>504</c:v>
                </c:pt>
                <c:pt idx="12">
                  <c:v>230</c:v>
                </c:pt>
                <c:pt idx="13">
                  <c:v>577</c:v>
                </c:pt>
                <c:pt idx="14">
                  <c:v>508</c:v>
                </c:pt>
                <c:pt idx="15">
                  <c:v>162</c:v>
                </c:pt>
                <c:pt idx="16">
                  <c:v>690</c:v>
                </c:pt>
                <c:pt idx="17">
                  <c:v>711</c:v>
                </c:pt>
                <c:pt idx="18">
                  <c:v>600</c:v>
                </c:pt>
                <c:pt idx="19">
                  <c:v>248</c:v>
                </c:pt>
                <c:pt idx="20">
                  <c:v>271</c:v>
                </c:pt>
                <c:pt idx="21">
                  <c:v>133</c:v>
                </c:pt>
                <c:pt idx="22">
                  <c:v>500</c:v>
                </c:pt>
                <c:pt idx="23">
                  <c:v>162</c:v>
                </c:pt>
                <c:pt idx="24">
                  <c:v>689</c:v>
                </c:pt>
                <c:pt idx="25">
                  <c:v>226</c:v>
                </c:pt>
                <c:pt idx="26">
                  <c:v>403</c:v>
                </c:pt>
                <c:pt idx="27">
                  <c:v>430</c:v>
                </c:pt>
                <c:pt idx="28">
                  <c:v>587</c:v>
                </c:pt>
                <c:pt idx="29">
                  <c:v>372</c:v>
                </c:pt>
                <c:pt idx="30">
                  <c:v>374</c:v>
                </c:pt>
                <c:pt idx="31">
                  <c:v>489</c:v>
                </c:pt>
                <c:pt idx="32">
                  <c:v>363</c:v>
                </c:pt>
                <c:pt idx="33">
                  <c:v>328</c:v>
                </c:pt>
                <c:pt idx="34">
                  <c:v>421</c:v>
                </c:pt>
                <c:pt idx="35">
                  <c:v>469</c:v>
                </c:pt>
                <c:pt idx="36">
                  <c:v>526</c:v>
                </c:pt>
                <c:pt idx="37">
                  <c:v>488</c:v>
                </c:pt>
                <c:pt idx="38">
                  <c:v>220</c:v>
                </c:pt>
                <c:pt idx="39">
                  <c:v>576</c:v>
                </c:pt>
                <c:pt idx="40">
                  <c:v>410</c:v>
                </c:pt>
                <c:pt idx="41">
                  <c:v>313</c:v>
                </c:pt>
                <c:pt idx="42">
                  <c:v>1364</c:v>
                </c:pt>
              </c:numCache>
            </c:numRef>
          </c:val>
          <c:extLst xmlns:c16r2="http://schemas.microsoft.com/office/drawing/2015/06/chart">
            <c:ext xmlns:c16="http://schemas.microsoft.com/office/drawing/2014/chart" uri="{C3380CC4-5D6E-409C-BE32-E72D297353CC}">
              <c16:uniqueId val="{00000001-39AE-4B05-916A-C704D8B88958}"/>
            </c:ext>
          </c:extLst>
        </c:ser>
        <c:dLbls>
          <c:showLegendKey val="0"/>
          <c:showVal val="0"/>
          <c:showCatName val="0"/>
          <c:showSerName val="0"/>
          <c:showPercent val="0"/>
          <c:showBubbleSize val="0"/>
        </c:dLbls>
        <c:gapWidth val="150"/>
        <c:shape val="box"/>
        <c:axId val="622956056"/>
        <c:axId val="622956448"/>
        <c:axId val="0"/>
      </c:bar3DChart>
      <c:catAx>
        <c:axId val="6229560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lgn="l">
              <a:defRPr sz="900" b="0" i="0" u="none" strike="noStrike" kern="1200" cap="none" spc="0" normalizeH="0" baseline="-240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956448"/>
        <c:crosses val="autoZero"/>
        <c:auto val="1"/>
        <c:lblAlgn val="ctr"/>
        <c:lblOffset val="100"/>
        <c:noMultiLvlLbl val="0"/>
      </c:catAx>
      <c:valAx>
        <c:axId val="622956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5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[activitate (10).xlsx]Sheet1!PivotTable7</c:name>
    <c:fmtId val="-1"/>
  </c:pivotSource>
  <c:chart>
    <c:title>
      <c:tx>
        <c:rich>
          <a:bodyPr/>
          <a:lstStyle/>
          <a:p>
            <a:pPr>
              <a:defRPr sz="1200" b="0">
                <a:latin typeface="+mn-lt"/>
              </a:defRPr>
            </a:pPr>
            <a:r>
              <a:rPr lang="ro-RO" sz="1200" b="1">
                <a:latin typeface="+mn-lt"/>
              </a:rPr>
              <a:t>Mută</a:t>
            </a:r>
            <a:r>
              <a:rPr lang="ro-RO" sz="1200" b="0">
                <a:latin typeface="+mn-lt"/>
              </a:rPr>
              <a:t> </a:t>
            </a:r>
            <a:r>
              <a:rPr lang="ro-RO" sz="1200" b="1">
                <a:latin typeface="+mn-lt"/>
              </a:rPr>
              <a:t>alegător</a:t>
            </a:r>
            <a:endParaRPr lang="en-US" sz="1200" b="1">
              <a:latin typeface="+mn-lt"/>
            </a:endParaRPr>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11486436952094"/>
          <c:y val="0.16090613151351585"/>
          <c:w val="0.86831513487612055"/>
          <c:h val="0.42067580453824577"/>
        </c:manualLayout>
      </c:layout>
      <c:barChart>
        <c:barDir val="col"/>
        <c:grouping val="clustered"/>
        <c:varyColors val="0"/>
        <c:ser>
          <c:idx val="0"/>
          <c:order val="0"/>
          <c:tx>
            <c:strRef>
              <c:f>Sheet1!$B$1</c:f>
              <c:strCache>
                <c:ptCount val="1"/>
                <c:pt idx="0">
                  <c:v>Total</c:v>
                </c:pt>
              </c:strCache>
            </c:strRef>
          </c:tx>
          <c:invertIfNegative val="0"/>
          <c:dLbls>
            <c:dLbl>
              <c:idx val="2"/>
              <c:layout>
                <c:manualLayout>
                  <c:x val="-5.766458433445458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299375300336376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6107640557427842E-4"/>
                  <c:y val="-2.092487968194183E-2"/>
                </c:manualLayout>
              </c:layout>
              <c:showLegendKey val="0"/>
              <c:showVal val="1"/>
              <c:showCatName val="0"/>
              <c:showSerName val="0"/>
              <c:showPercent val="0"/>
              <c:showBubbleSize val="0"/>
              <c:extLst>
                <c:ext xmlns:c15="http://schemas.microsoft.com/office/drawing/2012/chart" uri="{CE6537A1-D6FC-4f65-9D91-7224C49458BB}">
                  <c15:layout>
                    <c:manualLayout>
                      <c:w val="4.269101393560789E-2"/>
                      <c:h val="6.3632723875617248E-2"/>
                    </c:manualLayout>
                  </c15:layout>
                </c:ext>
              </c:extLst>
            </c:dLbl>
            <c:dLbl>
              <c:idx val="19"/>
              <c:layout>
                <c:manualLayout>
                  <c:x val="7.6886112445938744E-3"/>
                  <c:y val="-2.092487968194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JUDEŢUL ALBA</c:v>
                </c:pt>
                <c:pt idx="1">
                  <c:v>JUDEŢUL ARAD</c:v>
                </c:pt>
                <c:pt idx="2">
                  <c:v>JUDEŢUL ARGEŞ</c:v>
                </c:pt>
                <c:pt idx="3">
                  <c:v>JUDEŢUL BACĂU</c:v>
                </c:pt>
                <c:pt idx="4">
                  <c:v>JUDEŢUL BIHOR</c:v>
                </c:pt>
                <c:pt idx="5">
                  <c:v>JUDEŢUL BISTRIŢA-NĂSĂUD</c:v>
                </c:pt>
                <c:pt idx="6">
                  <c:v>JUDEŢUL BOTOŞANI</c:v>
                </c:pt>
                <c:pt idx="7">
                  <c:v>JUDEŢUL BRAŞOV</c:v>
                </c:pt>
                <c:pt idx="8">
                  <c:v>JUDEŢUL BRĂILA</c:v>
                </c:pt>
                <c:pt idx="9">
                  <c:v>JUDEŢUL BUZĂU</c:v>
                </c:pt>
                <c:pt idx="10">
                  <c:v>JUDEŢUL CARAŞ-SEVERIN</c:v>
                </c:pt>
                <c:pt idx="11">
                  <c:v>JUDEŢUL CĂLĂRAŞI</c:v>
                </c:pt>
                <c:pt idx="12">
                  <c:v>JUDEŢUL CLUJ</c:v>
                </c:pt>
                <c:pt idx="13">
                  <c:v>JUDEŢUL CONSTANŢA</c:v>
                </c:pt>
                <c:pt idx="14">
                  <c:v>JUDEŢUL COVASNA</c:v>
                </c:pt>
                <c:pt idx="15">
                  <c:v>JUDEŢUL DÂMBOVIŢA</c:v>
                </c:pt>
                <c:pt idx="16">
                  <c:v>JUDEŢUL DOLJ</c:v>
                </c:pt>
                <c:pt idx="17">
                  <c:v>JUDEŢUL GALAŢI</c:v>
                </c:pt>
                <c:pt idx="18">
                  <c:v>JUDEŢUL GIURGIU</c:v>
                </c:pt>
                <c:pt idx="19">
                  <c:v>JUDEŢUL GORJ</c:v>
                </c:pt>
                <c:pt idx="20">
                  <c:v>JUDEŢUL HARGHITA</c:v>
                </c:pt>
                <c:pt idx="21">
                  <c:v>JUDEŢUL HUNEDOARA</c:v>
                </c:pt>
                <c:pt idx="22">
                  <c:v>JUDEŢUL IALOMIŢA</c:v>
                </c:pt>
                <c:pt idx="23">
                  <c:v>JUDEŢUL IAŞI</c:v>
                </c:pt>
                <c:pt idx="24">
                  <c:v>JUDEŢUL ILFOV</c:v>
                </c:pt>
                <c:pt idx="25">
                  <c:v>JUDEŢUL MARAMUREŞ</c:v>
                </c:pt>
                <c:pt idx="26">
                  <c:v>JUDEŢUL MEHEDINŢI</c:v>
                </c:pt>
                <c:pt idx="27">
                  <c:v>JUDEŢUL MUREŞ</c:v>
                </c:pt>
                <c:pt idx="28">
                  <c:v>JUDEŢUL NEAMŢ</c:v>
                </c:pt>
                <c:pt idx="29">
                  <c:v>JUDEŢUL OLT</c:v>
                </c:pt>
                <c:pt idx="30">
                  <c:v>JUDEŢUL PRAHOVA</c:v>
                </c:pt>
                <c:pt idx="31">
                  <c:v>JUDEŢUL SATU MARE</c:v>
                </c:pt>
                <c:pt idx="32">
                  <c:v>JUDEŢUL SĂLAJ</c:v>
                </c:pt>
                <c:pt idx="33">
                  <c:v>JUDEŢUL SIBIU</c:v>
                </c:pt>
                <c:pt idx="34">
                  <c:v>JUDEŢUL SUCEAVA</c:v>
                </c:pt>
                <c:pt idx="35">
                  <c:v>JUDEŢUL TELEORMAN</c:v>
                </c:pt>
                <c:pt idx="36">
                  <c:v>JUDEŢUL TIMIŞ</c:v>
                </c:pt>
                <c:pt idx="37">
                  <c:v>JUDEŢUL TULCEA</c:v>
                </c:pt>
                <c:pt idx="38">
                  <c:v>JUDEŢUL VASLUI</c:v>
                </c:pt>
                <c:pt idx="39">
                  <c:v>JUDEŢUL VÂLCEA</c:v>
                </c:pt>
                <c:pt idx="40">
                  <c:v>JUDEŢUL VRANCEA</c:v>
                </c:pt>
                <c:pt idx="41">
                  <c:v>MUNICIPIUL BUCUREŞTI</c:v>
                </c:pt>
              </c:strCache>
            </c:strRef>
          </c:cat>
          <c:val>
            <c:numRef>
              <c:f>Sheet1!$B$2:$B$44</c:f>
              <c:numCache>
                <c:formatCode>General</c:formatCode>
                <c:ptCount val="42"/>
                <c:pt idx="0">
                  <c:v>30</c:v>
                </c:pt>
                <c:pt idx="1">
                  <c:v>48</c:v>
                </c:pt>
                <c:pt idx="2">
                  <c:v>1529</c:v>
                </c:pt>
                <c:pt idx="3">
                  <c:v>1675</c:v>
                </c:pt>
                <c:pt idx="4">
                  <c:v>72</c:v>
                </c:pt>
                <c:pt idx="5">
                  <c:v>13</c:v>
                </c:pt>
                <c:pt idx="6">
                  <c:v>847</c:v>
                </c:pt>
                <c:pt idx="7">
                  <c:v>129</c:v>
                </c:pt>
                <c:pt idx="8">
                  <c:v>50</c:v>
                </c:pt>
                <c:pt idx="9">
                  <c:v>411</c:v>
                </c:pt>
                <c:pt idx="10">
                  <c:v>39</c:v>
                </c:pt>
                <c:pt idx="11">
                  <c:v>2161</c:v>
                </c:pt>
                <c:pt idx="12">
                  <c:v>59</c:v>
                </c:pt>
                <c:pt idx="13">
                  <c:v>353</c:v>
                </c:pt>
                <c:pt idx="14">
                  <c:v>16</c:v>
                </c:pt>
                <c:pt idx="15">
                  <c:v>505</c:v>
                </c:pt>
                <c:pt idx="16">
                  <c:v>295</c:v>
                </c:pt>
                <c:pt idx="17">
                  <c:v>2524</c:v>
                </c:pt>
                <c:pt idx="18">
                  <c:v>703</c:v>
                </c:pt>
                <c:pt idx="19">
                  <c:v>808</c:v>
                </c:pt>
                <c:pt idx="20">
                  <c:v>29</c:v>
                </c:pt>
                <c:pt idx="21">
                  <c:v>154</c:v>
                </c:pt>
                <c:pt idx="22">
                  <c:v>601</c:v>
                </c:pt>
                <c:pt idx="23">
                  <c:v>1654</c:v>
                </c:pt>
                <c:pt idx="24">
                  <c:v>625</c:v>
                </c:pt>
                <c:pt idx="25">
                  <c:v>91</c:v>
                </c:pt>
                <c:pt idx="26">
                  <c:v>180</c:v>
                </c:pt>
                <c:pt idx="27">
                  <c:v>83</c:v>
                </c:pt>
                <c:pt idx="28">
                  <c:v>1413</c:v>
                </c:pt>
                <c:pt idx="29">
                  <c:v>220</c:v>
                </c:pt>
                <c:pt idx="30">
                  <c:v>274</c:v>
                </c:pt>
                <c:pt idx="31">
                  <c:v>38</c:v>
                </c:pt>
                <c:pt idx="32">
                  <c:v>19</c:v>
                </c:pt>
                <c:pt idx="33">
                  <c:v>54</c:v>
                </c:pt>
                <c:pt idx="34">
                  <c:v>368</c:v>
                </c:pt>
                <c:pt idx="35">
                  <c:v>1994</c:v>
                </c:pt>
                <c:pt idx="36">
                  <c:v>50</c:v>
                </c:pt>
                <c:pt idx="37">
                  <c:v>27</c:v>
                </c:pt>
                <c:pt idx="38">
                  <c:v>352</c:v>
                </c:pt>
                <c:pt idx="39">
                  <c:v>826</c:v>
                </c:pt>
                <c:pt idx="40">
                  <c:v>573</c:v>
                </c:pt>
                <c:pt idx="41">
                  <c:v>277</c:v>
                </c:pt>
              </c:numCache>
            </c:numRef>
          </c:val>
        </c:ser>
        <c:dLbls>
          <c:showLegendKey val="0"/>
          <c:showVal val="0"/>
          <c:showCatName val="0"/>
          <c:showSerName val="0"/>
          <c:showPercent val="0"/>
          <c:showBubbleSize val="0"/>
        </c:dLbls>
        <c:gapWidth val="150"/>
        <c:axId val="257232152"/>
        <c:axId val="192986376"/>
      </c:barChart>
      <c:catAx>
        <c:axId val="257232152"/>
        <c:scaling>
          <c:orientation val="minMax"/>
        </c:scaling>
        <c:delete val="0"/>
        <c:axPos val="b"/>
        <c:numFmt formatCode="General" sourceLinked="0"/>
        <c:majorTickMark val="out"/>
        <c:minorTickMark val="none"/>
        <c:tickLblPos val="nextTo"/>
        <c:txPr>
          <a:bodyPr/>
          <a:lstStyle/>
          <a:p>
            <a:pPr>
              <a:defRPr sz="700">
                <a:latin typeface="Arial Narrow" panose="020B0606020202030204" pitchFamily="34" charset="0"/>
              </a:defRPr>
            </a:pPr>
            <a:endParaRPr lang="en-US"/>
          </a:p>
        </c:txPr>
        <c:crossAx val="192986376"/>
        <c:crosses val="autoZero"/>
        <c:auto val="1"/>
        <c:lblAlgn val="ctr"/>
        <c:lblOffset val="100"/>
        <c:noMultiLvlLbl val="0"/>
      </c:catAx>
      <c:valAx>
        <c:axId val="192986376"/>
        <c:scaling>
          <c:orientation val="minMax"/>
        </c:scaling>
        <c:delete val="0"/>
        <c:axPos val="l"/>
        <c:majorGridlines/>
        <c:numFmt formatCode="General" sourceLinked="1"/>
        <c:majorTickMark val="out"/>
        <c:minorTickMark val="none"/>
        <c:tickLblPos val="nextTo"/>
        <c:txPr>
          <a:bodyPr/>
          <a:lstStyle/>
          <a:p>
            <a:pPr>
              <a:defRPr sz="800">
                <a:latin typeface="Arial Narrow" panose="020B0606020202030204" pitchFamily="34" charset="0"/>
              </a:defRPr>
            </a:pPr>
            <a:endParaRPr lang="en-US"/>
          </a:p>
        </c:txPr>
        <c:crossAx val="257232152"/>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o-RO" sz="1200" b="1">
                <a:solidFill>
                  <a:sysClr val="windowText" lastClr="000000"/>
                </a:solidFill>
                <a:latin typeface="+mn-lt"/>
                <a:cs typeface="Times New Roman" panose="02020603050405020304" pitchFamily="18" charset="0"/>
              </a:rPr>
              <a:t>Utilizatori cu rol de primar în fiecare județ la finalul anului 2016</a:t>
            </a:r>
          </a:p>
        </c:rich>
      </c:tx>
      <c:layout>
        <c:manualLayout>
          <c:xMode val="edge"/>
          <c:yMode val="edge"/>
          <c:x val="0.12789132249627655"/>
          <c:y val="1.33567075715836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24313747785137"/>
          <c:y val="6.8470279264459796E-2"/>
          <c:w val="0.78885433544633632"/>
          <c:h val="0.90022625859305216"/>
        </c:manualLayout>
      </c:layout>
      <c:bar3DChart>
        <c:barDir val="bar"/>
        <c:grouping val="clustered"/>
        <c:varyColors val="0"/>
        <c:ser>
          <c:idx val="0"/>
          <c:order val="0"/>
          <c:spPr>
            <a:solidFill>
              <a:schemeClr val="accent1"/>
            </a:solidFill>
            <a:ln>
              <a:noFill/>
            </a:ln>
            <a:effectLst/>
            <a:sp3d/>
          </c:spPr>
          <c:invertIfNegative val="0"/>
          <c:cat>
            <c:strRef>
              <c:f>'[ListaUtilizatori la 31 12 2016.xlsx]Sheet1'!$A$3:$A$44</c:f>
              <c:strCache>
                <c:ptCount val="42"/>
                <c:pt idx="0">
                  <c:v>Alba</c:v>
                </c:pt>
                <c:pt idx="1">
                  <c:v>Arad</c:v>
                </c:pt>
                <c:pt idx="2">
                  <c:v>Arges</c:v>
                </c:pt>
                <c:pt idx="3">
                  <c:v>Bacau</c:v>
                </c:pt>
                <c:pt idx="4">
                  <c:v>Bihor</c:v>
                </c:pt>
                <c:pt idx="5">
                  <c:v>Bistrita Nasaud</c:v>
                </c:pt>
                <c:pt idx="6">
                  <c:v>Botosani</c:v>
                </c:pt>
                <c:pt idx="7">
                  <c:v>Braila</c:v>
                </c:pt>
                <c:pt idx="8">
                  <c:v>Brasov</c:v>
                </c:pt>
                <c:pt idx="9">
                  <c:v>Bucuresti</c:v>
                </c:pt>
                <c:pt idx="10">
                  <c:v>Buzau</c:v>
                </c:pt>
                <c:pt idx="11">
                  <c:v>Calarasi</c:v>
                </c:pt>
                <c:pt idx="12">
                  <c:v>Caras Severin</c:v>
                </c:pt>
                <c:pt idx="13">
                  <c:v>Cluj</c:v>
                </c:pt>
                <c:pt idx="14">
                  <c:v>Constanta</c:v>
                </c:pt>
                <c:pt idx="15">
                  <c:v>Covasna</c:v>
                </c:pt>
                <c:pt idx="16">
                  <c:v>Dambovita</c:v>
                </c:pt>
                <c:pt idx="17">
                  <c:v>Dolj</c:v>
                </c:pt>
                <c:pt idx="18">
                  <c:v>Galati</c:v>
                </c:pt>
                <c:pt idx="19">
                  <c:v>Giurgiu</c:v>
                </c:pt>
                <c:pt idx="20">
                  <c:v>Gorj</c:v>
                </c:pt>
                <c:pt idx="21">
                  <c:v>Harghita</c:v>
                </c:pt>
                <c:pt idx="22">
                  <c:v>Hunedoara</c:v>
                </c:pt>
                <c:pt idx="23">
                  <c:v>Ialomita</c:v>
                </c:pt>
                <c:pt idx="24">
                  <c:v>Iasi</c:v>
                </c:pt>
                <c:pt idx="25">
                  <c:v>Ilfov</c:v>
                </c:pt>
                <c:pt idx="26">
                  <c:v>Maramures</c:v>
                </c:pt>
                <c:pt idx="27">
                  <c:v>Mehedinti</c:v>
                </c:pt>
                <c:pt idx="28">
                  <c:v>Mures</c:v>
                </c:pt>
                <c:pt idx="29">
                  <c:v>Neamt</c:v>
                </c:pt>
                <c:pt idx="30">
                  <c:v>Olt</c:v>
                </c:pt>
                <c:pt idx="31">
                  <c:v>Prahova</c:v>
                </c:pt>
                <c:pt idx="32">
                  <c:v>Salaj</c:v>
                </c:pt>
                <c:pt idx="33">
                  <c:v>Satu Mare</c:v>
                </c:pt>
                <c:pt idx="34">
                  <c:v>Sibiu</c:v>
                </c:pt>
                <c:pt idx="35">
                  <c:v>Suceava</c:v>
                </c:pt>
                <c:pt idx="36">
                  <c:v>Teleorman</c:v>
                </c:pt>
                <c:pt idx="37">
                  <c:v>Timis</c:v>
                </c:pt>
                <c:pt idx="38">
                  <c:v>Tulcea</c:v>
                </c:pt>
                <c:pt idx="39">
                  <c:v>Valcea</c:v>
                </c:pt>
                <c:pt idx="40">
                  <c:v>Vaslui</c:v>
                </c:pt>
                <c:pt idx="41">
                  <c:v>Vrancea</c:v>
                </c:pt>
              </c:strCache>
            </c:strRef>
          </c:cat>
          <c:val>
            <c:numRef>
              <c:f>'[ListaUtilizatori la 31 12 2016.xlsx]Sheet1'!$B$3:$B$44</c:f>
              <c:numCache>
                <c:formatCode>General</c:formatCode>
                <c:ptCount val="42"/>
                <c:pt idx="0">
                  <c:v>199</c:v>
                </c:pt>
                <c:pt idx="1">
                  <c:v>202</c:v>
                </c:pt>
                <c:pt idx="2">
                  <c:v>231</c:v>
                </c:pt>
                <c:pt idx="3">
                  <c:v>209</c:v>
                </c:pt>
                <c:pt idx="4">
                  <c:v>211</c:v>
                </c:pt>
                <c:pt idx="5">
                  <c:v>130</c:v>
                </c:pt>
                <c:pt idx="6">
                  <c:v>170</c:v>
                </c:pt>
                <c:pt idx="7">
                  <c:v>134</c:v>
                </c:pt>
                <c:pt idx="8">
                  <c:v>146</c:v>
                </c:pt>
                <c:pt idx="9">
                  <c:v>51</c:v>
                </c:pt>
                <c:pt idx="10">
                  <c:v>239</c:v>
                </c:pt>
                <c:pt idx="11">
                  <c:v>196</c:v>
                </c:pt>
                <c:pt idx="12">
                  <c:v>243</c:v>
                </c:pt>
                <c:pt idx="13">
                  <c:v>241</c:v>
                </c:pt>
                <c:pt idx="14">
                  <c:v>193</c:v>
                </c:pt>
                <c:pt idx="15">
                  <c:v>101</c:v>
                </c:pt>
                <c:pt idx="16">
                  <c:v>244</c:v>
                </c:pt>
                <c:pt idx="17">
                  <c:v>217</c:v>
                </c:pt>
                <c:pt idx="18">
                  <c:v>139</c:v>
                </c:pt>
                <c:pt idx="19">
                  <c:v>115</c:v>
                </c:pt>
                <c:pt idx="20">
                  <c:v>160</c:v>
                </c:pt>
                <c:pt idx="21">
                  <c:v>160</c:v>
                </c:pt>
                <c:pt idx="22">
                  <c:v>207</c:v>
                </c:pt>
                <c:pt idx="23">
                  <c:v>143</c:v>
                </c:pt>
                <c:pt idx="24">
                  <c:v>203</c:v>
                </c:pt>
                <c:pt idx="25">
                  <c:v>113</c:v>
                </c:pt>
                <c:pt idx="26">
                  <c:v>192</c:v>
                </c:pt>
                <c:pt idx="27">
                  <c:v>131</c:v>
                </c:pt>
                <c:pt idx="28">
                  <c:v>244</c:v>
                </c:pt>
                <c:pt idx="29">
                  <c:v>188</c:v>
                </c:pt>
                <c:pt idx="30">
                  <c:v>237</c:v>
                </c:pt>
                <c:pt idx="31">
                  <c:v>242</c:v>
                </c:pt>
                <c:pt idx="32">
                  <c:v>122</c:v>
                </c:pt>
                <c:pt idx="33">
                  <c:v>145</c:v>
                </c:pt>
                <c:pt idx="34">
                  <c:v>145</c:v>
                </c:pt>
                <c:pt idx="35">
                  <c:v>268</c:v>
                </c:pt>
                <c:pt idx="36">
                  <c:v>236</c:v>
                </c:pt>
                <c:pt idx="37">
                  <c:v>234</c:v>
                </c:pt>
                <c:pt idx="38">
                  <c:v>111</c:v>
                </c:pt>
                <c:pt idx="39">
                  <c:v>215</c:v>
                </c:pt>
                <c:pt idx="40">
                  <c:v>198</c:v>
                </c:pt>
                <c:pt idx="41">
                  <c:v>178</c:v>
                </c:pt>
              </c:numCache>
            </c:numRef>
          </c:val>
        </c:ser>
        <c:dLbls>
          <c:showLegendKey val="0"/>
          <c:showVal val="0"/>
          <c:showCatName val="0"/>
          <c:showSerName val="0"/>
          <c:showPercent val="0"/>
          <c:showBubbleSize val="0"/>
        </c:dLbls>
        <c:gapWidth val="150"/>
        <c:shape val="box"/>
        <c:axId val="622936064"/>
        <c:axId val="622936456"/>
        <c:axId val="0"/>
      </c:bar3DChart>
      <c:catAx>
        <c:axId val="622936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2936456"/>
        <c:crosses val="autoZero"/>
        <c:auto val="1"/>
        <c:lblAlgn val="ctr"/>
        <c:lblOffset val="100"/>
        <c:noMultiLvlLbl val="0"/>
      </c:catAx>
      <c:valAx>
        <c:axId val="622936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3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[ListaUtilizatori (25).xlsx]Sheet1!PivotTable1</c:name>
    <c:fmtId val="-1"/>
  </c:pivotSource>
  <c:chart>
    <c:autoTitleDeleted val="1"/>
    <c:pivotFmts>
      <c:pivotFmt>
        <c:idx val="0"/>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678228732210032"/>
          <c:y val="0.10155105611798525"/>
          <c:w val="0.85141134598170509"/>
          <c:h val="0.45927384076990374"/>
        </c:manualLayout>
      </c:layout>
      <c:lineChart>
        <c:grouping val="standard"/>
        <c:varyColors val="0"/>
        <c:ser>
          <c:idx val="0"/>
          <c:order val="0"/>
          <c:tx>
            <c:strRef>
              <c:f>Sheet1!$B$1</c:f>
              <c:strCache>
                <c:ptCount val="1"/>
                <c:pt idx="0">
                  <c:v>Total</c:v>
                </c:pt>
              </c:strCache>
            </c:strRef>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JUDEŢUL ALBA</c:v>
                </c:pt>
                <c:pt idx="1">
                  <c:v>JUDEŢUL ARAD</c:v>
                </c:pt>
                <c:pt idx="2">
                  <c:v>JUDEŢUL ARGEŞ</c:v>
                </c:pt>
                <c:pt idx="3">
                  <c:v>JUDEŢUL BACĂU</c:v>
                </c:pt>
                <c:pt idx="4">
                  <c:v>JUDEŢUL BIHOR</c:v>
                </c:pt>
                <c:pt idx="5">
                  <c:v>JUDEŢUL BISTRIŢA-NĂSĂUD</c:v>
                </c:pt>
                <c:pt idx="6">
                  <c:v>JUDEŢUL BOTOŞANI</c:v>
                </c:pt>
                <c:pt idx="7">
                  <c:v>JUDEŢUL BRAŞOV</c:v>
                </c:pt>
                <c:pt idx="8">
                  <c:v>JUDEŢUL BRĂILA</c:v>
                </c:pt>
                <c:pt idx="9">
                  <c:v>JUDEŢUL BUZĂU</c:v>
                </c:pt>
                <c:pt idx="10">
                  <c:v>JUDEŢUL CARAŞ-SEVERIN</c:v>
                </c:pt>
                <c:pt idx="11">
                  <c:v>JUDEŢUL CĂLĂRAŞI</c:v>
                </c:pt>
                <c:pt idx="12">
                  <c:v>JUDEŢUL CLUJ</c:v>
                </c:pt>
                <c:pt idx="13">
                  <c:v>JUDEŢUL CONSTANŢA</c:v>
                </c:pt>
                <c:pt idx="14">
                  <c:v>JUDEŢUL COVASNA</c:v>
                </c:pt>
                <c:pt idx="15">
                  <c:v>JUDEŢUL DÂMBOVIŢA</c:v>
                </c:pt>
                <c:pt idx="16">
                  <c:v>JUDEŢUL DOLJ</c:v>
                </c:pt>
                <c:pt idx="17">
                  <c:v>JUDEŢUL GALAŢI</c:v>
                </c:pt>
                <c:pt idx="18">
                  <c:v>JUDEŢUL GIURGIU</c:v>
                </c:pt>
                <c:pt idx="19">
                  <c:v>JUDEŢUL GORJ</c:v>
                </c:pt>
                <c:pt idx="20">
                  <c:v>JUDEŢUL HARGHITA</c:v>
                </c:pt>
                <c:pt idx="21">
                  <c:v>JUDEŢUL HUNEDOARA</c:v>
                </c:pt>
                <c:pt idx="22">
                  <c:v>JUDEŢUL IALOMIŢA</c:v>
                </c:pt>
                <c:pt idx="23">
                  <c:v>JUDEŢUL IAŞI</c:v>
                </c:pt>
                <c:pt idx="24">
                  <c:v>JUDEŢUL ILFOV</c:v>
                </c:pt>
                <c:pt idx="25">
                  <c:v>JUDEŢUL MARAMUREŞ</c:v>
                </c:pt>
                <c:pt idx="26">
                  <c:v>JUDEŢUL MEHEDINŢI</c:v>
                </c:pt>
                <c:pt idx="27">
                  <c:v>JUDEŢUL MUREŞ</c:v>
                </c:pt>
                <c:pt idx="28">
                  <c:v>JUDEŢUL NEAMŢ</c:v>
                </c:pt>
                <c:pt idx="29">
                  <c:v>JUDEŢUL OLT</c:v>
                </c:pt>
                <c:pt idx="30">
                  <c:v>JUDEŢUL PRAHOVA</c:v>
                </c:pt>
                <c:pt idx="31">
                  <c:v>JUDEŢUL SATU MARE</c:v>
                </c:pt>
                <c:pt idx="32">
                  <c:v>JUDEŢUL SĂLAJ</c:v>
                </c:pt>
                <c:pt idx="33">
                  <c:v>JUDEŢUL SIBIU</c:v>
                </c:pt>
                <c:pt idx="34">
                  <c:v>JUDEŢUL SUCEAVA</c:v>
                </c:pt>
                <c:pt idx="35">
                  <c:v>JUDEŢUL TELEORMAN</c:v>
                </c:pt>
                <c:pt idx="36">
                  <c:v>JUDEŢUL TIMIŞ</c:v>
                </c:pt>
                <c:pt idx="37">
                  <c:v>JUDEŢUL TULCEA</c:v>
                </c:pt>
                <c:pt idx="38">
                  <c:v>JUDEŢUL VASLUI</c:v>
                </c:pt>
                <c:pt idx="39">
                  <c:v>JUDEŢUL VÂLCEA</c:v>
                </c:pt>
                <c:pt idx="40">
                  <c:v>JUDEŢUL VRANCEA</c:v>
                </c:pt>
                <c:pt idx="41">
                  <c:v>MUNICIPIUL BUCUREŞTI</c:v>
                </c:pt>
              </c:strCache>
            </c:strRef>
          </c:cat>
          <c:val>
            <c:numRef>
              <c:f>Sheet1!$B$2:$B$44</c:f>
              <c:numCache>
                <c:formatCode>General</c:formatCode>
                <c:ptCount val="42"/>
                <c:pt idx="0">
                  <c:v>10</c:v>
                </c:pt>
                <c:pt idx="1">
                  <c:v>33</c:v>
                </c:pt>
                <c:pt idx="2">
                  <c:v>31</c:v>
                </c:pt>
                <c:pt idx="3">
                  <c:v>27</c:v>
                </c:pt>
                <c:pt idx="4">
                  <c:v>27</c:v>
                </c:pt>
                <c:pt idx="5">
                  <c:v>13</c:v>
                </c:pt>
                <c:pt idx="6">
                  <c:v>14</c:v>
                </c:pt>
                <c:pt idx="7">
                  <c:v>10</c:v>
                </c:pt>
                <c:pt idx="8">
                  <c:v>16</c:v>
                </c:pt>
                <c:pt idx="9">
                  <c:v>15</c:v>
                </c:pt>
                <c:pt idx="10">
                  <c:v>24</c:v>
                </c:pt>
                <c:pt idx="11">
                  <c:v>15</c:v>
                </c:pt>
                <c:pt idx="12">
                  <c:v>30</c:v>
                </c:pt>
                <c:pt idx="13">
                  <c:v>22</c:v>
                </c:pt>
                <c:pt idx="14">
                  <c:v>4</c:v>
                </c:pt>
                <c:pt idx="15">
                  <c:v>44</c:v>
                </c:pt>
                <c:pt idx="16">
                  <c:v>9</c:v>
                </c:pt>
                <c:pt idx="17">
                  <c:v>13</c:v>
                </c:pt>
                <c:pt idx="18">
                  <c:v>9</c:v>
                </c:pt>
                <c:pt idx="19">
                  <c:v>15</c:v>
                </c:pt>
                <c:pt idx="20">
                  <c:v>8</c:v>
                </c:pt>
                <c:pt idx="21">
                  <c:v>38</c:v>
                </c:pt>
                <c:pt idx="22">
                  <c:v>27</c:v>
                </c:pt>
                <c:pt idx="23">
                  <c:v>10</c:v>
                </c:pt>
                <c:pt idx="24">
                  <c:v>19</c:v>
                </c:pt>
                <c:pt idx="25">
                  <c:v>29</c:v>
                </c:pt>
                <c:pt idx="26">
                  <c:v>20</c:v>
                </c:pt>
                <c:pt idx="27">
                  <c:v>29</c:v>
                </c:pt>
                <c:pt idx="28">
                  <c:v>11</c:v>
                </c:pt>
                <c:pt idx="29">
                  <c:v>32</c:v>
                </c:pt>
                <c:pt idx="30">
                  <c:v>22</c:v>
                </c:pt>
                <c:pt idx="31">
                  <c:v>10</c:v>
                </c:pt>
                <c:pt idx="32">
                  <c:v>17</c:v>
                </c:pt>
                <c:pt idx="33">
                  <c:v>8</c:v>
                </c:pt>
                <c:pt idx="34">
                  <c:v>50</c:v>
                </c:pt>
                <c:pt idx="35">
                  <c:v>31</c:v>
                </c:pt>
                <c:pt idx="36">
                  <c:v>27</c:v>
                </c:pt>
                <c:pt idx="37">
                  <c:v>18</c:v>
                </c:pt>
                <c:pt idx="38">
                  <c:v>20</c:v>
                </c:pt>
                <c:pt idx="39">
                  <c:v>54</c:v>
                </c:pt>
                <c:pt idx="40">
                  <c:v>26</c:v>
                </c:pt>
                <c:pt idx="41">
                  <c:v>9</c:v>
                </c:pt>
              </c:numCache>
            </c:numRef>
          </c:val>
          <c:smooth val="0"/>
        </c:ser>
        <c:dLbls>
          <c:showLegendKey val="0"/>
          <c:showVal val="0"/>
          <c:showCatName val="0"/>
          <c:showSerName val="0"/>
          <c:showPercent val="0"/>
          <c:showBubbleSize val="0"/>
        </c:dLbls>
        <c:dropLines>
          <c:spPr>
            <a:ln w="6350" cap="flat" cmpd="sng" algn="ctr">
              <a:solidFill>
                <a:schemeClr val="tx1"/>
              </a:solidFill>
              <a:prstDash val="solid"/>
              <a:round/>
            </a:ln>
            <a:effectLst/>
          </c:spPr>
        </c:dropLines>
        <c:marker val="1"/>
        <c:smooth val="0"/>
        <c:axId val="622937240"/>
        <c:axId val="622937632"/>
      </c:lineChart>
      <c:catAx>
        <c:axId val="622937240"/>
        <c:scaling>
          <c:orientation val="minMax"/>
        </c:scaling>
        <c:delete val="0"/>
        <c:axPos val="b"/>
        <c:title>
          <c:tx>
            <c:rich>
              <a:bodyPr rot="0" spcFirstLastPara="1" vertOverflow="ellipsis" vert="horz" wrap="square" anchor="ctr" anchorCtr="1"/>
              <a:lstStyle/>
              <a:p>
                <a:pPr algn="ctr">
                  <a:defRPr sz="1200" b="1" i="0" u="none" strike="noStrike" kern="1200" baseline="0">
                    <a:solidFill>
                      <a:schemeClr val="tx1"/>
                    </a:solidFill>
                    <a:latin typeface="+mn-lt"/>
                    <a:ea typeface="+mn-ea"/>
                    <a:cs typeface="Times New Roman" panose="02020603050405020304" pitchFamily="18" charset="0"/>
                  </a:defRPr>
                </a:pPr>
                <a:r>
                  <a:rPr lang="ro-RO" sz="1200" b="1">
                    <a:latin typeface="+mn-lt"/>
                    <a:cs typeface="Times New Roman" panose="02020603050405020304" pitchFamily="18" charset="0"/>
                  </a:rPr>
                  <a:t>Numărul</a:t>
                </a:r>
                <a:r>
                  <a:rPr lang="ro-RO" sz="1200" b="1" baseline="0">
                    <a:latin typeface="+mn-lt"/>
                    <a:cs typeface="Times New Roman" panose="02020603050405020304" pitchFamily="18" charset="0"/>
                  </a:rPr>
                  <a:t> utilizatorilor noi</a:t>
                </a:r>
                <a:endParaRPr lang="ro-RO" sz="1200" b="1">
                  <a:latin typeface="+mn-lt"/>
                  <a:cs typeface="Times New Roman" panose="02020603050405020304" pitchFamily="18" charset="0"/>
                </a:endParaRPr>
              </a:p>
            </c:rich>
          </c:tx>
          <c:layout>
            <c:manualLayout>
              <c:xMode val="edge"/>
              <c:yMode val="edge"/>
              <c:x val="0.38139854077873292"/>
              <c:y val="1.741813523309586E-2"/>
            </c:manualLayout>
          </c:layout>
          <c:overlay val="0"/>
          <c:spPr>
            <a:noFill/>
            <a:ln>
              <a:noFill/>
            </a:ln>
            <a:effectLst/>
          </c:sp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622937632"/>
        <c:crosses val="autoZero"/>
        <c:auto val="1"/>
        <c:lblAlgn val="ctr"/>
        <c:lblOffset val="100"/>
        <c:noMultiLvlLbl val="0"/>
      </c:catAx>
      <c:valAx>
        <c:axId val="62293763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2293724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pivotSource>
    <c:name>[ListaUtilizatori (26).xlsx]Sheet2!PivotTable2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o-RO" sz="1200" b="1">
                <a:solidFill>
                  <a:sysClr val="windowText" lastClr="000000"/>
                </a:solidFill>
              </a:rPr>
              <a:t>Numărul utilizatorilor anulați</a:t>
            </a:r>
            <a:endParaRPr lang="en-US" sz="1200" b="1">
              <a:solidFill>
                <a:sysClr val="windowText" lastClr="000000"/>
              </a:solidFill>
            </a:endParaRPr>
          </a:p>
        </c:rich>
      </c:tx>
      <c:overlay val="0"/>
      <c:spPr>
        <a:noFill/>
        <a:ln>
          <a:noFill/>
        </a:ln>
        <a:effectLst/>
      </c:sp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Sheet2!$B$2:$B$14</c:f>
              <c:numCache>
                <c:formatCode>General</c:formatCode>
                <c:ptCount val="12"/>
                <c:pt idx="0">
                  <c:v>15</c:v>
                </c:pt>
                <c:pt idx="1">
                  <c:v>18</c:v>
                </c:pt>
                <c:pt idx="2">
                  <c:v>20</c:v>
                </c:pt>
                <c:pt idx="3">
                  <c:v>21</c:v>
                </c:pt>
                <c:pt idx="4">
                  <c:v>22</c:v>
                </c:pt>
                <c:pt idx="5">
                  <c:v>17</c:v>
                </c:pt>
                <c:pt idx="6">
                  <c:v>63</c:v>
                </c:pt>
                <c:pt idx="7">
                  <c:v>42</c:v>
                </c:pt>
                <c:pt idx="8">
                  <c:v>64</c:v>
                </c:pt>
                <c:pt idx="9">
                  <c:v>63</c:v>
                </c:pt>
                <c:pt idx="10">
                  <c:v>62</c:v>
                </c:pt>
                <c:pt idx="11">
                  <c:v>42</c:v>
                </c:pt>
              </c:numCache>
            </c:numRef>
          </c:val>
        </c:ser>
        <c:dLbls>
          <c:showLegendKey val="0"/>
          <c:showVal val="0"/>
          <c:showCatName val="0"/>
          <c:showSerName val="0"/>
          <c:showPercent val="0"/>
          <c:showBubbleSize val="0"/>
        </c:dLbls>
        <c:gapWidth val="219"/>
        <c:overlap val="-27"/>
        <c:axId val="622938416"/>
        <c:axId val="622938808"/>
      </c:barChart>
      <c:catAx>
        <c:axId val="6229384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38808"/>
        <c:crosses val="autoZero"/>
        <c:auto val="1"/>
        <c:lblAlgn val="ctr"/>
        <c:lblOffset val="100"/>
        <c:noMultiLvlLbl val="0"/>
      </c:catAx>
      <c:valAx>
        <c:axId val="62293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3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pPr>
            <a:r>
              <a:rPr lang="ro-RO" sz="1050"/>
              <a:t>Accesul</a:t>
            </a:r>
            <a:r>
              <a:rPr lang="ro-RO" sz="1050" baseline="0"/>
              <a:t> pe ore, în data de11 decembrie 2016</a:t>
            </a:r>
            <a:endParaRPr lang="en-US" sz="1050"/>
          </a:p>
        </c:rich>
      </c:tx>
      <c:layout>
        <c:manualLayout>
          <c:xMode val="edge"/>
          <c:yMode val="edge"/>
          <c:x val="0.23649876739789749"/>
          <c:y val="1.165718927701056E-2"/>
        </c:manualLayout>
      </c:layout>
      <c:overlay val="0"/>
    </c:title>
    <c:autoTitleDeleted val="0"/>
    <c:plotArea>
      <c:layout/>
      <c:lineChart>
        <c:grouping val="standard"/>
        <c:varyColors val="0"/>
        <c:ser>
          <c:idx val="0"/>
          <c:order val="0"/>
          <c:tx>
            <c:strRef>
              <c:f>'[Analytics All Web Site Data Audience Overview 20161211-20161211 (3).xlsx]Dataset1'!$B$1</c:f>
              <c:strCache>
                <c:ptCount val="1"/>
                <c:pt idx="0">
                  <c:v>Utilizatori</c:v>
                </c:pt>
              </c:strCache>
            </c:strRef>
          </c:tx>
          <c:dLbls>
            <c:spPr>
              <a:noFill/>
              <a:ln>
                <a:noFill/>
              </a:ln>
              <a:effectLst/>
            </c:spPr>
            <c:txPr>
              <a:bodyPr rot="-5400000" vert="horz"/>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'[Analytics All Web Site Data Audience Overview 20161211-20161211 (3).xlsx]Dataset1'!$A$2:$A$25</c:f>
              <c:strCache>
                <c:ptCount val="24"/>
                <c:pt idx="0">
                  <c:v>000000</c:v>
                </c:pt>
                <c:pt idx="1">
                  <c:v>000001</c:v>
                </c:pt>
                <c:pt idx="2">
                  <c:v>000002</c:v>
                </c:pt>
                <c:pt idx="3">
                  <c:v>000003</c:v>
                </c:pt>
                <c:pt idx="4">
                  <c:v>000004</c:v>
                </c:pt>
                <c:pt idx="5">
                  <c:v>000005</c:v>
                </c:pt>
                <c:pt idx="6">
                  <c:v>000006</c:v>
                </c:pt>
                <c:pt idx="7">
                  <c:v>000007</c:v>
                </c:pt>
                <c:pt idx="8">
                  <c:v>000008</c:v>
                </c:pt>
                <c:pt idx="9">
                  <c:v>000009</c:v>
                </c:pt>
                <c:pt idx="10">
                  <c:v>000010</c:v>
                </c:pt>
                <c:pt idx="11">
                  <c:v>000011</c:v>
                </c:pt>
                <c:pt idx="12">
                  <c:v>000012</c:v>
                </c:pt>
                <c:pt idx="13">
                  <c:v>000013</c:v>
                </c:pt>
                <c:pt idx="14">
                  <c:v>000014</c:v>
                </c:pt>
                <c:pt idx="15">
                  <c:v>000015</c:v>
                </c:pt>
                <c:pt idx="16">
                  <c:v>000016</c:v>
                </c:pt>
                <c:pt idx="17">
                  <c:v>000017</c:v>
                </c:pt>
                <c:pt idx="18">
                  <c:v>000018</c:v>
                </c:pt>
                <c:pt idx="19">
                  <c:v>000019</c:v>
                </c:pt>
                <c:pt idx="20">
                  <c:v>000020</c:v>
                </c:pt>
                <c:pt idx="21">
                  <c:v>000021</c:v>
                </c:pt>
                <c:pt idx="22">
                  <c:v>000022</c:v>
                </c:pt>
                <c:pt idx="23">
                  <c:v>000023</c:v>
                </c:pt>
              </c:strCache>
            </c:strRef>
          </c:cat>
          <c:val>
            <c:numRef>
              <c:f>'[Analytics All Web Site Data Audience Overview 20161211-20161211 (3).xlsx]Dataset1'!$B$2:$B$25</c:f>
              <c:numCache>
                <c:formatCode>General</c:formatCode>
                <c:ptCount val="24"/>
                <c:pt idx="0">
                  <c:v>605</c:v>
                </c:pt>
                <c:pt idx="1">
                  <c:v>336</c:v>
                </c:pt>
                <c:pt idx="2">
                  <c:v>210</c:v>
                </c:pt>
                <c:pt idx="3">
                  <c:v>108</c:v>
                </c:pt>
                <c:pt idx="4">
                  <c:v>100</c:v>
                </c:pt>
                <c:pt idx="5">
                  <c:v>128</c:v>
                </c:pt>
                <c:pt idx="6">
                  <c:v>350</c:v>
                </c:pt>
                <c:pt idx="7">
                  <c:v>11128</c:v>
                </c:pt>
                <c:pt idx="8">
                  <c:v>19100</c:v>
                </c:pt>
                <c:pt idx="9">
                  <c:v>11151</c:v>
                </c:pt>
                <c:pt idx="10">
                  <c:v>20648</c:v>
                </c:pt>
                <c:pt idx="11">
                  <c:v>30611</c:v>
                </c:pt>
                <c:pt idx="12">
                  <c:v>28922</c:v>
                </c:pt>
                <c:pt idx="13">
                  <c:v>23674</c:v>
                </c:pt>
                <c:pt idx="14">
                  <c:v>20020</c:v>
                </c:pt>
                <c:pt idx="15">
                  <c:v>18438</c:v>
                </c:pt>
                <c:pt idx="16">
                  <c:v>16410</c:v>
                </c:pt>
                <c:pt idx="17">
                  <c:v>15137</c:v>
                </c:pt>
                <c:pt idx="18">
                  <c:v>13775</c:v>
                </c:pt>
                <c:pt idx="19">
                  <c:v>12793</c:v>
                </c:pt>
                <c:pt idx="20">
                  <c:v>9588</c:v>
                </c:pt>
                <c:pt idx="21">
                  <c:v>3287</c:v>
                </c:pt>
                <c:pt idx="22">
                  <c:v>1892</c:v>
                </c:pt>
                <c:pt idx="23">
                  <c:v>1300</c:v>
                </c:pt>
              </c:numCache>
            </c:numRef>
          </c:val>
          <c:smooth val="0"/>
        </c:ser>
        <c:dLbls>
          <c:showLegendKey val="0"/>
          <c:showVal val="0"/>
          <c:showCatName val="0"/>
          <c:showSerName val="0"/>
          <c:showPercent val="0"/>
          <c:showBubbleSize val="0"/>
        </c:dLbls>
        <c:marker val="1"/>
        <c:smooth val="0"/>
        <c:axId val="622940376"/>
        <c:axId val="622940768"/>
      </c:lineChart>
      <c:catAx>
        <c:axId val="622940376"/>
        <c:scaling>
          <c:orientation val="minMax"/>
        </c:scaling>
        <c:delete val="0"/>
        <c:axPos val="b"/>
        <c:numFmt formatCode="General" sourceLinked="0"/>
        <c:majorTickMark val="out"/>
        <c:minorTickMark val="none"/>
        <c:tickLblPos val="nextTo"/>
        <c:txPr>
          <a:bodyPr rot="-5400000" vert="horz"/>
          <a:lstStyle/>
          <a:p>
            <a:pPr>
              <a:defRPr sz="800"/>
            </a:pPr>
            <a:endParaRPr lang="en-US"/>
          </a:p>
        </c:txPr>
        <c:crossAx val="622940768"/>
        <c:crosses val="autoZero"/>
        <c:auto val="1"/>
        <c:lblAlgn val="ctr"/>
        <c:lblOffset val="100"/>
        <c:noMultiLvlLbl val="0"/>
      </c:catAx>
      <c:valAx>
        <c:axId val="622940768"/>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622940376"/>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t>Dispozitive și sisteme de operare pe s</a:t>
            </a:r>
            <a:r>
              <a:rPr lang="en-US" sz="1000"/>
              <a:t>esiuni</a:t>
            </a:r>
            <a:r>
              <a:rPr lang="ro-RO" sz="1000"/>
              <a:t>,  </a:t>
            </a:r>
          </a:p>
          <a:p>
            <a:pPr>
              <a:defRPr sz="1000"/>
            </a:pPr>
            <a:r>
              <a:rPr lang="ro-RO" sz="1000"/>
              <a:t>în data de11 decembrie 2016</a:t>
            </a:r>
            <a:endParaRPr lang="en-US" sz="1000"/>
          </a:p>
        </c:rich>
      </c:tx>
      <c:overlay val="0"/>
    </c:title>
    <c:autoTitleDeleted val="0"/>
    <c:plotArea>
      <c:layout/>
      <c:barChart>
        <c:barDir val="col"/>
        <c:grouping val="clustered"/>
        <c:varyColors val="0"/>
        <c:ser>
          <c:idx val="0"/>
          <c:order val="0"/>
          <c:tx>
            <c:strRef>
              <c:f>'[Analytics All Web Site Data Overview 20161211-20161211.xlsx]Dataset1'!$C$1</c:f>
              <c:strCache>
                <c:ptCount val="1"/>
                <c:pt idx="0">
                  <c:v>Sesiuni</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'[Analytics All Web Site Data Overview 20161211-20161211.xlsx]Dataset1'!$A$2:$B$11</c:f>
              <c:multiLvlStrCache>
                <c:ptCount val="10"/>
                <c:lvl>
                  <c:pt idx="0">
                    <c:v>Android</c:v>
                  </c:pt>
                  <c:pt idx="1">
                    <c:v>Windows</c:v>
                  </c:pt>
                  <c:pt idx="2">
                    <c:v>iOS</c:v>
                  </c:pt>
                  <c:pt idx="3">
                    <c:v>Android</c:v>
                  </c:pt>
                  <c:pt idx="4">
                    <c:v>Macintosh</c:v>
                  </c:pt>
                  <c:pt idx="5">
                    <c:v>iOS</c:v>
                  </c:pt>
                  <c:pt idx="6">
                    <c:v>Windows Phone</c:v>
                  </c:pt>
                  <c:pt idx="7">
                    <c:v>(not set)</c:v>
                  </c:pt>
                  <c:pt idx="8">
                    <c:v>Linux</c:v>
                  </c:pt>
                  <c:pt idx="9">
                    <c:v>Windows</c:v>
                  </c:pt>
                </c:lvl>
                <c:lvl>
                  <c:pt idx="0">
                    <c:v>mobile</c:v>
                  </c:pt>
                  <c:pt idx="1">
                    <c:v>desktop</c:v>
                  </c:pt>
                  <c:pt idx="2">
                    <c:v>mobile</c:v>
                  </c:pt>
                  <c:pt idx="3">
                    <c:v>tablet</c:v>
                  </c:pt>
                  <c:pt idx="4">
                    <c:v>desktop</c:v>
                  </c:pt>
                  <c:pt idx="5">
                    <c:v>tablet</c:v>
                  </c:pt>
                  <c:pt idx="6">
                    <c:v>mobile</c:v>
                  </c:pt>
                  <c:pt idx="7">
                    <c:v>mobile</c:v>
                  </c:pt>
                  <c:pt idx="8">
                    <c:v>desktop</c:v>
                  </c:pt>
                  <c:pt idx="9">
                    <c:v>mobile</c:v>
                  </c:pt>
                </c:lvl>
              </c:multiLvlStrCache>
            </c:multiLvlStrRef>
          </c:cat>
          <c:val>
            <c:numRef>
              <c:f>'[Analytics All Web Site Data Overview 20161211-20161211.xlsx]Dataset1'!$C$2:$C$11</c:f>
              <c:numCache>
                <c:formatCode>General</c:formatCode>
                <c:ptCount val="10"/>
                <c:pt idx="0">
                  <c:v>154010</c:v>
                </c:pt>
                <c:pt idx="1">
                  <c:v>46502</c:v>
                </c:pt>
                <c:pt idx="2">
                  <c:v>42122</c:v>
                </c:pt>
                <c:pt idx="3">
                  <c:v>5518</c:v>
                </c:pt>
                <c:pt idx="4">
                  <c:v>2405</c:v>
                </c:pt>
                <c:pt idx="5">
                  <c:v>1714</c:v>
                </c:pt>
                <c:pt idx="6">
                  <c:v>1504</c:v>
                </c:pt>
                <c:pt idx="7">
                  <c:v>877</c:v>
                </c:pt>
                <c:pt idx="8">
                  <c:v>847</c:v>
                </c:pt>
                <c:pt idx="9">
                  <c:v>789</c:v>
                </c:pt>
              </c:numCache>
            </c:numRef>
          </c:val>
        </c:ser>
        <c:dLbls>
          <c:showLegendKey val="0"/>
          <c:showVal val="0"/>
          <c:showCatName val="0"/>
          <c:showSerName val="0"/>
          <c:showPercent val="0"/>
          <c:showBubbleSize val="0"/>
        </c:dLbls>
        <c:gapWidth val="150"/>
        <c:axId val="622941160"/>
        <c:axId val="622941552"/>
      </c:barChart>
      <c:catAx>
        <c:axId val="622941160"/>
        <c:scaling>
          <c:orientation val="minMax"/>
        </c:scaling>
        <c:delete val="0"/>
        <c:axPos val="b"/>
        <c:numFmt formatCode="General" sourceLinked="0"/>
        <c:majorTickMark val="out"/>
        <c:minorTickMark val="none"/>
        <c:tickLblPos val="nextTo"/>
        <c:txPr>
          <a:bodyPr/>
          <a:lstStyle/>
          <a:p>
            <a:pPr>
              <a:defRPr sz="900"/>
            </a:pPr>
            <a:endParaRPr lang="en-US"/>
          </a:p>
        </c:txPr>
        <c:crossAx val="622941552"/>
        <c:crosses val="autoZero"/>
        <c:auto val="1"/>
        <c:lblAlgn val="ctr"/>
        <c:lblOffset val="100"/>
        <c:noMultiLvlLbl val="0"/>
      </c:catAx>
      <c:valAx>
        <c:axId val="622941552"/>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622941160"/>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t>Număr</a:t>
            </a:r>
            <a:r>
              <a:rPr lang="ro-RO" sz="1000" baseline="0"/>
              <a:t> de u</a:t>
            </a:r>
            <a:r>
              <a:rPr lang="en-US" sz="1000"/>
              <a:t>tilizatori</a:t>
            </a:r>
            <a:r>
              <a:rPr lang="ro-RO" sz="1000"/>
              <a:t> unici</a:t>
            </a:r>
            <a:endParaRPr lang="en-US" sz="1000"/>
          </a:p>
        </c:rich>
      </c:tx>
      <c:overlay val="0"/>
    </c:title>
    <c:autoTitleDeleted val="0"/>
    <c:plotArea>
      <c:layout/>
      <c:lineChart>
        <c:grouping val="standard"/>
        <c:varyColors val="0"/>
        <c:ser>
          <c:idx val="0"/>
          <c:order val="0"/>
          <c:tx>
            <c:strRef>
              <c:f>'[Analytics All Web Site Data Audience Overview 20161208-20161212.xlsx]Dataset1'!$B$1</c:f>
              <c:strCache>
                <c:ptCount val="1"/>
                <c:pt idx="0">
                  <c:v>Utilizatori</c:v>
                </c:pt>
              </c:strCache>
            </c:strRef>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'[Analytics All Web Site Data Audience Overview 20161208-20161212.xlsx]Dataset1'!$A$2:$A$6</c:f>
              <c:numCache>
                <c:formatCode>m/d/yyyy</c:formatCode>
                <c:ptCount val="5"/>
                <c:pt idx="0">
                  <c:v>42712</c:v>
                </c:pt>
                <c:pt idx="1">
                  <c:v>42713</c:v>
                </c:pt>
                <c:pt idx="2">
                  <c:v>42714</c:v>
                </c:pt>
                <c:pt idx="3">
                  <c:v>42715</c:v>
                </c:pt>
                <c:pt idx="4">
                  <c:v>42716</c:v>
                </c:pt>
              </c:numCache>
            </c:numRef>
          </c:cat>
          <c:val>
            <c:numRef>
              <c:f>'[Analytics All Web Site Data Audience Overview 20161208-20161212.xlsx]Dataset1'!$B$2:$B$6</c:f>
              <c:numCache>
                <c:formatCode>General</c:formatCode>
                <c:ptCount val="5"/>
                <c:pt idx="0">
                  <c:v>6588</c:v>
                </c:pt>
                <c:pt idx="1">
                  <c:v>7567</c:v>
                </c:pt>
                <c:pt idx="2">
                  <c:v>12271</c:v>
                </c:pt>
                <c:pt idx="3">
                  <c:v>237242</c:v>
                </c:pt>
                <c:pt idx="4">
                  <c:v>7249</c:v>
                </c:pt>
              </c:numCache>
            </c:numRef>
          </c:val>
          <c:smooth val="0"/>
        </c:ser>
        <c:dLbls>
          <c:showLegendKey val="0"/>
          <c:showVal val="0"/>
          <c:showCatName val="0"/>
          <c:showSerName val="0"/>
          <c:showPercent val="0"/>
          <c:showBubbleSize val="0"/>
        </c:dLbls>
        <c:smooth val="0"/>
        <c:axId val="622942336"/>
        <c:axId val="622942728"/>
      </c:lineChart>
      <c:dateAx>
        <c:axId val="622942336"/>
        <c:scaling>
          <c:orientation val="minMax"/>
        </c:scaling>
        <c:delete val="0"/>
        <c:axPos val="b"/>
        <c:numFmt formatCode="m/d/yyyy" sourceLinked="1"/>
        <c:majorTickMark val="out"/>
        <c:minorTickMark val="none"/>
        <c:tickLblPos val="nextTo"/>
        <c:txPr>
          <a:bodyPr/>
          <a:lstStyle/>
          <a:p>
            <a:pPr>
              <a:defRPr sz="800"/>
            </a:pPr>
            <a:endParaRPr lang="en-US"/>
          </a:p>
        </c:txPr>
        <c:crossAx val="622942728"/>
        <c:crosses val="autoZero"/>
        <c:auto val="1"/>
        <c:lblOffset val="100"/>
        <c:baseTimeUnit val="days"/>
      </c:dateAx>
      <c:valAx>
        <c:axId val="622942728"/>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622942336"/>
        <c:crosses val="autoZero"/>
        <c:crossBetween val="between"/>
      </c:valAx>
    </c:plotArea>
    <c:legend>
      <c:legendPos val="b"/>
      <c:layout>
        <c:manualLayout>
          <c:xMode val="edge"/>
          <c:yMode val="edge"/>
          <c:x val="0.32217583156328894"/>
          <c:y val="0.92390864649027882"/>
          <c:w val="0.43920859347622421"/>
          <c:h val="5.7134007538157255E-2"/>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_rels/themeOverride11.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www.roaep.ro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56C305-DFBB-4358-90E2-8DD79F75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126</Pages>
  <Words>46618</Words>
  <Characters>265729</Characters>
  <Application>Microsoft Office Word</Application>
  <DocSecurity>0</DocSecurity>
  <Lines>2214</Lines>
  <Paragraphs>623</Paragraphs>
  <ScaleCrop>false</ScaleCrop>
  <HeadingPairs>
    <vt:vector size="2" baseType="variant">
      <vt:variant>
        <vt:lpstr>Title</vt:lpstr>
      </vt:variant>
      <vt:variant>
        <vt:i4>1</vt:i4>
      </vt:variant>
    </vt:vector>
  </HeadingPairs>
  <TitlesOfParts>
    <vt:vector size="1" baseType="lpstr">
      <vt:lpstr>Raport  privind activitatea Autorității Electorale Permanente din anul 2016</vt:lpstr>
    </vt:vector>
  </TitlesOfParts>
  <Company>AUTORITATEA ELECTORALĂ PERMANENTĂ</Company>
  <LinksUpToDate>false</LinksUpToDate>
  <CharactersWithSpaces>311724</CharactersWithSpaces>
  <SharedDoc>false</SharedDoc>
  <HLinks>
    <vt:vector size="60" baseType="variant">
      <vt:variant>
        <vt:i4>1376283</vt:i4>
      </vt:variant>
      <vt:variant>
        <vt:i4>6</vt:i4>
      </vt:variant>
      <vt:variant>
        <vt:i4>0</vt:i4>
      </vt:variant>
      <vt:variant>
        <vt:i4>5</vt:i4>
      </vt:variant>
      <vt:variant>
        <vt:lpwstr>http://www.roaep.ro/</vt:lpwstr>
      </vt:variant>
      <vt:variant>
        <vt:lpwstr/>
      </vt:variant>
      <vt:variant>
        <vt:i4>1376283</vt:i4>
      </vt:variant>
      <vt:variant>
        <vt:i4>3</vt:i4>
      </vt:variant>
      <vt:variant>
        <vt:i4>0</vt:i4>
      </vt:variant>
      <vt:variant>
        <vt:i4>5</vt:i4>
      </vt:variant>
      <vt:variant>
        <vt:lpwstr>http://www.roaep.ro/</vt:lpwstr>
      </vt:variant>
      <vt:variant>
        <vt:lpwstr/>
      </vt:variant>
      <vt:variant>
        <vt:i4>3407993</vt:i4>
      </vt:variant>
      <vt:variant>
        <vt:i4>21</vt:i4>
      </vt:variant>
      <vt:variant>
        <vt:i4>0</vt:i4>
      </vt:variant>
      <vt:variant>
        <vt:i4>5</vt:i4>
      </vt:variant>
      <vt:variant>
        <vt:lpwstr>http://www.roaep.ro/finantare/</vt:lpwstr>
      </vt:variant>
      <vt:variant>
        <vt:lpwstr/>
      </vt:variant>
      <vt:variant>
        <vt:i4>1900565</vt:i4>
      </vt:variant>
      <vt:variant>
        <vt:i4>18</vt:i4>
      </vt:variant>
      <vt:variant>
        <vt:i4>0</vt:i4>
      </vt:variant>
      <vt:variant>
        <vt:i4>5</vt:i4>
      </vt:variant>
      <vt:variant>
        <vt:lpwstr>http://alegeri.roaep.ro/</vt:lpwstr>
      </vt:variant>
      <vt:variant>
        <vt:lpwstr/>
      </vt:variant>
      <vt:variant>
        <vt:i4>8192050</vt:i4>
      </vt:variant>
      <vt:variant>
        <vt:i4>15</vt:i4>
      </vt:variant>
      <vt:variant>
        <vt:i4>0</vt:i4>
      </vt:variant>
      <vt:variant>
        <vt:i4>5</vt:i4>
      </vt:variant>
      <vt:variant>
        <vt:lpwstr>http://www.bec2014.ro/wp-content/uploads/2014/10/Adresa-nr.383C.pdf</vt:lpwstr>
      </vt:variant>
      <vt:variant>
        <vt:lpwstr/>
      </vt:variant>
      <vt:variant>
        <vt:i4>2883697</vt:i4>
      </vt:variant>
      <vt:variant>
        <vt:i4>12</vt:i4>
      </vt:variant>
      <vt:variant>
        <vt:i4>0</vt:i4>
      </vt:variant>
      <vt:variant>
        <vt:i4>5</vt:i4>
      </vt:variant>
      <vt:variant>
        <vt:lpwstr>http://www.roaep.ro/prezentare/stire/votul-tau-da-forma-romaniei-o-campanie-realizata-de-autoritatea-electorala-permanenta/</vt:lpwstr>
      </vt:variant>
      <vt:variant>
        <vt:lpwstr/>
      </vt:variant>
      <vt:variant>
        <vt:i4>3276801</vt:i4>
      </vt:variant>
      <vt:variant>
        <vt:i4>9</vt:i4>
      </vt:variant>
      <vt:variant>
        <vt:i4>0</vt:i4>
      </vt:variant>
      <vt:variant>
        <vt:i4>5</vt:i4>
      </vt:variant>
      <vt:variant>
        <vt:lpwstr>http://www.roaep.ro/becpp2014/?page_id=23</vt:lpwstr>
      </vt:variant>
      <vt:variant>
        <vt:lpwstr/>
      </vt:variant>
      <vt:variant>
        <vt:i4>3407993</vt:i4>
      </vt:variant>
      <vt:variant>
        <vt:i4>6</vt:i4>
      </vt:variant>
      <vt:variant>
        <vt:i4>0</vt:i4>
      </vt:variant>
      <vt:variant>
        <vt:i4>5</vt:i4>
      </vt:variant>
      <vt:variant>
        <vt:lpwstr>http://www.roaep.ro/finantare/</vt:lpwstr>
      </vt:variant>
      <vt:variant>
        <vt:lpwstr/>
      </vt:variant>
      <vt:variant>
        <vt:i4>8192114</vt:i4>
      </vt:variant>
      <vt:variant>
        <vt:i4>3</vt:i4>
      </vt:variant>
      <vt:variant>
        <vt:i4>0</vt:i4>
      </vt:variant>
      <vt:variant>
        <vt:i4>5</vt:i4>
      </vt:variant>
      <vt:variant>
        <vt:lpwstr>http://www.bec2014.ro/wp-content/uploads/2014/11/1706C.pdf</vt:lpwstr>
      </vt:variant>
      <vt:variant>
        <vt:lpwstr/>
      </vt:variant>
      <vt:variant>
        <vt:i4>5177374</vt:i4>
      </vt:variant>
      <vt:variant>
        <vt:i4>0</vt:i4>
      </vt:variant>
      <vt:variant>
        <vt:i4>0</vt:i4>
      </vt:variant>
      <vt:variant>
        <vt:i4>5</vt:i4>
      </vt:variant>
      <vt:variant>
        <vt:lpwstr>http://www.bec2014.ro/wp-content/uploads/2014/11/Adresa15687.pdf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activitatea Autorității Electorale Permanente din anul 2016</dc:title>
  <dc:subject>AUTORITATEA ELECTORALĂ PERMANENTĂ</dc:subject>
  <dc:creator>Denisa Marcu</dc:creator>
  <cp:lastModifiedBy>Denisa Marcu</cp:lastModifiedBy>
  <cp:revision>7</cp:revision>
  <cp:lastPrinted>2017-04-18T07:50:00Z</cp:lastPrinted>
  <dcterms:created xsi:type="dcterms:W3CDTF">2017-05-12T08:22:00Z</dcterms:created>
  <dcterms:modified xsi:type="dcterms:W3CDTF">2017-05-16T08:36:00Z</dcterms:modified>
</cp:coreProperties>
</file>